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CDC10" w14:textId="77777777" w:rsidR="0025450A" w:rsidRPr="002177F5" w:rsidRDefault="00E22755" w:rsidP="0025450A">
      <w:pPr>
        <w:pStyle w:val="Bezodstpw"/>
        <w:tabs>
          <w:tab w:val="left" w:pos="1947"/>
        </w:tabs>
        <w:spacing w:line="240" w:lineRule="auto"/>
        <w:jc w:val="center"/>
        <w:rPr>
          <w:rFonts w:cs="Arial"/>
          <w:b/>
          <w:smallCaps/>
          <w:sz w:val="40"/>
          <w:szCs w:val="40"/>
        </w:rPr>
      </w:pPr>
      <w:bookmarkStart w:id="0" w:name="_Toc433969903"/>
      <w:r>
        <w:rPr>
          <w:rFonts w:cs="Arial"/>
          <w:b/>
          <w:smallCaps/>
          <w:sz w:val="40"/>
          <w:szCs w:val="40"/>
        </w:rPr>
        <w:pict w14:anchorId="66CDD8CD">
          <v:rect id="_x0000_i1025" style="width:453.8pt;height:1.5pt" o:hralign="center" o:hrstd="t" o:hrnoshade="t" o:hr="t" fillcolor="black" stroked="f"/>
        </w:pict>
      </w:r>
    </w:p>
    <w:p w14:paraId="3F433E3C" w14:textId="22CB759A" w:rsidR="0025450A" w:rsidRPr="002177F5" w:rsidRDefault="0025450A" w:rsidP="0025450A">
      <w:pPr>
        <w:spacing w:before="240"/>
        <w:jc w:val="center"/>
        <w:rPr>
          <w:rFonts w:ascii="Arial" w:hAnsi="Arial" w:cs="Arial"/>
          <w:b/>
          <w:bCs/>
          <w:smallCaps/>
          <w:sz w:val="40"/>
          <w:szCs w:val="40"/>
        </w:rPr>
      </w:pPr>
      <w:r w:rsidRPr="002177F5">
        <w:rPr>
          <w:rFonts w:ascii="Arial" w:hAnsi="Arial" w:cs="Arial"/>
          <w:b/>
          <w:bCs/>
          <w:smallCaps/>
          <w:sz w:val="40"/>
          <w:szCs w:val="40"/>
        </w:rPr>
        <w:t>Program Ochrony Środowiska</w:t>
      </w:r>
      <w:r w:rsidRPr="002177F5">
        <w:rPr>
          <w:rFonts w:ascii="Arial" w:hAnsi="Arial" w:cs="Arial"/>
          <w:b/>
          <w:bCs/>
          <w:smallCaps/>
          <w:sz w:val="40"/>
          <w:szCs w:val="40"/>
        </w:rPr>
        <w:br/>
        <w:t>dla Miasta i Gminy Barwice na lata 2021-2024</w:t>
      </w:r>
      <w:r w:rsidRPr="002177F5">
        <w:rPr>
          <w:rFonts w:ascii="Arial" w:hAnsi="Arial" w:cs="Arial"/>
          <w:b/>
          <w:bCs/>
          <w:smallCaps/>
          <w:sz w:val="40"/>
          <w:szCs w:val="40"/>
        </w:rPr>
        <w:br/>
        <w:t>z perspektywą do roku 2028</w:t>
      </w:r>
    </w:p>
    <w:p w14:paraId="11B75745" w14:textId="77777777" w:rsidR="0025450A" w:rsidRPr="002177F5" w:rsidRDefault="00E22755" w:rsidP="0025450A">
      <w:pPr>
        <w:pStyle w:val="Bezodstpw"/>
        <w:tabs>
          <w:tab w:val="left" w:pos="1947"/>
        </w:tabs>
        <w:spacing w:line="240" w:lineRule="auto"/>
        <w:jc w:val="center"/>
        <w:rPr>
          <w:rFonts w:cs="Arial"/>
          <w:b/>
          <w:smallCaps/>
          <w:sz w:val="40"/>
          <w:szCs w:val="40"/>
        </w:rPr>
      </w:pPr>
      <w:r>
        <w:rPr>
          <w:rFonts w:cs="Arial"/>
          <w:b/>
          <w:smallCaps/>
          <w:sz w:val="40"/>
          <w:szCs w:val="40"/>
        </w:rPr>
        <w:pict w14:anchorId="02031268">
          <v:rect id="_x0000_i1026" style="width:453.8pt;height:1.5pt" o:hralign="center" o:hrstd="t" o:hrnoshade="t" o:hr="t" fillcolor="black" stroked="f"/>
        </w:pict>
      </w:r>
    </w:p>
    <w:p w14:paraId="419BB2E1" w14:textId="77777777" w:rsidR="0025450A" w:rsidRPr="002177F5" w:rsidRDefault="0025450A" w:rsidP="0025450A">
      <w:pPr>
        <w:jc w:val="center"/>
        <w:rPr>
          <w:lang w:eastAsia="en-US"/>
        </w:rPr>
      </w:pPr>
    </w:p>
    <w:p w14:paraId="44817E5D" w14:textId="2FF78D07" w:rsidR="0025450A" w:rsidRPr="002177F5" w:rsidRDefault="0025450A" w:rsidP="0025450A">
      <w:pPr>
        <w:jc w:val="center"/>
        <w:rPr>
          <w:lang w:eastAsia="en-US"/>
        </w:rPr>
      </w:pPr>
      <w:r w:rsidRPr="002177F5">
        <w:rPr>
          <w:noProof/>
        </w:rPr>
        <w:drawing>
          <wp:inline distT="0" distB="0" distL="0" distR="0" wp14:anchorId="2D2CD54D" wp14:editId="2C0B0D2B">
            <wp:extent cx="2747928" cy="3095625"/>
            <wp:effectExtent l="0" t="0" r="0" b="0"/>
            <wp:docPr id="8" name="Obraz 8" descr="H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www.barwice.pl/sites/default/files/herb02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4987" cy="3114842"/>
                    </a:xfrm>
                    <a:prstGeom prst="rect">
                      <a:avLst/>
                    </a:prstGeom>
                    <a:noFill/>
                    <a:ln>
                      <a:noFill/>
                    </a:ln>
                  </pic:spPr>
                </pic:pic>
              </a:graphicData>
            </a:graphic>
          </wp:inline>
        </w:drawing>
      </w:r>
    </w:p>
    <w:p w14:paraId="36D9837D" w14:textId="77777777" w:rsidR="0025450A" w:rsidRPr="002177F5" w:rsidRDefault="0025450A" w:rsidP="0025450A">
      <w:pPr>
        <w:jc w:val="center"/>
        <w:rPr>
          <w:lang w:eastAsia="en-US"/>
        </w:rPr>
      </w:pPr>
    </w:p>
    <w:p w14:paraId="519613BF" w14:textId="77777777" w:rsidR="0025450A" w:rsidRPr="002177F5" w:rsidRDefault="00E22755" w:rsidP="0025450A">
      <w:pPr>
        <w:pStyle w:val="Bezodstpw"/>
        <w:spacing w:before="0" w:after="0" w:line="240" w:lineRule="auto"/>
        <w:jc w:val="center"/>
        <w:rPr>
          <w:b/>
          <w:smallCaps/>
          <w:sz w:val="28"/>
          <w:szCs w:val="28"/>
        </w:rPr>
      </w:pPr>
      <w:r>
        <w:rPr>
          <w:rFonts w:cs="Arial"/>
          <w:b/>
          <w:smallCaps/>
          <w:sz w:val="40"/>
          <w:szCs w:val="40"/>
        </w:rPr>
        <w:pict w14:anchorId="4AE5E2C4">
          <v:rect id="_x0000_i1027" style="width:453.8pt;height:1.5pt" o:hralign="center" o:hrstd="t" o:hrnoshade="t" o:hr="t" fillcolor="black" stroked="f"/>
        </w:pict>
      </w:r>
    </w:p>
    <w:p w14:paraId="05806F37" w14:textId="77777777" w:rsidR="0025450A" w:rsidRPr="002177F5" w:rsidRDefault="0025450A" w:rsidP="0025450A">
      <w:pPr>
        <w:pStyle w:val="Bezodstpw"/>
        <w:spacing w:after="0" w:line="240" w:lineRule="auto"/>
        <w:jc w:val="center"/>
        <w:rPr>
          <w:b/>
          <w:smallCaps/>
          <w:sz w:val="28"/>
          <w:szCs w:val="28"/>
        </w:rPr>
      </w:pPr>
      <w:r w:rsidRPr="002177F5">
        <w:rPr>
          <w:b/>
          <w:smallCaps/>
          <w:sz w:val="28"/>
          <w:szCs w:val="28"/>
        </w:rPr>
        <w:t>Gmina Barwice</w:t>
      </w:r>
    </w:p>
    <w:p w14:paraId="2B3748E1" w14:textId="754CC62A" w:rsidR="0025450A" w:rsidRPr="002177F5" w:rsidRDefault="0025450A" w:rsidP="0025450A">
      <w:pPr>
        <w:pStyle w:val="Bezodstpw"/>
        <w:spacing w:before="0" w:after="0" w:line="240" w:lineRule="auto"/>
        <w:jc w:val="center"/>
        <w:rPr>
          <w:b/>
          <w:smallCaps/>
          <w:sz w:val="28"/>
          <w:szCs w:val="28"/>
        </w:rPr>
      </w:pPr>
      <w:r w:rsidRPr="002177F5">
        <w:rPr>
          <w:b/>
          <w:smallCaps/>
          <w:sz w:val="28"/>
          <w:szCs w:val="28"/>
        </w:rPr>
        <w:t>Powiat Szczeci</w:t>
      </w:r>
      <w:r w:rsidR="00C82A70">
        <w:rPr>
          <w:b/>
          <w:smallCaps/>
          <w:sz w:val="28"/>
          <w:szCs w:val="28"/>
        </w:rPr>
        <w:t>necki</w:t>
      </w:r>
    </w:p>
    <w:p w14:paraId="02F3A68D" w14:textId="118106B8" w:rsidR="0025450A" w:rsidRPr="002177F5" w:rsidRDefault="0025450A" w:rsidP="0025450A">
      <w:pPr>
        <w:pStyle w:val="Bezodstpw"/>
        <w:spacing w:before="0" w:after="0" w:line="240" w:lineRule="auto"/>
        <w:ind w:right="0"/>
        <w:jc w:val="center"/>
        <w:rPr>
          <w:b/>
          <w:smallCaps/>
          <w:sz w:val="28"/>
          <w:szCs w:val="28"/>
        </w:rPr>
      </w:pPr>
      <w:r w:rsidRPr="002177F5">
        <w:rPr>
          <w:b/>
          <w:smallCaps/>
          <w:sz w:val="28"/>
          <w:szCs w:val="28"/>
        </w:rPr>
        <w:t>Województwo Zachodniopomorskie</w:t>
      </w:r>
      <w:r w:rsidR="00E22755">
        <w:rPr>
          <w:rFonts w:cs="Arial"/>
          <w:b/>
          <w:smallCaps/>
          <w:sz w:val="40"/>
          <w:szCs w:val="40"/>
        </w:rPr>
        <w:pict w14:anchorId="703961E1">
          <v:rect id="_x0000_i1028" style="width:453.8pt;height:1.5pt" o:hralign="center" o:hrstd="t" o:hrnoshade="t" o:hr="t" fillcolor="black" stroked="f"/>
        </w:pict>
      </w:r>
    </w:p>
    <w:p w14:paraId="58491549" w14:textId="77777777" w:rsidR="0025450A" w:rsidRPr="002177F5" w:rsidRDefault="0025450A" w:rsidP="0025450A">
      <w:pPr>
        <w:pStyle w:val="Bezodstpw"/>
        <w:tabs>
          <w:tab w:val="left" w:pos="5219"/>
        </w:tabs>
        <w:spacing w:line="240" w:lineRule="auto"/>
      </w:pPr>
    </w:p>
    <w:p w14:paraId="06C275DB" w14:textId="77777777" w:rsidR="0025450A" w:rsidRPr="002177F5" w:rsidRDefault="0025450A" w:rsidP="0025450A">
      <w:pPr>
        <w:pStyle w:val="Bezodstpw"/>
        <w:tabs>
          <w:tab w:val="left" w:pos="5219"/>
        </w:tabs>
        <w:spacing w:line="240" w:lineRule="auto"/>
      </w:pPr>
    </w:p>
    <w:p w14:paraId="6D2FFEFD" w14:textId="77777777" w:rsidR="0025450A" w:rsidRPr="002177F5" w:rsidRDefault="0025450A" w:rsidP="0025450A">
      <w:pPr>
        <w:pStyle w:val="Bezodstpw"/>
        <w:tabs>
          <w:tab w:val="left" w:pos="5219"/>
        </w:tabs>
        <w:spacing w:line="240" w:lineRule="auto"/>
      </w:pPr>
    </w:p>
    <w:tbl>
      <w:tblPr>
        <w:tblW w:w="0" w:type="auto"/>
        <w:jc w:val="righ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2098"/>
        <w:gridCol w:w="2969"/>
      </w:tblGrid>
      <w:tr w:rsidR="0025450A" w:rsidRPr="002177F5" w14:paraId="2C39EEB8" w14:textId="77777777" w:rsidTr="00C82A70">
        <w:trPr>
          <w:trHeight w:val="446"/>
          <w:jc w:val="right"/>
        </w:trPr>
        <w:tc>
          <w:tcPr>
            <w:tcW w:w="2098" w:type="dxa"/>
            <w:vAlign w:val="center"/>
          </w:tcPr>
          <w:p w14:paraId="65562519" w14:textId="77777777" w:rsidR="0025450A" w:rsidRPr="00DF1550" w:rsidRDefault="0025450A" w:rsidP="00C82A70">
            <w:pPr>
              <w:tabs>
                <w:tab w:val="center" w:pos="4536"/>
                <w:tab w:val="right" w:pos="9072"/>
              </w:tabs>
              <w:spacing w:before="60" w:after="60"/>
              <w:ind w:left="34"/>
              <w:jc w:val="center"/>
              <w:rPr>
                <w:rStyle w:val="Tytuksiki"/>
                <w:rFonts w:ascii="Arial" w:hAnsi="Arial" w:cs="Arial"/>
                <w:sz w:val="20"/>
                <w:szCs w:val="22"/>
              </w:rPr>
            </w:pPr>
            <w:r w:rsidRPr="00DF1550">
              <w:rPr>
                <w:rStyle w:val="Tytuksiki"/>
                <w:rFonts w:ascii="Arial" w:hAnsi="Arial" w:cs="Arial"/>
                <w:sz w:val="20"/>
                <w:szCs w:val="22"/>
              </w:rPr>
              <w:t>Zamawiający</w:t>
            </w:r>
          </w:p>
        </w:tc>
        <w:tc>
          <w:tcPr>
            <w:tcW w:w="2969" w:type="dxa"/>
            <w:vAlign w:val="center"/>
          </w:tcPr>
          <w:p w14:paraId="34DA0D38" w14:textId="77777777" w:rsidR="0025450A" w:rsidRPr="00DF1550" w:rsidRDefault="0025450A" w:rsidP="00C82A70">
            <w:pPr>
              <w:tabs>
                <w:tab w:val="center" w:pos="4536"/>
                <w:tab w:val="right" w:pos="9072"/>
              </w:tabs>
              <w:spacing w:before="60" w:after="60"/>
              <w:jc w:val="center"/>
              <w:rPr>
                <w:rFonts w:ascii="Arial" w:hAnsi="Arial" w:cs="Arial"/>
                <w:b/>
                <w:smallCaps/>
                <w:sz w:val="20"/>
                <w:szCs w:val="22"/>
              </w:rPr>
            </w:pPr>
            <w:r w:rsidRPr="00DF1550">
              <w:rPr>
                <w:rFonts w:ascii="Arial" w:hAnsi="Arial" w:cs="Arial"/>
                <w:b/>
                <w:smallCaps/>
                <w:sz w:val="20"/>
                <w:szCs w:val="22"/>
              </w:rPr>
              <w:t>Gmina Barwice</w:t>
            </w:r>
          </w:p>
        </w:tc>
      </w:tr>
      <w:tr w:rsidR="0025450A" w:rsidRPr="002177F5" w14:paraId="7779609A" w14:textId="77777777" w:rsidTr="00C82A70">
        <w:trPr>
          <w:trHeight w:val="411"/>
          <w:jc w:val="right"/>
        </w:trPr>
        <w:tc>
          <w:tcPr>
            <w:tcW w:w="2098" w:type="dxa"/>
            <w:vAlign w:val="center"/>
          </w:tcPr>
          <w:p w14:paraId="4587C65C" w14:textId="77777777" w:rsidR="0025450A" w:rsidRPr="00DF1550" w:rsidRDefault="0025450A" w:rsidP="00C82A70">
            <w:pPr>
              <w:tabs>
                <w:tab w:val="center" w:pos="4536"/>
                <w:tab w:val="right" w:pos="9072"/>
              </w:tabs>
              <w:spacing w:before="60" w:after="60"/>
              <w:ind w:left="34"/>
              <w:jc w:val="center"/>
              <w:rPr>
                <w:rStyle w:val="Tytuksiki"/>
                <w:rFonts w:ascii="Arial" w:hAnsi="Arial" w:cs="Arial"/>
                <w:sz w:val="20"/>
                <w:szCs w:val="22"/>
              </w:rPr>
            </w:pPr>
            <w:r w:rsidRPr="00DF1550">
              <w:rPr>
                <w:rStyle w:val="Tytuksiki"/>
                <w:rFonts w:ascii="Arial" w:hAnsi="Arial" w:cs="Arial"/>
                <w:sz w:val="20"/>
                <w:szCs w:val="22"/>
              </w:rPr>
              <w:t>Wykonawca</w:t>
            </w:r>
          </w:p>
        </w:tc>
        <w:tc>
          <w:tcPr>
            <w:tcW w:w="2969" w:type="dxa"/>
            <w:vAlign w:val="center"/>
          </w:tcPr>
          <w:p w14:paraId="04D19623" w14:textId="77777777" w:rsidR="0025450A" w:rsidRPr="00DF1550" w:rsidRDefault="0025450A" w:rsidP="00C82A70">
            <w:pPr>
              <w:tabs>
                <w:tab w:val="center" w:pos="4536"/>
                <w:tab w:val="right" w:pos="9072"/>
              </w:tabs>
              <w:spacing w:before="60" w:after="60"/>
              <w:jc w:val="center"/>
              <w:rPr>
                <w:rFonts w:ascii="Arial" w:hAnsi="Arial" w:cs="Arial"/>
                <w:b/>
                <w:smallCaps/>
                <w:sz w:val="20"/>
                <w:szCs w:val="22"/>
              </w:rPr>
            </w:pPr>
            <w:proofErr w:type="spellStart"/>
            <w:r w:rsidRPr="00DF1550">
              <w:rPr>
                <w:rFonts w:ascii="Arial" w:hAnsi="Arial" w:cs="Arial"/>
                <w:b/>
                <w:smallCaps/>
                <w:sz w:val="20"/>
                <w:szCs w:val="22"/>
              </w:rPr>
              <w:t>Westmor</w:t>
            </w:r>
            <w:proofErr w:type="spellEnd"/>
            <w:r w:rsidRPr="00DF1550">
              <w:rPr>
                <w:rFonts w:ascii="Arial" w:hAnsi="Arial" w:cs="Arial"/>
                <w:b/>
                <w:smallCaps/>
                <w:sz w:val="20"/>
                <w:szCs w:val="22"/>
              </w:rPr>
              <w:t xml:space="preserve"> Consulting</w:t>
            </w:r>
          </w:p>
        </w:tc>
      </w:tr>
    </w:tbl>
    <w:p w14:paraId="067BF460" w14:textId="77777777" w:rsidR="0025450A" w:rsidRPr="002177F5" w:rsidRDefault="0025450A" w:rsidP="0025450A">
      <w:pPr>
        <w:pStyle w:val="Bezodstpw"/>
        <w:spacing w:line="240" w:lineRule="auto"/>
        <w:rPr>
          <w:bCs/>
          <w:smallCaps/>
        </w:rPr>
      </w:pPr>
    </w:p>
    <w:p w14:paraId="5C5AC73D" w14:textId="77777777" w:rsidR="0025450A" w:rsidRPr="002177F5" w:rsidRDefault="0025450A" w:rsidP="0025450A">
      <w:pPr>
        <w:pStyle w:val="Bezodstpw"/>
        <w:spacing w:line="240" w:lineRule="auto"/>
        <w:rPr>
          <w:bCs/>
          <w:smallCaps/>
        </w:rPr>
      </w:pPr>
    </w:p>
    <w:p w14:paraId="219A4A20" w14:textId="77777777" w:rsidR="0025450A" w:rsidRPr="002177F5" w:rsidRDefault="0025450A" w:rsidP="0025450A">
      <w:pPr>
        <w:pStyle w:val="Bezodstpw"/>
        <w:spacing w:line="240" w:lineRule="auto"/>
        <w:rPr>
          <w:bCs/>
          <w:smallCaps/>
        </w:rPr>
      </w:pPr>
    </w:p>
    <w:p w14:paraId="371A74BC" w14:textId="77777777" w:rsidR="0025450A" w:rsidRPr="002177F5" w:rsidRDefault="0025450A" w:rsidP="0025450A">
      <w:pPr>
        <w:pStyle w:val="Bezodstpw"/>
        <w:spacing w:line="240" w:lineRule="auto"/>
        <w:ind w:right="0"/>
        <w:jc w:val="center"/>
        <w:rPr>
          <w:b/>
          <w:smallCaps/>
        </w:rPr>
      </w:pPr>
      <w:r w:rsidRPr="002177F5">
        <w:rPr>
          <w:b/>
          <w:smallCaps/>
        </w:rPr>
        <w:t>Barwice 2021</w:t>
      </w:r>
    </w:p>
    <w:p w14:paraId="0CFD123D" w14:textId="77777777" w:rsidR="0025450A" w:rsidRPr="002177F5" w:rsidRDefault="0025450A" w:rsidP="0025450A">
      <w:pPr>
        <w:pStyle w:val="Bezodstpw"/>
        <w:spacing w:line="240" w:lineRule="auto"/>
        <w:ind w:right="0"/>
        <w:jc w:val="center"/>
        <w:rPr>
          <w:b/>
          <w:smallCaps/>
        </w:rPr>
        <w:sectPr w:rsidR="0025450A" w:rsidRPr="002177F5" w:rsidSect="00C82A70">
          <w:footerReference w:type="default" r:id="rId9"/>
          <w:pgSz w:w="11906" w:h="16838"/>
          <w:pgMar w:top="1418" w:right="1418" w:bottom="1418" w:left="1418" w:header="709" w:footer="709" w:gutter="0"/>
          <w:cols w:space="708"/>
          <w:titlePg/>
          <w:docGrid w:linePitch="360"/>
        </w:sectPr>
      </w:pPr>
    </w:p>
    <w:p w14:paraId="725B03ED" w14:textId="77777777" w:rsidR="00E90B70" w:rsidRPr="002177F5" w:rsidRDefault="00E90B70" w:rsidP="00E90B70">
      <w:pPr>
        <w:pStyle w:val="Bezodstpw"/>
        <w:spacing w:line="276" w:lineRule="auto"/>
        <w:rPr>
          <w:rFonts w:cs="Arial"/>
          <w:b/>
        </w:rPr>
      </w:pPr>
      <w:r w:rsidRPr="002177F5">
        <w:rPr>
          <w:rFonts w:cs="Arial"/>
          <w:b/>
        </w:rPr>
        <w:lastRenderedPageBreak/>
        <w:t>Opracowanie:</w:t>
      </w:r>
    </w:p>
    <w:p w14:paraId="28B28C51" w14:textId="77777777" w:rsidR="00E90B70" w:rsidRPr="002177F5" w:rsidRDefault="00E90B70" w:rsidP="00E90B70">
      <w:pPr>
        <w:pStyle w:val="Bezodstpw"/>
        <w:spacing w:line="276" w:lineRule="auto"/>
        <w:rPr>
          <w:rFonts w:cs="Arial"/>
        </w:rPr>
      </w:pPr>
      <w:proofErr w:type="spellStart"/>
      <w:r w:rsidRPr="002177F5">
        <w:rPr>
          <w:rFonts w:cs="Arial"/>
        </w:rPr>
        <w:t>Westmor</w:t>
      </w:r>
      <w:proofErr w:type="spellEnd"/>
      <w:r w:rsidRPr="002177F5">
        <w:rPr>
          <w:rFonts w:cs="Arial"/>
        </w:rPr>
        <w:t xml:space="preserve"> Consulting</w:t>
      </w:r>
    </w:p>
    <w:p w14:paraId="64BDC495" w14:textId="77777777" w:rsidR="00E90B70" w:rsidRPr="002177F5" w:rsidRDefault="00E90B70" w:rsidP="00E90B70">
      <w:pPr>
        <w:pStyle w:val="Bezodstpw"/>
        <w:spacing w:line="276" w:lineRule="auto"/>
        <w:rPr>
          <w:rFonts w:cs="Arial"/>
        </w:rPr>
      </w:pPr>
      <w:r w:rsidRPr="002177F5">
        <w:rPr>
          <w:rFonts w:cs="Arial"/>
        </w:rPr>
        <w:t>Urszula Wódkowska</w:t>
      </w:r>
    </w:p>
    <w:p w14:paraId="5F2B7B11" w14:textId="77777777" w:rsidR="00E90B70" w:rsidRPr="002177F5" w:rsidRDefault="00E90B70" w:rsidP="00E90B70">
      <w:pPr>
        <w:pStyle w:val="Bezodstpw"/>
        <w:spacing w:line="276" w:lineRule="auto"/>
        <w:rPr>
          <w:rFonts w:cs="Arial"/>
        </w:rPr>
      </w:pPr>
      <w:r w:rsidRPr="002177F5">
        <w:rPr>
          <w:rFonts w:cs="Arial"/>
        </w:rPr>
        <w:t>Biuro: ul. Królewiecka 27, 87-800 Włocławek</w:t>
      </w:r>
    </w:p>
    <w:p w14:paraId="221D2D72" w14:textId="77777777" w:rsidR="00E90B70" w:rsidRPr="002177F5" w:rsidRDefault="00E90B70" w:rsidP="00E90B70">
      <w:pPr>
        <w:pStyle w:val="Bezodstpw"/>
        <w:spacing w:line="276" w:lineRule="auto"/>
        <w:rPr>
          <w:rFonts w:cs="Arial"/>
        </w:rPr>
      </w:pPr>
      <w:r w:rsidRPr="002177F5">
        <w:rPr>
          <w:rFonts w:cs="Arial"/>
        </w:rPr>
        <w:t>Siedziba: ul. 1 Maja 1A, 87-704 Bądkowo</w:t>
      </w:r>
    </w:p>
    <w:p w14:paraId="546521F7" w14:textId="77777777" w:rsidR="00E90B70" w:rsidRPr="002177F5" w:rsidRDefault="00E90B70" w:rsidP="00E90B70">
      <w:pPr>
        <w:pStyle w:val="Bezodstpw"/>
        <w:spacing w:line="276" w:lineRule="auto"/>
        <w:rPr>
          <w:rFonts w:cs="Arial"/>
        </w:rPr>
      </w:pPr>
    </w:p>
    <w:p w14:paraId="46D4D95F" w14:textId="77777777" w:rsidR="00E90B70" w:rsidRPr="002177F5" w:rsidRDefault="00E90B70" w:rsidP="00E90B70">
      <w:pPr>
        <w:pStyle w:val="Bezodstpw"/>
        <w:spacing w:line="276" w:lineRule="auto"/>
        <w:rPr>
          <w:rFonts w:cs="Arial"/>
        </w:rPr>
      </w:pPr>
      <w:r w:rsidRPr="002177F5">
        <w:rPr>
          <w:rFonts w:cs="Arial"/>
        </w:rPr>
        <w:t>Zespół autorów pod kierownictwem Karoliny Drzewieckiej – Kierownika Projektu:</w:t>
      </w:r>
    </w:p>
    <w:p w14:paraId="6EA3E6C7" w14:textId="77777777" w:rsidR="00E90B70" w:rsidRPr="002177F5" w:rsidRDefault="00E90B70" w:rsidP="00E90B70">
      <w:pPr>
        <w:pStyle w:val="Bezodstpw"/>
        <w:spacing w:line="276" w:lineRule="auto"/>
        <w:rPr>
          <w:rFonts w:cs="Arial"/>
        </w:rPr>
      </w:pPr>
      <w:r w:rsidRPr="002177F5">
        <w:rPr>
          <w:rFonts w:cs="Arial"/>
        </w:rPr>
        <w:t xml:space="preserve">Joanna Kaszubska – Konsultant </w:t>
      </w:r>
    </w:p>
    <w:p w14:paraId="20D95542" w14:textId="26FA3FCB" w:rsidR="00E90B70" w:rsidRPr="002177F5" w:rsidRDefault="002177F5" w:rsidP="00E90B70">
      <w:pPr>
        <w:pStyle w:val="Bezodstpw"/>
        <w:spacing w:line="276" w:lineRule="auto"/>
        <w:rPr>
          <w:rFonts w:cs="Arial"/>
          <w:b/>
          <w:smallCaps/>
        </w:rPr>
      </w:pPr>
      <w:r w:rsidRPr="002177F5">
        <w:rPr>
          <w:rFonts w:cs="Arial"/>
        </w:rPr>
        <w:t>Mateusz Grzelak</w:t>
      </w:r>
      <w:r w:rsidR="00E90B70" w:rsidRPr="002177F5">
        <w:rPr>
          <w:rFonts w:cs="Arial"/>
        </w:rPr>
        <w:t xml:space="preserve"> – Młodszy Analityk</w:t>
      </w:r>
    </w:p>
    <w:p w14:paraId="4CA88D48" w14:textId="77777777" w:rsidR="00E90B70" w:rsidRPr="002177F5" w:rsidRDefault="00E90B70" w:rsidP="00E90B70">
      <w:pPr>
        <w:pStyle w:val="Bezodstpw"/>
        <w:spacing w:line="240" w:lineRule="auto"/>
        <w:ind w:right="0"/>
        <w:rPr>
          <w:rFonts w:cs="Arial"/>
          <w:b/>
          <w:smallCaps/>
        </w:rPr>
      </w:pPr>
    </w:p>
    <w:p w14:paraId="7940E7DB" w14:textId="77777777" w:rsidR="00E90B70" w:rsidRPr="002177F5" w:rsidRDefault="00E90B70" w:rsidP="00E90B70">
      <w:pPr>
        <w:pStyle w:val="Nagwek1"/>
        <w:spacing w:after="240"/>
        <w:rPr>
          <w:rFonts w:cs="Arial"/>
        </w:rPr>
        <w:sectPr w:rsidR="00E90B70" w:rsidRPr="002177F5" w:rsidSect="00EE52FA">
          <w:headerReference w:type="even" r:id="rId10"/>
          <w:headerReference w:type="default" r:id="rId11"/>
          <w:headerReference w:type="first" r:id="rId12"/>
          <w:footerReference w:type="first" r:id="rId13"/>
          <w:pgSz w:w="11906" w:h="16838"/>
          <w:pgMar w:top="1418" w:right="1418" w:bottom="1418" w:left="1418" w:header="709" w:footer="709" w:gutter="0"/>
          <w:cols w:space="708"/>
          <w:docGrid w:linePitch="360"/>
        </w:sectPr>
      </w:pPr>
    </w:p>
    <w:p w14:paraId="4A0BC18E" w14:textId="77777777" w:rsidR="00E90B70" w:rsidRPr="002177F5" w:rsidRDefault="00E90B70" w:rsidP="00E90B70">
      <w:pPr>
        <w:pStyle w:val="Nagwek1"/>
        <w:rPr>
          <w:rFonts w:cs="Arial"/>
          <w:b w:val="0"/>
          <w:noProof/>
          <w:sz w:val="22"/>
          <w:szCs w:val="22"/>
        </w:rPr>
      </w:pPr>
      <w:bookmarkStart w:id="1" w:name="_Toc84428605"/>
      <w:r w:rsidRPr="002177F5">
        <w:rPr>
          <w:rFonts w:cs="Arial"/>
        </w:rPr>
        <w:lastRenderedPageBreak/>
        <w:t>Spis treści</w:t>
      </w:r>
      <w:bookmarkEnd w:id="1"/>
    </w:p>
    <w:p w14:paraId="6031C8A3" w14:textId="737EF386" w:rsidR="008759EB" w:rsidRPr="008759EB" w:rsidRDefault="00CE3794" w:rsidP="008759EB">
      <w:pPr>
        <w:pStyle w:val="Spistreci1"/>
        <w:spacing w:before="120" w:after="120" w:line="360" w:lineRule="auto"/>
        <w:jc w:val="left"/>
        <w:rPr>
          <w:rFonts w:eastAsiaTheme="minorEastAsia"/>
          <w:b w:val="0"/>
          <w:sz w:val="22"/>
          <w:szCs w:val="22"/>
        </w:rPr>
      </w:pPr>
      <w:r w:rsidRPr="008759EB">
        <w:rPr>
          <w:b w:val="0"/>
          <w:bCs/>
          <w:sz w:val="22"/>
          <w:szCs w:val="22"/>
        </w:rPr>
        <w:fldChar w:fldCharType="begin"/>
      </w:r>
      <w:r w:rsidR="00E90B70" w:rsidRPr="008759EB">
        <w:rPr>
          <w:b w:val="0"/>
          <w:bCs/>
          <w:sz w:val="22"/>
          <w:szCs w:val="22"/>
        </w:rPr>
        <w:instrText xml:space="preserve"> TOC \o "1-3" \h \z \u </w:instrText>
      </w:r>
      <w:r w:rsidRPr="008759EB">
        <w:rPr>
          <w:b w:val="0"/>
          <w:bCs/>
          <w:sz w:val="22"/>
          <w:szCs w:val="22"/>
        </w:rPr>
        <w:fldChar w:fldCharType="separate"/>
      </w:r>
      <w:hyperlink w:anchor="_Toc84428605" w:history="1">
        <w:r w:rsidR="008759EB" w:rsidRPr="008759EB">
          <w:rPr>
            <w:rStyle w:val="Hipercze"/>
            <w:b w:val="0"/>
            <w:sz w:val="22"/>
            <w:szCs w:val="22"/>
          </w:rPr>
          <w:t>Spis treści</w:t>
        </w:r>
        <w:r w:rsidR="008759EB" w:rsidRPr="008759EB">
          <w:rPr>
            <w:b w:val="0"/>
            <w:webHidden/>
            <w:sz w:val="22"/>
            <w:szCs w:val="22"/>
          </w:rPr>
          <w:tab/>
        </w:r>
        <w:r w:rsidR="008759EB" w:rsidRPr="008759EB">
          <w:rPr>
            <w:b w:val="0"/>
            <w:webHidden/>
            <w:sz w:val="22"/>
            <w:szCs w:val="22"/>
          </w:rPr>
          <w:fldChar w:fldCharType="begin"/>
        </w:r>
        <w:r w:rsidR="008759EB" w:rsidRPr="008759EB">
          <w:rPr>
            <w:b w:val="0"/>
            <w:webHidden/>
            <w:sz w:val="22"/>
            <w:szCs w:val="22"/>
          </w:rPr>
          <w:instrText xml:space="preserve"> PAGEREF _Toc84428605 \h </w:instrText>
        </w:r>
        <w:r w:rsidR="008759EB" w:rsidRPr="008759EB">
          <w:rPr>
            <w:b w:val="0"/>
            <w:webHidden/>
            <w:sz w:val="22"/>
            <w:szCs w:val="22"/>
          </w:rPr>
        </w:r>
        <w:r w:rsidR="008759EB" w:rsidRPr="008759EB">
          <w:rPr>
            <w:b w:val="0"/>
            <w:webHidden/>
            <w:sz w:val="22"/>
            <w:szCs w:val="22"/>
          </w:rPr>
          <w:fldChar w:fldCharType="separate"/>
        </w:r>
        <w:r w:rsidR="009B124C">
          <w:rPr>
            <w:b w:val="0"/>
            <w:webHidden/>
            <w:sz w:val="22"/>
            <w:szCs w:val="22"/>
          </w:rPr>
          <w:t>3</w:t>
        </w:r>
        <w:r w:rsidR="008759EB" w:rsidRPr="008759EB">
          <w:rPr>
            <w:b w:val="0"/>
            <w:webHidden/>
            <w:sz w:val="22"/>
            <w:szCs w:val="22"/>
          </w:rPr>
          <w:fldChar w:fldCharType="end"/>
        </w:r>
      </w:hyperlink>
    </w:p>
    <w:p w14:paraId="70EAFDBD" w14:textId="606371AA" w:rsidR="008759EB" w:rsidRPr="008759EB" w:rsidRDefault="008759EB" w:rsidP="008759EB">
      <w:pPr>
        <w:pStyle w:val="Spistreci1"/>
        <w:spacing w:before="120" w:after="120" w:line="360" w:lineRule="auto"/>
        <w:jc w:val="left"/>
        <w:rPr>
          <w:rFonts w:eastAsiaTheme="minorEastAsia"/>
          <w:b w:val="0"/>
          <w:sz w:val="22"/>
          <w:szCs w:val="22"/>
        </w:rPr>
      </w:pPr>
      <w:hyperlink w:anchor="_Toc84428606" w:history="1">
        <w:r w:rsidRPr="008759EB">
          <w:rPr>
            <w:rStyle w:val="Hipercze"/>
            <w:b w:val="0"/>
            <w:sz w:val="22"/>
            <w:szCs w:val="22"/>
            <w:lang w:eastAsia="en-US"/>
          </w:rPr>
          <w:t>Wykaz skrótów</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_Toc84428606 \h </w:instrText>
        </w:r>
        <w:r w:rsidRPr="008759EB">
          <w:rPr>
            <w:b w:val="0"/>
            <w:webHidden/>
            <w:sz w:val="22"/>
            <w:szCs w:val="22"/>
          </w:rPr>
        </w:r>
        <w:r w:rsidRPr="008759EB">
          <w:rPr>
            <w:b w:val="0"/>
            <w:webHidden/>
            <w:sz w:val="22"/>
            <w:szCs w:val="22"/>
          </w:rPr>
          <w:fldChar w:fldCharType="separate"/>
        </w:r>
        <w:r w:rsidR="009B124C">
          <w:rPr>
            <w:b w:val="0"/>
            <w:webHidden/>
            <w:sz w:val="22"/>
            <w:szCs w:val="22"/>
          </w:rPr>
          <w:t>5</w:t>
        </w:r>
        <w:r w:rsidRPr="008759EB">
          <w:rPr>
            <w:b w:val="0"/>
            <w:webHidden/>
            <w:sz w:val="22"/>
            <w:szCs w:val="22"/>
          </w:rPr>
          <w:fldChar w:fldCharType="end"/>
        </w:r>
      </w:hyperlink>
    </w:p>
    <w:p w14:paraId="0215246A" w14:textId="10A8F655" w:rsidR="008759EB" w:rsidRPr="008759EB" w:rsidRDefault="008759EB" w:rsidP="008759EB">
      <w:pPr>
        <w:pStyle w:val="Spistreci1"/>
        <w:spacing w:before="120" w:after="120" w:line="360" w:lineRule="auto"/>
        <w:jc w:val="left"/>
        <w:rPr>
          <w:rFonts w:eastAsiaTheme="minorEastAsia"/>
          <w:b w:val="0"/>
          <w:sz w:val="22"/>
          <w:szCs w:val="22"/>
        </w:rPr>
      </w:pPr>
      <w:hyperlink w:anchor="_Toc84428607" w:history="1">
        <w:r w:rsidRPr="008759EB">
          <w:rPr>
            <w:rStyle w:val="Hipercze"/>
            <w:b w:val="0"/>
            <w:sz w:val="22"/>
            <w:szCs w:val="22"/>
          </w:rPr>
          <w:t>1. Wstęp</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_Toc84428607 \h </w:instrText>
        </w:r>
        <w:r w:rsidRPr="008759EB">
          <w:rPr>
            <w:b w:val="0"/>
            <w:webHidden/>
            <w:sz w:val="22"/>
            <w:szCs w:val="22"/>
          </w:rPr>
        </w:r>
        <w:r w:rsidRPr="008759EB">
          <w:rPr>
            <w:b w:val="0"/>
            <w:webHidden/>
            <w:sz w:val="22"/>
            <w:szCs w:val="22"/>
          </w:rPr>
          <w:fldChar w:fldCharType="separate"/>
        </w:r>
        <w:r w:rsidR="009B124C">
          <w:rPr>
            <w:b w:val="0"/>
            <w:webHidden/>
            <w:sz w:val="22"/>
            <w:szCs w:val="22"/>
          </w:rPr>
          <w:t>7</w:t>
        </w:r>
        <w:r w:rsidRPr="008759EB">
          <w:rPr>
            <w:b w:val="0"/>
            <w:webHidden/>
            <w:sz w:val="22"/>
            <w:szCs w:val="22"/>
          </w:rPr>
          <w:fldChar w:fldCharType="end"/>
        </w:r>
      </w:hyperlink>
    </w:p>
    <w:p w14:paraId="0022A797" w14:textId="198F4495" w:rsidR="008759EB" w:rsidRPr="008759EB" w:rsidRDefault="008759EB" w:rsidP="008759EB">
      <w:pPr>
        <w:pStyle w:val="Spistreci2"/>
        <w:tabs>
          <w:tab w:val="right" w:leader="dot" w:pos="9060"/>
        </w:tabs>
        <w:spacing w:before="120" w:after="120" w:line="360" w:lineRule="auto"/>
        <w:rPr>
          <w:rFonts w:ascii="Arial" w:eastAsiaTheme="minorEastAsia" w:hAnsi="Arial" w:cs="Arial"/>
          <w:noProof/>
          <w:sz w:val="22"/>
          <w:szCs w:val="22"/>
        </w:rPr>
      </w:pPr>
      <w:hyperlink w:anchor="_Toc84428608" w:history="1">
        <w:r w:rsidRPr="008759EB">
          <w:rPr>
            <w:rStyle w:val="Hipercze"/>
            <w:rFonts w:ascii="Arial" w:hAnsi="Arial" w:cs="Arial"/>
            <w:noProof/>
            <w:sz w:val="22"/>
            <w:szCs w:val="22"/>
          </w:rPr>
          <w:t>1.1 Cel opracowania programu</w:t>
        </w:r>
        <w:r w:rsidRPr="008759EB">
          <w:rPr>
            <w:rFonts w:ascii="Arial" w:hAnsi="Arial" w:cs="Arial"/>
            <w:noProof/>
            <w:webHidden/>
            <w:sz w:val="22"/>
            <w:szCs w:val="22"/>
          </w:rPr>
          <w:tab/>
        </w:r>
        <w:r w:rsidRPr="008759EB">
          <w:rPr>
            <w:rFonts w:ascii="Arial" w:hAnsi="Arial" w:cs="Arial"/>
            <w:noProof/>
            <w:webHidden/>
            <w:sz w:val="22"/>
            <w:szCs w:val="22"/>
          </w:rPr>
          <w:fldChar w:fldCharType="begin"/>
        </w:r>
        <w:r w:rsidRPr="008759EB">
          <w:rPr>
            <w:rFonts w:ascii="Arial" w:hAnsi="Arial" w:cs="Arial"/>
            <w:noProof/>
            <w:webHidden/>
            <w:sz w:val="22"/>
            <w:szCs w:val="22"/>
          </w:rPr>
          <w:instrText xml:space="preserve"> PAGEREF _Toc84428608 \h </w:instrText>
        </w:r>
        <w:r w:rsidRPr="008759EB">
          <w:rPr>
            <w:rFonts w:ascii="Arial" w:hAnsi="Arial" w:cs="Arial"/>
            <w:noProof/>
            <w:webHidden/>
            <w:sz w:val="22"/>
            <w:szCs w:val="22"/>
          </w:rPr>
        </w:r>
        <w:r w:rsidRPr="008759EB">
          <w:rPr>
            <w:rFonts w:ascii="Arial" w:hAnsi="Arial" w:cs="Arial"/>
            <w:noProof/>
            <w:webHidden/>
            <w:sz w:val="22"/>
            <w:szCs w:val="22"/>
          </w:rPr>
          <w:fldChar w:fldCharType="separate"/>
        </w:r>
        <w:r w:rsidR="009B124C">
          <w:rPr>
            <w:rFonts w:ascii="Arial" w:hAnsi="Arial" w:cs="Arial"/>
            <w:noProof/>
            <w:webHidden/>
            <w:sz w:val="22"/>
            <w:szCs w:val="22"/>
          </w:rPr>
          <w:t>7</w:t>
        </w:r>
        <w:r w:rsidRPr="008759EB">
          <w:rPr>
            <w:rFonts w:ascii="Arial" w:hAnsi="Arial" w:cs="Arial"/>
            <w:noProof/>
            <w:webHidden/>
            <w:sz w:val="22"/>
            <w:szCs w:val="22"/>
          </w:rPr>
          <w:fldChar w:fldCharType="end"/>
        </w:r>
      </w:hyperlink>
    </w:p>
    <w:p w14:paraId="4C83FE5C" w14:textId="3E4FC732" w:rsidR="008759EB" w:rsidRPr="008759EB" w:rsidRDefault="008759EB" w:rsidP="008759EB">
      <w:pPr>
        <w:pStyle w:val="Spistreci2"/>
        <w:tabs>
          <w:tab w:val="right" w:leader="dot" w:pos="9060"/>
        </w:tabs>
        <w:spacing w:before="120" w:after="120" w:line="360" w:lineRule="auto"/>
        <w:rPr>
          <w:rFonts w:ascii="Arial" w:eastAsiaTheme="minorEastAsia" w:hAnsi="Arial" w:cs="Arial"/>
          <w:noProof/>
          <w:sz w:val="22"/>
          <w:szCs w:val="22"/>
        </w:rPr>
      </w:pPr>
      <w:hyperlink w:anchor="_Toc84428609" w:history="1">
        <w:r w:rsidRPr="008759EB">
          <w:rPr>
            <w:rStyle w:val="Hipercze"/>
            <w:rFonts w:ascii="Arial" w:hAnsi="Arial" w:cs="Arial"/>
            <w:noProof/>
            <w:sz w:val="22"/>
            <w:szCs w:val="22"/>
          </w:rPr>
          <w:t>1.2 Podstawa wykonania pracy</w:t>
        </w:r>
        <w:r w:rsidRPr="008759EB">
          <w:rPr>
            <w:rFonts w:ascii="Arial" w:hAnsi="Arial" w:cs="Arial"/>
            <w:noProof/>
            <w:webHidden/>
            <w:sz w:val="22"/>
            <w:szCs w:val="22"/>
          </w:rPr>
          <w:tab/>
        </w:r>
        <w:r w:rsidRPr="008759EB">
          <w:rPr>
            <w:rFonts w:ascii="Arial" w:hAnsi="Arial" w:cs="Arial"/>
            <w:noProof/>
            <w:webHidden/>
            <w:sz w:val="22"/>
            <w:szCs w:val="22"/>
          </w:rPr>
          <w:fldChar w:fldCharType="begin"/>
        </w:r>
        <w:r w:rsidRPr="008759EB">
          <w:rPr>
            <w:rFonts w:ascii="Arial" w:hAnsi="Arial" w:cs="Arial"/>
            <w:noProof/>
            <w:webHidden/>
            <w:sz w:val="22"/>
            <w:szCs w:val="22"/>
          </w:rPr>
          <w:instrText xml:space="preserve"> PAGEREF _Toc84428609 \h </w:instrText>
        </w:r>
        <w:r w:rsidRPr="008759EB">
          <w:rPr>
            <w:rFonts w:ascii="Arial" w:hAnsi="Arial" w:cs="Arial"/>
            <w:noProof/>
            <w:webHidden/>
            <w:sz w:val="22"/>
            <w:szCs w:val="22"/>
          </w:rPr>
        </w:r>
        <w:r w:rsidRPr="008759EB">
          <w:rPr>
            <w:rFonts w:ascii="Arial" w:hAnsi="Arial" w:cs="Arial"/>
            <w:noProof/>
            <w:webHidden/>
            <w:sz w:val="22"/>
            <w:szCs w:val="22"/>
          </w:rPr>
          <w:fldChar w:fldCharType="separate"/>
        </w:r>
        <w:r w:rsidR="009B124C">
          <w:rPr>
            <w:rFonts w:ascii="Arial" w:hAnsi="Arial" w:cs="Arial"/>
            <w:noProof/>
            <w:webHidden/>
            <w:sz w:val="22"/>
            <w:szCs w:val="22"/>
          </w:rPr>
          <w:t>7</w:t>
        </w:r>
        <w:r w:rsidRPr="008759EB">
          <w:rPr>
            <w:rFonts w:ascii="Arial" w:hAnsi="Arial" w:cs="Arial"/>
            <w:noProof/>
            <w:webHidden/>
            <w:sz w:val="22"/>
            <w:szCs w:val="22"/>
          </w:rPr>
          <w:fldChar w:fldCharType="end"/>
        </w:r>
      </w:hyperlink>
    </w:p>
    <w:p w14:paraId="7EC1EA3A" w14:textId="3F7CECA7" w:rsidR="008759EB" w:rsidRPr="008759EB" w:rsidRDefault="008759EB" w:rsidP="008759EB">
      <w:pPr>
        <w:pStyle w:val="Spistreci2"/>
        <w:tabs>
          <w:tab w:val="right" w:leader="dot" w:pos="9060"/>
        </w:tabs>
        <w:spacing w:before="120" w:after="120" w:line="360" w:lineRule="auto"/>
        <w:rPr>
          <w:rFonts w:ascii="Arial" w:eastAsiaTheme="minorEastAsia" w:hAnsi="Arial" w:cs="Arial"/>
          <w:noProof/>
          <w:sz w:val="22"/>
          <w:szCs w:val="22"/>
        </w:rPr>
      </w:pPr>
      <w:hyperlink w:anchor="_Toc84428610" w:history="1">
        <w:r w:rsidRPr="008759EB">
          <w:rPr>
            <w:rStyle w:val="Hipercze"/>
            <w:rFonts w:ascii="Arial" w:hAnsi="Arial" w:cs="Arial"/>
            <w:noProof/>
            <w:sz w:val="22"/>
            <w:szCs w:val="22"/>
          </w:rPr>
          <w:t>1.3 Metodyka opracowania programu</w:t>
        </w:r>
        <w:r w:rsidRPr="008759EB">
          <w:rPr>
            <w:rFonts w:ascii="Arial" w:hAnsi="Arial" w:cs="Arial"/>
            <w:noProof/>
            <w:webHidden/>
            <w:sz w:val="22"/>
            <w:szCs w:val="22"/>
          </w:rPr>
          <w:tab/>
        </w:r>
        <w:r w:rsidRPr="008759EB">
          <w:rPr>
            <w:rFonts w:ascii="Arial" w:hAnsi="Arial" w:cs="Arial"/>
            <w:noProof/>
            <w:webHidden/>
            <w:sz w:val="22"/>
            <w:szCs w:val="22"/>
          </w:rPr>
          <w:fldChar w:fldCharType="begin"/>
        </w:r>
        <w:r w:rsidRPr="008759EB">
          <w:rPr>
            <w:rFonts w:ascii="Arial" w:hAnsi="Arial" w:cs="Arial"/>
            <w:noProof/>
            <w:webHidden/>
            <w:sz w:val="22"/>
            <w:szCs w:val="22"/>
          </w:rPr>
          <w:instrText xml:space="preserve"> PAGEREF _Toc84428610 \h </w:instrText>
        </w:r>
        <w:r w:rsidRPr="008759EB">
          <w:rPr>
            <w:rFonts w:ascii="Arial" w:hAnsi="Arial" w:cs="Arial"/>
            <w:noProof/>
            <w:webHidden/>
            <w:sz w:val="22"/>
            <w:szCs w:val="22"/>
          </w:rPr>
        </w:r>
        <w:r w:rsidRPr="008759EB">
          <w:rPr>
            <w:rFonts w:ascii="Arial" w:hAnsi="Arial" w:cs="Arial"/>
            <w:noProof/>
            <w:webHidden/>
            <w:sz w:val="22"/>
            <w:szCs w:val="22"/>
          </w:rPr>
          <w:fldChar w:fldCharType="separate"/>
        </w:r>
        <w:r w:rsidR="009B124C">
          <w:rPr>
            <w:rFonts w:ascii="Arial" w:hAnsi="Arial" w:cs="Arial"/>
            <w:noProof/>
            <w:webHidden/>
            <w:sz w:val="22"/>
            <w:szCs w:val="22"/>
          </w:rPr>
          <w:t>7</w:t>
        </w:r>
        <w:r w:rsidRPr="008759EB">
          <w:rPr>
            <w:rFonts w:ascii="Arial" w:hAnsi="Arial" w:cs="Arial"/>
            <w:noProof/>
            <w:webHidden/>
            <w:sz w:val="22"/>
            <w:szCs w:val="22"/>
          </w:rPr>
          <w:fldChar w:fldCharType="end"/>
        </w:r>
      </w:hyperlink>
    </w:p>
    <w:p w14:paraId="7043A8B5" w14:textId="3C157430" w:rsidR="008759EB" w:rsidRPr="008759EB" w:rsidRDefault="008759EB" w:rsidP="008759EB">
      <w:pPr>
        <w:pStyle w:val="Spistreci2"/>
        <w:tabs>
          <w:tab w:val="right" w:leader="dot" w:pos="9060"/>
        </w:tabs>
        <w:spacing w:before="120" w:after="120" w:line="360" w:lineRule="auto"/>
        <w:rPr>
          <w:rFonts w:ascii="Arial" w:eastAsiaTheme="minorEastAsia" w:hAnsi="Arial" w:cs="Arial"/>
          <w:noProof/>
          <w:sz w:val="22"/>
          <w:szCs w:val="22"/>
        </w:rPr>
      </w:pPr>
      <w:hyperlink w:anchor="_Toc84428611" w:history="1">
        <w:r w:rsidRPr="008759EB">
          <w:rPr>
            <w:rStyle w:val="Hipercze"/>
            <w:rFonts w:ascii="Arial" w:hAnsi="Arial" w:cs="Arial"/>
            <w:noProof/>
            <w:sz w:val="22"/>
            <w:szCs w:val="22"/>
          </w:rPr>
          <w:t>1.4 Efekty realizacji dotychczasowego programu</w:t>
        </w:r>
        <w:r w:rsidRPr="008759EB">
          <w:rPr>
            <w:rFonts w:ascii="Arial" w:hAnsi="Arial" w:cs="Arial"/>
            <w:noProof/>
            <w:webHidden/>
            <w:sz w:val="22"/>
            <w:szCs w:val="22"/>
          </w:rPr>
          <w:tab/>
        </w:r>
        <w:r w:rsidRPr="008759EB">
          <w:rPr>
            <w:rFonts w:ascii="Arial" w:hAnsi="Arial" w:cs="Arial"/>
            <w:noProof/>
            <w:webHidden/>
            <w:sz w:val="22"/>
            <w:szCs w:val="22"/>
          </w:rPr>
          <w:fldChar w:fldCharType="begin"/>
        </w:r>
        <w:r w:rsidRPr="008759EB">
          <w:rPr>
            <w:rFonts w:ascii="Arial" w:hAnsi="Arial" w:cs="Arial"/>
            <w:noProof/>
            <w:webHidden/>
            <w:sz w:val="22"/>
            <w:szCs w:val="22"/>
          </w:rPr>
          <w:instrText xml:space="preserve"> PAGEREF _Toc84428611 \h </w:instrText>
        </w:r>
        <w:r w:rsidRPr="008759EB">
          <w:rPr>
            <w:rFonts w:ascii="Arial" w:hAnsi="Arial" w:cs="Arial"/>
            <w:noProof/>
            <w:webHidden/>
            <w:sz w:val="22"/>
            <w:szCs w:val="22"/>
          </w:rPr>
        </w:r>
        <w:r w:rsidRPr="008759EB">
          <w:rPr>
            <w:rFonts w:ascii="Arial" w:hAnsi="Arial" w:cs="Arial"/>
            <w:noProof/>
            <w:webHidden/>
            <w:sz w:val="22"/>
            <w:szCs w:val="22"/>
          </w:rPr>
          <w:fldChar w:fldCharType="separate"/>
        </w:r>
        <w:r w:rsidR="009B124C">
          <w:rPr>
            <w:rFonts w:ascii="Arial" w:hAnsi="Arial" w:cs="Arial"/>
            <w:noProof/>
            <w:webHidden/>
            <w:sz w:val="22"/>
            <w:szCs w:val="22"/>
          </w:rPr>
          <w:t>10</w:t>
        </w:r>
        <w:r w:rsidRPr="008759EB">
          <w:rPr>
            <w:rFonts w:ascii="Arial" w:hAnsi="Arial" w:cs="Arial"/>
            <w:noProof/>
            <w:webHidden/>
            <w:sz w:val="22"/>
            <w:szCs w:val="22"/>
          </w:rPr>
          <w:fldChar w:fldCharType="end"/>
        </w:r>
      </w:hyperlink>
    </w:p>
    <w:p w14:paraId="6EAC087C" w14:textId="7880BF5A" w:rsidR="008759EB" w:rsidRPr="008759EB" w:rsidRDefault="008759EB" w:rsidP="008759EB">
      <w:pPr>
        <w:pStyle w:val="Spistreci1"/>
        <w:spacing w:before="120" w:after="120" w:line="360" w:lineRule="auto"/>
        <w:jc w:val="left"/>
        <w:rPr>
          <w:rFonts w:eastAsiaTheme="minorEastAsia"/>
          <w:b w:val="0"/>
          <w:sz w:val="22"/>
          <w:szCs w:val="22"/>
        </w:rPr>
      </w:pPr>
      <w:hyperlink w:anchor="_Toc84428612" w:history="1">
        <w:r w:rsidRPr="008759EB">
          <w:rPr>
            <w:rStyle w:val="Hipercze"/>
            <w:b w:val="0"/>
            <w:sz w:val="22"/>
            <w:szCs w:val="22"/>
          </w:rPr>
          <w:t>2. Spójność z dokumentami strategicznymi i programowymi</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_Toc84428612 \h </w:instrText>
        </w:r>
        <w:r w:rsidRPr="008759EB">
          <w:rPr>
            <w:b w:val="0"/>
            <w:webHidden/>
            <w:sz w:val="22"/>
            <w:szCs w:val="22"/>
          </w:rPr>
        </w:r>
        <w:r w:rsidRPr="008759EB">
          <w:rPr>
            <w:b w:val="0"/>
            <w:webHidden/>
            <w:sz w:val="22"/>
            <w:szCs w:val="22"/>
          </w:rPr>
          <w:fldChar w:fldCharType="separate"/>
        </w:r>
        <w:r w:rsidR="009B124C">
          <w:rPr>
            <w:b w:val="0"/>
            <w:webHidden/>
            <w:sz w:val="22"/>
            <w:szCs w:val="22"/>
          </w:rPr>
          <w:t>11</w:t>
        </w:r>
        <w:r w:rsidRPr="008759EB">
          <w:rPr>
            <w:b w:val="0"/>
            <w:webHidden/>
            <w:sz w:val="22"/>
            <w:szCs w:val="22"/>
          </w:rPr>
          <w:fldChar w:fldCharType="end"/>
        </w:r>
      </w:hyperlink>
    </w:p>
    <w:p w14:paraId="58CE6A11" w14:textId="0D522C1A" w:rsidR="008759EB" w:rsidRPr="008759EB" w:rsidRDefault="008759EB" w:rsidP="008759EB">
      <w:pPr>
        <w:pStyle w:val="Spistreci1"/>
        <w:spacing w:before="120" w:after="120" w:line="360" w:lineRule="auto"/>
        <w:jc w:val="left"/>
        <w:rPr>
          <w:rFonts w:eastAsiaTheme="minorEastAsia"/>
          <w:b w:val="0"/>
          <w:sz w:val="22"/>
          <w:szCs w:val="22"/>
        </w:rPr>
      </w:pPr>
      <w:hyperlink w:anchor="_Toc84428613" w:history="1">
        <w:r w:rsidRPr="008759EB">
          <w:rPr>
            <w:rStyle w:val="Hipercze"/>
            <w:b w:val="0"/>
            <w:sz w:val="22"/>
            <w:szCs w:val="22"/>
          </w:rPr>
          <w:t>3. Ocena stanu środowiska</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_Toc84428613 \h </w:instrText>
        </w:r>
        <w:r w:rsidRPr="008759EB">
          <w:rPr>
            <w:b w:val="0"/>
            <w:webHidden/>
            <w:sz w:val="22"/>
            <w:szCs w:val="22"/>
          </w:rPr>
        </w:r>
        <w:r w:rsidRPr="008759EB">
          <w:rPr>
            <w:b w:val="0"/>
            <w:webHidden/>
            <w:sz w:val="22"/>
            <w:szCs w:val="22"/>
          </w:rPr>
          <w:fldChar w:fldCharType="separate"/>
        </w:r>
        <w:r w:rsidR="009B124C">
          <w:rPr>
            <w:b w:val="0"/>
            <w:webHidden/>
            <w:sz w:val="22"/>
            <w:szCs w:val="22"/>
          </w:rPr>
          <w:t>35</w:t>
        </w:r>
        <w:r w:rsidRPr="008759EB">
          <w:rPr>
            <w:b w:val="0"/>
            <w:webHidden/>
            <w:sz w:val="22"/>
            <w:szCs w:val="22"/>
          </w:rPr>
          <w:fldChar w:fldCharType="end"/>
        </w:r>
      </w:hyperlink>
    </w:p>
    <w:p w14:paraId="01C7F31C" w14:textId="5A1B7B2A" w:rsidR="008759EB" w:rsidRPr="008759EB" w:rsidRDefault="008759EB" w:rsidP="008759EB">
      <w:pPr>
        <w:pStyle w:val="Spistreci2"/>
        <w:tabs>
          <w:tab w:val="right" w:leader="dot" w:pos="9060"/>
        </w:tabs>
        <w:spacing w:before="120" w:after="120" w:line="360" w:lineRule="auto"/>
        <w:rPr>
          <w:rFonts w:ascii="Arial" w:eastAsiaTheme="minorEastAsia" w:hAnsi="Arial" w:cs="Arial"/>
          <w:noProof/>
          <w:sz w:val="22"/>
          <w:szCs w:val="22"/>
        </w:rPr>
      </w:pPr>
      <w:hyperlink w:anchor="_Toc84428614" w:history="1">
        <w:r w:rsidRPr="008759EB">
          <w:rPr>
            <w:rStyle w:val="Hipercze"/>
            <w:rFonts w:ascii="Arial" w:hAnsi="Arial" w:cs="Arial"/>
            <w:noProof/>
            <w:sz w:val="22"/>
            <w:szCs w:val="22"/>
          </w:rPr>
          <w:t>3.1 Charakterystyka gminy</w:t>
        </w:r>
        <w:r w:rsidRPr="008759EB">
          <w:rPr>
            <w:rFonts w:ascii="Arial" w:hAnsi="Arial" w:cs="Arial"/>
            <w:noProof/>
            <w:webHidden/>
            <w:sz w:val="22"/>
            <w:szCs w:val="22"/>
          </w:rPr>
          <w:tab/>
        </w:r>
        <w:r w:rsidRPr="008759EB">
          <w:rPr>
            <w:rFonts w:ascii="Arial" w:hAnsi="Arial" w:cs="Arial"/>
            <w:noProof/>
            <w:webHidden/>
            <w:sz w:val="22"/>
            <w:szCs w:val="22"/>
          </w:rPr>
          <w:fldChar w:fldCharType="begin"/>
        </w:r>
        <w:r w:rsidRPr="008759EB">
          <w:rPr>
            <w:rFonts w:ascii="Arial" w:hAnsi="Arial" w:cs="Arial"/>
            <w:noProof/>
            <w:webHidden/>
            <w:sz w:val="22"/>
            <w:szCs w:val="22"/>
          </w:rPr>
          <w:instrText xml:space="preserve"> PAGEREF _Toc84428614 \h </w:instrText>
        </w:r>
        <w:r w:rsidRPr="008759EB">
          <w:rPr>
            <w:rFonts w:ascii="Arial" w:hAnsi="Arial" w:cs="Arial"/>
            <w:noProof/>
            <w:webHidden/>
            <w:sz w:val="22"/>
            <w:szCs w:val="22"/>
          </w:rPr>
        </w:r>
        <w:r w:rsidRPr="008759EB">
          <w:rPr>
            <w:rFonts w:ascii="Arial" w:hAnsi="Arial" w:cs="Arial"/>
            <w:noProof/>
            <w:webHidden/>
            <w:sz w:val="22"/>
            <w:szCs w:val="22"/>
          </w:rPr>
          <w:fldChar w:fldCharType="separate"/>
        </w:r>
        <w:r w:rsidR="009B124C">
          <w:rPr>
            <w:rFonts w:ascii="Arial" w:hAnsi="Arial" w:cs="Arial"/>
            <w:noProof/>
            <w:webHidden/>
            <w:sz w:val="22"/>
            <w:szCs w:val="22"/>
          </w:rPr>
          <w:t>35</w:t>
        </w:r>
        <w:r w:rsidRPr="008759EB">
          <w:rPr>
            <w:rFonts w:ascii="Arial" w:hAnsi="Arial" w:cs="Arial"/>
            <w:noProof/>
            <w:webHidden/>
            <w:sz w:val="22"/>
            <w:szCs w:val="22"/>
          </w:rPr>
          <w:fldChar w:fldCharType="end"/>
        </w:r>
      </w:hyperlink>
    </w:p>
    <w:p w14:paraId="6EC61FFB" w14:textId="1963B80C" w:rsidR="008759EB" w:rsidRPr="008759EB" w:rsidRDefault="008759EB" w:rsidP="008759EB">
      <w:pPr>
        <w:pStyle w:val="Spistreci3"/>
        <w:spacing w:before="120" w:after="120" w:line="360" w:lineRule="auto"/>
        <w:rPr>
          <w:rFonts w:eastAsiaTheme="minorEastAsia"/>
          <w:b w:val="0"/>
          <w:sz w:val="22"/>
          <w:szCs w:val="22"/>
        </w:rPr>
      </w:pPr>
      <w:hyperlink w:anchor="_Toc84428615" w:history="1">
        <w:r w:rsidRPr="008759EB">
          <w:rPr>
            <w:rStyle w:val="Hipercze"/>
            <w:b w:val="0"/>
            <w:sz w:val="22"/>
            <w:szCs w:val="22"/>
          </w:rPr>
          <w:t>3.1.1 Położenie administracyjne i geograficzne</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_Toc84428615 \h </w:instrText>
        </w:r>
        <w:r w:rsidRPr="008759EB">
          <w:rPr>
            <w:b w:val="0"/>
            <w:webHidden/>
            <w:sz w:val="22"/>
            <w:szCs w:val="22"/>
          </w:rPr>
        </w:r>
        <w:r w:rsidRPr="008759EB">
          <w:rPr>
            <w:b w:val="0"/>
            <w:webHidden/>
            <w:sz w:val="22"/>
            <w:szCs w:val="22"/>
          </w:rPr>
          <w:fldChar w:fldCharType="separate"/>
        </w:r>
        <w:r w:rsidR="009B124C">
          <w:rPr>
            <w:b w:val="0"/>
            <w:webHidden/>
            <w:sz w:val="22"/>
            <w:szCs w:val="22"/>
          </w:rPr>
          <w:t>35</w:t>
        </w:r>
        <w:r w:rsidRPr="008759EB">
          <w:rPr>
            <w:b w:val="0"/>
            <w:webHidden/>
            <w:sz w:val="22"/>
            <w:szCs w:val="22"/>
          </w:rPr>
          <w:fldChar w:fldCharType="end"/>
        </w:r>
      </w:hyperlink>
    </w:p>
    <w:p w14:paraId="41C5E3D6" w14:textId="6D3D751A" w:rsidR="008759EB" w:rsidRPr="008759EB" w:rsidRDefault="008759EB" w:rsidP="008759EB">
      <w:pPr>
        <w:pStyle w:val="Spistreci3"/>
        <w:spacing w:before="120" w:after="120" w:line="360" w:lineRule="auto"/>
        <w:rPr>
          <w:rFonts w:eastAsiaTheme="minorEastAsia"/>
          <w:b w:val="0"/>
          <w:sz w:val="22"/>
          <w:szCs w:val="22"/>
        </w:rPr>
      </w:pPr>
      <w:hyperlink w:anchor="_Toc84428616" w:history="1">
        <w:r w:rsidRPr="008759EB">
          <w:rPr>
            <w:rStyle w:val="Hipercze"/>
            <w:b w:val="0"/>
            <w:sz w:val="22"/>
            <w:szCs w:val="22"/>
          </w:rPr>
          <w:t>3.1.2 Sytuacja społeczno-gospodarcza</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_Toc84428616 \h </w:instrText>
        </w:r>
        <w:r w:rsidRPr="008759EB">
          <w:rPr>
            <w:b w:val="0"/>
            <w:webHidden/>
            <w:sz w:val="22"/>
            <w:szCs w:val="22"/>
          </w:rPr>
        </w:r>
        <w:r w:rsidRPr="008759EB">
          <w:rPr>
            <w:b w:val="0"/>
            <w:webHidden/>
            <w:sz w:val="22"/>
            <w:szCs w:val="22"/>
          </w:rPr>
          <w:fldChar w:fldCharType="separate"/>
        </w:r>
        <w:r w:rsidR="009B124C">
          <w:rPr>
            <w:b w:val="0"/>
            <w:webHidden/>
            <w:sz w:val="22"/>
            <w:szCs w:val="22"/>
          </w:rPr>
          <w:t>37</w:t>
        </w:r>
        <w:r w:rsidRPr="008759EB">
          <w:rPr>
            <w:b w:val="0"/>
            <w:webHidden/>
            <w:sz w:val="22"/>
            <w:szCs w:val="22"/>
          </w:rPr>
          <w:fldChar w:fldCharType="end"/>
        </w:r>
      </w:hyperlink>
    </w:p>
    <w:p w14:paraId="5FC258B0" w14:textId="5D9EB174" w:rsidR="008759EB" w:rsidRPr="008759EB" w:rsidRDefault="008759EB" w:rsidP="008759EB">
      <w:pPr>
        <w:pStyle w:val="Spistreci3"/>
        <w:spacing w:before="120" w:after="120" w:line="360" w:lineRule="auto"/>
        <w:rPr>
          <w:rFonts w:eastAsiaTheme="minorEastAsia"/>
          <w:b w:val="0"/>
          <w:sz w:val="22"/>
          <w:szCs w:val="22"/>
        </w:rPr>
      </w:pPr>
      <w:hyperlink w:anchor="_Toc84428617" w:history="1">
        <w:r w:rsidRPr="008759EB">
          <w:rPr>
            <w:rStyle w:val="Hipercze"/>
            <w:b w:val="0"/>
            <w:sz w:val="22"/>
            <w:szCs w:val="22"/>
          </w:rPr>
          <w:t>3.1.3 Infrastruktura drogowa i transport</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_Toc84428617 \h </w:instrText>
        </w:r>
        <w:r w:rsidRPr="008759EB">
          <w:rPr>
            <w:b w:val="0"/>
            <w:webHidden/>
            <w:sz w:val="22"/>
            <w:szCs w:val="22"/>
          </w:rPr>
        </w:r>
        <w:r w:rsidRPr="008759EB">
          <w:rPr>
            <w:b w:val="0"/>
            <w:webHidden/>
            <w:sz w:val="22"/>
            <w:szCs w:val="22"/>
          </w:rPr>
          <w:fldChar w:fldCharType="separate"/>
        </w:r>
        <w:r w:rsidR="009B124C">
          <w:rPr>
            <w:b w:val="0"/>
            <w:webHidden/>
            <w:sz w:val="22"/>
            <w:szCs w:val="22"/>
          </w:rPr>
          <w:t>44</w:t>
        </w:r>
        <w:r w:rsidRPr="008759EB">
          <w:rPr>
            <w:b w:val="0"/>
            <w:webHidden/>
            <w:sz w:val="22"/>
            <w:szCs w:val="22"/>
          </w:rPr>
          <w:fldChar w:fldCharType="end"/>
        </w:r>
      </w:hyperlink>
    </w:p>
    <w:p w14:paraId="3DD150DF" w14:textId="2C63A947" w:rsidR="008759EB" w:rsidRPr="008759EB" w:rsidRDefault="008759EB" w:rsidP="008759EB">
      <w:pPr>
        <w:pStyle w:val="Spistreci3"/>
        <w:spacing w:before="120" w:after="120" w:line="360" w:lineRule="auto"/>
        <w:rPr>
          <w:rFonts w:eastAsiaTheme="minorEastAsia"/>
          <w:b w:val="0"/>
          <w:sz w:val="22"/>
          <w:szCs w:val="22"/>
        </w:rPr>
      </w:pPr>
      <w:hyperlink w:anchor="_Toc84428618" w:history="1">
        <w:r w:rsidRPr="008759EB">
          <w:rPr>
            <w:rStyle w:val="Hipercze"/>
            <w:b w:val="0"/>
            <w:sz w:val="22"/>
            <w:szCs w:val="22"/>
          </w:rPr>
          <w:t>3.1.4 Zaopatrzenie w ciepło, gaz, energię elektryczną</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_Toc84428618 \h </w:instrText>
        </w:r>
        <w:r w:rsidRPr="008759EB">
          <w:rPr>
            <w:b w:val="0"/>
            <w:webHidden/>
            <w:sz w:val="22"/>
            <w:szCs w:val="22"/>
          </w:rPr>
        </w:r>
        <w:r w:rsidRPr="008759EB">
          <w:rPr>
            <w:b w:val="0"/>
            <w:webHidden/>
            <w:sz w:val="22"/>
            <w:szCs w:val="22"/>
          </w:rPr>
          <w:fldChar w:fldCharType="separate"/>
        </w:r>
        <w:r w:rsidR="009B124C">
          <w:rPr>
            <w:b w:val="0"/>
            <w:webHidden/>
            <w:sz w:val="22"/>
            <w:szCs w:val="22"/>
          </w:rPr>
          <w:t>45</w:t>
        </w:r>
        <w:r w:rsidRPr="008759EB">
          <w:rPr>
            <w:b w:val="0"/>
            <w:webHidden/>
            <w:sz w:val="22"/>
            <w:szCs w:val="22"/>
          </w:rPr>
          <w:fldChar w:fldCharType="end"/>
        </w:r>
      </w:hyperlink>
    </w:p>
    <w:p w14:paraId="22185B4C" w14:textId="7293E5CA" w:rsidR="008759EB" w:rsidRPr="008759EB" w:rsidRDefault="008759EB" w:rsidP="008759EB">
      <w:pPr>
        <w:pStyle w:val="Spistreci3"/>
        <w:spacing w:before="120" w:after="120" w:line="360" w:lineRule="auto"/>
        <w:rPr>
          <w:rFonts w:eastAsiaTheme="minorEastAsia"/>
          <w:b w:val="0"/>
          <w:sz w:val="22"/>
          <w:szCs w:val="22"/>
        </w:rPr>
      </w:pPr>
      <w:hyperlink w:anchor="_Toc84428619" w:history="1">
        <w:r w:rsidRPr="008759EB">
          <w:rPr>
            <w:rStyle w:val="Hipercze"/>
            <w:b w:val="0"/>
            <w:sz w:val="22"/>
            <w:szCs w:val="22"/>
          </w:rPr>
          <w:t>3.1.5 Odnawialne źródła energii</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_Toc84428619 \h </w:instrText>
        </w:r>
        <w:r w:rsidRPr="008759EB">
          <w:rPr>
            <w:b w:val="0"/>
            <w:webHidden/>
            <w:sz w:val="22"/>
            <w:szCs w:val="22"/>
          </w:rPr>
        </w:r>
        <w:r w:rsidRPr="008759EB">
          <w:rPr>
            <w:b w:val="0"/>
            <w:webHidden/>
            <w:sz w:val="22"/>
            <w:szCs w:val="22"/>
          </w:rPr>
          <w:fldChar w:fldCharType="separate"/>
        </w:r>
        <w:r w:rsidR="009B124C">
          <w:rPr>
            <w:b w:val="0"/>
            <w:webHidden/>
            <w:sz w:val="22"/>
            <w:szCs w:val="22"/>
          </w:rPr>
          <w:t>46</w:t>
        </w:r>
        <w:r w:rsidRPr="008759EB">
          <w:rPr>
            <w:b w:val="0"/>
            <w:webHidden/>
            <w:sz w:val="22"/>
            <w:szCs w:val="22"/>
          </w:rPr>
          <w:fldChar w:fldCharType="end"/>
        </w:r>
      </w:hyperlink>
    </w:p>
    <w:p w14:paraId="1B7335BF" w14:textId="67408A8D" w:rsidR="008759EB" w:rsidRPr="008759EB" w:rsidRDefault="008759EB" w:rsidP="008759EB">
      <w:pPr>
        <w:pStyle w:val="Spistreci3"/>
        <w:spacing w:before="120" w:after="120" w:line="360" w:lineRule="auto"/>
        <w:rPr>
          <w:rFonts w:eastAsiaTheme="minorEastAsia"/>
          <w:b w:val="0"/>
          <w:sz w:val="22"/>
          <w:szCs w:val="22"/>
        </w:rPr>
      </w:pPr>
      <w:hyperlink w:anchor="_Toc84428620" w:history="1">
        <w:r w:rsidRPr="008759EB">
          <w:rPr>
            <w:rStyle w:val="Hipercze"/>
            <w:b w:val="0"/>
            <w:sz w:val="22"/>
            <w:szCs w:val="22"/>
          </w:rPr>
          <w:t>3.1.7 Włączenie aspektów ekologicznych do polityk sektorowych</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_Toc84428620 \h </w:instrText>
        </w:r>
        <w:r w:rsidRPr="008759EB">
          <w:rPr>
            <w:b w:val="0"/>
            <w:webHidden/>
            <w:sz w:val="22"/>
            <w:szCs w:val="22"/>
          </w:rPr>
        </w:r>
        <w:r w:rsidRPr="008759EB">
          <w:rPr>
            <w:b w:val="0"/>
            <w:webHidden/>
            <w:sz w:val="22"/>
            <w:szCs w:val="22"/>
          </w:rPr>
          <w:fldChar w:fldCharType="separate"/>
        </w:r>
        <w:r w:rsidR="009B124C">
          <w:rPr>
            <w:b w:val="0"/>
            <w:webHidden/>
            <w:sz w:val="22"/>
            <w:szCs w:val="22"/>
          </w:rPr>
          <w:t>54</w:t>
        </w:r>
        <w:r w:rsidRPr="008759EB">
          <w:rPr>
            <w:b w:val="0"/>
            <w:webHidden/>
            <w:sz w:val="22"/>
            <w:szCs w:val="22"/>
          </w:rPr>
          <w:fldChar w:fldCharType="end"/>
        </w:r>
      </w:hyperlink>
    </w:p>
    <w:p w14:paraId="2DE1B0A3" w14:textId="3100CBEC" w:rsidR="008759EB" w:rsidRPr="008759EB" w:rsidRDefault="008759EB" w:rsidP="008759EB">
      <w:pPr>
        <w:pStyle w:val="Spistreci2"/>
        <w:tabs>
          <w:tab w:val="right" w:leader="dot" w:pos="9060"/>
        </w:tabs>
        <w:spacing w:before="120" w:after="120" w:line="360" w:lineRule="auto"/>
        <w:rPr>
          <w:rFonts w:ascii="Arial" w:eastAsiaTheme="minorEastAsia" w:hAnsi="Arial" w:cs="Arial"/>
          <w:noProof/>
          <w:sz w:val="22"/>
          <w:szCs w:val="22"/>
        </w:rPr>
      </w:pPr>
      <w:hyperlink w:anchor="_Toc84428621" w:history="1">
        <w:r w:rsidRPr="008759EB">
          <w:rPr>
            <w:rStyle w:val="Hipercze"/>
            <w:rFonts w:ascii="Arial" w:hAnsi="Arial" w:cs="Arial"/>
            <w:noProof/>
            <w:sz w:val="22"/>
            <w:szCs w:val="22"/>
          </w:rPr>
          <w:t>3.2 Analiza stanu środowiska przyrodniczego gminy</w:t>
        </w:r>
        <w:r w:rsidRPr="008759EB">
          <w:rPr>
            <w:rFonts w:ascii="Arial" w:hAnsi="Arial" w:cs="Arial"/>
            <w:noProof/>
            <w:webHidden/>
            <w:sz w:val="22"/>
            <w:szCs w:val="22"/>
          </w:rPr>
          <w:tab/>
        </w:r>
        <w:r w:rsidRPr="008759EB">
          <w:rPr>
            <w:rFonts w:ascii="Arial" w:hAnsi="Arial" w:cs="Arial"/>
            <w:noProof/>
            <w:webHidden/>
            <w:sz w:val="22"/>
            <w:szCs w:val="22"/>
          </w:rPr>
          <w:fldChar w:fldCharType="begin"/>
        </w:r>
        <w:r w:rsidRPr="008759EB">
          <w:rPr>
            <w:rFonts w:ascii="Arial" w:hAnsi="Arial" w:cs="Arial"/>
            <w:noProof/>
            <w:webHidden/>
            <w:sz w:val="22"/>
            <w:szCs w:val="22"/>
          </w:rPr>
          <w:instrText xml:space="preserve"> PAGEREF _Toc84428621 \h </w:instrText>
        </w:r>
        <w:r w:rsidRPr="008759EB">
          <w:rPr>
            <w:rFonts w:ascii="Arial" w:hAnsi="Arial" w:cs="Arial"/>
            <w:noProof/>
            <w:webHidden/>
            <w:sz w:val="22"/>
            <w:szCs w:val="22"/>
          </w:rPr>
        </w:r>
        <w:r w:rsidRPr="008759EB">
          <w:rPr>
            <w:rFonts w:ascii="Arial" w:hAnsi="Arial" w:cs="Arial"/>
            <w:noProof/>
            <w:webHidden/>
            <w:sz w:val="22"/>
            <w:szCs w:val="22"/>
          </w:rPr>
          <w:fldChar w:fldCharType="separate"/>
        </w:r>
        <w:r w:rsidR="009B124C">
          <w:rPr>
            <w:rFonts w:ascii="Arial" w:hAnsi="Arial" w:cs="Arial"/>
            <w:noProof/>
            <w:webHidden/>
            <w:sz w:val="22"/>
            <w:szCs w:val="22"/>
          </w:rPr>
          <w:t>59</w:t>
        </w:r>
        <w:r w:rsidRPr="008759EB">
          <w:rPr>
            <w:rFonts w:ascii="Arial" w:hAnsi="Arial" w:cs="Arial"/>
            <w:noProof/>
            <w:webHidden/>
            <w:sz w:val="22"/>
            <w:szCs w:val="22"/>
          </w:rPr>
          <w:fldChar w:fldCharType="end"/>
        </w:r>
      </w:hyperlink>
    </w:p>
    <w:p w14:paraId="4642254C" w14:textId="27C81D28" w:rsidR="008759EB" w:rsidRPr="008759EB" w:rsidRDefault="008759EB" w:rsidP="008759EB">
      <w:pPr>
        <w:pStyle w:val="Spistreci3"/>
        <w:spacing w:before="120" w:after="120" w:line="360" w:lineRule="auto"/>
        <w:rPr>
          <w:rFonts w:eastAsiaTheme="minorEastAsia"/>
          <w:b w:val="0"/>
          <w:sz w:val="22"/>
          <w:szCs w:val="22"/>
        </w:rPr>
      </w:pPr>
      <w:hyperlink w:anchor="_Toc84428622" w:history="1">
        <w:r w:rsidRPr="008759EB">
          <w:rPr>
            <w:rStyle w:val="Hipercze"/>
            <w:b w:val="0"/>
            <w:sz w:val="22"/>
            <w:szCs w:val="22"/>
          </w:rPr>
          <w:t>3.2.1 Ochrona klimatu i jakości powietrza</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_Toc84428622 \h </w:instrText>
        </w:r>
        <w:r w:rsidRPr="008759EB">
          <w:rPr>
            <w:b w:val="0"/>
            <w:webHidden/>
            <w:sz w:val="22"/>
            <w:szCs w:val="22"/>
          </w:rPr>
        </w:r>
        <w:r w:rsidRPr="008759EB">
          <w:rPr>
            <w:b w:val="0"/>
            <w:webHidden/>
            <w:sz w:val="22"/>
            <w:szCs w:val="22"/>
          </w:rPr>
          <w:fldChar w:fldCharType="separate"/>
        </w:r>
        <w:r w:rsidR="009B124C">
          <w:rPr>
            <w:b w:val="0"/>
            <w:webHidden/>
            <w:sz w:val="22"/>
            <w:szCs w:val="22"/>
          </w:rPr>
          <w:t>59</w:t>
        </w:r>
        <w:r w:rsidRPr="008759EB">
          <w:rPr>
            <w:b w:val="0"/>
            <w:webHidden/>
            <w:sz w:val="22"/>
            <w:szCs w:val="22"/>
          </w:rPr>
          <w:fldChar w:fldCharType="end"/>
        </w:r>
      </w:hyperlink>
    </w:p>
    <w:p w14:paraId="729DA468" w14:textId="54022AF1" w:rsidR="008759EB" w:rsidRPr="008759EB" w:rsidRDefault="008759EB" w:rsidP="008759EB">
      <w:pPr>
        <w:pStyle w:val="Spistreci3"/>
        <w:spacing w:before="120" w:after="120" w:line="360" w:lineRule="auto"/>
        <w:rPr>
          <w:rFonts w:eastAsiaTheme="minorEastAsia"/>
          <w:b w:val="0"/>
          <w:sz w:val="22"/>
          <w:szCs w:val="22"/>
        </w:rPr>
      </w:pPr>
      <w:hyperlink w:anchor="_Toc84428623" w:history="1">
        <w:r w:rsidRPr="008759EB">
          <w:rPr>
            <w:rStyle w:val="Hipercze"/>
            <w:b w:val="0"/>
            <w:sz w:val="22"/>
            <w:szCs w:val="22"/>
          </w:rPr>
          <w:t>3.2.2 Zagrożenia hałasem</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_Toc84428623 \h </w:instrText>
        </w:r>
        <w:r w:rsidRPr="008759EB">
          <w:rPr>
            <w:b w:val="0"/>
            <w:webHidden/>
            <w:sz w:val="22"/>
            <w:szCs w:val="22"/>
          </w:rPr>
        </w:r>
        <w:r w:rsidRPr="008759EB">
          <w:rPr>
            <w:b w:val="0"/>
            <w:webHidden/>
            <w:sz w:val="22"/>
            <w:szCs w:val="22"/>
          </w:rPr>
          <w:fldChar w:fldCharType="separate"/>
        </w:r>
        <w:r w:rsidR="009B124C">
          <w:rPr>
            <w:b w:val="0"/>
            <w:webHidden/>
            <w:sz w:val="22"/>
            <w:szCs w:val="22"/>
          </w:rPr>
          <w:t>67</w:t>
        </w:r>
        <w:r w:rsidRPr="008759EB">
          <w:rPr>
            <w:b w:val="0"/>
            <w:webHidden/>
            <w:sz w:val="22"/>
            <w:szCs w:val="22"/>
          </w:rPr>
          <w:fldChar w:fldCharType="end"/>
        </w:r>
      </w:hyperlink>
    </w:p>
    <w:p w14:paraId="24B914C8" w14:textId="24F6E67E" w:rsidR="008759EB" w:rsidRPr="008759EB" w:rsidRDefault="008759EB" w:rsidP="008759EB">
      <w:pPr>
        <w:pStyle w:val="Spistreci3"/>
        <w:spacing w:before="120" w:after="120" w:line="360" w:lineRule="auto"/>
        <w:rPr>
          <w:rFonts w:eastAsiaTheme="minorEastAsia"/>
          <w:b w:val="0"/>
          <w:sz w:val="22"/>
          <w:szCs w:val="22"/>
        </w:rPr>
      </w:pPr>
      <w:hyperlink w:anchor="_Toc84428624" w:history="1">
        <w:r w:rsidRPr="008759EB">
          <w:rPr>
            <w:rStyle w:val="Hipercze"/>
            <w:b w:val="0"/>
            <w:sz w:val="22"/>
            <w:szCs w:val="22"/>
          </w:rPr>
          <w:t>3.2.3 Pola elektromagnetyczne</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_Toc84428624 \h </w:instrText>
        </w:r>
        <w:r w:rsidRPr="008759EB">
          <w:rPr>
            <w:b w:val="0"/>
            <w:webHidden/>
            <w:sz w:val="22"/>
            <w:szCs w:val="22"/>
          </w:rPr>
        </w:r>
        <w:r w:rsidRPr="008759EB">
          <w:rPr>
            <w:b w:val="0"/>
            <w:webHidden/>
            <w:sz w:val="22"/>
            <w:szCs w:val="22"/>
          </w:rPr>
          <w:fldChar w:fldCharType="separate"/>
        </w:r>
        <w:r w:rsidR="009B124C">
          <w:rPr>
            <w:b w:val="0"/>
            <w:webHidden/>
            <w:sz w:val="22"/>
            <w:szCs w:val="22"/>
          </w:rPr>
          <w:t>69</w:t>
        </w:r>
        <w:r w:rsidRPr="008759EB">
          <w:rPr>
            <w:b w:val="0"/>
            <w:webHidden/>
            <w:sz w:val="22"/>
            <w:szCs w:val="22"/>
          </w:rPr>
          <w:fldChar w:fldCharType="end"/>
        </w:r>
      </w:hyperlink>
    </w:p>
    <w:p w14:paraId="6B5EFED1" w14:textId="1274E4F4" w:rsidR="008759EB" w:rsidRPr="008759EB" w:rsidRDefault="008759EB" w:rsidP="008759EB">
      <w:pPr>
        <w:pStyle w:val="Spistreci3"/>
        <w:spacing w:before="120" w:after="120" w:line="360" w:lineRule="auto"/>
        <w:rPr>
          <w:rFonts w:eastAsiaTheme="minorEastAsia"/>
          <w:b w:val="0"/>
          <w:sz w:val="22"/>
          <w:szCs w:val="22"/>
        </w:rPr>
      </w:pPr>
      <w:hyperlink w:anchor="_Toc84428625" w:history="1">
        <w:r w:rsidRPr="008759EB">
          <w:rPr>
            <w:rStyle w:val="Hipercze"/>
            <w:b w:val="0"/>
            <w:sz w:val="22"/>
            <w:szCs w:val="22"/>
          </w:rPr>
          <w:t>3.2.4.Gospodarowanie wodami</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_Toc84428625 \h </w:instrText>
        </w:r>
        <w:r w:rsidRPr="008759EB">
          <w:rPr>
            <w:b w:val="0"/>
            <w:webHidden/>
            <w:sz w:val="22"/>
            <w:szCs w:val="22"/>
          </w:rPr>
        </w:r>
        <w:r w:rsidRPr="008759EB">
          <w:rPr>
            <w:b w:val="0"/>
            <w:webHidden/>
            <w:sz w:val="22"/>
            <w:szCs w:val="22"/>
          </w:rPr>
          <w:fldChar w:fldCharType="separate"/>
        </w:r>
        <w:r w:rsidR="009B124C">
          <w:rPr>
            <w:b w:val="0"/>
            <w:webHidden/>
            <w:sz w:val="22"/>
            <w:szCs w:val="22"/>
          </w:rPr>
          <w:t>72</w:t>
        </w:r>
        <w:r w:rsidRPr="008759EB">
          <w:rPr>
            <w:b w:val="0"/>
            <w:webHidden/>
            <w:sz w:val="22"/>
            <w:szCs w:val="22"/>
          </w:rPr>
          <w:fldChar w:fldCharType="end"/>
        </w:r>
      </w:hyperlink>
    </w:p>
    <w:p w14:paraId="366280AD" w14:textId="322FC850" w:rsidR="008759EB" w:rsidRPr="008759EB" w:rsidRDefault="008759EB" w:rsidP="008759EB">
      <w:pPr>
        <w:pStyle w:val="Spistreci3"/>
        <w:spacing w:before="120" w:after="120" w:line="360" w:lineRule="auto"/>
        <w:rPr>
          <w:rFonts w:eastAsiaTheme="minorEastAsia"/>
          <w:b w:val="0"/>
          <w:sz w:val="22"/>
          <w:szCs w:val="22"/>
        </w:rPr>
      </w:pPr>
      <w:hyperlink w:anchor="_Toc84428626" w:history="1">
        <w:r w:rsidRPr="008759EB">
          <w:rPr>
            <w:rStyle w:val="Hipercze"/>
            <w:b w:val="0"/>
            <w:sz w:val="22"/>
            <w:szCs w:val="22"/>
          </w:rPr>
          <w:t>3.2.5 Gospodarka wodno-ściekowa</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_Toc84428626 \h </w:instrText>
        </w:r>
        <w:r w:rsidRPr="008759EB">
          <w:rPr>
            <w:b w:val="0"/>
            <w:webHidden/>
            <w:sz w:val="22"/>
            <w:szCs w:val="22"/>
          </w:rPr>
        </w:r>
        <w:r w:rsidRPr="008759EB">
          <w:rPr>
            <w:b w:val="0"/>
            <w:webHidden/>
            <w:sz w:val="22"/>
            <w:szCs w:val="22"/>
          </w:rPr>
          <w:fldChar w:fldCharType="separate"/>
        </w:r>
        <w:r w:rsidR="009B124C">
          <w:rPr>
            <w:b w:val="0"/>
            <w:webHidden/>
            <w:sz w:val="22"/>
            <w:szCs w:val="22"/>
          </w:rPr>
          <w:t>89</w:t>
        </w:r>
        <w:r w:rsidRPr="008759EB">
          <w:rPr>
            <w:b w:val="0"/>
            <w:webHidden/>
            <w:sz w:val="22"/>
            <w:szCs w:val="22"/>
          </w:rPr>
          <w:fldChar w:fldCharType="end"/>
        </w:r>
      </w:hyperlink>
    </w:p>
    <w:p w14:paraId="7BEF4449" w14:textId="07D7C498" w:rsidR="008759EB" w:rsidRPr="008759EB" w:rsidRDefault="008759EB" w:rsidP="008759EB">
      <w:pPr>
        <w:pStyle w:val="Spistreci3"/>
        <w:spacing w:before="120" w:after="120" w:line="360" w:lineRule="auto"/>
        <w:rPr>
          <w:rFonts w:eastAsiaTheme="minorEastAsia"/>
          <w:b w:val="0"/>
          <w:sz w:val="22"/>
          <w:szCs w:val="22"/>
        </w:rPr>
      </w:pPr>
      <w:hyperlink w:anchor="_Toc84428627" w:history="1">
        <w:r w:rsidRPr="008759EB">
          <w:rPr>
            <w:rStyle w:val="Hipercze"/>
            <w:b w:val="0"/>
            <w:sz w:val="22"/>
            <w:szCs w:val="22"/>
          </w:rPr>
          <w:t>3.2.6 Zasoby geologiczne i gleby</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_Toc84428627 \h </w:instrText>
        </w:r>
        <w:r w:rsidRPr="008759EB">
          <w:rPr>
            <w:b w:val="0"/>
            <w:webHidden/>
            <w:sz w:val="22"/>
            <w:szCs w:val="22"/>
          </w:rPr>
        </w:r>
        <w:r w:rsidRPr="008759EB">
          <w:rPr>
            <w:b w:val="0"/>
            <w:webHidden/>
            <w:sz w:val="22"/>
            <w:szCs w:val="22"/>
          </w:rPr>
          <w:fldChar w:fldCharType="separate"/>
        </w:r>
        <w:r w:rsidR="009B124C">
          <w:rPr>
            <w:b w:val="0"/>
            <w:webHidden/>
            <w:sz w:val="22"/>
            <w:szCs w:val="22"/>
          </w:rPr>
          <w:t>93</w:t>
        </w:r>
        <w:r w:rsidRPr="008759EB">
          <w:rPr>
            <w:b w:val="0"/>
            <w:webHidden/>
            <w:sz w:val="22"/>
            <w:szCs w:val="22"/>
          </w:rPr>
          <w:fldChar w:fldCharType="end"/>
        </w:r>
      </w:hyperlink>
    </w:p>
    <w:p w14:paraId="251BA3C0" w14:textId="6DDE9654" w:rsidR="008759EB" w:rsidRPr="008759EB" w:rsidRDefault="008759EB" w:rsidP="008759EB">
      <w:pPr>
        <w:pStyle w:val="Spistreci3"/>
        <w:spacing w:before="120" w:after="120" w:line="360" w:lineRule="auto"/>
        <w:rPr>
          <w:rFonts w:eastAsiaTheme="minorEastAsia"/>
          <w:b w:val="0"/>
          <w:sz w:val="22"/>
          <w:szCs w:val="22"/>
        </w:rPr>
      </w:pPr>
      <w:hyperlink w:anchor="_Toc84428628" w:history="1">
        <w:r w:rsidRPr="008759EB">
          <w:rPr>
            <w:rStyle w:val="Hipercze"/>
            <w:b w:val="0"/>
            <w:sz w:val="22"/>
            <w:szCs w:val="22"/>
          </w:rPr>
          <w:t>3.2.7 Gospodarka odpadami i zapobieganie powstawaniu odpadów</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_Toc84428628 \h </w:instrText>
        </w:r>
        <w:r w:rsidRPr="008759EB">
          <w:rPr>
            <w:b w:val="0"/>
            <w:webHidden/>
            <w:sz w:val="22"/>
            <w:szCs w:val="22"/>
          </w:rPr>
        </w:r>
        <w:r w:rsidRPr="008759EB">
          <w:rPr>
            <w:b w:val="0"/>
            <w:webHidden/>
            <w:sz w:val="22"/>
            <w:szCs w:val="22"/>
          </w:rPr>
          <w:fldChar w:fldCharType="separate"/>
        </w:r>
        <w:r w:rsidR="009B124C">
          <w:rPr>
            <w:b w:val="0"/>
            <w:webHidden/>
            <w:sz w:val="22"/>
            <w:szCs w:val="22"/>
          </w:rPr>
          <w:t>99</w:t>
        </w:r>
        <w:r w:rsidRPr="008759EB">
          <w:rPr>
            <w:b w:val="0"/>
            <w:webHidden/>
            <w:sz w:val="22"/>
            <w:szCs w:val="22"/>
          </w:rPr>
          <w:fldChar w:fldCharType="end"/>
        </w:r>
      </w:hyperlink>
    </w:p>
    <w:p w14:paraId="3065C0B6" w14:textId="42A123EF" w:rsidR="008759EB" w:rsidRPr="008759EB" w:rsidRDefault="008759EB" w:rsidP="008759EB">
      <w:pPr>
        <w:pStyle w:val="Spistreci3"/>
        <w:spacing w:before="120" w:after="120" w:line="360" w:lineRule="auto"/>
        <w:rPr>
          <w:rFonts w:eastAsiaTheme="minorEastAsia"/>
          <w:b w:val="0"/>
          <w:sz w:val="22"/>
          <w:szCs w:val="22"/>
        </w:rPr>
      </w:pPr>
      <w:hyperlink w:anchor="_Toc84428629" w:history="1">
        <w:r w:rsidRPr="008759EB">
          <w:rPr>
            <w:rStyle w:val="Hipercze"/>
            <w:b w:val="0"/>
            <w:sz w:val="22"/>
            <w:szCs w:val="22"/>
          </w:rPr>
          <w:t>3.2.8 Zasoby przyrodnicze</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_Toc84428629 \h </w:instrText>
        </w:r>
        <w:r w:rsidRPr="008759EB">
          <w:rPr>
            <w:b w:val="0"/>
            <w:webHidden/>
            <w:sz w:val="22"/>
            <w:szCs w:val="22"/>
          </w:rPr>
        </w:r>
        <w:r w:rsidRPr="008759EB">
          <w:rPr>
            <w:b w:val="0"/>
            <w:webHidden/>
            <w:sz w:val="22"/>
            <w:szCs w:val="22"/>
          </w:rPr>
          <w:fldChar w:fldCharType="separate"/>
        </w:r>
        <w:r w:rsidR="009B124C">
          <w:rPr>
            <w:b w:val="0"/>
            <w:webHidden/>
            <w:sz w:val="22"/>
            <w:szCs w:val="22"/>
          </w:rPr>
          <w:t>103</w:t>
        </w:r>
        <w:r w:rsidRPr="008759EB">
          <w:rPr>
            <w:b w:val="0"/>
            <w:webHidden/>
            <w:sz w:val="22"/>
            <w:szCs w:val="22"/>
          </w:rPr>
          <w:fldChar w:fldCharType="end"/>
        </w:r>
      </w:hyperlink>
    </w:p>
    <w:p w14:paraId="4A9ED64A" w14:textId="1B291463" w:rsidR="008759EB" w:rsidRPr="008759EB" w:rsidRDefault="008759EB" w:rsidP="008759EB">
      <w:pPr>
        <w:pStyle w:val="Spistreci3"/>
        <w:spacing w:before="120" w:after="120" w:line="360" w:lineRule="auto"/>
        <w:rPr>
          <w:rFonts w:eastAsiaTheme="minorEastAsia"/>
          <w:b w:val="0"/>
          <w:sz w:val="22"/>
          <w:szCs w:val="22"/>
        </w:rPr>
      </w:pPr>
      <w:hyperlink w:anchor="_Toc84428630" w:history="1">
        <w:r w:rsidRPr="008759EB">
          <w:rPr>
            <w:rStyle w:val="Hipercze"/>
            <w:b w:val="0"/>
            <w:sz w:val="22"/>
            <w:szCs w:val="22"/>
          </w:rPr>
          <w:t>3.2.9 Zagrożenia poważnymi awariami</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_Toc84428630 \h </w:instrText>
        </w:r>
        <w:r w:rsidRPr="008759EB">
          <w:rPr>
            <w:b w:val="0"/>
            <w:webHidden/>
            <w:sz w:val="22"/>
            <w:szCs w:val="22"/>
          </w:rPr>
        </w:r>
        <w:r w:rsidRPr="008759EB">
          <w:rPr>
            <w:b w:val="0"/>
            <w:webHidden/>
            <w:sz w:val="22"/>
            <w:szCs w:val="22"/>
          </w:rPr>
          <w:fldChar w:fldCharType="separate"/>
        </w:r>
        <w:r w:rsidR="009B124C">
          <w:rPr>
            <w:b w:val="0"/>
            <w:webHidden/>
            <w:sz w:val="22"/>
            <w:szCs w:val="22"/>
          </w:rPr>
          <w:t>148</w:t>
        </w:r>
        <w:r w:rsidRPr="008759EB">
          <w:rPr>
            <w:b w:val="0"/>
            <w:webHidden/>
            <w:sz w:val="22"/>
            <w:szCs w:val="22"/>
          </w:rPr>
          <w:fldChar w:fldCharType="end"/>
        </w:r>
      </w:hyperlink>
    </w:p>
    <w:p w14:paraId="4A8FBC5C" w14:textId="1F6A835A" w:rsidR="008759EB" w:rsidRPr="008759EB" w:rsidRDefault="008759EB" w:rsidP="008759EB">
      <w:pPr>
        <w:pStyle w:val="Spistreci2"/>
        <w:tabs>
          <w:tab w:val="right" w:leader="dot" w:pos="9060"/>
        </w:tabs>
        <w:spacing w:before="120" w:after="120" w:line="360" w:lineRule="auto"/>
        <w:rPr>
          <w:rFonts w:ascii="Arial" w:eastAsiaTheme="minorEastAsia" w:hAnsi="Arial" w:cs="Arial"/>
          <w:noProof/>
          <w:sz w:val="22"/>
          <w:szCs w:val="22"/>
        </w:rPr>
      </w:pPr>
      <w:hyperlink w:anchor="_Toc84428631" w:history="1">
        <w:r w:rsidRPr="008759EB">
          <w:rPr>
            <w:rStyle w:val="Hipercze"/>
            <w:rFonts w:ascii="Arial" w:hAnsi="Arial" w:cs="Arial"/>
            <w:noProof/>
            <w:sz w:val="22"/>
            <w:szCs w:val="22"/>
          </w:rPr>
          <w:t>3.3 Zrównoważone wykorzystanie surowców, materiałów, wody i energii</w:t>
        </w:r>
        <w:r w:rsidRPr="008759EB">
          <w:rPr>
            <w:rFonts w:ascii="Arial" w:hAnsi="Arial" w:cs="Arial"/>
            <w:noProof/>
            <w:webHidden/>
            <w:sz w:val="22"/>
            <w:szCs w:val="22"/>
          </w:rPr>
          <w:tab/>
        </w:r>
        <w:r w:rsidRPr="008759EB">
          <w:rPr>
            <w:rFonts w:ascii="Arial" w:hAnsi="Arial" w:cs="Arial"/>
            <w:noProof/>
            <w:webHidden/>
            <w:sz w:val="22"/>
            <w:szCs w:val="22"/>
          </w:rPr>
          <w:fldChar w:fldCharType="begin"/>
        </w:r>
        <w:r w:rsidRPr="008759EB">
          <w:rPr>
            <w:rFonts w:ascii="Arial" w:hAnsi="Arial" w:cs="Arial"/>
            <w:noProof/>
            <w:webHidden/>
            <w:sz w:val="22"/>
            <w:szCs w:val="22"/>
          </w:rPr>
          <w:instrText xml:space="preserve"> PAGEREF _Toc84428631 \h </w:instrText>
        </w:r>
        <w:r w:rsidRPr="008759EB">
          <w:rPr>
            <w:rFonts w:ascii="Arial" w:hAnsi="Arial" w:cs="Arial"/>
            <w:noProof/>
            <w:webHidden/>
            <w:sz w:val="22"/>
            <w:szCs w:val="22"/>
          </w:rPr>
        </w:r>
        <w:r w:rsidRPr="008759EB">
          <w:rPr>
            <w:rFonts w:ascii="Arial" w:hAnsi="Arial" w:cs="Arial"/>
            <w:noProof/>
            <w:webHidden/>
            <w:sz w:val="22"/>
            <w:szCs w:val="22"/>
          </w:rPr>
          <w:fldChar w:fldCharType="separate"/>
        </w:r>
        <w:r w:rsidR="009B124C">
          <w:rPr>
            <w:rFonts w:ascii="Arial" w:hAnsi="Arial" w:cs="Arial"/>
            <w:noProof/>
            <w:webHidden/>
            <w:sz w:val="22"/>
            <w:szCs w:val="22"/>
          </w:rPr>
          <w:t>150</w:t>
        </w:r>
        <w:r w:rsidRPr="008759EB">
          <w:rPr>
            <w:rFonts w:ascii="Arial" w:hAnsi="Arial" w:cs="Arial"/>
            <w:noProof/>
            <w:webHidden/>
            <w:sz w:val="22"/>
            <w:szCs w:val="22"/>
          </w:rPr>
          <w:fldChar w:fldCharType="end"/>
        </w:r>
      </w:hyperlink>
    </w:p>
    <w:p w14:paraId="0739E958" w14:textId="6361B9E2" w:rsidR="008759EB" w:rsidRPr="008759EB" w:rsidRDefault="008759EB" w:rsidP="008759EB">
      <w:pPr>
        <w:pStyle w:val="Spistreci2"/>
        <w:tabs>
          <w:tab w:val="right" w:leader="dot" w:pos="9060"/>
        </w:tabs>
        <w:spacing w:before="120" w:after="120" w:line="360" w:lineRule="auto"/>
        <w:rPr>
          <w:rFonts w:ascii="Arial" w:eastAsiaTheme="minorEastAsia" w:hAnsi="Arial" w:cs="Arial"/>
          <w:noProof/>
          <w:sz w:val="22"/>
          <w:szCs w:val="22"/>
        </w:rPr>
      </w:pPr>
      <w:hyperlink w:anchor="_Toc84428632" w:history="1">
        <w:r w:rsidRPr="008759EB">
          <w:rPr>
            <w:rStyle w:val="Hipercze"/>
            <w:rFonts w:ascii="Arial" w:hAnsi="Arial" w:cs="Arial"/>
            <w:noProof/>
            <w:sz w:val="22"/>
            <w:szCs w:val="22"/>
          </w:rPr>
          <w:t>3.4 Zagadnienia horyzontalne</w:t>
        </w:r>
        <w:r w:rsidRPr="008759EB">
          <w:rPr>
            <w:rFonts w:ascii="Arial" w:hAnsi="Arial" w:cs="Arial"/>
            <w:noProof/>
            <w:webHidden/>
            <w:sz w:val="22"/>
            <w:szCs w:val="22"/>
          </w:rPr>
          <w:tab/>
        </w:r>
        <w:r w:rsidRPr="008759EB">
          <w:rPr>
            <w:rFonts w:ascii="Arial" w:hAnsi="Arial" w:cs="Arial"/>
            <w:noProof/>
            <w:webHidden/>
            <w:sz w:val="22"/>
            <w:szCs w:val="22"/>
          </w:rPr>
          <w:fldChar w:fldCharType="begin"/>
        </w:r>
        <w:r w:rsidRPr="008759EB">
          <w:rPr>
            <w:rFonts w:ascii="Arial" w:hAnsi="Arial" w:cs="Arial"/>
            <w:noProof/>
            <w:webHidden/>
            <w:sz w:val="22"/>
            <w:szCs w:val="22"/>
          </w:rPr>
          <w:instrText xml:space="preserve"> PAGEREF _Toc84428632 \h </w:instrText>
        </w:r>
        <w:r w:rsidRPr="008759EB">
          <w:rPr>
            <w:rFonts w:ascii="Arial" w:hAnsi="Arial" w:cs="Arial"/>
            <w:noProof/>
            <w:webHidden/>
            <w:sz w:val="22"/>
            <w:szCs w:val="22"/>
          </w:rPr>
        </w:r>
        <w:r w:rsidRPr="008759EB">
          <w:rPr>
            <w:rFonts w:ascii="Arial" w:hAnsi="Arial" w:cs="Arial"/>
            <w:noProof/>
            <w:webHidden/>
            <w:sz w:val="22"/>
            <w:szCs w:val="22"/>
          </w:rPr>
          <w:fldChar w:fldCharType="separate"/>
        </w:r>
        <w:r w:rsidR="009B124C">
          <w:rPr>
            <w:rFonts w:ascii="Arial" w:hAnsi="Arial" w:cs="Arial"/>
            <w:noProof/>
            <w:webHidden/>
            <w:sz w:val="22"/>
            <w:szCs w:val="22"/>
          </w:rPr>
          <w:t>152</w:t>
        </w:r>
        <w:r w:rsidRPr="008759EB">
          <w:rPr>
            <w:rFonts w:ascii="Arial" w:hAnsi="Arial" w:cs="Arial"/>
            <w:noProof/>
            <w:webHidden/>
            <w:sz w:val="22"/>
            <w:szCs w:val="22"/>
          </w:rPr>
          <w:fldChar w:fldCharType="end"/>
        </w:r>
      </w:hyperlink>
    </w:p>
    <w:p w14:paraId="53B9993A" w14:textId="22F5596F" w:rsidR="008759EB" w:rsidRPr="008759EB" w:rsidRDefault="008759EB" w:rsidP="008759EB">
      <w:pPr>
        <w:pStyle w:val="Spistreci3"/>
        <w:spacing w:before="120" w:after="120" w:line="360" w:lineRule="auto"/>
        <w:rPr>
          <w:rFonts w:eastAsiaTheme="minorEastAsia"/>
          <w:b w:val="0"/>
          <w:sz w:val="22"/>
          <w:szCs w:val="22"/>
        </w:rPr>
      </w:pPr>
      <w:hyperlink w:anchor="_Toc84428633" w:history="1">
        <w:r w:rsidRPr="008759EB">
          <w:rPr>
            <w:rStyle w:val="Hipercze"/>
            <w:b w:val="0"/>
            <w:sz w:val="22"/>
            <w:szCs w:val="22"/>
          </w:rPr>
          <w:t>3.4.1 Adaptacja do zmian klimatu</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_Toc84428633 \h </w:instrText>
        </w:r>
        <w:r w:rsidRPr="008759EB">
          <w:rPr>
            <w:b w:val="0"/>
            <w:webHidden/>
            <w:sz w:val="22"/>
            <w:szCs w:val="22"/>
          </w:rPr>
        </w:r>
        <w:r w:rsidRPr="008759EB">
          <w:rPr>
            <w:b w:val="0"/>
            <w:webHidden/>
            <w:sz w:val="22"/>
            <w:szCs w:val="22"/>
          </w:rPr>
          <w:fldChar w:fldCharType="separate"/>
        </w:r>
        <w:r w:rsidR="009B124C">
          <w:rPr>
            <w:b w:val="0"/>
            <w:webHidden/>
            <w:sz w:val="22"/>
            <w:szCs w:val="22"/>
          </w:rPr>
          <w:t>153</w:t>
        </w:r>
        <w:r w:rsidRPr="008759EB">
          <w:rPr>
            <w:b w:val="0"/>
            <w:webHidden/>
            <w:sz w:val="22"/>
            <w:szCs w:val="22"/>
          </w:rPr>
          <w:fldChar w:fldCharType="end"/>
        </w:r>
      </w:hyperlink>
    </w:p>
    <w:p w14:paraId="1238321F" w14:textId="4F69C25F" w:rsidR="008759EB" w:rsidRPr="008759EB" w:rsidRDefault="008759EB" w:rsidP="008759EB">
      <w:pPr>
        <w:pStyle w:val="Spistreci3"/>
        <w:spacing w:before="120" w:after="120" w:line="360" w:lineRule="auto"/>
        <w:rPr>
          <w:rFonts w:eastAsiaTheme="minorEastAsia"/>
          <w:b w:val="0"/>
          <w:sz w:val="22"/>
          <w:szCs w:val="22"/>
        </w:rPr>
      </w:pPr>
      <w:hyperlink w:anchor="_Toc84428634" w:history="1">
        <w:r w:rsidRPr="008759EB">
          <w:rPr>
            <w:rStyle w:val="Hipercze"/>
            <w:b w:val="0"/>
            <w:sz w:val="22"/>
            <w:szCs w:val="22"/>
          </w:rPr>
          <w:t>3.4.2 Działania edukacyjne w zakresie ochrony środowiska</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_Toc84428634 \h </w:instrText>
        </w:r>
        <w:r w:rsidRPr="008759EB">
          <w:rPr>
            <w:b w:val="0"/>
            <w:webHidden/>
            <w:sz w:val="22"/>
            <w:szCs w:val="22"/>
          </w:rPr>
        </w:r>
        <w:r w:rsidRPr="008759EB">
          <w:rPr>
            <w:b w:val="0"/>
            <w:webHidden/>
            <w:sz w:val="22"/>
            <w:szCs w:val="22"/>
          </w:rPr>
          <w:fldChar w:fldCharType="separate"/>
        </w:r>
        <w:r w:rsidR="009B124C">
          <w:rPr>
            <w:b w:val="0"/>
            <w:webHidden/>
            <w:sz w:val="22"/>
            <w:szCs w:val="22"/>
          </w:rPr>
          <w:t>156</w:t>
        </w:r>
        <w:r w:rsidRPr="008759EB">
          <w:rPr>
            <w:b w:val="0"/>
            <w:webHidden/>
            <w:sz w:val="22"/>
            <w:szCs w:val="22"/>
          </w:rPr>
          <w:fldChar w:fldCharType="end"/>
        </w:r>
      </w:hyperlink>
    </w:p>
    <w:p w14:paraId="10E77FE5" w14:textId="2724EB19" w:rsidR="008759EB" w:rsidRPr="008759EB" w:rsidRDefault="008759EB" w:rsidP="008759EB">
      <w:pPr>
        <w:pStyle w:val="Spistreci3"/>
        <w:spacing w:before="120" w:after="120" w:line="360" w:lineRule="auto"/>
        <w:rPr>
          <w:rFonts w:eastAsiaTheme="minorEastAsia"/>
          <w:b w:val="0"/>
          <w:sz w:val="22"/>
          <w:szCs w:val="22"/>
        </w:rPr>
      </w:pPr>
      <w:hyperlink w:anchor="_Toc84428635" w:history="1">
        <w:r w:rsidRPr="008759EB">
          <w:rPr>
            <w:rStyle w:val="Hipercze"/>
            <w:b w:val="0"/>
            <w:sz w:val="22"/>
            <w:szCs w:val="22"/>
          </w:rPr>
          <w:t>3.4.3 Nadzwyczajne zagrożenia środowiskowe</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_Toc84428635 \h </w:instrText>
        </w:r>
        <w:r w:rsidRPr="008759EB">
          <w:rPr>
            <w:b w:val="0"/>
            <w:webHidden/>
            <w:sz w:val="22"/>
            <w:szCs w:val="22"/>
          </w:rPr>
        </w:r>
        <w:r w:rsidRPr="008759EB">
          <w:rPr>
            <w:b w:val="0"/>
            <w:webHidden/>
            <w:sz w:val="22"/>
            <w:szCs w:val="22"/>
          </w:rPr>
          <w:fldChar w:fldCharType="separate"/>
        </w:r>
        <w:r w:rsidR="009B124C">
          <w:rPr>
            <w:b w:val="0"/>
            <w:webHidden/>
            <w:sz w:val="22"/>
            <w:szCs w:val="22"/>
          </w:rPr>
          <w:t>157</w:t>
        </w:r>
        <w:r w:rsidRPr="008759EB">
          <w:rPr>
            <w:b w:val="0"/>
            <w:webHidden/>
            <w:sz w:val="22"/>
            <w:szCs w:val="22"/>
          </w:rPr>
          <w:fldChar w:fldCharType="end"/>
        </w:r>
      </w:hyperlink>
    </w:p>
    <w:p w14:paraId="1C222340" w14:textId="39290B92" w:rsidR="008759EB" w:rsidRPr="008759EB" w:rsidRDefault="008759EB" w:rsidP="008759EB">
      <w:pPr>
        <w:pStyle w:val="Spistreci3"/>
        <w:spacing w:before="120" w:after="120" w:line="360" w:lineRule="auto"/>
        <w:rPr>
          <w:rFonts w:eastAsiaTheme="minorEastAsia"/>
          <w:b w:val="0"/>
          <w:sz w:val="22"/>
          <w:szCs w:val="22"/>
        </w:rPr>
      </w:pPr>
      <w:hyperlink w:anchor="_Toc84428636" w:history="1">
        <w:r w:rsidRPr="008759EB">
          <w:rPr>
            <w:rStyle w:val="Hipercze"/>
            <w:b w:val="0"/>
            <w:sz w:val="22"/>
            <w:szCs w:val="22"/>
          </w:rPr>
          <w:t>3.4.4 Monitoring środowiska</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_Toc84428636 \h </w:instrText>
        </w:r>
        <w:r w:rsidRPr="008759EB">
          <w:rPr>
            <w:b w:val="0"/>
            <w:webHidden/>
            <w:sz w:val="22"/>
            <w:szCs w:val="22"/>
          </w:rPr>
        </w:r>
        <w:r w:rsidRPr="008759EB">
          <w:rPr>
            <w:b w:val="0"/>
            <w:webHidden/>
            <w:sz w:val="22"/>
            <w:szCs w:val="22"/>
          </w:rPr>
          <w:fldChar w:fldCharType="separate"/>
        </w:r>
        <w:r w:rsidR="009B124C">
          <w:rPr>
            <w:b w:val="0"/>
            <w:webHidden/>
            <w:sz w:val="22"/>
            <w:szCs w:val="22"/>
          </w:rPr>
          <w:t>158</w:t>
        </w:r>
        <w:r w:rsidRPr="008759EB">
          <w:rPr>
            <w:b w:val="0"/>
            <w:webHidden/>
            <w:sz w:val="22"/>
            <w:szCs w:val="22"/>
          </w:rPr>
          <w:fldChar w:fldCharType="end"/>
        </w:r>
      </w:hyperlink>
    </w:p>
    <w:p w14:paraId="64AF046C" w14:textId="017EA164" w:rsidR="008759EB" w:rsidRPr="008759EB" w:rsidRDefault="008759EB" w:rsidP="008759EB">
      <w:pPr>
        <w:pStyle w:val="Spistreci1"/>
        <w:spacing w:before="120" w:after="120" w:line="360" w:lineRule="auto"/>
        <w:jc w:val="left"/>
        <w:rPr>
          <w:rFonts w:eastAsiaTheme="minorEastAsia"/>
          <w:b w:val="0"/>
          <w:sz w:val="22"/>
          <w:szCs w:val="22"/>
        </w:rPr>
      </w:pPr>
      <w:hyperlink w:anchor="_Toc84428637" w:history="1">
        <w:r w:rsidRPr="008759EB">
          <w:rPr>
            <w:rStyle w:val="Hipercze"/>
            <w:b w:val="0"/>
            <w:sz w:val="22"/>
            <w:szCs w:val="22"/>
          </w:rPr>
          <w:t>4. Cele programu ochrony środowiska, zadania i ich fina</w:t>
        </w:r>
        <w:bookmarkStart w:id="2" w:name="_GoBack"/>
        <w:bookmarkEnd w:id="2"/>
        <w:r w:rsidRPr="008759EB">
          <w:rPr>
            <w:rStyle w:val="Hipercze"/>
            <w:b w:val="0"/>
            <w:sz w:val="22"/>
            <w:szCs w:val="22"/>
          </w:rPr>
          <w:t>nsowanie</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_Toc84428637 \h </w:instrText>
        </w:r>
        <w:r w:rsidRPr="008759EB">
          <w:rPr>
            <w:b w:val="0"/>
            <w:webHidden/>
            <w:sz w:val="22"/>
            <w:szCs w:val="22"/>
          </w:rPr>
        </w:r>
        <w:r w:rsidRPr="008759EB">
          <w:rPr>
            <w:b w:val="0"/>
            <w:webHidden/>
            <w:sz w:val="22"/>
            <w:szCs w:val="22"/>
          </w:rPr>
          <w:fldChar w:fldCharType="separate"/>
        </w:r>
        <w:r w:rsidR="009B124C">
          <w:rPr>
            <w:b w:val="0"/>
            <w:webHidden/>
            <w:sz w:val="22"/>
            <w:szCs w:val="22"/>
          </w:rPr>
          <w:t>159</w:t>
        </w:r>
        <w:r w:rsidRPr="008759EB">
          <w:rPr>
            <w:b w:val="0"/>
            <w:webHidden/>
            <w:sz w:val="22"/>
            <w:szCs w:val="22"/>
          </w:rPr>
          <w:fldChar w:fldCharType="end"/>
        </w:r>
      </w:hyperlink>
    </w:p>
    <w:p w14:paraId="29498997" w14:textId="55645034" w:rsidR="008759EB" w:rsidRPr="008759EB" w:rsidRDefault="008759EB" w:rsidP="008759EB">
      <w:pPr>
        <w:pStyle w:val="Spistreci2"/>
        <w:tabs>
          <w:tab w:val="right" w:leader="dot" w:pos="9060"/>
        </w:tabs>
        <w:spacing w:before="120" w:after="120" w:line="360" w:lineRule="auto"/>
        <w:rPr>
          <w:rFonts w:ascii="Arial" w:eastAsiaTheme="minorEastAsia" w:hAnsi="Arial" w:cs="Arial"/>
          <w:noProof/>
          <w:sz w:val="22"/>
          <w:szCs w:val="22"/>
        </w:rPr>
      </w:pPr>
      <w:hyperlink w:anchor="_Toc84428638" w:history="1">
        <w:r w:rsidRPr="008759EB">
          <w:rPr>
            <w:rStyle w:val="Hipercze"/>
            <w:rFonts w:ascii="Arial" w:hAnsi="Arial" w:cs="Arial"/>
            <w:noProof/>
            <w:sz w:val="22"/>
            <w:szCs w:val="22"/>
          </w:rPr>
          <w:t>4.1. Kierunki interwencji, cele oraz zadania wynikające z oceny stanu środowiska</w:t>
        </w:r>
        <w:r w:rsidRPr="008759EB">
          <w:rPr>
            <w:rFonts w:ascii="Arial" w:hAnsi="Arial" w:cs="Arial"/>
            <w:noProof/>
            <w:webHidden/>
            <w:sz w:val="22"/>
            <w:szCs w:val="22"/>
          </w:rPr>
          <w:tab/>
        </w:r>
        <w:r w:rsidRPr="008759EB">
          <w:rPr>
            <w:rFonts w:ascii="Arial" w:hAnsi="Arial" w:cs="Arial"/>
            <w:noProof/>
            <w:webHidden/>
            <w:sz w:val="22"/>
            <w:szCs w:val="22"/>
          </w:rPr>
          <w:fldChar w:fldCharType="begin"/>
        </w:r>
        <w:r w:rsidRPr="008759EB">
          <w:rPr>
            <w:rFonts w:ascii="Arial" w:hAnsi="Arial" w:cs="Arial"/>
            <w:noProof/>
            <w:webHidden/>
            <w:sz w:val="22"/>
            <w:szCs w:val="22"/>
          </w:rPr>
          <w:instrText xml:space="preserve"> PAGEREF _Toc84428638 \h </w:instrText>
        </w:r>
        <w:r w:rsidRPr="008759EB">
          <w:rPr>
            <w:rFonts w:ascii="Arial" w:hAnsi="Arial" w:cs="Arial"/>
            <w:noProof/>
            <w:webHidden/>
            <w:sz w:val="22"/>
            <w:szCs w:val="22"/>
          </w:rPr>
        </w:r>
        <w:r w:rsidRPr="008759EB">
          <w:rPr>
            <w:rFonts w:ascii="Arial" w:hAnsi="Arial" w:cs="Arial"/>
            <w:noProof/>
            <w:webHidden/>
            <w:sz w:val="22"/>
            <w:szCs w:val="22"/>
          </w:rPr>
          <w:fldChar w:fldCharType="separate"/>
        </w:r>
        <w:r w:rsidR="009B124C">
          <w:rPr>
            <w:rFonts w:ascii="Arial" w:hAnsi="Arial" w:cs="Arial"/>
            <w:noProof/>
            <w:webHidden/>
            <w:sz w:val="22"/>
            <w:szCs w:val="22"/>
          </w:rPr>
          <w:t>159</w:t>
        </w:r>
        <w:r w:rsidRPr="008759EB">
          <w:rPr>
            <w:rFonts w:ascii="Arial" w:hAnsi="Arial" w:cs="Arial"/>
            <w:noProof/>
            <w:webHidden/>
            <w:sz w:val="22"/>
            <w:szCs w:val="22"/>
          </w:rPr>
          <w:fldChar w:fldCharType="end"/>
        </w:r>
      </w:hyperlink>
    </w:p>
    <w:p w14:paraId="05301DFB" w14:textId="4C773FBE" w:rsidR="008759EB" w:rsidRPr="008759EB" w:rsidRDefault="008759EB" w:rsidP="008759EB">
      <w:pPr>
        <w:pStyle w:val="Spistreci2"/>
        <w:tabs>
          <w:tab w:val="right" w:leader="dot" w:pos="9060"/>
        </w:tabs>
        <w:spacing w:before="120" w:after="120" w:line="360" w:lineRule="auto"/>
        <w:rPr>
          <w:rFonts w:ascii="Arial" w:eastAsiaTheme="minorEastAsia" w:hAnsi="Arial" w:cs="Arial"/>
          <w:noProof/>
          <w:sz w:val="22"/>
          <w:szCs w:val="22"/>
        </w:rPr>
      </w:pPr>
      <w:hyperlink w:anchor="_Toc84428639" w:history="1">
        <w:r w:rsidRPr="008759EB">
          <w:rPr>
            <w:rStyle w:val="Hipercze"/>
            <w:rFonts w:ascii="Arial" w:hAnsi="Arial" w:cs="Arial"/>
            <w:noProof/>
            <w:sz w:val="22"/>
            <w:szCs w:val="22"/>
          </w:rPr>
          <w:t>4.2 Instrumenty realizacji programu</w:t>
        </w:r>
        <w:r w:rsidRPr="008759EB">
          <w:rPr>
            <w:rFonts w:ascii="Arial" w:hAnsi="Arial" w:cs="Arial"/>
            <w:noProof/>
            <w:webHidden/>
            <w:sz w:val="22"/>
            <w:szCs w:val="22"/>
          </w:rPr>
          <w:tab/>
        </w:r>
        <w:r w:rsidRPr="008759EB">
          <w:rPr>
            <w:rFonts w:ascii="Arial" w:hAnsi="Arial" w:cs="Arial"/>
            <w:noProof/>
            <w:webHidden/>
            <w:sz w:val="22"/>
            <w:szCs w:val="22"/>
          </w:rPr>
          <w:fldChar w:fldCharType="begin"/>
        </w:r>
        <w:r w:rsidRPr="008759EB">
          <w:rPr>
            <w:rFonts w:ascii="Arial" w:hAnsi="Arial" w:cs="Arial"/>
            <w:noProof/>
            <w:webHidden/>
            <w:sz w:val="22"/>
            <w:szCs w:val="22"/>
          </w:rPr>
          <w:instrText xml:space="preserve"> PAGEREF _Toc84428639 \h </w:instrText>
        </w:r>
        <w:r w:rsidRPr="008759EB">
          <w:rPr>
            <w:rFonts w:ascii="Arial" w:hAnsi="Arial" w:cs="Arial"/>
            <w:noProof/>
            <w:webHidden/>
            <w:sz w:val="22"/>
            <w:szCs w:val="22"/>
          </w:rPr>
        </w:r>
        <w:r w:rsidRPr="008759EB">
          <w:rPr>
            <w:rFonts w:ascii="Arial" w:hAnsi="Arial" w:cs="Arial"/>
            <w:noProof/>
            <w:webHidden/>
            <w:sz w:val="22"/>
            <w:szCs w:val="22"/>
          </w:rPr>
          <w:fldChar w:fldCharType="separate"/>
        </w:r>
        <w:r w:rsidR="009B124C">
          <w:rPr>
            <w:rFonts w:ascii="Arial" w:hAnsi="Arial" w:cs="Arial"/>
            <w:noProof/>
            <w:webHidden/>
            <w:sz w:val="22"/>
            <w:szCs w:val="22"/>
          </w:rPr>
          <w:t>190</w:t>
        </w:r>
        <w:r w:rsidRPr="008759EB">
          <w:rPr>
            <w:rFonts w:ascii="Arial" w:hAnsi="Arial" w:cs="Arial"/>
            <w:noProof/>
            <w:webHidden/>
            <w:sz w:val="22"/>
            <w:szCs w:val="22"/>
          </w:rPr>
          <w:fldChar w:fldCharType="end"/>
        </w:r>
      </w:hyperlink>
    </w:p>
    <w:p w14:paraId="21FADB89" w14:textId="31F2D4C4" w:rsidR="008759EB" w:rsidRPr="008759EB" w:rsidRDefault="008759EB" w:rsidP="008759EB">
      <w:pPr>
        <w:pStyle w:val="Spistreci1"/>
        <w:spacing w:before="120" w:after="120" w:line="360" w:lineRule="auto"/>
        <w:jc w:val="left"/>
        <w:rPr>
          <w:rFonts w:eastAsiaTheme="minorEastAsia"/>
          <w:b w:val="0"/>
          <w:sz w:val="22"/>
          <w:szCs w:val="22"/>
        </w:rPr>
      </w:pPr>
      <w:hyperlink w:anchor="_Toc84428640" w:history="1">
        <w:r w:rsidRPr="008759EB">
          <w:rPr>
            <w:rStyle w:val="Hipercze"/>
            <w:b w:val="0"/>
            <w:sz w:val="22"/>
            <w:szCs w:val="22"/>
          </w:rPr>
          <w:t>5. System realizacji programu ochrony środowiska</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_Toc84428640 \h </w:instrText>
        </w:r>
        <w:r w:rsidRPr="008759EB">
          <w:rPr>
            <w:b w:val="0"/>
            <w:webHidden/>
            <w:sz w:val="22"/>
            <w:szCs w:val="22"/>
          </w:rPr>
        </w:r>
        <w:r w:rsidRPr="008759EB">
          <w:rPr>
            <w:b w:val="0"/>
            <w:webHidden/>
            <w:sz w:val="22"/>
            <w:szCs w:val="22"/>
          </w:rPr>
          <w:fldChar w:fldCharType="separate"/>
        </w:r>
        <w:r w:rsidR="009B124C">
          <w:rPr>
            <w:b w:val="0"/>
            <w:webHidden/>
            <w:sz w:val="22"/>
            <w:szCs w:val="22"/>
          </w:rPr>
          <w:t>191</w:t>
        </w:r>
        <w:r w:rsidRPr="008759EB">
          <w:rPr>
            <w:b w:val="0"/>
            <w:webHidden/>
            <w:sz w:val="22"/>
            <w:szCs w:val="22"/>
          </w:rPr>
          <w:fldChar w:fldCharType="end"/>
        </w:r>
      </w:hyperlink>
    </w:p>
    <w:p w14:paraId="2FC4D6D6" w14:textId="658F3D1E" w:rsidR="008759EB" w:rsidRPr="008759EB" w:rsidRDefault="008759EB" w:rsidP="008759EB">
      <w:pPr>
        <w:pStyle w:val="Spistreci2"/>
        <w:tabs>
          <w:tab w:val="right" w:leader="dot" w:pos="9060"/>
        </w:tabs>
        <w:spacing w:before="120" w:after="120" w:line="360" w:lineRule="auto"/>
        <w:rPr>
          <w:rFonts w:ascii="Arial" w:eastAsiaTheme="minorEastAsia" w:hAnsi="Arial" w:cs="Arial"/>
          <w:noProof/>
          <w:sz w:val="22"/>
          <w:szCs w:val="22"/>
        </w:rPr>
      </w:pPr>
      <w:hyperlink w:anchor="_Toc84428641" w:history="1">
        <w:r w:rsidRPr="008759EB">
          <w:rPr>
            <w:rStyle w:val="Hipercze"/>
            <w:rFonts w:ascii="Arial" w:hAnsi="Arial" w:cs="Arial"/>
            <w:noProof/>
            <w:sz w:val="22"/>
            <w:szCs w:val="22"/>
          </w:rPr>
          <w:t>5.1 Struktura zarządzania środowiskiem</w:t>
        </w:r>
        <w:r w:rsidRPr="008759EB">
          <w:rPr>
            <w:rFonts w:ascii="Arial" w:hAnsi="Arial" w:cs="Arial"/>
            <w:noProof/>
            <w:webHidden/>
            <w:sz w:val="22"/>
            <w:szCs w:val="22"/>
          </w:rPr>
          <w:tab/>
        </w:r>
        <w:r w:rsidRPr="008759EB">
          <w:rPr>
            <w:rFonts w:ascii="Arial" w:hAnsi="Arial" w:cs="Arial"/>
            <w:noProof/>
            <w:webHidden/>
            <w:sz w:val="22"/>
            <w:szCs w:val="22"/>
          </w:rPr>
          <w:fldChar w:fldCharType="begin"/>
        </w:r>
        <w:r w:rsidRPr="008759EB">
          <w:rPr>
            <w:rFonts w:ascii="Arial" w:hAnsi="Arial" w:cs="Arial"/>
            <w:noProof/>
            <w:webHidden/>
            <w:sz w:val="22"/>
            <w:szCs w:val="22"/>
          </w:rPr>
          <w:instrText xml:space="preserve"> PAGEREF _Toc84428641 \h </w:instrText>
        </w:r>
        <w:r w:rsidRPr="008759EB">
          <w:rPr>
            <w:rFonts w:ascii="Arial" w:hAnsi="Arial" w:cs="Arial"/>
            <w:noProof/>
            <w:webHidden/>
            <w:sz w:val="22"/>
            <w:szCs w:val="22"/>
          </w:rPr>
        </w:r>
        <w:r w:rsidRPr="008759EB">
          <w:rPr>
            <w:rFonts w:ascii="Arial" w:hAnsi="Arial" w:cs="Arial"/>
            <w:noProof/>
            <w:webHidden/>
            <w:sz w:val="22"/>
            <w:szCs w:val="22"/>
          </w:rPr>
          <w:fldChar w:fldCharType="separate"/>
        </w:r>
        <w:r w:rsidR="009B124C">
          <w:rPr>
            <w:rFonts w:ascii="Arial" w:hAnsi="Arial" w:cs="Arial"/>
            <w:noProof/>
            <w:webHidden/>
            <w:sz w:val="22"/>
            <w:szCs w:val="22"/>
          </w:rPr>
          <w:t>191</w:t>
        </w:r>
        <w:r w:rsidRPr="008759EB">
          <w:rPr>
            <w:rFonts w:ascii="Arial" w:hAnsi="Arial" w:cs="Arial"/>
            <w:noProof/>
            <w:webHidden/>
            <w:sz w:val="22"/>
            <w:szCs w:val="22"/>
          </w:rPr>
          <w:fldChar w:fldCharType="end"/>
        </w:r>
      </w:hyperlink>
    </w:p>
    <w:p w14:paraId="2D728ED5" w14:textId="07981836" w:rsidR="008759EB" w:rsidRPr="008759EB" w:rsidRDefault="008759EB" w:rsidP="008759EB">
      <w:pPr>
        <w:pStyle w:val="Spistreci2"/>
        <w:tabs>
          <w:tab w:val="right" w:leader="dot" w:pos="9060"/>
        </w:tabs>
        <w:spacing w:before="120" w:after="120" w:line="360" w:lineRule="auto"/>
        <w:rPr>
          <w:rFonts w:ascii="Arial" w:eastAsiaTheme="minorEastAsia" w:hAnsi="Arial" w:cs="Arial"/>
          <w:noProof/>
          <w:sz w:val="22"/>
          <w:szCs w:val="22"/>
        </w:rPr>
      </w:pPr>
      <w:hyperlink w:anchor="_Toc84428642" w:history="1">
        <w:r w:rsidRPr="008759EB">
          <w:rPr>
            <w:rStyle w:val="Hipercze"/>
            <w:rFonts w:ascii="Arial" w:hAnsi="Arial" w:cs="Arial"/>
            <w:noProof/>
            <w:sz w:val="22"/>
            <w:szCs w:val="22"/>
          </w:rPr>
          <w:t>5.2 Struktura zarządzania programem</w:t>
        </w:r>
        <w:r w:rsidRPr="008759EB">
          <w:rPr>
            <w:rFonts w:ascii="Arial" w:hAnsi="Arial" w:cs="Arial"/>
            <w:noProof/>
            <w:webHidden/>
            <w:sz w:val="22"/>
            <w:szCs w:val="22"/>
          </w:rPr>
          <w:tab/>
        </w:r>
        <w:r w:rsidRPr="008759EB">
          <w:rPr>
            <w:rFonts w:ascii="Arial" w:hAnsi="Arial" w:cs="Arial"/>
            <w:noProof/>
            <w:webHidden/>
            <w:sz w:val="22"/>
            <w:szCs w:val="22"/>
          </w:rPr>
          <w:fldChar w:fldCharType="begin"/>
        </w:r>
        <w:r w:rsidRPr="008759EB">
          <w:rPr>
            <w:rFonts w:ascii="Arial" w:hAnsi="Arial" w:cs="Arial"/>
            <w:noProof/>
            <w:webHidden/>
            <w:sz w:val="22"/>
            <w:szCs w:val="22"/>
          </w:rPr>
          <w:instrText xml:space="preserve"> PAGEREF _Toc84428642 \h </w:instrText>
        </w:r>
        <w:r w:rsidRPr="008759EB">
          <w:rPr>
            <w:rFonts w:ascii="Arial" w:hAnsi="Arial" w:cs="Arial"/>
            <w:noProof/>
            <w:webHidden/>
            <w:sz w:val="22"/>
            <w:szCs w:val="22"/>
          </w:rPr>
        </w:r>
        <w:r w:rsidRPr="008759EB">
          <w:rPr>
            <w:rFonts w:ascii="Arial" w:hAnsi="Arial" w:cs="Arial"/>
            <w:noProof/>
            <w:webHidden/>
            <w:sz w:val="22"/>
            <w:szCs w:val="22"/>
          </w:rPr>
          <w:fldChar w:fldCharType="separate"/>
        </w:r>
        <w:r w:rsidR="009B124C">
          <w:rPr>
            <w:rFonts w:ascii="Arial" w:hAnsi="Arial" w:cs="Arial"/>
            <w:noProof/>
            <w:webHidden/>
            <w:sz w:val="22"/>
            <w:szCs w:val="22"/>
          </w:rPr>
          <w:t>193</w:t>
        </w:r>
        <w:r w:rsidRPr="008759EB">
          <w:rPr>
            <w:rFonts w:ascii="Arial" w:hAnsi="Arial" w:cs="Arial"/>
            <w:noProof/>
            <w:webHidden/>
            <w:sz w:val="22"/>
            <w:szCs w:val="22"/>
          </w:rPr>
          <w:fldChar w:fldCharType="end"/>
        </w:r>
      </w:hyperlink>
    </w:p>
    <w:p w14:paraId="1EDE58F9" w14:textId="2EE60CC6" w:rsidR="008759EB" w:rsidRPr="008759EB" w:rsidRDefault="008759EB" w:rsidP="008759EB">
      <w:pPr>
        <w:pStyle w:val="Spistreci2"/>
        <w:tabs>
          <w:tab w:val="right" w:leader="dot" w:pos="9060"/>
        </w:tabs>
        <w:spacing w:before="120" w:after="120" w:line="360" w:lineRule="auto"/>
        <w:rPr>
          <w:rFonts w:ascii="Arial" w:eastAsiaTheme="minorEastAsia" w:hAnsi="Arial" w:cs="Arial"/>
          <w:noProof/>
          <w:sz w:val="22"/>
          <w:szCs w:val="22"/>
        </w:rPr>
      </w:pPr>
      <w:hyperlink w:anchor="_Toc84428643" w:history="1">
        <w:r w:rsidRPr="008759EB">
          <w:rPr>
            <w:rStyle w:val="Hipercze"/>
            <w:rFonts w:ascii="Arial" w:hAnsi="Arial" w:cs="Arial"/>
            <w:noProof/>
            <w:sz w:val="22"/>
            <w:szCs w:val="22"/>
          </w:rPr>
          <w:t>5.3 Monitoring programu ochrony środowiska</w:t>
        </w:r>
        <w:r w:rsidRPr="008759EB">
          <w:rPr>
            <w:rFonts w:ascii="Arial" w:hAnsi="Arial" w:cs="Arial"/>
            <w:noProof/>
            <w:webHidden/>
            <w:sz w:val="22"/>
            <w:szCs w:val="22"/>
          </w:rPr>
          <w:tab/>
        </w:r>
        <w:r w:rsidRPr="008759EB">
          <w:rPr>
            <w:rFonts w:ascii="Arial" w:hAnsi="Arial" w:cs="Arial"/>
            <w:noProof/>
            <w:webHidden/>
            <w:sz w:val="22"/>
            <w:szCs w:val="22"/>
          </w:rPr>
          <w:fldChar w:fldCharType="begin"/>
        </w:r>
        <w:r w:rsidRPr="008759EB">
          <w:rPr>
            <w:rFonts w:ascii="Arial" w:hAnsi="Arial" w:cs="Arial"/>
            <w:noProof/>
            <w:webHidden/>
            <w:sz w:val="22"/>
            <w:szCs w:val="22"/>
          </w:rPr>
          <w:instrText xml:space="preserve"> PAGEREF _Toc84428643 \h </w:instrText>
        </w:r>
        <w:r w:rsidRPr="008759EB">
          <w:rPr>
            <w:rFonts w:ascii="Arial" w:hAnsi="Arial" w:cs="Arial"/>
            <w:noProof/>
            <w:webHidden/>
            <w:sz w:val="22"/>
            <w:szCs w:val="22"/>
          </w:rPr>
        </w:r>
        <w:r w:rsidRPr="008759EB">
          <w:rPr>
            <w:rFonts w:ascii="Arial" w:hAnsi="Arial" w:cs="Arial"/>
            <w:noProof/>
            <w:webHidden/>
            <w:sz w:val="22"/>
            <w:szCs w:val="22"/>
          </w:rPr>
          <w:fldChar w:fldCharType="separate"/>
        </w:r>
        <w:r w:rsidR="009B124C">
          <w:rPr>
            <w:rFonts w:ascii="Arial" w:hAnsi="Arial" w:cs="Arial"/>
            <w:noProof/>
            <w:webHidden/>
            <w:sz w:val="22"/>
            <w:szCs w:val="22"/>
          </w:rPr>
          <w:t>194</w:t>
        </w:r>
        <w:r w:rsidRPr="008759EB">
          <w:rPr>
            <w:rFonts w:ascii="Arial" w:hAnsi="Arial" w:cs="Arial"/>
            <w:noProof/>
            <w:webHidden/>
            <w:sz w:val="22"/>
            <w:szCs w:val="22"/>
          </w:rPr>
          <w:fldChar w:fldCharType="end"/>
        </w:r>
      </w:hyperlink>
    </w:p>
    <w:p w14:paraId="530808E5" w14:textId="63A5B8F7" w:rsidR="008759EB" w:rsidRPr="008759EB" w:rsidRDefault="008759EB" w:rsidP="008759EB">
      <w:pPr>
        <w:pStyle w:val="Spistreci1"/>
        <w:spacing w:before="120" w:after="120" w:line="360" w:lineRule="auto"/>
        <w:jc w:val="left"/>
        <w:rPr>
          <w:rFonts w:eastAsiaTheme="minorEastAsia"/>
          <w:b w:val="0"/>
          <w:sz w:val="22"/>
          <w:szCs w:val="22"/>
        </w:rPr>
      </w:pPr>
      <w:hyperlink w:anchor="_Toc84428644" w:history="1">
        <w:r w:rsidRPr="008759EB">
          <w:rPr>
            <w:rStyle w:val="Hipercze"/>
            <w:b w:val="0"/>
            <w:sz w:val="22"/>
            <w:szCs w:val="22"/>
          </w:rPr>
          <w:t>6. Streszczenie w języku niespecjalistycznym</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_Toc84428644 \h </w:instrText>
        </w:r>
        <w:r w:rsidRPr="008759EB">
          <w:rPr>
            <w:b w:val="0"/>
            <w:webHidden/>
            <w:sz w:val="22"/>
            <w:szCs w:val="22"/>
          </w:rPr>
        </w:r>
        <w:r w:rsidRPr="008759EB">
          <w:rPr>
            <w:b w:val="0"/>
            <w:webHidden/>
            <w:sz w:val="22"/>
            <w:szCs w:val="22"/>
          </w:rPr>
          <w:fldChar w:fldCharType="separate"/>
        </w:r>
        <w:r w:rsidR="009B124C">
          <w:rPr>
            <w:b w:val="0"/>
            <w:webHidden/>
            <w:sz w:val="22"/>
            <w:szCs w:val="22"/>
          </w:rPr>
          <w:t>200</w:t>
        </w:r>
        <w:r w:rsidRPr="008759EB">
          <w:rPr>
            <w:b w:val="0"/>
            <w:webHidden/>
            <w:sz w:val="22"/>
            <w:szCs w:val="22"/>
          </w:rPr>
          <w:fldChar w:fldCharType="end"/>
        </w:r>
      </w:hyperlink>
    </w:p>
    <w:p w14:paraId="764A1B1F" w14:textId="43DD92DD" w:rsidR="008759EB" w:rsidRPr="008759EB" w:rsidRDefault="008759EB" w:rsidP="008759EB">
      <w:pPr>
        <w:pStyle w:val="Spistreci1"/>
        <w:spacing w:before="120" w:after="120" w:line="360" w:lineRule="auto"/>
        <w:jc w:val="left"/>
        <w:rPr>
          <w:rFonts w:eastAsiaTheme="minorEastAsia"/>
          <w:b w:val="0"/>
          <w:sz w:val="22"/>
          <w:szCs w:val="22"/>
        </w:rPr>
      </w:pPr>
      <w:hyperlink w:anchor="_Toc84428645" w:history="1">
        <w:r w:rsidRPr="008759EB">
          <w:rPr>
            <w:rStyle w:val="Hipercze"/>
            <w:b w:val="0"/>
            <w:sz w:val="22"/>
            <w:szCs w:val="22"/>
          </w:rPr>
          <w:t>7. Spis tabel</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_Toc84428645 \h </w:instrText>
        </w:r>
        <w:r w:rsidRPr="008759EB">
          <w:rPr>
            <w:b w:val="0"/>
            <w:webHidden/>
            <w:sz w:val="22"/>
            <w:szCs w:val="22"/>
          </w:rPr>
        </w:r>
        <w:r w:rsidRPr="008759EB">
          <w:rPr>
            <w:b w:val="0"/>
            <w:webHidden/>
            <w:sz w:val="22"/>
            <w:szCs w:val="22"/>
          </w:rPr>
          <w:fldChar w:fldCharType="separate"/>
        </w:r>
        <w:r w:rsidR="009B124C">
          <w:rPr>
            <w:b w:val="0"/>
            <w:webHidden/>
            <w:sz w:val="22"/>
            <w:szCs w:val="22"/>
          </w:rPr>
          <w:t>203</w:t>
        </w:r>
        <w:r w:rsidRPr="008759EB">
          <w:rPr>
            <w:b w:val="0"/>
            <w:webHidden/>
            <w:sz w:val="22"/>
            <w:szCs w:val="22"/>
          </w:rPr>
          <w:fldChar w:fldCharType="end"/>
        </w:r>
      </w:hyperlink>
    </w:p>
    <w:p w14:paraId="13FF5D9D" w14:textId="17A16AF5" w:rsidR="008759EB" w:rsidRPr="008759EB" w:rsidRDefault="008759EB" w:rsidP="008759EB">
      <w:pPr>
        <w:pStyle w:val="Spistreci1"/>
        <w:spacing w:before="120" w:after="120" w:line="360" w:lineRule="auto"/>
        <w:jc w:val="left"/>
        <w:rPr>
          <w:rFonts w:eastAsiaTheme="minorEastAsia"/>
          <w:b w:val="0"/>
          <w:sz w:val="22"/>
          <w:szCs w:val="22"/>
        </w:rPr>
      </w:pPr>
      <w:hyperlink w:anchor="_Toc84428646" w:history="1">
        <w:r w:rsidRPr="008759EB">
          <w:rPr>
            <w:rStyle w:val="Hipercze"/>
            <w:b w:val="0"/>
            <w:sz w:val="22"/>
            <w:szCs w:val="22"/>
          </w:rPr>
          <w:t>8. Spis rysunków</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_Toc84428646 \h </w:instrText>
        </w:r>
        <w:r w:rsidRPr="008759EB">
          <w:rPr>
            <w:b w:val="0"/>
            <w:webHidden/>
            <w:sz w:val="22"/>
            <w:szCs w:val="22"/>
          </w:rPr>
        </w:r>
        <w:r w:rsidRPr="008759EB">
          <w:rPr>
            <w:b w:val="0"/>
            <w:webHidden/>
            <w:sz w:val="22"/>
            <w:szCs w:val="22"/>
          </w:rPr>
          <w:fldChar w:fldCharType="separate"/>
        </w:r>
        <w:r w:rsidR="009B124C">
          <w:rPr>
            <w:b w:val="0"/>
            <w:webHidden/>
            <w:sz w:val="22"/>
            <w:szCs w:val="22"/>
          </w:rPr>
          <w:t>204</w:t>
        </w:r>
        <w:r w:rsidRPr="008759EB">
          <w:rPr>
            <w:b w:val="0"/>
            <w:webHidden/>
            <w:sz w:val="22"/>
            <w:szCs w:val="22"/>
          </w:rPr>
          <w:fldChar w:fldCharType="end"/>
        </w:r>
      </w:hyperlink>
    </w:p>
    <w:p w14:paraId="46B7127F" w14:textId="229EA768" w:rsidR="008759EB" w:rsidRPr="008759EB" w:rsidRDefault="008759EB" w:rsidP="008759EB">
      <w:pPr>
        <w:pStyle w:val="Spistreci1"/>
        <w:spacing w:before="120" w:after="120" w:line="360" w:lineRule="auto"/>
        <w:jc w:val="left"/>
        <w:rPr>
          <w:rFonts w:eastAsiaTheme="minorEastAsia"/>
          <w:b w:val="0"/>
          <w:sz w:val="22"/>
          <w:szCs w:val="22"/>
        </w:rPr>
      </w:pPr>
      <w:hyperlink w:anchor="_Toc84428647" w:history="1">
        <w:r w:rsidRPr="008759EB">
          <w:rPr>
            <w:rStyle w:val="Hipercze"/>
            <w:b w:val="0"/>
            <w:sz w:val="22"/>
            <w:szCs w:val="22"/>
          </w:rPr>
          <w:t>9. Spis wykresów</w:t>
        </w:r>
        <w:r w:rsidRPr="008759EB">
          <w:rPr>
            <w:b w:val="0"/>
            <w:webHidden/>
            <w:sz w:val="22"/>
            <w:szCs w:val="22"/>
          </w:rPr>
          <w:tab/>
        </w:r>
        <w:r w:rsidRPr="008759EB">
          <w:rPr>
            <w:b w:val="0"/>
            <w:webHidden/>
            <w:sz w:val="22"/>
            <w:szCs w:val="22"/>
          </w:rPr>
          <w:fldChar w:fldCharType="begin"/>
        </w:r>
        <w:r w:rsidRPr="008759EB">
          <w:rPr>
            <w:b w:val="0"/>
            <w:webHidden/>
            <w:sz w:val="22"/>
            <w:szCs w:val="22"/>
          </w:rPr>
          <w:instrText xml:space="preserve"> PAGEREF _Toc84428647 \h </w:instrText>
        </w:r>
        <w:r w:rsidRPr="008759EB">
          <w:rPr>
            <w:b w:val="0"/>
            <w:webHidden/>
            <w:sz w:val="22"/>
            <w:szCs w:val="22"/>
          </w:rPr>
        </w:r>
        <w:r w:rsidRPr="008759EB">
          <w:rPr>
            <w:b w:val="0"/>
            <w:webHidden/>
            <w:sz w:val="22"/>
            <w:szCs w:val="22"/>
          </w:rPr>
          <w:fldChar w:fldCharType="separate"/>
        </w:r>
        <w:r w:rsidR="009B124C">
          <w:rPr>
            <w:b w:val="0"/>
            <w:webHidden/>
            <w:sz w:val="22"/>
            <w:szCs w:val="22"/>
          </w:rPr>
          <w:t>204</w:t>
        </w:r>
        <w:r w:rsidRPr="008759EB">
          <w:rPr>
            <w:b w:val="0"/>
            <w:webHidden/>
            <w:sz w:val="22"/>
            <w:szCs w:val="22"/>
          </w:rPr>
          <w:fldChar w:fldCharType="end"/>
        </w:r>
      </w:hyperlink>
    </w:p>
    <w:p w14:paraId="35B91845" w14:textId="78C2B1F4" w:rsidR="00E90B70" w:rsidRPr="008759EB" w:rsidRDefault="00CE3794" w:rsidP="008759EB">
      <w:pPr>
        <w:spacing w:before="120" w:after="120" w:line="360" w:lineRule="auto"/>
        <w:rPr>
          <w:rFonts w:ascii="Arial" w:hAnsi="Arial" w:cs="Arial"/>
          <w:bCs/>
          <w:sz w:val="22"/>
          <w:szCs w:val="22"/>
        </w:rPr>
      </w:pPr>
      <w:r w:rsidRPr="008759EB">
        <w:rPr>
          <w:rFonts w:ascii="Arial" w:hAnsi="Arial" w:cs="Arial"/>
          <w:bCs/>
          <w:sz w:val="22"/>
          <w:szCs w:val="22"/>
        </w:rPr>
        <w:fldChar w:fldCharType="end"/>
      </w:r>
    </w:p>
    <w:p w14:paraId="18E4F040" w14:textId="77777777" w:rsidR="00E90B70" w:rsidRPr="002177F5" w:rsidRDefault="00E90B70" w:rsidP="00586ABB">
      <w:pPr>
        <w:spacing w:before="120" w:after="120" w:line="360" w:lineRule="auto"/>
        <w:jc w:val="both"/>
        <w:rPr>
          <w:rFonts w:ascii="Arial" w:hAnsi="Arial" w:cs="Arial"/>
          <w:sz w:val="22"/>
          <w:szCs w:val="22"/>
        </w:rPr>
        <w:sectPr w:rsidR="00E90B70" w:rsidRPr="002177F5" w:rsidSect="00EE52FA">
          <w:pgSz w:w="11906" w:h="16838"/>
          <w:pgMar w:top="1418" w:right="1418" w:bottom="1418" w:left="1418" w:header="709" w:footer="709" w:gutter="0"/>
          <w:cols w:space="708"/>
          <w:docGrid w:linePitch="360"/>
        </w:sectPr>
      </w:pPr>
    </w:p>
    <w:p w14:paraId="21E19148" w14:textId="77777777" w:rsidR="00E90B70" w:rsidRPr="002177F5" w:rsidRDefault="00E90B70" w:rsidP="00E90B70">
      <w:pPr>
        <w:pStyle w:val="Bezodstpw"/>
        <w:spacing w:line="240" w:lineRule="auto"/>
        <w:ind w:right="0"/>
        <w:rPr>
          <w:rStyle w:val="Nagwek1Znak"/>
          <w:rFonts w:cs="Arial"/>
        </w:rPr>
      </w:pPr>
      <w:bookmarkStart w:id="3" w:name="_Toc8653287"/>
      <w:bookmarkStart w:id="4" w:name="_Toc5053107"/>
      <w:bookmarkStart w:id="5" w:name="_Toc5053109"/>
      <w:bookmarkStart w:id="6" w:name="_Toc8653289"/>
      <w:bookmarkStart w:id="7" w:name="_Toc84428606"/>
      <w:r w:rsidRPr="002177F5">
        <w:rPr>
          <w:rStyle w:val="Nagwek1Znak"/>
          <w:rFonts w:cs="Arial"/>
        </w:rPr>
        <w:lastRenderedPageBreak/>
        <w:t>Wykaz</w:t>
      </w:r>
      <w:bookmarkEnd w:id="3"/>
      <w:r w:rsidRPr="002177F5">
        <w:rPr>
          <w:rStyle w:val="Nagwek1Znak"/>
          <w:rFonts w:cs="Arial"/>
        </w:rPr>
        <w:t xml:space="preserve"> skrótów</w:t>
      </w:r>
      <w:bookmarkEnd w:id="4"/>
      <w:bookmarkEnd w:id="7"/>
    </w:p>
    <w:p w14:paraId="2E09ED4E"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 xml:space="preserve">As </w:t>
      </w:r>
      <w:r w:rsidRPr="00C7285C">
        <w:rPr>
          <w:rFonts w:ascii="Arial" w:hAnsi="Arial" w:cs="Arial"/>
          <w:sz w:val="20"/>
          <w:szCs w:val="20"/>
        </w:rPr>
        <w:t>– Arsen</w:t>
      </w:r>
    </w:p>
    <w:p w14:paraId="617AA6D5" w14:textId="77777777" w:rsidR="002177F5" w:rsidRPr="00C7285C" w:rsidRDefault="002177F5" w:rsidP="002177F5">
      <w:pPr>
        <w:spacing w:before="120" w:after="120"/>
        <w:rPr>
          <w:rFonts w:ascii="Arial" w:hAnsi="Arial" w:cs="Arial"/>
          <w:sz w:val="20"/>
          <w:szCs w:val="20"/>
        </w:rPr>
      </w:pPr>
      <w:r w:rsidRPr="00A848C4">
        <w:rPr>
          <w:rFonts w:ascii="Arial" w:hAnsi="Arial" w:cs="Arial"/>
          <w:b/>
          <w:sz w:val="20"/>
          <w:szCs w:val="20"/>
        </w:rPr>
        <w:t>BZT</w:t>
      </w:r>
      <w:r w:rsidRPr="00A848C4">
        <w:rPr>
          <w:rFonts w:ascii="Arial" w:hAnsi="Arial" w:cs="Arial"/>
          <w:b/>
          <w:sz w:val="20"/>
          <w:szCs w:val="20"/>
          <w:vertAlign w:val="subscript"/>
        </w:rPr>
        <w:t>5</w:t>
      </w:r>
      <w:r w:rsidRPr="00A848C4">
        <w:rPr>
          <w:rFonts w:ascii="Arial" w:hAnsi="Arial" w:cs="Arial"/>
          <w:sz w:val="20"/>
          <w:szCs w:val="20"/>
        </w:rPr>
        <w:t xml:space="preserve"> – Biochemiczne zapotrzebowanie tlenu</w:t>
      </w:r>
    </w:p>
    <w:p w14:paraId="395F231A" w14:textId="77777777" w:rsidR="002177F5" w:rsidRPr="00C7285C" w:rsidRDefault="002177F5" w:rsidP="002177F5">
      <w:pPr>
        <w:pStyle w:val="Bezodstpw"/>
        <w:spacing w:line="240" w:lineRule="auto"/>
        <w:ind w:right="0"/>
        <w:rPr>
          <w:rFonts w:cs="Arial"/>
          <w:sz w:val="20"/>
        </w:rPr>
      </w:pPr>
      <w:r w:rsidRPr="00C7285C">
        <w:rPr>
          <w:rFonts w:cs="Arial"/>
          <w:b/>
          <w:sz w:val="20"/>
        </w:rPr>
        <w:t>Ca</w:t>
      </w:r>
      <w:r w:rsidRPr="00C7285C">
        <w:rPr>
          <w:rFonts w:cs="Arial"/>
          <w:sz w:val="20"/>
        </w:rPr>
        <w:t xml:space="preserve"> – Wapń</w:t>
      </w:r>
    </w:p>
    <w:p w14:paraId="11D2819A"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CBDG</w:t>
      </w:r>
      <w:r w:rsidRPr="00C7285C">
        <w:rPr>
          <w:rFonts w:ascii="Arial" w:hAnsi="Arial" w:cs="Arial"/>
          <w:sz w:val="20"/>
          <w:szCs w:val="20"/>
        </w:rPr>
        <w:t xml:space="preserve"> – Centralna Baza Danych Geologicznych</w:t>
      </w:r>
    </w:p>
    <w:p w14:paraId="53C2ACAA"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Cd</w:t>
      </w:r>
      <w:r w:rsidRPr="00C7285C">
        <w:rPr>
          <w:rFonts w:ascii="Arial" w:hAnsi="Arial" w:cs="Arial"/>
          <w:sz w:val="20"/>
          <w:szCs w:val="20"/>
        </w:rPr>
        <w:t xml:space="preserve"> – Kadm</w:t>
      </w:r>
    </w:p>
    <w:p w14:paraId="6E66C6AE"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 xml:space="preserve">CRFOP </w:t>
      </w:r>
      <w:r w:rsidRPr="00C7285C">
        <w:rPr>
          <w:rFonts w:ascii="Arial" w:hAnsi="Arial" w:cs="Arial"/>
          <w:sz w:val="20"/>
          <w:szCs w:val="20"/>
        </w:rPr>
        <w:t>– Centralny rejestr form ochrony przyrody</w:t>
      </w:r>
    </w:p>
    <w:p w14:paraId="77E0E1A4" w14:textId="77777777" w:rsidR="002177F5" w:rsidRPr="00A848C4" w:rsidRDefault="002177F5" w:rsidP="002177F5">
      <w:pPr>
        <w:spacing w:before="120" w:after="120"/>
        <w:rPr>
          <w:rFonts w:ascii="Arial" w:hAnsi="Arial" w:cs="Arial"/>
          <w:sz w:val="20"/>
          <w:szCs w:val="20"/>
        </w:rPr>
      </w:pPr>
      <w:r w:rsidRPr="00A848C4">
        <w:rPr>
          <w:rFonts w:ascii="Arial" w:hAnsi="Arial" w:cs="Arial"/>
          <w:b/>
          <w:sz w:val="20"/>
          <w:szCs w:val="20"/>
        </w:rPr>
        <w:t>C</w:t>
      </w:r>
      <w:r w:rsidRPr="00A848C4">
        <w:rPr>
          <w:rFonts w:ascii="Arial" w:hAnsi="Arial" w:cs="Arial"/>
          <w:b/>
          <w:sz w:val="20"/>
          <w:szCs w:val="20"/>
          <w:vertAlign w:val="subscript"/>
        </w:rPr>
        <w:t>6</w:t>
      </w:r>
      <w:r w:rsidRPr="00A848C4">
        <w:rPr>
          <w:rFonts w:ascii="Arial" w:hAnsi="Arial" w:cs="Arial"/>
          <w:b/>
          <w:sz w:val="20"/>
          <w:szCs w:val="20"/>
        </w:rPr>
        <w:t>H</w:t>
      </w:r>
      <w:r w:rsidRPr="00A848C4">
        <w:rPr>
          <w:rFonts w:ascii="Arial" w:hAnsi="Arial" w:cs="Arial"/>
          <w:b/>
          <w:sz w:val="20"/>
          <w:szCs w:val="20"/>
          <w:vertAlign w:val="subscript"/>
        </w:rPr>
        <w:t>6</w:t>
      </w:r>
      <w:r w:rsidRPr="00A848C4">
        <w:rPr>
          <w:rFonts w:ascii="Arial" w:hAnsi="Arial" w:cs="Arial"/>
          <w:sz w:val="20"/>
          <w:szCs w:val="20"/>
        </w:rPr>
        <w:t xml:space="preserve"> – Benzen</w:t>
      </w:r>
    </w:p>
    <w:p w14:paraId="093D4818" w14:textId="77777777" w:rsidR="002177F5" w:rsidRPr="00A848C4" w:rsidRDefault="002177F5" w:rsidP="002177F5">
      <w:pPr>
        <w:spacing w:before="120" w:after="120"/>
        <w:rPr>
          <w:rFonts w:ascii="Arial" w:hAnsi="Arial" w:cs="Arial"/>
          <w:sz w:val="20"/>
          <w:szCs w:val="20"/>
        </w:rPr>
      </w:pPr>
      <w:proofErr w:type="spellStart"/>
      <w:r w:rsidRPr="00A848C4">
        <w:rPr>
          <w:rFonts w:ascii="Arial" w:hAnsi="Arial" w:cs="Arial"/>
          <w:b/>
          <w:sz w:val="20"/>
          <w:szCs w:val="20"/>
        </w:rPr>
        <w:t>ChZT</w:t>
      </w:r>
      <w:proofErr w:type="spellEnd"/>
      <w:r w:rsidRPr="00A848C4">
        <w:rPr>
          <w:rFonts w:ascii="Arial" w:hAnsi="Arial" w:cs="Arial"/>
          <w:sz w:val="20"/>
          <w:szCs w:val="20"/>
        </w:rPr>
        <w:t>- Chemiczne zapotrzebowanie tlenu</w:t>
      </w:r>
    </w:p>
    <w:p w14:paraId="0F036968" w14:textId="77777777" w:rsidR="002177F5" w:rsidRPr="00C7285C" w:rsidRDefault="002177F5" w:rsidP="002177F5">
      <w:pPr>
        <w:spacing w:before="120" w:after="120"/>
        <w:rPr>
          <w:rFonts w:ascii="Arial" w:hAnsi="Arial" w:cs="Arial"/>
          <w:sz w:val="20"/>
          <w:szCs w:val="20"/>
        </w:rPr>
      </w:pPr>
      <w:r w:rsidRPr="00A848C4">
        <w:rPr>
          <w:rFonts w:ascii="Arial" w:hAnsi="Arial" w:cs="Arial"/>
          <w:b/>
          <w:sz w:val="20"/>
          <w:szCs w:val="20"/>
        </w:rPr>
        <w:t>CO</w:t>
      </w:r>
      <w:r w:rsidRPr="00A848C4">
        <w:rPr>
          <w:rFonts w:ascii="Arial" w:hAnsi="Arial" w:cs="Arial"/>
          <w:sz w:val="20"/>
          <w:szCs w:val="20"/>
        </w:rPr>
        <w:t xml:space="preserve"> – Tlenek węgla</w:t>
      </w:r>
    </w:p>
    <w:p w14:paraId="10EF8676"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CO</w:t>
      </w:r>
      <w:r w:rsidRPr="00C7285C">
        <w:rPr>
          <w:rFonts w:ascii="Arial" w:hAnsi="Arial" w:cs="Arial"/>
          <w:b/>
          <w:sz w:val="20"/>
          <w:szCs w:val="20"/>
          <w:vertAlign w:val="subscript"/>
        </w:rPr>
        <w:t>2</w:t>
      </w:r>
      <w:r w:rsidRPr="00C7285C">
        <w:rPr>
          <w:rFonts w:ascii="Arial" w:hAnsi="Arial" w:cs="Arial"/>
          <w:sz w:val="20"/>
          <w:szCs w:val="20"/>
        </w:rPr>
        <w:t xml:space="preserve"> – Dwutlenek węgla</w:t>
      </w:r>
    </w:p>
    <w:p w14:paraId="500621E0"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CO</w:t>
      </w:r>
      <w:r w:rsidRPr="00C7285C">
        <w:rPr>
          <w:rFonts w:ascii="Arial" w:hAnsi="Arial" w:cs="Arial"/>
          <w:b/>
          <w:sz w:val="20"/>
          <w:szCs w:val="20"/>
          <w:vertAlign w:val="subscript"/>
        </w:rPr>
        <w:t>3</w:t>
      </w:r>
      <w:r w:rsidRPr="00C7285C">
        <w:rPr>
          <w:rFonts w:ascii="Arial" w:hAnsi="Arial" w:cs="Arial"/>
          <w:sz w:val="20"/>
          <w:szCs w:val="20"/>
        </w:rPr>
        <w:t xml:space="preserve"> – Trójtlenek węgla</w:t>
      </w:r>
    </w:p>
    <w:p w14:paraId="5AAD2462" w14:textId="77777777" w:rsidR="002177F5" w:rsidRPr="00C7285C" w:rsidRDefault="002177F5" w:rsidP="002177F5">
      <w:pPr>
        <w:spacing w:before="120" w:after="120"/>
        <w:ind w:right="-6"/>
        <w:rPr>
          <w:rFonts w:ascii="Arial" w:hAnsi="Arial" w:cs="Arial"/>
          <w:sz w:val="20"/>
          <w:szCs w:val="20"/>
        </w:rPr>
      </w:pPr>
      <w:r w:rsidRPr="00A40147">
        <w:rPr>
          <w:rFonts w:ascii="Arial" w:hAnsi="Arial" w:cs="Arial"/>
          <w:b/>
          <w:sz w:val="20"/>
          <w:szCs w:val="20"/>
        </w:rPr>
        <w:t>EWG</w:t>
      </w:r>
      <w:r w:rsidRPr="00A40147">
        <w:rPr>
          <w:rFonts w:ascii="Arial" w:hAnsi="Arial" w:cs="Arial"/>
          <w:sz w:val="20"/>
          <w:szCs w:val="20"/>
        </w:rPr>
        <w:t xml:space="preserve"> – Europejska Wspólnota Gospodarcza</w:t>
      </w:r>
    </w:p>
    <w:p w14:paraId="3F599CC4" w14:textId="77777777" w:rsidR="002177F5" w:rsidRDefault="002177F5" w:rsidP="002177F5">
      <w:pPr>
        <w:spacing w:before="120" w:after="120"/>
        <w:rPr>
          <w:rFonts w:ascii="Arial" w:hAnsi="Arial" w:cs="Arial"/>
          <w:sz w:val="20"/>
          <w:szCs w:val="20"/>
        </w:rPr>
      </w:pPr>
      <w:r w:rsidRPr="00C7285C">
        <w:rPr>
          <w:rFonts w:ascii="Arial" w:hAnsi="Arial" w:cs="Arial"/>
          <w:b/>
          <w:sz w:val="20"/>
          <w:szCs w:val="20"/>
        </w:rPr>
        <w:t>Fe</w:t>
      </w:r>
      <w:r w:rsidRPr="00C7285C">
        <w:rPr>
          <w:rFonts w:ascii="Arial" w:hAnsi="Arial" w:cs="Arial"/>
          <w:sz w:val="20"/>
          <w:szCs w:val="20"/>
        </w:rPr>
        <w:t xml:space="preserve"> </w:t>
      </w:r>
      <w:r>
        <w:rPr>
          <w:rFonts w:ascii="Arial" w:hAnsi="Arial" w:cs="Arial"/>
          <w:sz w:val="20"/>
          <w:szCs w:val="20"/>
        </w:rPr>
        <w:t>–</w:t>
      </w:r>
      <w:r w:rsidRPr="00C7285C">
        <w:rPr>
          <w:rFonts w:ascii="Arial" w:hAnsi="Arial" w:cs="Arial"/>
          <w:sz w:val="20"/>
          <w:szCs w:val="20"/>
        </w:rPr>
        <w:t xml:space="preserve"> Żelazo</w:t>
      </w:r>
    </w:p>
    <w:p w14:paraId="6BDFEAE2" w14:textId="77777777" w:rsidR="002177F5" w:rsidRPr="00C7285C" w:rsidRDefault="002177F5" w:rsidP="002177F5">
      <w:pPr>
        <w:spacing w:before="120" w:after="120"/>
        <w:rPr>
          <w:rFonts w:ascii="Arial" w:hAnsi="Arial" w:cs="Arial"/>
          <w:sz w:val="20"/>
          <w:szCs w:val="20"/>
        </w:rPr>
      </w:pPr>
      <w:r w:rsidRPr="00C2764D">
        <w:rPr>
          <w:rFonts w:ascii="Arial" w:hAnsi="Arial" w:cs="Arial"/>
          <w:b/>
          <w:sz w:val="20"/>
          <w:szCs w:val="20"/>
        </w:rPr>
        <w:t>GIOŚ</w:t>
      </w:r>
      <w:r>
        <w:rPr>
          <w:rFonts w:ascii="Arial" w:hAnsi="Arial" w:cs="Arial"/>
          <w:sz w:val="20"/>
          <w:szCs w:val="20"/>
        </w:rPr>
        <w:t xml:space="preserve"> – Główny Inspektorat Ochrony Środowiska</w:t>
      </w:r>
    </w:p>
    <w:p w14:paraId="0842DE96" w14:textId="77777777" w:rsidR="002177F5" w:rsidRPr="00C7285C" w:rsidRDefault="002177F5" w:rsidP="002177F5">
      <w:pPr>
        <w:spacing w:before="120" w:after="120"/>
        <w:ind w:right="-6"/>
        <w:rPr>
          <w:rFonts w:ascii="Arial" w:hAnsi="Arial" w:cs="Arial"/>
          <w:sz w:val="20"/>
          <w:szCs w:val="20"/>
        </w:rPr>
      </w:pPr>
      <w:r w:rsidRPr="00C7285C">
        <w:rPr>
          <w:rFonts w:ascii="Arial" w:hAnsi="Arial" w:cs="Arial"/>
          <w:b/>
          <w:sz w:val="20"/>
          <w:szCs w:val="20"/>
        </w:rPr>
        <w:t xml:space="preserve">GPZ </w:t>
      </w:r>
      <w:r w:rsidRPr="00C7285C">
        <w:rPr>
          <w:rFonts w:ascii="Arial" w:hAnsi="Arial" w:cs="Arial"/>
          <w:sz w:val="20"/>
          <w:szCs w:val="20"/>
        </w:rPr>
        <w:t>– Główny Punkt Zasilający</w:t>
      </w:r>
    </w:p>
    <w:p w14:paraId="0861C4FC"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GUS</w:t>
      </w:r>
      <w:r w:rsidRPr="00C7285C">
        <w:rPr>
          <w:rFonts w:ascii="Arial" w:hAnsi="Arial" w:cs="Arial"/>
          <w:sz w:val="20"/>
          <w:szCs w:val="20"/>
        </w:rPr>
        <w:t xml:space="preserve"> – Główny Urząd Statystyczny</w:t>
      </w:r>
    </w:p>
    <w:p w14:paraId="29CEBCA2"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GZWP</w:t>
      </w:r>
      <w:r w:rsidRPr="00C7285C">
        <w:rPr>
          <w:rFonts w:ascii="Arial" w:hAnsi="Arial" w:cs="Arial"/>
          <w:sz w:val="20"/>
          <w:szCs w:val="20"/>
        </w:rPr>
        <w:t xml:space="preserve"> – Główny Zbiornik Wód Podziemnych</w:t>
      </w:r>
    </w:p>
    <w:p w14:paraId="7B275875" w14:textId="77777777" w:rsidR="002177F5" w:rsidRPr="00A40147" w:rsidRDefault="002177F5" w:rsidP="002177F5">
      <w:pPr>
        <w:pStyle w:val="Bezodstpw"/>
        <w:spacing w:line="240" w:lineRule="auto"/>
        <w:ind w:right="0"/>
        <w:rPr>
          <w:rFonts w:cs="Arial"/>
          <w:sz w:val="20"/>
        </w:rPr>
      </w:pPr>
      <w:r w:rsidRPr="00C7285C">
        <w:rPr>
          <w:rFonts w:cs="Arial"/>
          <w:b/>
          <w:sz w:val="20"/>
        </w:rPr>
        <w:t>IMGW</w:t>
      </w:r>
      <w:r w:rsidRPr="00C7285C">
        <w:rPr>
          <w:rFonts w:cs="Arial"/>
          <w:sz w:val="20"/>
        </w:rPr>
        <w:t xml:space="preserve"> – </w:t>
      </w:r>
      <w:r w:rsidRPr="00A40147">
        <w:rPr>
          <w:rFonts w:cs="Arial"/>
          <w:sz w:val="20"/>
        </w:rPr>
        <w:t>Instytut Meteorologii i Gospodarki Wodnej</w:t>
      </w:r>
    </w:p>
    <w:p w14:paraId="2F7976E4" w14:textId="77777777" w:rsidR="002177F5" w:rsidRPr="00A40147" w:rsidRDefault="002177F5" w:rsidP="002177F5">
      <w:pPr>
        <w:spacing w:before="120" w:after="120"/>
        <w:rPr>
          <w:rFonts w:ascii="Arial" w:hAnsi="Arial" w:cs="Arial"/>
          <w:sz w:val="20"/>
          <w:szCs w:val="20"/>
        </w:rPr>
      </w:pPr>
      <w:r w:rsidRPr="00A40147">
        <w:rPr>
          <w:rFonts w:ascii="Arial" w:hAnsi="Arial" w:cs="Arial"/>
          <w:b/>
          <w:sz w:val="20"/>
          <w:szCs w:val="20"/>
        </w:rPr>
        <w:t>ISOK</w:t>
      </w:r>
      <w:r w:rsidRPr="00A40147">
        <w:rPr>
          <w:rFonts w:ascii="Arial" w:hAnsi="Arial" w:cs="Arial"/>
          <w:sz w:val="20"/>
          <w:szCs w:val="20"/>
        </w:rPr>
        <w:t xml:space="preserve"> – Informatyczny System Osłony Kraju</w:t>
      </w:r>
    </w:p>
    <w:p w14:paraId="61D2E25E" w14:textId="77777777" w:rsidR="002177F5" w:rsidRPr="00C7285C" w:rsidRDefault="002177F5" w:rsidP="002177F5">
      <w:pPr>
        <w:spacing w:before="120" w:after="120"/>
        <w:rPr>
          <w:rFonts w:ascii="Arial" w:hAnsi="Arial" w:cs="Arial"/>
          <w:sz w:val="20"/>
          <w:szCs w:val="20"/>
        </w:rPr>
      </w:pPr>
      <w:r w:rsidRPr="00A40147">
        <w:rPr>
          <w:rFonts w:ascii="Arial" w:hAnsi="Arial" w:cs="Arial"/>
          <w:b/>
          <w:sz w:val="20"/>
          <w:szCs w:val="20"/>
        </w:rPr>
        <w:t>JCWP</w:t>
      </w:r>
      <w:r w:rsidRPr="00A40147">
        <w:rPr>
          <w:rFonts w:ascii="Arial" w:hAnsi="Arial" w:cs="Arial"/>
          <w:sz w:val="20"/>
          <w:szCs w:val="20"/>
        </w:rPr>
        <w:t xml:space="preserve"> – Jednolite Części</w:t>
      </w:r>
      <w:r w:rsidRPr="00C7285C">
        <w:rPr>
          <w:rFonts w:ascii="Arial" w:hAnsi="Arial" w:cs="Arial"/>
          <w:sz w:val="20"/>
          <w:szCs w:val="20"/>
        </w:rPr>
        <w:t xml:space="preserve"> Wód Powierzchniowych</w:t>
      </w:r>
    </w:p>
    <w:p w14:paraId="72430C4F" w14:textId="77777777" w:rsidR="002177F5" w:rsidRPr="00C7285C" w:rsidRDefault="002177F5" w:rsidP="002177F5">
      <w:pPr>
        <w:pStyle w:val="Bezodstpw"/>
        <w:spacing w:line="240" w:lineRule="auto"/>
        <w:ind w:right="0"/>
        <w:rPr>
          <w:rFonts w:cs="Arial"/>
          <w:sz w:val="20"/>
        </w:rPr>
      </w:pPr>
      <w:proofErr w:type="spellStart"/>
      <w:r w:rsidRPr="00C7285C">
        <w:rPr>
          <w:rFonts w:cs="Arial"/>
          <w:b/>
          <w:sz w:val="20"/>
        </w:rPr>
        <w:t>JCWPd</w:t>
      </w:r>
      <w:proofErr w:type="spellEnd"/>
      <w:r w:rsidRPr="00C7285C">
        <w:rPr>
          <w:rFonts w:cs="Arial"/>
          <w:sz w:val="20"/>
        </w:rPr>
        <w:t xml:space="preserve"> – Jednolite Części Wód Podziemnych</w:t>
      </w:r>
    </w:p>
    <w:p w14:paraId="113C1C93"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K</w:t>
      </w:r>
      <w:r w:rsidRPr="00C7285C">
        <w:rPr>
          <w:rFonts w:ascii="Arial" w:hAnsi="Arial" w:cs="Arial"/>
          <w:sz w:val="20"/>
          <w:szCs w:val="20"/>
        </w:rPr>
        <w:t xml:space="preserve"> - Potas</w:t>
      </w:r>
    </w:p>
    <w:p w14:paraId="4A210034" w14:textId="77777777" w:rsidR="002177F5" w:rsidRPr="00C7285C" w:rsidRDefault="002177F5" w:rsidP="002177F5">
      <w:pPr>
        <w:pStyle w:val="Bezodstpw"/>
        <w:spacing w:line="240" w:lineRule="auto"/>
        <w:rPr>
          <w:rFonts w:cs="Arial"/>
          <w:sz w:val="20"/>
        </w:rPr>
      </w:pPr>
      <w:r w:rsidRPr="00C7285C">
        <w:rPr>
          <w:rFonts w:cs="Arial"/>
          <w:b/>
          <w:sz w:val="20"/>
        </w:rPr>
        <w:t xml:space="preserve">KPGO </w:t>
      </w:r>
      <w:r w:rsidRPr="00C7285C">
        <w:rPr>
          <w:rFonts w:cs="Arial"/>
          <w:sz w:val="20"/>
        </w:rPr>
        <w:t>– Krajowy Plan Gospodarki Odpadami</w:t>
      </w:r>
    </w:p>
    <w:p w14:paraId="6F11ABB2" w14:textId="77777777" w:rsidR="002177F5" w:rsidRPr="00C7285C" w:rsidRDefault="002177F5" w:rsidP="002177F5">
      <w:pPr>
        <w:pStyle w:val="Bezodstpw"/>
        <w:spacing w:line="240" w:lineRule="auto"/>
        <w:rPr>
          <w:rFonts w:cs="Arial"/>
          <w:sz w:val="20"/>
        </w:rPr>
      </w:pPr>
      <w:r w:rsidRPr="00C7285C">
        <w:rPr>
          <w:rFonts w:cs="Arial"/>
          <w:b/>
          <w:sz w:val="20"/>
        </w:rPr>
        <w:t>KPOP</w:t>
      </w:r>
      <w:r w:rsidRPr="00C7285C">
        <w:rPr>
          <w:rFonts w:cs="Arial"/>
          <w:sz w:val="20"/>
        </w:rPr>
        <w:t xml:space="preserve"> – Krajowy Program Ochrony Powietrza</w:t>
      </w:r>
    </w:p>
    <w:p w14:paraId="13F4BF95" w14:textId="77777777" w:rsidR="002177F5" w:rsidRPr="00E26EB5" w:rsidRDefault="002177F5" w:rsidP="002177F5">
      <w:pPr>
        <w:spacing w:before="120" w:after="120"/>
        <w:rPr>
          <w:rFonts w:ascii="Arial" w:hAnsi="Arial" w:cs="Arial"/>
          <w:sz w:val="20"/>
          <w:szCs w:val="20"/>
        </w:rPr>
      </w:pPr>
      <w:r w:rsidRPr="00E26EB5">
        <w:rPr>
          <w:rFonts w:ascii="Arial" w:hAnsi="Arial" w:cs="Arial"/>
          <w:b/>
          <w:sz w:val="20"/>
          <w:szCs w:val="20"/>
        </w:rPr>
        <w:t>KPOŚK</w:t>
      </w:r>
      <w:r w:rsidRPr="00E26EB5">
        <w:rPr>
          <w:rFonts w:ascii="Arial" w:hAnsi="Arial" w:cs="Arial"/>
          <w:sz w:val="20"/>
          <w:szCs w:val="20"/>
        </w:rPr>
        <w:t xml:space="preserve"> – Krajowy Program Oczyszczania Ścieków Komunalnych</w:t>
      </w:r>
    </w:p>
    <w:p w14:paraId="07148DFC" w14:textId="77777777" w:rsidR="002177F5" w:rsidRPr="00C7285C" w:rsidRDefault="002177F5" w:rsidP="002177F5">
      <w:pPr>
        <w:spacing w:before="120" w:after="120"/>
        <w:rPr>
          <w:rFonts w:ascii="Arial" w:hAnsi="Arial" w:cs="Arial"/>
          <w:sz w:val="20"/>
          <w:szCs w:val="20"/>
        </w:rPr>
      </w:pPr>
      <w:r w:rsidRPr="00E26EB5">
        <w:rPr>
          <w:rFonts w:ascii="Arial" w:hAnsi="Arial" w:cs="Arial"/>
          <w:b/>
          <w:sz w:val="20"/>
          <w:szCs w:val="20"/>
        </w:rPr>
        <w:t>LPR</w:t>
      </w:r>
      <w:r w:rsidRPr="00E26EB5">
        <w:rPr>
          <w:rFonts w:ascii="Arial" w:hAnsi="Arial" w:cs="Arial"/>
          <w:sz w:val="20"/>
          <w:szCs w:val="20"/>
        </w:rPr>
        <w:t xml:space="preserve"> – Lokalny Program Rewitalizacji</w:t>
      </w:r>
    </w:p>
    <w:p w14:paraId="3A97AF93" w14:textId="77777777" w:rsidR="002177F5" w:rsidRPr="00E26EB5" w:rsidRDefault="002177F5" w:rsidP="002177F5">
      <w:pPr>
        <w:spacing w:before="120" w:after="120"/>
        <w:rPr>
          <w:rFonts w:ascii="Arial" w:hAnsi="Arial" w:cs="Arial"/>
          <w:sz w:val="20"/>
          <w:szCs w:val="20"/>
        </w:rPr>
      </w:pPr>
      <w:r w:rsidRPr="00C7285C">
        <w:rPr>
          <w:rFonts w:ascii="Arial" w:hAnsi="Arial" w:cs="Arial"/>
          <w:b/>
          <w:sz w:val="20"/>
          <w:szCs w:val="20"/>
        </w:rPr>
        <w:t>M.P.</w:t>
      </w:r>
      <w:r w:rsidRPr="00C7285C">
        <w:rPr>
          <w:rFonts w:ascii="Arial" w:hAnsi="Arial" w:cs="Arial"/>
          <w:sz w:val="20"/>
          <w:szCs w:val="20"/>
        </w:rPr>
        <w:t xml:space="preserve"> </w:t>
      </w:r>
      <w:r w:rsidRPr="00E26EB5">
        <w:rPr>
          <w:rFonts w:ascii="Arial" w:hAnsi="Arial" w:cs="Arial"/>
          <w:sz w:val="20"/>
          <w:szCs w:val="20"/>
        </w:rPr>
        <w:t>– Monitor Polski</w:t>
      </w:r>
    </w:p>
    <w:p w14:paraId="683768A0" w14:textId="77777777" w:rsidR="002177F5" w:rsidRPr="00E26EB5" w:rsidRDefault="002177F5" w:rsidP="002177F5">
      <w:pPr>
        <w:spacing w:before="120" w:after="120"/>
        <w:rPr>
          <w:rFonts w:ascii="Arial" w:hAnsi="Arial" w:cs="Arial"/>
          <w:sz w:val="20"/>
          <w:szCs w:val="20"/>
        </w:rPr>
      </w:pPr>
      <w:r w:rsidRPr="00E26EB5">
        <w:rPr>
          <w:rFonts w:ascii="Arial" w:hAnsi="Arial" w:cs="Arial"/>
          <w:b/>
          <w:sz w:val="20"/>
          <w:szCs w:val="20"/>
        </w:rPr>
        <w:t>MEW</w:t>
      </w:r>
      <w:r w:rsidRPr="00E26EB5">
        <w:rPr>
          <w:rFonts w:ascii="Arial" w:hAnsi="Arial" w:cs="Arial"/>
          <w:sz w:val="20"/>
          <w:szCs w:val="20"/>
        </w:rPr>
        <w:t xml:space="preserve"> – Małe Elektrownie Wodne</w:t>
      </w:r>
    </w:p>
    <w:p w14:paraId="30B5B43E" w14:textId="77777777" w:rsidR="002177F5" w:rsidRPr="00C7285C" w:rsidRDefault="002177F5" w:rsidP="002177F5">
      <w:pPr>
        <w:spacing w:before="120" w:after="120"/>
        <w:rPr>
          <w:rFonts w:ascii="Arial" w:hAnsi="Arial" w:cs="Arial"/>
          <w:sz w:val="20"/>
          <w:szCs w:val="20"/>
        </w:rPr>
      </w:pPr>
      <w:r w:rsidRPr="00E26EB5">
        <w:rPr>
          <w:rFonts w:ascii="Arial" w:hAnsi="Arial" w:cs="Arial"/>
          <w:b/>
          <w:sz w:val="20"/>
          <w:szCs w:val="20"/>
        </w:rPr>
        <w:t>MŚ</w:t>
      </w:r>
      <w:r w:rsidRPr="00E26EB5">
        <w:rPr>
          <w:rFonts w:ascii="Arial" w:hAnsi="Arial" w:cs="Arial"/>
          <w:sz w:val="20"/>
          <w:szCs w:val="20"/>
        </w:rPr>
        <w:t xml:space="preserve"> – Ministerstwo Środowiska</w:t>
      </w:r>
    </w:p>
    <w:p w14:paraId="69F86161"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N</w:t>
      </w:r>
      <w:r w:rsidRPr="00C7285C">
        <w:rPr>
          <w:rFonts w:ascii="Arial" w:hAnsi="Arial" w:cs="Arial"/>
          <w:sz w:val="20"/>
          <w:szCs w:val="20"/>
        </w:rPr>
        <w:t xml:space="preserve"> - Azot</w:t>
      </w:r>
    </w:p>
    <w:p w14:paraId="78BCC11E" w14:textId="77777777" w:rsidR="002177F5" w:rsidRPr="00C7285C" w:rsidRDefault="002177F5" w:rsidP="002177F5">
      <w:pPr>
        <w:autoSpaceDE w:val="0"/>
        <w:autoSpaceDN w:val="0"/>
        <w:adjustRightInd w:val="0"/>
        <w:spacing w:before="120" w:after="120"/>
        <w:rPr>
          <w:rFonts w:ascii="Arial" w:hAnsi="Arial" w:cs="Arial"/>
          <w:sz w:val="20"/>
          <w:szCs w:val="20"/>
        </w:rPr>
      </w:pPr>
      <w:r w:rsidRPr="00C7285C">
        <w:rPr>
          <w:rFonts w:ascii="Arial" w:hAnsi="Arial" w:cs="Arial"/>
          <w:b/>
          <w:sz w:val="20"/>
          <w:szCs w:val="20"/>
        </w:rPr>
        <w:t>NFOŚiGW</w:t>
      </w:r>
      <w:r w:rsidRPr="00C7285C">
        <w:rPr>
          <w:rFonts w:ascii="Arial" w:hAnsi="Arial" w:cs="Arial"/>
          <w:sz w:val="20"/>
          <w:szCs w:val="20"/>
        </w:rPr>
        <w:t xml:space="preserve"> – Narodowy Fundusz Ochrony Środowiska i Gospodarki Wodnej</w:t>
      </w:r>
    </w:p>
    <w:p w14:paraId="2E556A70"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Ni</w:t>
      </w:r>
      <w:r w:rsidRPr="00C7285C">
        <w:rPr>
          <w:rFonts w:ascii="Arial" w:hAnsi="Arial" w:cs="Arial"/>
          <w:sz w:val="20"/>
          <w:szCs w:val="20"/>
        </w:rPr>
        <w:t xml:space="preserve"> – Nikiel</w:t>
      </w:r>
    </w:p>
    <w:p w14:paraId="1DE1055C"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NO</w:t>
      </w:r>
      <w:r w:rsidRPr="00C7285C">
        <w:rPr>
          <w:rFonts w:ascii="Arial" w:hAnsi="Arial" w:cs="Arial"/>
          <w:b/>
          <w:sz w:val="20"/>
          <w:szCs w:val="20"/>
          <w:vertAlign w:val="subscript"/>
        </w:rPr>
        <w:t>2</w:t>
      </w:r>
      <w:r w:rsidRPr="00C7285C">
        <w:rPr>
          <w:rFonts w:ascii="Arial" w:hAnsi="Arial" w:cs="Arial"/>
          <w:sz w:val="20"/>
          <w:szCs w:val="20"/>
        </w:rPr>
        <w:t xml:space="preserve"> – Dwutlenek azotu</w:t>
      </w:r>
    </w:p>
    <w:p w14:paraId="34DED35B"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O</w:t>
      </w:r>
      <w:r w:rsidRPr="00C7285C">
        <w:rPr>
          <w:rFonts w:ascii="Arial" w:hAnsi="Arial" w:cs="Arial"/>
          <w:b/>
          <w:sz w:val="20"/>
          <w:szCs w:val="20"/>
          <w:vertAlign w:val="subscript"/>
        </w:rPr>
        <w:t>2</w:t>
      </w:r>
      <w:r w:rsidRPr="00C7285C">
        <w:rPr>
          <w:rFonts w:ascii="Arial" w:hAnsi="Arial" w:cs="Arial"/>
          <w:b/>
          <w:sz w:val="20"/>
          <w:szCs w:val="20"/>
        </w:rPr>
        <w:t xml:space="preserve"> </w:t>
      </w:r>
      <w:r w:rsidRPr="00C7285C">
        <w:rPr>
          <w:rFonts w:ascii="Arial" w:hAnsi="Arial" w:cs="Arial"/>
          <w:sz w:val="20"/>
          <w:szCs w:val="20"/>
        </w:rPr>
        <w:t>- Tlen</w:t>
      </w:r>
    </w:p>
    <w:p w14:paraId="635F15E2"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O</w:t>
      </w:r>
      <w:r w:rsidRPr="00C7285C">
        <w:rPr>
          <w:rFonts w:ascii="Arial" w:hAnsi="Arial" w:cs="Arial"/>
          <w:b/>
          <w:sz w:val="20"/>
          <w:szCs w:val="20"/>
          <w:vertAlign w:val="subscript"/>
        </w:rPr>
        <w:t>3</w:t>
      </w:r>
      <w:r w:rsidRPr="00C7285C">
        <w:rPr>
          <w:rFonts w:ascii="Arial" w:hAnsi="Arial" w:cs="Arial"/>
          <w:sz w:val="20"/>
          <w:szCs w:val="20"/>
        </w:rPr>
        <w:t xml:space="preserve"> – Ozon</w:t>
      </w:r>
    </w:p>
    <w:p w14:paraId="51D77869"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 xml:space="preserve">OZE </w:t>
      </w:r>
      <w:r w:rsidRPr="00C7285C">
        <w:rPr>
          <w:rFonts w:ascii="Arial" w:hAnsi="Arial" w:cs="Arial"/>
          <w:sz w:val="20"/>
          <w:szCs w:val="20"/>
        </w:rPr>
        <w:t>– Odnawialne źródła energii</w:t>
      </w:r>
    </w:p>
    <w:p w14:paraId="523330E8"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P</w:t>
      </w:r>
      <w:r w:rsidRPr="00C7285C">
        <w:rPr>
          <w:rFonts w:ascii="Arial" w:hAnsi="Arial" w:cs="Arial"/>
          <w:sz w:val="20"/>
          <w:szCs w:val="20"/>
        </w:rPr>
        <w:t xml:space="preserve"> – Fosfor</w:t>
      </w:r>
    </w:p>
    <w:p w14:paraId="10E8092E"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Pb</w:t>
      </w:r>
      <w:r w:rsidRPr="00C7285C">
        <w:rPr>
          <w:rFonts w:ascii="Arial" w:hAnsi="Arial" w:cs="Arial"/>
          <w:sz w:val="20"/>
          <w:szCs w:val="20"/>
        </w:rPr>
        <w:t xml:space="preserve"> – Ołów</w:t>
      </w:r>
    </w:p>
    <w:p w14:paraId="30B4D578"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PEM</w:t>
      </w:r>
      <w:r w:rsidRPr="00C7285C">
        <w:rPr>
          <w:rFonts w:ascii="Arial" w:hAnsi="Arial" w:cs="Arial"/>
          <w:sz w:val="20"/>
          <w:szCs w:val="20"/>
        </w:rPr>
        <w:t xml:space="preserve"> – Pole elektromagnetyczne</w:t>
      </w:r>
    </w:p>
    <w:p w14:paraId="246E396F"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lastRenderedPageBreak/>
        <w:t xml:space="preserve">PCB </w:t>
      </w:r>
      <w:r w:rsidRPr="00C7285C">
        <w:rPr>
          <w:rFonts w:ascii="Arial" w:hAnsi="Arial" w:cs="Arial"/>
          <w:sz w:val="20"/>
          <w:szCs w:val="20"/>
        </w:rPr>
        <w:t xml:space="preserve">– Polichlorowane </w:t>
      </w:r>
      <w:proofErr w:type="spellStart"/>
      <w:r w:rsidRPr="00C7285C">
        <w:rPr>
          <w:rFonts w:ascii="Arial" w:hAnsi="Arial" w:cs="Arial"/>
          <w:sz w:val="20"/>
          <w:szCs w:val="20"/>
        </w:rPr>
        <w:t>bifenyle</w:t>
      </w:r>
      <w:proofErr w:type="spellEnd"/>
    </w:p>
    <w:p w14:paraId="339E0CD3" w14:textId="77777777" w:rsidR="002177F5" w:rsidRPr="00C7285C" w:rsidRDefault="002177F5" w:rsidP="002177F5">
      <w:pPr>
        <w:pStyle w:val="Bezodstpw"/>
        <w:spacing w:line="240" w:lineRule="auto"/>
        <w:ind w:right="0"/>
        <w:rPr>
          <w:rFonts w:cs="Arial"/>
          <w:sz w:val="20"/>
        </w:rPr>
      </w:pPr>
      <w:r w:rsidRPr="00E26EB5">
        <w:rPr>
          <w:rFonts w:cs="Arial"/>
          <w:b/>
          <w:sz w:val="20"/>
        </w:rPr>
        <w:t xml:space="preserve">PGN </w:t>
      </w:r>
      <w:r w:rsidRPr="00E26EB5">
        <w:rPr>
          <w:rFonts w:cs="Arial"/>
          <w:sz w:val="20"/>
        </w:rPr>
        <w:t>– Plan Gospodarki Niskoemisyjnej</w:t>
      </w:r>
    </w:p>
    <w:p w14:paraId="515EC8A7"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PIB</w:t>
      </w:r>
      <w:r w:rsidRPr="00C7285C">
        <w:rPr>
          <w:rFonts w:ascii="Arial" w:hAnsi="Arial" w:cs="Arial"/>
          <w:sz w:val="20"/>
          <w:szCs w:val="20"/>
        </w:rPr>
        <w:t xml:space="preserve"> - Państwowy Instytut Badawczy</w:t>
      </w:r>
    </w:p>
    <w:p w14:paraId="3C448BE1"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PIG</w:t>
      </w:r>
      <w:r w:rsidRPr="00C7285C">
        <w:rPr>
          <w:rFonts w:ascii="Arial" w:hAnsi="Arial" w:cs="Arial"/>
          <w:sz w:val="20"/>
          <w:szCs w:val="20"/>
        </w:rPr>
        <w:t xml:space="preserve"> – Państwowy Instytut Geologiczny</w:t>
      </w:r>
    </w:p>
    <w:p w14:paraId="2CB70F15" w14:textId="77777777" w:rsidR="002177F5" w:rsidRPr="00C7285C" w:rsidRDefault="002177F5" w:rsidP="002177F5">
      <w:pPr>
        <w:pStyle w:val="Bezodstpw"/>
        <w:spacing w:line="240" w:lineRule="auto"/>
        <w:rPr>
          <w:rFonts w:cs="Arial"/>
          <w:sz w:val="20"/>
        </w:rPr>
      </w:pPr>
      <w:r w:rsidRPr="00C7285C">
        <w:rPr>
          <w:rFonts w:cs="Arial"/>
          <w:b/>
          <w:sz w:val="20"/>
        </w:rPr>
        <w:t>PM</w:t>
      </w:r>
      <w:r w:rsidRPr="00C7285C">
        <w:rPr>
          <w:rFonts w:cs="Arial"/>
          <w:sz w:val="20"/>
        </w:rPr>
        <w:t xml:space="preserve"> – pył zawieszony</w:t>
      </w:r>
    </w:p>
    <w:p w14:paraId="05CA5207" w14:textId="77777777" w:rsidR="002177F5" w:rsidRPr="00C7285C" w:rsidRDefault="002177F5" w:rsidP="002177F5">
      <w:pPr>
        <w:pStyle w:val="Bezodstpw"/>
        <w:spacing w:line="240" w:lineRule="auto"/>
        <w:rPr>
          <w:rFonts w:cs="Arial"/>
          <w:sz w:val="20"/>
        </w:rPr>
      </w:pPr>
      <w:r w:rsidRPr="00C7285C">
        <w:rPr>
          <w:rFonts w:cs="Arial"/>
          <w:b/>
          <w:sz w:val="20"/>
        </w:rPr>
        <w:t>PMŚ</w:t>
      </w:r>
      <w:r w:rsidRPr="00C7285C">
        <w:rPr>
          <w:rFonts w:cs="Arial"/>
          <w:sz w:val="20"/>
        </w:rPr>
        <w:t xml:space="preserve"> – Państwowy Monitoring Środowiska</w:t>
      </w:r>
    </w:p>
    <w:p w14:paraId="12B9EA70" w14:textId="77777777" w:rsidR="002177F5" w:rsidRPr="00E26EB5" w:rsidRDefault="002177F5" w:rsidP="002177F5">
      <w:pPr>
        <w:autoSpaceDE w:val="0"/>
        <w:autoSpaceDN w:val="0"/>
        <w:adjustRightInd w:val="0"/>
        <w:spacing w:before="120" w:after="120"/>
        <w:rPr>
          <w:rFonts w:ascii="Arial" w:hAnsi="Arial" w:cs="Arial"/>
          <w:sz w:val="20"/>
          <w:szCs w:val="20"/>
        </w:rPr>
      </w:pPr>
      <w:r w:rsidRPr="00E26EB5">
        <w:rPr>
          <w:rFonts w:ascii="Arial" w:hAnsi="Arial" w:cs="Arial"/>
          <w:b/>
          <w:sz w:val="20"/>
          <w:szCs w:val="20"/>
        </w:rPr>
        <w:t>POŚ</w:t>
      </w:r>
      <w:r w:rsidRPr="00E26EB5">
        <w:rPr>
          <w:rFonts w:ascii="Arial" w:hAnsi="Arial" w:cs="Arial"/>
          <w:sz w:val="20"/>
          <w:szCs w:val="20"/>
        </w:rPr>
        <w:t xml:space="preserve"> – Program Ochrony Środowiska</w:t>
      </w:r>
    </w:p>
    <w:p w14:paraId="639DC3E4" w14:textId="77777777" w:rsidR="002177F5" w:rsidRPr="00E26EB5" w:rsidRDefault="002177F5" w:rsidP="002177F5">
      <w:pPr>
        <w:spacing w:before="120" w:after="120"/>
        <w:rPr>
          <w:rFonts w:ascii="Arial" w:hAnsi="Arial" w:cs="Arial"/>
          <w:sz w:val="20"/>
          <w:szCs w:val="20"/>
        </w:rPr>
      </w:pPr>
      <w:r w:rsidRPr="00E26EB5">
        <w:rPr>
          <w:rFonts w:ascii="Arial" w:hAnsi="Arial" w:cs="Arial"/>
          <w:b/>
          <w:sz w:val="20"/>
          <w:szCs w:val="20"/>
        </w:rPr>
        <w:t>PSSE</w:t>
      </w:r>
      <w:r w:rsidRPr="00E26EB5">
        <w:rPr>
          <w:rFonts w:ascii="Arial" w:hAnsi="Arial" w:cs="Arial"/>
          <w:sz w:val="20"/>
          <w:szCs w:val="20"/>
        </w:rPr>
        <w:t xml:space="preserve"> – Powiatowa Stacja </w:t>
      </w:r>
      <w:proofErr w:type="spellStart"/>
      <w:r w:rsidRPr="00E26EB5">
        <w:rPr>
          <w:rFonts w:ascii="Arial" w:hAnsi="Arial" w:cs="Arial"/>
          <w:sz w:val="20"/>
          <w:szCs w:val="20"/>
        </w:rPr>
        <w:t>Sanitarno</w:t>
      </w:r>
      <w:proofErr w:type="spellEnd"/>
      <w:r w:rsidRPr="00E26EB5">
        <w:rPr>
          <w:rFonts w:ascii="Arial" w:hAnsi="Arial" w:cs="Arial"/>
          <w:sz w:val="20"/>
          <w:szCs w:val="20"/>
        </w:rPr>
        <w:t xml:space="preserve"> – Epidemiologiczna</w:t>
      </w:r>
    </w:p>
    <w:p w14:paraId="3670E39D" w14:textId="77777777" w:rsidR="002177F5" w:rsidRPr="00C7285C" w:rsidRDefault="002177F5" w:rsidP="002177F5">
      <w:pPr>
        <w:pStyle w:val="Bezodstpw"/>
        <w:spacing w:line="240" w:lineRule="auto"/>
        <w:rPr>
          <w:rFonts w:cs="Arial"/>
          <w:sz w:val="20"/>
        </w:rPr>
      </w:pPr>
      <w:r w:rsidRPr="00E26EB5">
        <w:rPr>
          <w:rFonts w:cs="Arial"/>
          <w:b/>
          <w:sz w:val="20"/>
        </w:rPr>
        <w:t>PSZOK</w:t>
      </w:r>
      <w:r w:rsidRPr="00E26EB5">
        <w:rPr>
          <w:rFonts w:cs="Arial"/>
          <w:sz w:val="20"/>
        </w:rPr>
        <w:t xml:space="preserve"> – Punkt</w:t>
      </w:r>
      <w:r w:rsidRPr="00C7285C">
        <w:rPr>
          <w:rFonts w:cs="Arial"/>
          <w:sz w:val="20"/>
        </w:rPr>
        <w:t xml:space="preserve"> Selektywnej Zbiórki Odpadów Komunalnych</w:t>
      </w:r>
    </w:p>
    <w:p w14:paraId="23D8BE8D"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 xml:space="preserve">RDW </w:t>
      </w:r>
      <w:r w:rsidRPr="00C7285C">
        <w:rPr>
          <w:rFonts w:ascii="Arial" w:hAnsi="Arial" w:cs="Arial"/>
          <w:sz w:val="20"/>
          <w:szCs w:val="20"/>
        </w:rPr>
        <w:t>– Ramowa Dyrektywa Wodna</w:t>
      </w:r>
    </w:p>
    <w:p w14:paraId="4D12E9C2" w14:textId="77777777" w:rsidR="002177F5" w:rsidRPr="00E26EB5" w:rsidRDefault="002177F5" w:rsidP="002177F5">
      <w:pPr>
        <w:spacing w:before="120" w:after="120"/>
        <w:rPr>
          <w:rFonts w:ascii="Arial" w:hAnsi="Arial" w:cs="Arial"/>
          <w:sz w:val="20"/>
          <w:szCs w:val="20"/>
        </w:rPr>
      </w:pPr>
      <w:r w:rsidRPr="00C7285C">
        <w:rPr>
          <w:rFonts w:ascii="Arial" w:hAnsi="Arial" w:cs="Arial"/>
          <w:b/>
          <w:sz w:val="20"/>
          <w:szCs w:val="20"/>
        </w:rPr>
        <w:t>RLM</w:t>
      </w:r>
      <w:r w:rsidRPr="00C7285C">
        <w:rPr>
          <w:rFonts w:ascii="Arial" w:hAnsi="Arial" w:cs="Arial"/>
          <w:sz w:val="20"/>
          <w:szCs w:val="20"/>
        </w:rPr>
        <w:t xml:space="preserve"> – </w:t>
      </w:r>
      <w:r w:rsidRPr="00E26EB5">
        <w:rPr>
          <w:rFonts w:ascii="Arial" w:hAnsi="Arial" w:cs="Arial"/>
          <w:sz w:val="20"/>
          <w:szCs w:val="20"/>
        </w:rPr>
        <w:t>Równoważna Liczba Mieszkańców</w:t>
      </w:r>
    </w:p>
    <w:p w14:paraId="04EE8E72" w14:textId="77777777" w:rsidR="002177F5" w:rsidRPr="00E26EB5" w:rsidRDefault="002177F5" w:rsidP="002177F5">
      <w:pPr>
        <w:spacing w:before="120" w:after="120"/>
        <w:rPr>
          <w:rFonts w:ascii="Arial" w:hAnsi="Arial" w:cs="Arial"/>
          <w:sz w:val="20"/>
          <w:szCs w:val="20"/>
        </w:rPr>
      </w:pPr>
      <w:r w:rsidRPr="00E26EB5">
        <w:rPr>
          <w:rFonts w:ascii="Arial" w:hAnsi="Arial" w:cs="Arial"/>
          <w:b/>
          <w:sz w:val="20"/>
          <w:szCs w:val="20"/>
        </w:rPr>
        <w:t>RZGW</w:t>
      </w:r>
      <w:r w:rsidRPr="00E26EB5">
        <w:rPr>
          <w:rFonts w:ascii="Arial" w:hAnsi="Arial" w:cs="Arial"/>
          <w:sz w:val="20"/>
          <w:szCs w:val="20"/>
        </w:rPr>
        <w:t xml:space="preserve"> – Regionalny Zarząd Gospodarki Wodnej</w:t>
      </w:r>
    </w:p>
    <w:p w14:paraId="4EDB51DA" w14:textId="77777777" w:rsidR="002177F5" w:rsidRPr="00C7285C" w:rsidRDefault="002177F5" w:rsidP="002177F5">
      <w:pPr>
        <w:spacing w:before="120" w:after="120"/>
        <w:rPr>
          <w:rFonts w:ascii="Arial" w:hAnsi="Arial" w:cs="Arial"/>
          <w:sz w:val="20"/>
          <w:szCs w:val="20"/>
        </w:rPr>
      </w:pPr>
      <w:r w:rsidRPr="00E26EB5">
        <w:rPr>
          <w:rFonts w:ascii="Arial" w:hAnsi="Arial" w:cs="Arial"/>
          <w:b/>
          <w:sz w:val="20"/>
          <w:szCs w:val="20"/>
        </w:rPr>
        <w:t>SO</w:t>
      </w:r>
      <w:r w:rsidRPr="00E26EB5">
        <w:rPr>
          <w:rFonts w:ascii="Arial" w:hAnsi="Arial" w:cs="Arial"/>
          <w:b/>
          <w:sz w:val="20"/>
          <w:szCs w:val="20"/>
          <w:vertAlign w:val="subscript"/>
        </w:rPr>
        <w:t>2</w:t>
      </w:r>
      <w:r w:rsidRPr="00E26EB5">
        <w:rPr>
          <w:rFonts w:ascii="Arial" w:hAnsi="Arial" w:cs="Arial"/>
          <w:sz w:val="20"/>
          <w:szCs w:val="20"/>
        </w:rPr>
        <w:t xml:space="preserve"> – Dwutlenek siarki</w:t>
      </w:r>
    </w:p>
    <w:p w14:paraId="4EDFF901"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SO</w:t>
      </w:r>
      <w:r w:rsidRPr="00C7285C">
        <w:rPr>
          <w:rFonts w:ascii="Arial" w:hAnsi="Arial" w:cs="Arial"/>
          <w:b/>
          <w:sz w:val="20"/>
          <w:szCs w:val="20"/>
          <w:vertAlign w:val="subscript"/>
        </w:rPr>
        <w:t>4</w:t>
      </w:r>
      <w:r w:rsidRPr="00C7285C">
        <w:rPr>
          <w:rFonts w:ascii="Arial" w:hAnsi="Arial" w:cs="Arial"/>
          <w:sz w:val="20"/>
          <w:szCs w:val="20"/>
          <w:vertAlign w:val="subscript"/>
        </w:rPr>
        <w:t xml:space="preserve"> –</w:t>
      </w:r>
      <w:r w:rsidRPr="00C7285C">
        <w:rPr>
          <w:rFonts w:ascii="Arial" w:hAnsi="Arial" w:cs="Arial"/>
          <w:sz w:val="20"/>
          <w:szCs w:val="20"/>
        </w:rPr>
        <w:t xml:space="preserve"> Siarczany</w:t>
      </w:r>
    </w:p>
    <w:p w14:paraId="016068EB" w14:textId="77777777" w:rsidR="002177F5" w:rsidRPr="00C7285C" w:rsidRDefault="002177F5" w:rsidP="002177F5">
      <w:pPr>
        <w:spacing w:before="120" w:after="120"/>
        <w:rPr>
          <w:rFonts w:ascii="Arial" w:hAnsi="Arial" w:cs="Arial"/>
          <w:sz w:val="20"/>
          <w:szCs w:val="20"/>
        </w:rPr>
      </w:pPr>
      <w:r w:rsidRPr="00C7285C">
        <w:rPr>
          <w:rFonts w:ascii="Arial" w:hAnsi="Arial" w:cs="Arial"/>
          <w:b/>
          <w:sz w:val="20"/>
          <w:szCs w:val="20"/>
        </w:rPr>
        <w:t>SPA</w:t>
      </w:r>
      <w:r w:rsidRPr="00C7285C">
        <w:rPr>
          <w:rFonts w:ascii="Arial" w:hAnsi="Arial" w:cs="Arial"/>
          <w:sz w:val="20"/>
          <w:szCs w:val="20"/>
        </w:rPr>
        <w:t xml:space="preserve"> – Strategiczny Plan Adaptacji</w:t>
      </w:r>
    </w:p>
    <w:p w14:paraId="6AA5B2C5" w14:textId="77777777" w:rsidR="002177F5" w:rsidRDefault="002177F5" w:rsidP="002177F5">
      <w:pPr>
        <w:pStyle w:val="Bezodstpw"/>
        <w:spacing w:line="240" w:lineRule="auto"/>
        <w:rPr>
          <w:rFonts w:cs="Arial"/>
          <w:sz w:val="20"/>
        </w:rPr>
      </w:pPr>
      <w:r w:rsidRPr="00C7285C">
        <w:rPr>
          <w:rFonts w:cs="Arial"/>
          <w:b/>
          <w:sz w:val="20"/>
        </w:rPr>
        <w:t>ŚOR</w:t>
      </w:r>
      <w:r w:rsidRPr="00C7285C">
        <w:rPr>
          <w:rFonts w:cs="Arial"/>
          <w:sz w:val="20"/>
        </w:rPr>
        <w:t xml:space="preserve"> – Środki Ochrony Roślin</w:t>
      </w:r>
    </w:p>
    <w:p w14:paraId="2598CFD4" w14:textId="77777777" w:rsidR="002177F5" w:rsidRPr="00C7285C" w:rsidRDefault="002177F5" w:rsidP="002177F5">
      <w:pPr>
        <w:spacing w:before="120" w:after="120"/>
        <w:rPr>
          <w:rFonts w:ascii="Arial" w:hAnsi="Arial" w:cs="Arial"/>
          <w:sz w:val="20"/>
          <w:szCs w:val="20"/>
        </w:rPr>
      </w:pPr>
      <w:proofErr w:type="spellStart"/>
      <w:r w:rsidRPr="00C7285C">
        <w:rPr>
          <w:rFonts w:ascii="Arial" w:hAnsi="Arial" w:cs="Arial"/>
          <w:b/>
          <w:sz w:val="20"/>
          <w:szCs w:val="20"/>
        </w:rPr>
        <w:t>u.p.o.ś</w:t>
      </w:r>
      <w:proofErr w:type="spellEnd"/>
      <w:r w:rsidRPr="00C7285C">
        <w:rPr>
          <w:rFonts w:ascii="Arial" w:hAnsi="Arial" w:cs="Arial"/>
          <w:b/>
          <w:sz w:val="20"/>
          <w:szCs w:val="20"/>
        </w:rPr>
        <w:t>.</w:t>
      </w:r>
      <w:r w:rsidRPr="00C7285C">
        <w:rPr>
          <w:rFonts w:ascii="Arial" w:hAnsi="Arial" w:cs="Arial"/>
          <w:sz w:val="20"/>
          <w:szCs w:val="20"/>
        </w:rPr>
        <w:t xml:space="preserve"> – Ustawa Prawo Ochrony Środowiska</w:t>
      </w:r>
    </w:p>
    <w:p w14:paraId="7269BDEC" w14:textId="77777777" w:rsidR="002177F5" w:rsidRPr="00C7285C" w:rsidRDefault="002177F5" w:rsidP="002177F5">
      <w:pPr>
        <w:pStyle w:val="Bezodstpw"/>
        <w:spacing w:line="240" w:lineRule="auto"/>
        <w:ind w:right="0"/>
        <w:rPr>
          <w:rFonts w:cs="Arial"/>
          <w:sz w:val="20"/>
        </w:rPr>
      </w:pPr>
      <w:r w:rsidRPr="00C7285C">
        <w:rPr>
          <w:rFonts w:cs="Arial"/>
          <w:b/>
          <w:sz w:val="20"/>
        </w:rPr>
        <w:t>UE</w:t>
      </w:r>
      <w:r w:rsidRPr="00C7285C">
        <w:rPr>
          <w:rFonts w:cs="Arial"/>
          <w:sz w:val="20"/>
        </w:rPr>
        <w:t xml:space="preserve"> – Unia Europejska</w:t>
      </w:r>
    </w:p>
    <w:p w14:paraId="5DA7F2A1" w14:textId="77777777" w:rsidR="002177F5" w:rsidRPr="00C7285C" w:rsidRDefault="002177F5" w:rsidP="002177F5">
      <w:pPr>
        <w:autoSpaceDE w:val="0"/>
        <w:autoSpaceDN w:val="0"/>
        <w:adjustRightInd w:val="0"/>
        <w:spacing w:before="120" w:after="120"/>
        <w:rPr>
          <w:rFonts w:ascii="Arial" w:hAnsi="Arial" w:cs="Arial"/>
          <w:sz w:val="20"/>
          <w:szCs w:val="20"/>
        </w:rPr>
      </w:pPr>
      <w:proofErr w:type="spellStart"/>
      <w:r w:rsidRPr="00C7285C">
        <w:rPr>
          <w:rFonts w:ascii="Arial" w:hAnsi="Arial" w:cs="Arial"/>
          <w:b/>
          <w:sz w:val="20"/>
          <w:szCs w:val="20"/>
        </w:rPr>
        <w:t>WFOŚiGW</w:t>
      </w:r>
      <w:proofErr w:type="spellEnd"/>
      <w:r w:rsidRPr="00C7285C">
        <w:rPr>
          <w:rFonts w:ascii="Arial" w:hAnsi="Arial" w:cs="Arial"/>
          <w:sz w:val="20"/>
          <w:szCs w:val="20"/>
        </w:rPr>
        <w:t xml:space="preserve"> – Wojewódzki Fundusz Ochrony Środowiska i Gospodarki Wodnej</w:t>
      </w:r>
    </w:p>
    <w:p w14:paraId="0F13F9E9" w14:textId="77777777" w:rsidR="002177F5" w:rsidRPr="00E26EB5" w:rsidRDefault="002177F5" w:rsidP="002177F5">
      <w:pPr>
        <w:spacing w:before="120" w:after="120"/>
        <w:rPr>
          <w:rFonts w:ascii="Arial" w:hAnsi="Arial" w:cs="Arial"/>
          <w:sz w:val="20"/>
          <w:szCs w:val="20"/>
        </w:rPr>
      </w:pPr>
      <w:r w:rsidRPr="00C7285C">
        <w:rPr>
          <w:rFonts w:ascii="Arial" w:hAnsi="Arial" w:cs="Arial"/>
          <w:b/>
          <w:sz w:val="20"/>
          <w:szCs w:val="20"/>
        </w:rPr>
        <w:t>WIOŚ</w:t>
      </w:r>
      <w:r w:rsidRPr="00C7285C">
        <w:rPr>
          <w:rFonts w:ascii="Arial" w:hAnsi="Arial" w:cs="Arial"/>
          <w:sz w:val="20"/>
          <w:szCs w:val="20"/>
        </w:rPr>
        <w:t xml:space="preserve"> – </w:t>
      </w:r>
      <w:r w:rsidRPr="00E26EB5">
        <w:rPr>
          <w:rFonts w:ascii="Arial" w:hAnsi="Arial" w:cs="Arial"/>
          <w:sz w:val="20"/>
          <w:szCs w:val="20"/>
        </w:rPr>
        <w:t>Wojewódzki Inspektorat Ochrony Środowiska</w:t>
      </w:r>
    </w:p>
    <w:p w14:paraId="69E7F756" w14:textId="77777777" w:rsidR="002177F5" w:rsidRPr="00E26EB5" w:rsidRDefault="002177F5" w:rsidP="002177F5">
      <w:pPr>
        <w:spacing w:before="120" w:after="120"/>
        <w:rPr>
          <w:rFonts w:ascii="Arial" w:hAnsi="Arial" w:cs="Arial"/>
          <w:sz w:val="20"/>
          <w:szCs w:val="20"/>
        </w:rPr>
      </w:pPr>
      <w:r w:rsidRPr="00E26EB5">
        <w:rPr>
          <w:rFonts w:ascii="Arial" w:hAnsi="Arial" w:cs="Arial"/>
          <w:b/>
          <w:sz w:val="20"/>
          <w:szCs w:val="20"/>
        </w:rPr>
        <w:t>ZDR</w:t>
      </w:r>
      <w:r w:rsidRPr="00E26EB5">
        <w:rPr>
          <w:rFonts w:ascii="Arial" w:hAnsi="Arial" w:cs="Arial"/>
          <w:sz w:val="20"/>
          <w:szCs w:val="20"/>
        </w:rPr>
        <w:t xml:space="preserve"> – Zakład o dużym ryzyku wystąpienia awarii</w:t>
      </w:r>
    </w:p>
    <w:p w14:paraId="03088BA4" w14:textId="77777777" w:rsidR="002177F5" w:rsidRPr="00E26EB5" w:rsidRDefault="002177F5" w:rsidP="002177F5">
      <w:pPr>
        <w:spacing w:before="120" w:after="120"/>
        <w:rPr>
          <w:rFonts w:ascii="Arial" w:hAnsi="Arial" w:cs="Arial"/>
          <w:sz w:val="20"/>
          <w:szCs w:val="20"/>
        </w:rPr>
      </w:pPr>
      <w:r w:rsidRPr="00E26EB5">
        <w:rPr>
          <w:rFonts w:ascii="Arial" w:hAnsi="Arial" w:cs="Arial"/>
          <w:b/>
          <w:bCs/>
          <w:sz w:val="20"/>
          <w:szCs w:val="20"/>
        </w:rPr>
        <w:t>ZPO</w:t>
      </w:r>
      <w:r w:rsidRPr="00E26EB5">
        <w:rPr>
          <w:rFonts w:ascii="Arial" w:hAnsi="Arial" w:cs="Arial"/>
          <w:sz w:val="20"/>
          <w:szCs w:val="20"/>
        </w:rPr>
        <w:t xml:space="preserve"> – Zapobieganie Powstawaniu Odpadów</w:t>
      </w:r>
    </w:p>
    <w:p w14:paraId="79E1CD8B" w14:textId="77777777" w:rsidR="002177F5" w:rsidRPr="00C7285C" w:rsidRDefault="002177F5" w:rsidP="002177F5">
      <w:pPr>
        <w:spacing w:before="120" w:after="120"/>
        <w:rPr>
          <w:rFonts w:ascii="Arial" w:hAnsi="Arial" w:cs="Arial"/>
          <w:sz w:val="20"/>
          <w:szCs w:val="20"/>
        </w:rPr>
      </w:pPr>
      <w:r w:rsidRPr="00E26EB5">
        <w:rPr>
          <w:rFonts w:ascii="Arial" w:hAnsi="Arial" w:cs="Arial"/>
          <w:b/>
          <w:sz w:val="20"/>
          <w:szCs w:val="20"/>
        </w:rPr>
        <w:t>ZZR</w:t>
      </w:r>
      <w:r w:rsidRPr="00E26EB5">
        <w:rPr>
          <w:rFonts w:ascii="Arial" w:hAnsi="Arial" w:cs="Arial"/>
          <w:sz w:val="20"/>
          <w:szCs w:val="20"/>
        </w:rPr>
        <w:t xml:space="preserve"> - Zakład o zwiększonym ryzyku wystąpienia awarii</w:t>
      </w:r>
    </w:p>
    <w:p w14:paraId="66974BD3" w14:textId="77777777" w:rsidR="002177F5" w:rsidRDefault="002177F5" w:rsidP="002177F5"/>
    <w:p w14:paraId="5544D802" w14:textId="77777777" w:rsidR="002177F5" w:rsidRPr="002177F5" w:rsidRDefault="002177F5" w:rsidP="002177F5">
      <w:pPr>
        <w:sectPr w:rsidR="002177F5" w:rsidRPr="002177F5" w:rsidSect="00EE52FA">
          <w:pgSz w:w="11906" w:h="16838"/>
          <w:pgMar w:top="1418" w:right="1418" w:bottom="1418" w:left="1418" w:header="709" w:footer="709" w:gutter="0"/>
          <w:cols w:space="708"/>
          <w:docGrid w:linePitch="360"/>
        </w:sectPr>
      </w:pPr>
    </w:p>
    <w:p w14:paraId="7127909D" w14:textId="28539149" w:rsidR="00E90B70" w:rsidRPr="002177F5" w:rsidRDefault="00E90B70" w:rsidP="00E90B70">
      <w:pPr>
        <w:pStyle w:val="Nagwek1"/>
        <w:rPr>
          <w:rFonts w:cs="Arial"/>
        </w:rPr>
      </w:pPr>
      <w:bookmarkStart w:id="8" w:name="_Toc84428607"/>
      <w:r w:rsidRPr="002177F5">
        <w:rPr>
          <w:rFonts w:cs="Arial"/>
        </w:rPr>
        <w:lastRenderedPageBreak/>
        <w:t>1. W</w:t>
      </w:r>
      <w:bookmarkEnd w:id="0"/>
      <w:r w:rsidRPr="002177F5">
        <w:rPr>
          <w:rFonts w:cs="Arial"/>
        </w:rPr>
        <w:t>stęp</w:t>
      </w:r>
      <w:bookmarkEnd w:id="5"/>
      <w:bookmarkEnd w:id="6"/>
      <w:bookmarkEnd w:id="8"/>
    </w:p>
    <w:p w14:paraId="15E3D60B" w14:textId="77777777" w:rsidR="00E90B70" w:rsidRPr="002177F5" w:rsidRDefault="00E90B70" w:rsidP="00E90B70">
      <w:pPr>
        <w:pStyle w:val="Nagwek2"/>
        <w:rPr>
          <w:rFonts w:cs="Arial"/>
        </w:rPr>
      </w:pPr>
      <w:bookmarkStart w:id="9" w:name="_Toc433969904"/>
      <w:bookmarkStart w:id="10" w:name="_Toc5053110"/>
      <w:bookmarkStart w:id="11" w:name="_Toc8653290"/>
      <w:bookmarkStart w:id="12" w:name="_Toc84428608"/>
      <w:r w:rsidRPr="002177F5">
        <w:rPr>
          <w:rFonts w:cs="Arial"/>
        </w:rPr>
        <w:t>1.1 Cel opracowani</w:t>
      </w:r>
      <w:bookmarkEnd w:id="9"/>
      <w:r w:rsidRPr="002177F5">
        <w:rPr>
          <w:rFonts w:cs="Arial"/>
        </w:rPr>
        <w:t>a programu</w:t>
      </w:r>
      <w:bookmarkEnd w:id="10"/>
      <w:bookmarkEnd w:id="11"/>
      <w:bookmarkEnd w:id="12"/>
    </w:p>
    <w:p w14:paraId="214CBED4" w14:textId="0EBCC3D6" w:rsidR="002177F5" w:rsidRPr="002177F5" w:rsidRDefault="002177F5" w:rsidP="002177F5">
      <w:pPr>
        <w:spacing w:before="120" w:after="120" w:line="360" w:lineRule="auto"/>
        <w:jc w:val="both"/>
        <w:rPr>
          <w:rFonts w:ascii="Arial" w:hAnsi="Arial" w:cs="Arial"/>
          <w:sz w:val="22"/>
          <w:szCs w:val="22"/>
        </w:rPr>
      </w:pPr>
      <w:bookmarkStart w:id="13" w:name="_Toc433969905"/>
      <w:bookmarkStart w:id="14" w:name="_Toc5053111"/>
      <w:bookmarkStart w:id="15" w:name="_Toc8653291"/>
      <w:r w:rsidRPr="002177F5">
        <w:rPr>
          <w:rFonts w:ascii="Arial" w:hAnsi="Arial" w:cs="Arial"/>
          <w:bCs/>
          <w:sz w:val="22"/>
          <w:szCs w:val="22"/>
        </w:rPr>
        <w:t xml:space="preserve">Przedmiotem niniejszego opracowania jest </w:t>
      </w:r>
      <w:r w:rsidRPr="002177F5">
        <w:rPr>
          <w:rFonts w:ascii="Arial" w:hAnsi="Arial" w:cs="Arial"/>
          <w:i/>
          <w:iCs/>
          <w:sz w:val="22"/>
          <w:szCs w:val="22"/>
        </w:rPr>
        <w:t xml:space="preserve">Program Ochrony Środowiska </w:t>
      </w:r>
      <w:r w:rsidRPr="00786548">
        <w:rPr>
          <w:rFonts w:ascii="Arial" w:hAnsi="Arial" w:cs="Arial"/>
          <w:i/>
          <w:iCs/>
          <w:sz w:val="22"/>
          <w:szCs w:val="22"/>
        </w:rPr>
        <w:t xml:space="preserve">dla </w:t>
      </w:r>
      <w:r w:rsidR="00786548" w:rsidRPr="00786548">
        <w:rPr>
          <w:rFonts w:ascii="Arial" w:hAnsi="Arial" w:cs="Arial"/>
          <w:i/>
          <w:iCs/>
          <w:sz w:val="22"/>
          <w:szCs w:val="22"/>
        </w:rPr>
        <w:t xml:space="preserve">Miasta i </w:t>
      </w:r>
      <w:r w:rsidRPr="00786548">
        <w:rPr>
          <w:rFonts w:ascii="Arial" w:hAnsi="Arial" w:cs="Arial"/>
          <w:i/>
          <w:iCs/>
          <w:sz w:val="22"/>
          <w:szCs w:val="22"/>
        </w:rPr>
        <w:t>G</w:t>
      </w:r>
      <w:r w:rsidRPr="002177F5">
        <w:rPr>
          <w:rFonts w:ascii="Arial" w:hAnsi="Arial" w:cs="Arial"/>
          <w:i/>
          <w:iCs/>
          <w:sz w:val="22"/>
          <w:szCs w:val="22"/>
        </w:rPr>
        <w:t>miny Barwice na lata 2021-2024 z perspektywą do roku 2028</w:t>
      </w:r>
      <w:r w:rsidRPr="002177F5">
        <w:rPr>
          <w:rFonts w:ascii="Arial" w:hAnsi="Arial" w:cs="Arial"/>
          <w:bCs/>
          <w:sz w:val="22"/>
          <w:szCs w:val="22"/>
        </w:rPr>
        <w:t xml:space="preserve">, który porusza zagadnienia związane z szeroko rozumianą problematyką ochrony środowiska na terenie </w:t>
      </w:r>
      <w:r w:rsidRPr="002177F5">
        <w:rPr>
          <w:rFonts w:ascii="Arial" w:hAnsi="Arial" w:cs="Arial"/>
          <w:iCs/>
          <w:sz w:val="22"/>
          <w:szCs w:val="22"/>
        </w:rPr>
        <w:t>gminy</w:t>
      </w:r>
      <w:r w:rsidRPr="002177F5">
        <w:rPr>
          <w:rFonts w:ascii="Arial" w:hAnsi="Arial" w:cs="Arial"/>
          <w:bCs/>
          <w:sz w:val="22"/>
          <w:szCs w:val="22"/>
        </w:rPr>
        <w:t>.</w:t>
      </w:r>
    </w:p>
    <w:p w14:paraId="18419D71" w14:textId="77777777" w:rsidR="002177F5" w:rsidRPr="002177F5" w:rsidRDefault="002177F5" w:rsidP="002177F5">
      <w:pPr>
        <w:spacing w:before="120" w:after="120" w:line="360" w:lineRule="auto"/>
        <w:jc w:val="both"/>
        <w:rPr>
          <w:rFonts w:ascii="Arial" w:hAnsi="Arial" w:cs="Arial"/>
          <w:sz w:val="22"/>
          <w:szCs w:val="22"/>
        </w:rPr>
      </w:pPr>
      <w:r w:rsidRPr="002177F5">
        <w:rPr>
          <w:rFonts w:ascii="Arial" w:hAnsi="Arial" w:cs="Arial"/>
          <w:sz w:val="22"/>
          <w:szCs w:val="22"/>
        </w:rPr>
        <w:t>Zgodnie z art. 17 ust 1. ustawy z dnia 27 kwietnia 2001 Prawo ochrony środowiska (Dz.U. z 2020 r. poz. 1219 z późn. zm.), organ wykonawczy gminy w celu realizacji polityki ochrony środowiska zobligowany jest do sporządzenia gminnego programu ochrony środowiska.</w:t>
      </w:r>
    </w:p>
    <w:p w14:paraId="2841A409" w14:textId="77777777" w:rsidR="002177F5" w:rsidRPr="002177F5" w:rsidRDefault="002177F5" w:rsidP="002177F5">
      <w:pPr>
        <w:spacing w:before="120" w:after="120" w:line="360" w:lineRule="auto"/>
        <w:jc w:val="both"/>
        <w:rPr>
          <w:rFonts w:ascii="Arial" w:hAnsi="Arial" w:cs="Arial"/>
          <w:sz w:val="22"/>
          <w:szCs w:val="22"/>
        </w:rPr>
      </w:pPr>
      <w:r w:rsidRPr="002177F5">
        <w:rPr>
          <w:rFonts w:ascii="Arial" w:hAnsi="Arial" w:cs="Arial"/>
          <w:sz w:val="22"/>
          <w:szCs w:val="22"/>
        </w:rPr>
        <w:t>Niniejszy dokument zawiera cele ekologiczne, rodzaj i harmonogram działań proekologicznych oraz środki i mechanizmy niezbędne do osiągnięcia wyznaczonych celów. Program Ochrony Środowiska definiuje cele i zadania dla najbliższych 8 lat (2021-2028), zawiera monitoring realizacji Programu oraz prognozuje nakłady finansowe potrzebne na wdrożenie zakładanych działań.</w:t>
      </w:r>
    </w:p>
    <w:p w14:paraId="793EB8A5" w14:textId="413AE317" w:rsidR="002177F5" w:rsidRPr="00181EAE" w:rsidRDefault="002177F5" w:rsidP="002177F5">
      <w:pPr>
        <w:spacing w:before="120" w:after="120" w:line="360" w:lineRule="auto"/>
        <w:jc w:val="both"/>
        <w:rPr>
          <w:rFonts w:ascii="Arial" w:hAnsi="Arial" w:cs="Arial"/>
          <w:color w:val="000000"/>
          <w:sz w:val="22"/>
          <w:szCs w:val="22"/>
        </w:rPr>
      </w:pPr>
      <w:r w:rsidRPr="002177F5">
        <w:rPr>
          <w:rFonts w:ascii="Arial" w:hAnsi="Arial" w:cs="Arial"/>
          <w:i/>
          <w:iCs/>
          <w:sz w:val="22"/>
          <w:szCs w:val="22"/>
        </w:rPr>
        <w:t>Program Ochrony Środowiska dla</w:t>
      </w:r>
      <w:r w:rsidR="00786548">
        <w:rPr>
          <w:rFonts w:ascii="Arial" w:hAnsi="Arial" w:cs="Arial"/>
          <w:i/>
          <w:iCs/>
          <w:sz w:val="22"/>
          <w:szCs w:val="22"/>
        </w:rPr>
        <w:t xml:space="preserve"> Miasta i</w:t>
      </w:r>
      <w:r w:rsidRPr="002177F5">
        <w:rPr>
          <w:rFonts w:ascii="Arial" w:hAnsi="Arial" w:cs="Arial"/>
          <w:i/>
          <w:iCs/>
          <w:sz w:val="22"/>
          <w:szCs w:val="22"/>
        </w:rPr>
        <w:t xml:space="preserve"> Gminy Barwice na lata 2021-2024 z perspektywą do roku 2028 </w:t>
      </w:r>
      <w:r w:rsidRPr="002177F5">
        <w:rPr>
          <w:rFonts w:ascii="Arial" w:hAnsi="Arial" w:cs="Arial"/>
          <w:bCs/>
          <w:sz w:val="22"/>
          <w:szCs w:val="22"/>
        </w:rPr>
        <w:t xml:space="preserve">spełnia wymagania zawarte w opracowanym przez </w:t>
      </w:r>
      <w:r w:rsidRPr="002177F5">
        <w:rPr>
          <w:rFonts w:ascii="Arial" w:hAnsi="Arial" w:cs="Arial"/>
          <w:bCs/>
          <w:color w:val="000000"/>
          <w:sz w:val="22"/>
          <w:szCs w:val="22"/>
        </w:rPr>
        <w:t xml:space="preserve">Ministerstwo Środowiska dokumencie „Wytyczne do opracowania wojewódzkich, powiatowych i gminnych programów </w:t>
      </w:r>
      <w:r w:rsidRPr="00181EAE">
        <w:rPr>
          <w:rFonts w:ascii="Arial" w:hAnsi="Arial" w:cs="Arial"/>
          <w:bCs/>
          <w:color w:val="000000"/>
          <w:sz w:val="22"/>
          <w:szCs w:val="22"/>
        </w:rPr>
        <w:t>ochrony środowiska” z dnia 2 września 2015 r.</w:t>
      </w:r>
    </w:p>
    <w:p w14:paraId="3C0DAD58" w14:textId="77777777" w:rsidR="00E90B70" w:rsidRPr="00181EAE" w:rsidRDefault="00E90B70" w:rsidP="00C82A70">
      <w:pPr>
        <w:pStyle w:val="Nagwek2"/>
        <w:rPr>
          <w:rFonts w:cs="Arial"/>
          <w:color w:val="000000"/>
        </w:rPr>
      </w:pPr>
      <w:bookmarkStart w:id="16" w:name="_Toc84428609"/>
      <w:r w:rsidRPr="00181EAE">
        <w:rPr>
          <w:rFonts w:cs="Arial"/>
          <w:color w:val="000000"/>
        </w:rPr>
        <w:t>1.2 Podstawa wykonania</w:t>
      </w:r>
      <w:bookmarkEnd w:id="13"/>
      <w:r w:rsidRPr="00181EAE">
        <w:rPr>
          <w:rFonts w:cs="Arial"/>
          <w:color w:val="000000"/>
        </w:rPr>
        <w:t xml:space="preserve"> pracy</w:t>
      </w:r>
      <w:bookmarkEnd w:id="14"/>
      <w:bookmarkEnd w:id="15"/>
      <w:bookmarkEnd w:id="16"/>
    </w:p>
    <w:p w14:paraId="66AC5F20" w14:textId="52F7EFAA" w:rsidR="00181EAE" w:rsidRPr="00C82A70" w:rsidRDefault="00181EAE" w:rsidP="00181EAE">
      <w:pPr>
        <w:spacing w:before="120" w:after="120" w:line="360" w:lineRule="auto"/>
        <w:jc w:val="both"/>
        <w:rPr>
          <w:rFonts w:ascii="Arial" w:hAnsi="Arial" w:cs="Arial"/>
          <w:sz w:val="22"/>
          <w:szCs w:val="22"/>
        </w:rPr>
      </w:pPr>
      <w:bookmarkStart w:id="17" w:name="_Toc433969906"/>
      <w:bookmarkStart w:id="18" w:name="_Toc5053112"/>
      <w:bookmarkStart w:id="19" w:name="_Toc8653292"/>
      <w:r w:rsidRPr="00181EAE">
        <w:rPr>
          <w:rFonts w:ascii="Arial" w:hAnsi="Arial" w:cs="Arial"/>
          <w:sz w:val="22"/>
          <w:szCs w:val="22"/>
        </w:rPr>
        <w:t xml:space="preserve">Niniejszy dokument wykonany został na podstawie umowy z dnia 17.03.2021 r., której przedmiotem jest opracowanie </w:t>
      </w:r>
      <w:r w:rsidRPr="00181EAE">
        <w:rPr>
          <w:rFonts w:ascii="Arial" w:hAnsi="Arial" w:cs="Arial"/>
          <w:i/>
          <w:sz w:val="22"/>
          <w:szCs w:val="22"/>
        </w:rPr>
        <w:t xml:space="preserve">Programu Ochrony Środowiska dla Miasta i </w:t>
      </w:r>
      <w:r w:rsidRPr="00181EAE">
        <w:rPr>
          <w:rFonts w:ascii="Arial" w:hAnsi="Arial" w:cs="Arial"/>
          <w:i/>
          <w:iCs/>
          <w:sz w:val="22"/>
          <w:szCs w:val="22"/>
        </w:rPr>
        <w:t>Gminy Barwice na lata 2021-2024 z perspektywą do roku 2028</w:t>
      </w:r>
      <w:r w:rsidRPr="00181EAE">
        <w:rPr>
          <w:rFonts w:ascii="Arial" w:hAnsi="Arial" w:cs="Arial"/>
          <w:i/>
          <w:sz w:val="22"/>
          <w:szCs w:val="22"/>
        </w:rPr>
        <w:t>,</w:t>
      </w:r>
      <w:r w:rsidRPr="00181EAE">
        <w:rPr>
          <w:rFonts w:ascii="Arial" w:hAnsi="Arial" w:cs="Arial"/>
          <w:sz w:val="22"/>
          <w:szCs w:val="22"/>
        </w:rPr>
        <w:t xml:space="preserve"> zawartej pomiędzy Gminą Barwice, </w:t>
      </w:r>
      <w:r w:rsidRPr="00181EAE">
        <w:rPr>
          <w:rFonts w:ascii="Arial" w:hAnsi="Arial" w:cs="Arial"/>
          <w:sz w:val="22"/>
          <w:szCs w:val="22"/>
          <w:shd w:val="clear" w:color="auto" w:fill="FFFFFF"/>
        </w:rPr>
        <w:t xml:space="preserve">ul. </w:t>
      </w:r>
      <w:r w:rsidRPr="00181EAE">
        <w:rPr>
          <w:rFonts w:ascii="Arial" w:hAnsi="Arial" w:cs="Arial"/>
          <w:sz w:val="22"/>
          <w:szCs w:val="22"/>
        </w:rPr>
        <w:t xml:space="preserve">Zwycięzców 22, 78-460 Barwice, reprezentowaną przez Burmistrza Barwic, a firmą WESTMOR CONSULTING Urszula Wódkowska, 87-704 Bądkowo, ul. 1 Maja 1a, biuro: 87-800 </w:t>
      </w:r>
      <w:r w:rsidRPr="00C82A70">
        <w:rPr>
          <w:rFonts w:ascii="Arial" w:hAnsi="Arial" w:cs="Arial"/>
          <w:sz w:val="22"/>
          <w:szCs w:val="22"/>
        </w:rPr>
        <w:t>Włocławek, ul. Królewiecka 27.</w:t>
      </w:r>
    </w:p>
    <w:p w14:paraId="22A6B0CD" w14:textId="77777777" w:rsidR="00E90B70" w:rsidRPr="00C82A70" w:rsidRDefault="00E90B70" w:rsidP="00C82A70">
      <w:pPr>
        <w:pStyle w:val="Nagwek2"/>
        <w:rPr>
          <w:rFonts w:cs="Arial"/>
        </w:rPr>
      </w:pPr>
      <w:bookmarkStart w:id="20" w:name="_Toc84428610"/>
      <w:r w:rsidRPr="00C82A70">
        <w:rPr>
          <w:rFonts w:cs="Arial"/>
        </w:rPr>
        <w:t xml:space="preserve">1.3 Metodyka opracowania </w:t>
      </w:r>
      <w:bookmarkEnd w:id="17"/>
      <w:r w:rsidRPr="00C82A70">
        <w:rPr>
          <w:rFonts w:cs="Arial"/>
        </w:rPr>
        <w:t>programu</w:t>
      </w:r>
      <w:bookmarkEnd w:id="18"/>
      <w:bookmarkEnd w:id="19"/>
      <w:bookmarkEnd w:id="20"/>
    </w:p>
    <w:p w14:paraId="7860612B" w14:textId="77777777" w:rsidR="00C82A70" w:rsidRPr="00723A75" w:rsidRDefault="00C82A70" w:rsidP="00C82A70">
      <w:pPr>
        <w:spacing w:before="120" w:after="120" w:line="360" w:lineRule="auto"/>
        <w:jc w:val="both"/>
        <w:rPr>
          <w:rFonts w:ascii="Arial" w:hAnsi="Arial" w:cs="Arial"/>
          <w:sz w:val="22"/>
          <w:szCs w:val="22"/>
        </w:rPr>
      </w:pPr>
      <w:r w:rsidRPr="00723A75">
        <w:rPr>
          <w:rFonts w:ascii="Arial" w:hAnsi="Arial" w:cs="Arial"/>
          <w:color w:val="000000"/>
          <w:sz w:val="22"/>
          <w:szCs w:val="22"/>
        </w:rPr>
        <w:t xml:space="preserve">Gminny </w:t>
      </w:r>
      <w:r w:rsidRPr="00723A75">
        <w:rPr>
          <w:rFonts w:ascii="Arial" w:hAnsi="Arial" w:cs="Arial"/>
          <w:i/>
          <w:color w:val="000000"/>
          <w:sz w:val="22"/>
          <w:szCs w:val="22"/>
        </w:rPr>
        <w:t>Program Ochrony Środowiska</w:t>
      </w:r>
      <w:r w:rsidRPr="00723A75">
        <w:rPr>
          <w:rFonts w:ascii="Arial" w:hAnsi="Arial" w:cs="Arial"/>
          <w:color w:val="000000"/>
          <w:sz w:val="22"/>
          <w:szCs w:val="22"/>
        </w:rPr>
        <w:t xml:space="preserve"> </w:t>
      </w:r>
      <w:r w:rsidRPr="00723A75">
        <w:rPr>
          <w:rFonts w:ascii="Arial" w:hAnsi="Arial" w:cs="Arial"/>
          <w:i/>
          <w:color w:val="000000"/>
          <w:sz w:val="22"/>
          <w:szCs w:val="22"/>
        </w:rPr>
        <w:t>(POŚ)</w:t>
      </w:r>
      <w:r w:rsidRPr="00723A75">
        <w:rPr>
          <w:rFonts w:ascii="Arial" w:hAnsi="Arial" w:cs="Arial"/>
          <w:color w:val="000000"/>
          <w:sz w:val="22"/>
          <w:szCs w:val="22"/>
        </w:rPr>
        <w:t xml:space="preserve"> jest dokumentem strategicznym, opracowywanym na szczeblu gminnym, odnoszącym się do aspektów środowiskowych. POŚ zachowuje spójność z </w:t>
      </w:r>
      <w:r w:rsidRPr="00723A75">
        <w:rPr>
          <w:rFonts w:ascii="Arial" w:hAnsi="Arial" w:cs="Arial"/>
          <w:sz w:val="22"/>
          <w:szCs w:val="22"/>
        </w:rPr>
        <w:t xml:space="preserve">dokumentami o charakterze strategicznym obowiązującymi na szczeblu powiatowym i wojewódzkim. Dokument określa i systematyzuje działania środowiskowe, niezbędne do poprawy jakości życia mieszkańców i stanu środowiska na terenie </w:t>
      </w:r>
      <w:r w:rsidRPr="00723A75">
        <w:rPr>
          <w:rFonts w:ascii="Arial" w:hAnsi="Arial" w:cs="Arial"/>
          <w:iCs/>
          <w:sz w:val="22"/>
          <w:szCs w:val="22"/>
        </w:rPr>
        <w:t>gminy</w:t>
      </w:r>
      <w:r w:rsidRPr="00723A75">
        <w:rPr>
          <w:rFonts w:ascii="Arial" w:hAnsi="Arial" w:cs="Arial"/>
          <w:sz w:val="22"/>
          <w:szCs w:val="22"/>
        </w:rPr>
        <w:t xml:space="preserve"> oraz przyczynia się do zapewnienia zrównoważonego rozwoju </w:t>
      </w:r>
      <w:r w:rsidRPr="00723A75">
        <w:rPr>
          <w:rFonts w:ascii="Arial" w:hAnsi="Arial" w:cs="Arial"/>
          <w:iCs/>
          <w:sz w:val="22"/>
          <w:szCs w:val="22"/>
        </w:rPr>
        <w:t>jednostki</w:t>
      </w:r>
      <w:r w:rsidRPr="00723A75">
        <w:rPr>
          <w:rFonts w:ascii="Arial" w:hAnsi="Arial" w:cs="Arial"/>
          <w:sz w:val="22"/>
          <w:szCs w:val="22"/>
        </w:rPr>
        <w:t>.</w:t>
      </w:r>
    </w:p>
    <w:p w14:paraId="247CB4BF" w14:textId="1111A9AE" w:rsidR="00C82A70" w:rsidRPr="00723A75" w:rsidRDefault="00C82A70" w:rsidP="00C82A70">
      <w:pPr>
        <w:spacing w:before="120" w:after="120" w:line="360" w:lineRule="auto"/>
        <w:jc w:val="both"/>
        <w:rPr>
          <w:rFonts w:ascii="Arial" w:hAnsi="Arial" w:cs="Arial"/>
          <w:sz w:val="22"/>
          <w:szCs w:val="22"/>
        </w:rPr>
      </w:pPr>
      <w:r w:rsidRPr="00723A75">
        <w:rPr>
          <w:rFonts w:ascii="Arial" w:hAnsi="Arial" w:cs="Arial"/>
          <w:i/>
          <w:iCs/>
          <w:sz w:val="22"/>
          <w:szCs w:val="22"/>
        </w:rPr>
        <w:t xml:space="preserve">Program Ochrony Środowiska dla </w:t>
      </w:r>
      <w:r w:rsidR="00786548">
        <w:rPr>
          <w:rFonts w:ascii="Arial" w:hAnsi="Arial" w:cs="Arial"/>
          <w:i/>
          <w:iCs/>
          <w:sz w:val="22"/>
          <w:szCs w:val="22"/>
        </w:rPr>
        <w:t xml:space="preserve">Miasta i </w:t>
      </w:r>
      <w:r w:rsidRPr="00723A75">
        <w:rPr>
          <w:rFonts w:ascii="Arial" w:hAnsi="Arial" w:cs="Arial"/>
          <w:i/>
          <w:iCs/>
          <w:sz w:val="22"/>
          <w:szCs w:val="22"/>
        </w:rPr>
        <w:t>Gminy Barwice na lata 2021-2024 z perspektywą do roku 2028</w:t>
      </w:r>
      <w:r w:rsidRPr="00723A75">
        <w:rPr>
          <w:rFonts w:ascii="Arial" w:hAnsi="Arial" w:cs="Arial"/>
          <w:i/>
          <w:sz w:val="22"/>
          <w:szCs w:val="22"/>
        </w:rPr>
        <w:t xml:space="preserve"> </w:t>
      </w:r>
      <w:r w:rsidRPr="00723A75">
        <w:rPr>
          <w:rFonts w:ascii="Arial" w:hAnsi="Arial" w:cs="Arial"/>
          <w:sz w:val="22"/>
          <w:szCs w:val="22"/>
        </w:rPr>
        <w:t xml:space="preserve">opracowany został na zlecenie Burmistrza Barwic, zgodnie z art. 14 ust. 1 i ust. </w:t>
      </w:r>
      <w:r w:rsidRPr="00723A75">
        <w:rPr>
          <w:rFonts w:ascii="Arial" w:hAnsi="Arial" w:cs="Arial"/>
          <w:sz w:val="22"/>
          <w:szCs w:val="22"/>
        </w:rPr>
        <w:lastRenderedPageBreak/>
        <w:t>2 ustawy z dnia 27 kwietnia 2001 r. Prawo ochrony środowiska (Dz.U. z 2020 r. poz. 1219 z</w:t>
      </w:r>
      <w:r w:rsidR="00BD5E09">
        <w:rPr>
          <w:rFonts w:ascii="Arial" w:hAnsi="Arial" w:cs="Arial"/>
          <w:sz w:val="22"/>
          <w:szCs w:val="22"/>
        </w:rPr>
        <w:t> </w:t>
      </w:r>
      <w:r w:rsidRPr="00723A75">
        <w:rPr>
          <w:rFonts w:ascii="Arial" w:hAnsi="Arial" w:cs="Arial"/>
          <w:sz w:val="22"/>
          <w:szCs w:val="22"/>
        </w:rPr>
        <w:t>późn. zm.), w którym czytamy - „Polityka ochrony środowiska jest prowadzona na podstawie strategii rozwoju, programów i dokumentów programowych, o których mowa w ustawie z dnia 6 grudnia 2006 r. o zasadach prowadzenia polityki rozwoju (Dz.U. z 2021 r. poz. 1057)” oraz „Polityka ochrony środowiska jest prowadzona również za pomocą wojewódzkich, powiatowych i gminnych programów ochrony środowiska”.</w:t>
      </w:r>
    </w:p>
    <w:p w14:paraId="5F2EBC41" w14:textId="01C9168C" w:rsidR="00C82A70" w:rsidRPr="00723A75" w:rsidRDefault="00C82A70" w:rsidP="00C82A70">
      <w:pPr>
        <w:spacing w:before="120" w:after="120" w:line="360" w:lineRule="auto"/>
        <w:jc w:val="both"/>
        <w:rPr>
          <w:rFonts w:ascii="Arial" w:hAnsi="Arial" w:cs="Arial"/>
          <w:sz w:val="22"/>
          <w:szCs w:val="22"/>
        </w:rPr>
      </w:pPr>
      <w:r w:rsidRPr="00723A75">
        <w:rPr>
          <w:rFonts w:ascii="Arial" w:hAnsi="Arial" w:cs="Arial"/>
          <w:sz w:val="22"/>
          <w:szCs w:val="22"/>
        </w:rPr>
        <w:t>Projekt Programu Ochrony Środowiska zgodnie z art. 17 ust. 2 pkt. 3 ustawy z dnia 27 kwietnia 2001 Prawo ochrony środowiska (Dz.U. z 2020 r. poz. 1219 z późn. zm.), podlega zaopiniowaniu przez organ wykonawczy powiatu, czyli Zarząd Powiatu Szczecineckiego. Jednocześnie należy podkreślić, że Burmistrz Barwic, zgodnie z art. 17 ust. 4 ww. ustawy, zapewnia możliwości udziału społeczeństwa, na zasadach i w trybie określonym w ustawie z dnia 3 października 2008 r. o udostępnianiu informacji o środowisku i jego ochronie, udziale społeczeństwa w ochronie środowiska oraz o ocenach oddziaływania na środowisko (Dz.U. z 2021 poz. 247 z późn. zm.), w postępowaniu, którego przedmiotem jest sporządzenie programu ochrony środowiska.</w:t>
      </w:r>
    </w:p>
    <w:p w14:paraId="1EF904A6" w14:textId="7CAFC31A" w:rsidR="00C82A70" w:rsidRPr="00723A75" w:rsidRDefault="00C82A70" w:rsidP="00C82A70">
      <w:pPr>
        <w:spacing w:before="120" w:after="120" w:line="360" w:lineRule="auto"/>
        <w:jc w:val="both"/>
        <w:rPr>
          <w:rFonts w:ascii="Arial" w:hAnsi="Arial" w:cs="Arial"/>
          <w:sz w:val="22"/>
          <w:szCs w:val="22"/>
        </w:rPr>
      </w:pPr>
      <w:r w:rsidRPr="00723A75">
        <w:rPr>
          <w:rFonts w:ascii="Arial" w:hAnsi="Arial" w:cs="Arial"/>
          <w:sz w:val="22"/>
          <w:szCs w:val="22"/>
        </w:rPr>
        <w:t xml:space="preserve">Po przeprowadzeniu postępowania w sprawie oceny oddziaływania na środowisko oraz po zaopiniowaniu, Program ten, zgodnie z art. 18 ust. 1 ustawy z dnia 27 kwietnia 2001 r. Prawo ochrony środowiska (Dz.U. z 2020 r. poz. 1219 z późn. zm.), uchwala Rada </w:t>
      </w:r>
      <w:r w:rsidR="00723A75" w:rsidRPr="00723A75">
        <w:rPr>
          <w:rFonts w:ascii="Arial" w:hAnsi="Arial" w:cs="Arial"/>
          <w:sz w:val="22"/>
          <w:szCs w:val="22"/>
        </w:rPr>
        <w:t>Miejska w Barwicach</w:t>
      </w:r>
      <w:r w:rsidRPr="00723A75">
        <w:rPr>
          <w:rFonts w:ascii="Arial" w:hAnsi="Arial" w:cs="Arial"/>
          <w:sz w:val="22"/>
          <w:szCs w:val="22"/>
        </w:rPr>
        <w:t xml:space="preserve">. Ustawa ta wprowadza również obowiązek sporządzania co 2 lata raportu z wykonania Programu i przedstawienia go Radzie </w:t>
      </w:r>
      <w:r w:rsidR="00723A75" w:rsidRPr="00723A75">
        <w:rPr>
          <w:rFonts w:ascii="Arial" w:hAnsi="Arial" w:cs="Arial"/>
          <w:sz w:val="22"/>
          <w:szCs w:val="22"/>
        </w:rPr>
        <w:t>Miejskiej</w:t>
      </w:r>
      <w:r w:rsidRPr="00723A75">
        <w:rPr>
          <w:rFonts w:ascii="Arial" w:hAnsi="Arial" w:cs="Arial"/>
          <w:sz w:val="22"/>
          <w:szCs w:val="22"/>
        </w:rPr>
        <w:t>. Następnie raport przekazywany jest przez organ wykonawczy gminy do organu wykonawczego powiatu.</w:t>
      </w:r>
    </w:p>
    <w:p w14:paraId="2DFAAF5D" w14:textId="52341185" w:rsidR="00BC7EAE" w:rsidRPr="003F22EC" w:rsidRDefault="00C82A70" w:rsidP="00C82A70">
      <w:pPr>
        <w:spacing w:before="120" w:after="120" w:line="360" w:lineRule="auto"/>
        <w:jc w:val="both"/>
        <w:rPr>
          <w:rFonts w:ascii="Arial" w:hAnsi="Arial" w:cs="Arial"/>
          <w:sz w:val="22"/>
          <w:szCs w:val="22"/>
        </w:rPr>
      </w:pPr>
      <w:r w:rsidRPr="00723A75">
        <w:rPr>
          <w:rFonts w:ascii="Arial" w:hAnsi="Arial" w:cs="Arial"/>
          <w:sz w:val="22"/>
          <w:szCs w:val="22"/>
        </w:rPr>
        <w:t>W sporządzanym dokumencie uwzględniono wymagania obowiązujących przepisów prawnych dotyczących ochrony środowiska. Podstawę aktualizacji Programu stanowią następując</w:t>
      </w:r>
      <w:r w:rsidRPr="003F22EC">
        <w:rPr>
          <w:rFonts w:ascii="Arial" w:hAnsi="Arial" w:cs="Arial"/>
          <w:sz w:val="22"/>
          <w:szCs w:val="22"/>
        </w:rPr>
        <w:t>e akty prawne</w:t>
      </w:r>
      <w:r w:rsidR="00BC7EAE" w:rsidRPr="003F22EC">
        <w:rPr>
          <w:rFonts w:ascii="Arial" w:hAnsi="Arial" w:cs="Arial"/>
          <w:sz w:val="22"/>
          <w:szCs w:val="22"/>
        </w:rPr>
        <w:t>:</w:t>
      </w:r>
    </w:p>
    <w:p w14:paraId="2CA1AC6F" w14:textId="77777777" w:rsidR="004775E5" w:rsidRPr="003F22EC" w:rsidRDefault="004775E5" w:rsidP="000C584A">
      <w:pPr>
        <w:pStyle w:val="Akapitzlist"/>
        <w:numPr>
          <w:ilvl w:val="0"/>
          <w:numId w:val="117"/>
        </w:numPr>
        <w:spacing w:line="360" w:lineRule="auto"/>
        <w:ind w:left="357" w:hanging="357"/>
        <w:contextualSpacing w:val="0"/>
        <w:jc w:val="both"/>
        <w:rPr>
          <w:rFonts w:cs="Arial"/>
          <w:sz w:val="22"/>
          <w:szCs w:val="22"/>
        </w:rPr>
      </w:pPr>
      <w:r w:rsidRPr="003F22EC">
        <w:rPr>
          <w:rFonts w:cs="Arial"/>
          <w:sz w:val="22"/>
          <w:szCs w:val="22"/>
        </w:rPr>
        <w:t>ustawa z dnia 8 marca 1990 r. o samorządzie gminnym (Dz.U. z 2020 r. poz. 713 z późn. zm.);</w:t>
      </w:r>
    </w:p>
    <w:p w14:paraId="5160F0AB" w14:textId="4F3B943D" w:rsidR="004775E5" w:rsidRPr="003F22EC" w:rsidRDefault="004775E5" w:rsidP="000C584A">
      <w:pPr>
        <w:pStyle w:val="Akapitzlist"/>
        <w:numPr>
          <w:ilvl w:val="0"/>
          <w:numId w:val="117"/>
        </w:numPr>
        <w:spacing w:line="360" w:lineRule="auto"/>
        <w:ind w:left="357" w:hanging="357"/>
        <w:contextualSpacing w:val="0"/>
        <w:jc w:val="both"/>
        <w:rPr>
          <w:rFonts w:cs="Arial"/>
          <w:sz w:val="22"/>
          <w:szCs w:val="22"/>
        </w:rPr>
      </w:pPr>
      <w:r w:rsidRPr="003F22EC">
        <w:rPr>
          <w:rFonts w:cs="Arial"/>
          <w:sz w:val="22"/>
          <w:szCs w:val="22"/>
        </w:rPr>
        <w:t>ustawa z dnia 27 kwietnia 2001 r. Prawo ochrony środowiska (Dz.U. z 2020 r. poz. 1219 z</w:t>
      </w:r>
      <w:r w:rsidR="000A4C95">
        <w:rPr>
          <w:rFonts w:cs="Arial"/>
          <w:sz w:val="22"/>
          <w:szCs w:val="22"/>
        </w:rPr>
        <w:t> </w:t>
      </w:r>
      <w:r w:rsidRPr="003F22EC">
        <w:rPr>
          <w:rFonts w:cs="Arial"/>
          <w:sz w:val="22"/>
          <w:szCs w:val="22"/>
        </w:rPr>
        <w:t>późn. zm.);</w:t>
      </w:r>
    </w:p>
    <w:p w14:paraId="0EFDC1DE" w14:textId="0297438E" w:rsidR="004775E5" w:rsidRPr="003F22EC" w:rsidRDefault="004775E5" w:rsidP="000C584A">
      <w:pPr>
        <w:pStyle w:val="Akapitzlist"/>
        <w:numPr>
          <w:ilvl w:val="0"/>
          <w:numId w:val="117"/>
        </w:numPr>
        <w:spacing w:line="360" w:lineRule="auto"/>
        <w:ind w:left="357" w:hanging="357"/>
        <w:contextualSpacing w:val="0"/>
        <w:jc w:val="both"/>
        <w:rPr>
          <w:rFonts w:cs="Arial"/>
          <w:sz w:val="22"/>
          <w:szCs w:val="22"/>
        </w:rPr>
      </w:pPr>
      <w:r w:rsidRPr="003F22EC">
        <w:rPr>
          <w:rFonts w:cs="Arial"/>
          <w:sz w:val="22"/>
          <w:szCs w:val="22"/>
        </w:rPr>
        <w:t>ustawa z dnia 3 października 2008 r. o udostępnianiu informacji o środowisku i jego ochronie, udziale społeczeństwa w ochronie środowiska oraz o ocenach oddziaływania na środowisko (Dz.U. z 2021 poz. 247</w:t>
      </w:r>
      <w:r w:rsidR="003F22EC" w:rsidRPr="003F22EC">
        <w:rPr>
          <w:rFonts w:cs="Arial"/>
          <w:sz w:val="22"/>
          <w:szCs w:val="22"/>
        </w:rPr>
        <w:t xml:space="preserve"> z późn. zm.</w:t>
      </w:r>
      <w:r w:rsidRPr="003F22EC">
        <w:rPr>
          <w:rFonts w:cs="Arial"/>
          <w:sz w:val="22"/>
          <w:szCs w:val="22"/>
        </w:rPr>
        <w:t>);</w:t>
      </w:r>
    </w:p>
    <w:p w14:paraId="38030AC9" w14:textId="7F2ACC50" w:rsidR="004775E5" w:rsidRPr="003F22EC" w:rsidRDefault="004775E5" w:rsidP="000C584A">
      <w:pPr>
        <w:pStyle w:val="Akapitzlist"/>
        <w:numPr>
          <w:ilvl w:val="0"/>
          <w:numId w:val="117"/>
        </w:numPr>
        <w:spacing w:line="360" w:lineRule="auto"/>
        <w:ind w:left="357" w:hanging="357"/>
        <w:contextualSpacing w:val="0"/>
        <w:jc w:val="both"/>
        <w:rPr>
          <w:rFonts w:cs="Arial"/>
          <w:sz w:val="22"/>
          <w:szCs w:val="22"/>
        </w:rPr>
      </w:pPr>
      <w:r w:rsidRPr="003F22EC">
        <w:rPr>
          <w:rFonts w:cs="Arial"/>
          <w:sz w:val="22"/>
          <w:szCs w:val="22"/>
        </w:rPr>
        <w:t>ustawa z dnia 16 kwietnia 2004 r. o ochronie przyrody (Dz.U. z 202</w:t>
      </w:r>
      <w:r w:rsidR="003F22EC" w:rsidRPr="003F22EC">
        <w:rPr>
          <w:rFonts w:cs="Arial"/>
          <w:sz w:val="22"/>
          <w:szCs w:val="22"/>
        </w:rPr>
        <w:t>1</w:t>
      </w:r>
      <w:r w:rsidRPr="003F22EC">
        <w:rPr>
          <w:rFonts w:cs="Arial"/>
          <w:sz w:val="22"/>
          <w:szCs w:val="22"/>
        </w:rPr>
        <w:t xml:space="preserve"> poz. </w:t>
      </w:r>
      <w:r w:rsidR="003F22EC" w:rsidRPr="003F22EC">
        <w:rPr>
          <w:rFonts w:cs="Arial"/>
          <w:sz w:val="22"/>
          <w:szCs w:val="22"/>
        </w:rPr>
        <w:t>1098</w:t>
      </w:r>
      <w:r w:rsidRPr="003F22EC">
        <w:rPr>
          <w:rFonts w:cs="Arial"/>
          <w:sz w:val="22"/>
          <w:szCs w:val="22"/>
        </w:rPr>
        <w:t>);</w:t>
      </w:r>
    </w:p>
    <w:p w14:paraId="67C19024" w14:textId="6678589C" w:rsidR="004775E5" w:rsidRPr="003F22EC" w:rsidRDefault="004775E5" w:rsidP="000C584A">
      <w:pPr>
        <w:pStyle w:val="Akapitzlist"/>
        <w:numPr>
          <w:ilvl w:val="0"/>
          <w:numId w:val="117"/>
        </w:numPr>
        <w:spacing w:line="360" w:lineRule="auto"/>
        <w:ind w:left="357" w:hanging="357"/>
        <w:contextualSpacing w:val="0"/>
        <w:jc w:val="both"/>
        <w:rPr>
          <w:rFonts w:cs="Arial"/>
          <w:sz w:val="22"/>
          <w:szCs w:val="22"/>
        </w:rPr>
      </w:pPr>
      <w:r w:rsidRPr="003F22EC">
        <w:rPr>
          <w:rFonts w:cs="Arial"/>
          <w:sz w:val="22"/>
          <w:szCs w:val="22"/>
        </w:rPr>
        <w:t>ustawa z dnia 13 września 1996 r. o utrzymaniu czystości i porządku w gminach (Dz.U. z 202</w:t>
      </w:r>
      <w:r w:rsidR="003F22EC" w:rsidRPr="003F22EC">
        <w:rPr>
          <w:rFonts w:cs="Arial"/>
          <w:sz w:val="22"/>
          <w:szCs w:val="22"/>
        </w:rPr>
        <w:t>1</w:t>
      </w:r>
      <w:r w:rsidRPr="003F22EC">
        <w:rPr>
          <w:rFonts w:cs="Arial"/>
          <w:sz w:val="22"/>
          <w:szCs w:val="22"/>
        </w:rPr>
        <w:t xml:space="preserve"> r. poz. </w:t>
      </w:r>
      <w:r w:rsidR="003F22EC" w:rsidRPr="003F22EC">
        <w:rPr>
          <w:rFonts w:cs="Arial"/>
          <w:sz w:val="22"/>
          <w:szCs w:val="22"/>
        </w:rPr>
        <w:t>888</w:t>
      </w:r>
      <w:r w:rsidRPr="003F22EC">
        <w:rPr>
          <w:rFonts w:cs="Arial"/>
          <w:sz w:val="22"/>
          <w:szCs w:val="22"/>
        </w:rPr>
        <w:t>);</w:t>
      </w:r>
    </w:p>
    <w:p w14:paraId="07C3AE17" w14:textId="33831A2A" w:rsidR="004775E5" w:rsidRPr="003F22EC" w:rsidRDefault="004775E5" w:rsidP="000C584A">
      <w:pPr>
        <w:pStyle w:val="Akapitzlist"/>
        <w:numPr>
          <w:ilvl w:val="0"/>
          <w:numId w:val="117"/>
        </w:numPr>
        <w:spacing w:line="360" w:lineRule="auto"/>
        <w:ind w:left="357" w:hanging="357"/>
        <w:contextualSpacing w:val="0"/>
        <w:jc w:val="both"/>
        <w:rPr>
          <w:rFonts w:cs="Arial"/>
          <w:sz w:val="22"/>
          <w:szCs w:val="22"/>
        </w:rPr>
      </w:pPr>
      <w:r w:rsidRPr="003F22EC">
        <w:rPr>
          <w:rFonts w:cs="Arial"/>
          <w:sz w:val="22"/>
          <w:szCs w:val="22"/>
        </w:rPr>
        <w:t>ustawa z dnia 14 grudnia 2012 r. o odpadach (Dz.U. z 202</w:t>
      </w:r>
      <w:r w:rsidR="003F22EC" w:rsidRPr="003F22EC">
        <w:rPr>
          <w:rFonts w:cs="Arial"/>
          <w:sz w:val="22"/>
          <w:szCs w:val="22"/>
        </w:rPr>
        <w:t>1</w:t>
      </w:r>
      <w:r w:rsidRPr="003F22EC">
        <w:rPr>
          <w:rFonts w:cs="Arial"/>
          <w:sz w:val="22"/>
          <w:szCs w:val="22"/>
        </w:rPr>
        <w:t xml:space="preserve"> r. poz. 7</w:t>
      </w:r>
      <w:r w:rsidR="003F22EC" w:rsidRPr="003F22EC">
        <w:rPr>
          <w:rFonts w:cs="Arial"/>
          <w:sz w:val="22"/>
          <w:szCs w:val="22"/>
        </w:rPr>
        <w:t>79</w:t>
      </w:r>
      <w:r w:rsidRPr="003F22EC">
        <w:rPr>
          <w:rFonts w:cs="Arial"/>
          <w:sz w:val="22"/>
          <w:szCs w:val="22"/>
        </w:rPr>
        <w:t xml:space="preserve"> z późn. zm.);</w:t>
      </w:r>
    </w:p>
    <w:p w14:paraId="78FA693D" w14:textId="77777777" w:rsidR="004775E5" w:rsidRPr="00F501EC" w:rsidRDefault="004775E5" w:rsidP="000C584A">
      <w:pPr>
        <w:pStyle w:val="Akapitzlist"/>
        <w:numPr>
          <w:ilvl w:val="0"/>
          <w:numId w:val="117"/>
        </w:numPr>
        <w:spacing w:line="360" w:lineRule="auto"/>
        <w:ind w:left="357" w:hanging="357"/>
        <w:contextualSpacing w:val="0"/>
        <w:jc w:val="both"/>
        <w:rPr>
          <w:rFonts w:cs="Arial"/>
          <w:sz w:val="22"/>
          <w:szCs w:val="22"/>
        </w:rPr>
      </w:pPr>
      <w:r w:rsidRPr="00F501EC">
        <w:rPr>
          <w:rFonts w:cs="Arial"/>
          <w:sz w:val="22"/>
          <w:szCs w:val="22"/>
        </w:rPr>
        <w:lastRenderedPageBreak/>
        <w:t>ustawa z dnia 13 czerwca 2013 r. o gospodarce opakowaniami i odpadach opakowaniowych (Dz.U. z 2020 r. poz. 1114);</w:t>
      </w:r>
    </w:p>
    <w:p w14:paraId="39A454E7" w14:textId="77777777" w:rsidR="004775E5" w:rsidRPr="00F501EC" w:rsidRDefault="004775E5" w:rsidP="000C584A">
      <w:pPr>
        <w:pStyle w:val="Akapitzlist"/>
        <w:numPr>
          <w:ilvl w:val="0"/>
          <w:numId w:val="117"/>
        </w:numPr>
        <w:spacing w:line="360" w:lineRule="auto"/>
        <w:ind w:left="357" w:hanging="357"/>
        <w:contextualSpacing w:val="0"/>
        <w:jc w:val="both"/>
        <w:rPr>
          <w:rFonts w:cs="Arial"/>
          <w:sz w:val="22"/>
          <w:szCs w:val="22"/>
        </w:rPr>
      </w:pPr>
      <w:r w:rsidRPr="00F501EC">
        <w:rPr>
          <w:rFonts w:cs="Arial"/>
          <w:sz w:val="22"/>
          <w:szCs w:val="22"/>
        </w:rPr>
        <w:t>ustawa z dnia 11 maja 2001 r. o obowiązkach przedsiębiorstw w zakresie gospodarowania niektórymi odpadami oraz o opłacie produktowej (Dz.U. z 2020 r. poz. 1903);</w:t>
      </w:r>
    </w:p>
    <w:p w14:paraId="7059F29D" w14:textId="77777777" w:rsidR="004775E5" w:rsidRPr="00F501EC" w:rsidRDefault="004775E5" w:rsidP="000C584A">
      <w:pPr>
        <w:pStyle w:val="Akapitzlist"/>
        <w:numPr>
          <w:ilvl w:val="0"/>
          <w:numId w:val="117"/>
        </w:numPr>
        <w:spacing w:line="360" w:lineRule="auto"/>
        <w:ind w:left="357" w:hanging="357"/>
        <w:contextualSpacing w:val="0"/>
        <w:jc w:val="both"/>
        <w:rPr>
          <w:rFonts w:cs="Arial"/>
          <w:sz w:val="22"/>
          <w:szCs w:val="22"/>
        </w:rPr>
      </w:pPr>
      <w:r w:rsidRPr="00F501EC">
        <w:rPr>
          <w:rFonts w:cs="Arial"/>
          <w:sz w:val="22"/>
          <w:szCs w:val="22"/>
        </w:rPr>
        <w:t>ustawa z dnia 19 czerwca 1997 r. o zakazie stosowania wyrobów zawierających azbest (Dz.U. z 2020 r. poz. 1680);</w:t>
      </w:r>
    </w:p>
    <w:p w14:paraId="45BD62ED" w14:textId="670ECDF1" w:rsidR="004775E5" w:rsidRPr="00F501EC" w:rsidRDefault="004775E5" w:rsidP="000C584A">
      <w:pPr>
        <w:pStyle w:val="Akapitzlist"/>
        <w:numPr>
          <w:ilvl w:val="0"/>
          <w:numId w:val="117"/>
        </w:numPr>
        <w:spacing w:line="360" w:lineRule="auto"/>
        <w:ind w:left="357" w:hanging="357"/>
        <w:contextualSpacing w:val="0"/>
        <w:jc w:val="both"/>
        <w:rPr>
          <w:rFonts w:cs="Arial"/>
          <w:sz w:val="22"/>
          <w:szCs w:val="22"/>
        </w:rPr>
      </w:pPr>
      <w:r w:rsidRPr="00F501EC">
        <w:rPr>
          <w:rFonts w:cs="Arial"/>
          <w:sz w:val="22"/>
          <w:szCs w:val="22"/>
        </w:rPr>
        <w:t>ustawa z dnia 20 lipca 2017 r. prawo wodne (Dz.U. z 202</w:t>
      </w:r>
      <w:r w:rsidR="00F501EC" w:rsidRPr="00F501EC">
        <w:rPr>
          <w:rFonts w:cs="Arial"/>
          <w:sz w:val="22"/>
          <w:szCs w:val="22"/>
        </w:rPr>
        <w:t>1</w:t>
      </w:r>
      <w:r w:rsidRPr="00F501EC">
        <w:rPr>
          <w:rFonts w:cs="Arial"/>
          <w:sz w:val="22"/>
          <w:szCs w:val="22"/>
        </w:rPr>
        <w:t xml:space="preserve"> poz. </w:t>
      </w:r>
      <w:r w:rsidR="00F501EC" w:rsidRPr="00F501EC">
        <w:rPr>
          <w:rFonts w:cs="Arial"/>
          <w:sz w:val="22"/>
          <w:szCs w:val="22"/>
        </w:rPr>
        <w:t>624</w:t>
      </w:r>
      <w:r w:rsidRPr="00F501EC">
        <w:rPr>
          <w:rFonts w:cs="Arial"/>
          <w:sz w:val="22"/>
          <w:szCs w:val="22"/>
        </w:rPr>
        <w:t xml:space="preserve"> z późn. zm.);</w:t>
      </w:r>
    </w:p>
    <w:p w14:paraId="0D88FB89" w14:textId="77777777" w:rsidR="004775E5" w:rsidRPr="00F501EC" w:rsidRDefault="004775E5" w:rsidP="000C584A">
      <w:pPr>
        <w:pStyle w:val="Akapitzlist"/>
        <w:numPr>
          <w:ilvl w:val="0"/>
          <w:numId w:val="117"/>
        </w:numPr>
        <w:spacing w:line="360" w:lineRule="auto"/>
        <w:ind w:left="357" w:hanging="357"/>
        <w:contextualSpacing w:val="0"/>
        <w:jc w:val="both"/>
        <w:rPr>
          <w:rFonts w:cs="Arial"/>
          <w:sz w:val="22"/>
          <w:szCs w:val="22"/>
        </w:rPr>
      </w:pPr>
      <w:r w:rsidRPr="00F501EC">
        <w:rPr>
          <w:rFonts w:cs="Arial"/>
          <w:sz w:val="22"/>
          <w:szCs w:val="22"/>
        </w:rPr>
        <w:t>ustawa z dnia 10 lipca 2007 r. o nawozach i nawożeniu (Dz.U. z 2021 r. poz. 76);</w:t>
      </w:r>
    </w:p>
    <w:p w14:paraId="5B267DA6" w14:textId="51803F4D" w:rsidR="004775E5" w:rsidRPr="00F501EC" w:rsidRDefault="004775E5" w:rsidP="000C584A">
      <w:pPr>
        <w:pStyle w:val="Akapitzlist"/>
        <w:numPr>
          <w:ilvl w:val="0"/>
          <w:numId w:val="117"/>
        </w:numPr>
        <w:spacing w:line="360" w:lineRule="auto"/>
        <w:ind w:left="357" w:hanging="357"/>
        <w:contextualSpacing w:val="0"/>
        <w:jc w:val="both"/>
        <w:rPr>
          <w:rFonts w:cs="Arial"/>
          <w:sz w:val="22"/>
          <w:szCs w:val="22"/>
        </w:rPr>
      </w:pPr>
      <w:r w:rsidRPr="00F501EC">
        <w:rPr>
          <w:rFonts w:cs="Arial"/>
          <w:sz w:val="22"/>
          <w:szCs w:val="22"/>
        </w:rPr>
        <w:t>ustawa z dnia 3 lutego 1995 r. o ochronie gruntów rolnych i leśnych (Dz.U. z 20</w:t>
      </w:r>
      <w:r w:rsidR="00F501EC" w:rsidRPr="00F501EC">
        <w:rPr>
          <w:rFonts w:cs="Arial"/>
          <w:sz w:val="22"/>
          <w:szCs w:val="22"/>
        </w:rPr>
        <w:t>21</w:t>
      </w:r>
      <w:r w:rsidRPr="00F501EC">
        <w:rPr>
          <w:rFonts w:cs="Arial"/>
          <w:sz w:val="22"/>
          <w:szCs w:val="22"/>
        </w:rPr>
        <w:t xml:space="preserve"> r. poz. </w:t>
      </w:r>
      <w:r w:rsidR="00F501EC" w:rsidRPr="00F501EC">
        <w:rPr>
          <w:rFonts w:cs="Arial"/>
          <w:sz w:val="22"/>
          <w:szCs w:val="22"/>
        </w:rPr>
        <w:t>1326</w:t>
      </w:r>
      <w:r w:rsidRPr="00F501EC">
        <w:rPr>
          <w:rFonts w:cs="Arial"/>
          <w:sz w:val="22"/>
          <w:szCs w:val="22"/>
        </w:rPr>
        <w:t>);</w:t>
      </w:r>
    </w:p>
    <w:p w14:paraId="6EAF4310" w14:textId="2DA1431A" w:rsidR="004775E5" w:rsidRPr="00F501EC" w:rsidRDefault="004775E5" w:rsidP="000C584A">
      <w:pPr>
        <w:pStyle w:val="Akapitzlist"/>
        <w:numPr>
          <w:ilvl w:val="0"/>
          <w:numId w:val="117"/>
        </w:numPr>
        <w:spacing w:line="360" w:lineRule="auto"/>
        <w:ind w:left="357" w:hanging="357"/>
        <w:contextualSpacing w:val="0"/>
        <w:jc w:val="both"/>
        <w:rPr>
          <w:rFonts w:cs="Arial"/>
          <w:sz w:val="22"/>
          <w:szCs w:val="22"/>
        </w:rPr>
      </w:pPr>
      <w:r w:rsidRPr="00F501EC">
        <w:rPr>
          <w:rFonts w:cs="Arial"/>
          <w:sz w:val="22"/>
          <w:szCs w:val="22"/>
        </w:rPr>
        <w:t>ustawa z dnia 27 marca 2003 r. o planowaniu i zagospodarowaniu przestrzennym (Dz.U. z 202</w:t>
      </w:r>
      <w:r w:rsidR="00F501EC" w:rsidRPr="00F501EC">
        <w:rPr>
          <w:rFonts w:cs="Arial"/>
          <w:sz w:val="22"/>
          <w:szCs w:val="22"/>
        </w:rPr>
        <w:t>1</w:t>
      </w:r>
      <w:r w:rsidRPr="00F501EC">
        <w:rPr>
          <w:rFonts w:cs="Arial"/>
          <w:sz w:val="22"/>
          <w:szCs w:val="22"/>
        </w:rPr>
        <w:t xml:space="preserve"> poz. </w:t>
      </w:r>
      <w:r w:rsidR="00F501EC" w:rsidRPr="00F501EC">
        <w:rPr>
          <w:rFonts w:cs="Arial"/>
          <w:sz w:val="22"/>
          <w:szCs w:val="22"/>
        </w:rPr>
        <w:t>741</w:t>
      </w:r>
      <w:r w:rsidRPr="00F501EC">
        <w:rPr>
          <w:rFonts w:cs="Arial"/>
          <w:sz w:val="22"/>
          <w:szCs w:val="22"/>
        </w:rPr>
        <w:t xml:space="preserve"> z późn. zm.);</w:t>
      </w:r>
    </w:p>
    <w:p w14:paraId="54AC9D05" w14:textId="6DF5DA29" w:rsidR="004775E5" w:rsidRPr="00F501EC" w:rsidRDefault="004775E5" w:rsidP="000C584A">
      <w:pPr>
        <w:pStyle w:val="Akapitzlist"/>
        <w:numPr>
          <w:ilvl w:val="0"/>
          <w:numId w:val="117"/>
        </w:numPr>
        <w:spacing w:line="360" w:lineRule="auto"/>
        <w:ind w:left="357" w:hanging="357"/>
        <w:contextualSpacing w:val="0"/>
        <w:jc w:val="both"/>
        <w:rPr>
          <w:rFonts w:cs="Arial"/>
          <w:sz w:val="22"/>
          <w:szCs w:val="22"/>
        </w:rPr>
      </w:pPr>
      <w:r w:rsidRPr="00F501EC">
        <w:rPr>
          <w:rFonts w:cs="Arial"/>
          <w:sz w:val="22"/>
          <w:szCs w:val="22"/>
        </w:rPr>
        <w:t>ustawa z dnia 28 września 1991 r. o lasach (Dz.U. z 202</w:t>
      </w:r>
      <w:r w:rsidR="00F501EC" w:rsidRPr="00F501EC">
        <w:rPr>
          <w:rFonts w:cs="Arial"/>
          <w:sz w:val="22"/>
          <w:szCs w:val="22"/>
        </w:rPr>
        <w:t>1</w:t>
      </w:r>
      <w:r w:rsidRPr="00F501EC">
        <w:rPr>
          <w:rFonts w:cs="Arial"/>
          <w:sz w:val="22"/>
          <w:szCs w:val="22"/>
        </w:rPr>
        <w:t xml:space="preserve"> poz. </w:t>
      </w:r>
      <w:r w:rsidR="00F501EC" w:rsidRPr="00F501EC">
        <w:rPr>
          <w:rFonts w:cs="Arial"/>
          <w:sz w:val="22"/>
          <w:szCs w:val="22"/>
        </w:rPr>
        <w:t>1275</w:t>
      </w:r>
      <w:r w:rsidRPr="00F501EC">
        <w:rPr>
          <w:rFonts w:cs="Arial"/>
          <w:sz w:val="22"/>
          <w:szCs w:val="22"/>
        </w:rPr>
        <w:t>);</w:t>
      </w:r>
    </w:p>
    <w:p w14:paraId="7D10AB58" w14:textId="77777777" w:rsidR="004775E5" w:rsidRPr="00F501EC" w:rsidRDefault="004775E5" w:rsidP="000C584A">
      <w:pPr>
        <w:pStyle w:val="Akapitzlist"/>
        <w:numPr>
          <w:ilvl w:val="0"/>
          <w:numId w:val="117"/>
        </w:numPr>
        <w:spacing w:line="360" w:lineRule="auto"/>
        <w:ind w:left="357" w:hanging="357"/>
        <w:contextualSpacing w:val="0"/>
        <w:jc w:val="both"/>
        <w:rPr>
          <w:rFonts w:cs="Arial"/>
          <w:sz w:val="22"/>
          <w:szCs w:val="22"/>
        </w:rPr>
      </w:pPr>
      <w:r w:rsidRPr="00F501EC">
        <w:rPr>
          <w:rFonts w:cs="Arial"/>
          <w:sz w:val="22"/>
          <w:szCs w:val="22"/>
        </w:rPr>
        <w:t>ustawa z dnia 7 czerwca 2001 r. o zbiorowym zaopatrzeniu w wodę i zbiorowym odprowadzaniu ścieków (Dz.U. z 2020 r. poz. 2028);</w:t>
      </w:r>
    </w:p>
    <w:p w14:paraId="038A49B5" w14:textId="77777777" w:rsidR="004775E5" w:rsidRPr="00F501EC" w:rsidRDefault="004775E5" w:rsidP="000C584A">
      <w:pPr>
        <w:pStyle w:val="Akapitzlist"/>
        <w:numPr>
          <w:ilvl w:val="0"/>
          <w:numId w:val="117"/>
        </w:numPr>
        <w:spacing w:line="360" w:lineRule="auto"/>
        <w:ind w:left="357" w:hanging="357"/>
        <w:contextualSpacing w:val="0"/>
        <w:jc w:val="both"/>
        <w:rPr>
          <w:rFonts w:cs="Arial"/>
          <w:sz w:val="22"/>
          <w:szCs w:val="22"/>
        </w:rPr>
      </w:pPr>
      <w:r w:rsidRPr="00F501EC">
        <w:rPr>
          <w:rFonts w:cs="Arial"/>
          <w:sz w:val="22"/>
          <w:szCs w:val="22"/>
        </w:rPr>
        <w:t>ustawa z dnia 9 czerwca 2011 r. prawo geologiczne i górnicze (Dz.U. z 2020 r. poz. 1064 z późn. zm.).</w:t>
      </w:r>
    </w:p>
    <w:p w14:paraId="3072F9FA" w14:textId="77777777" w:rsidR="004775E5" w:rsidRPr="004775E5" w:rsidRDefault="004775E5" w:rsidP="004775E5">
      <w:pPr>
        <w:spacing w:before="120" w:after="120" w:line="360" w:lineRule="auto"/>
        <w:rPr>
          <w:rFonts w:ascii="Arial" w:hAnsi="Arial" w:cs="Arial"/>
          <w:sz w:val="22"/>
          <w:szCs w:val="22"/>
        </w:rPr>
      </w:pPr>
      <w:r w:rsidRPr="00FC41B2">
        <w:rPr>
          <w:rFonts w:ascii="Arial" w:hAnsi="Arial" w:cs="Arial"/>
          <w:sz w:val="22"/>
          <w:szCs w:val="22"/>
        </w:rPr>
        <w:t xml:space="preserve">W </w:t>
      </w:r>
      <w:r w:rsidRPr="004775E5">
        <w:rPr>
          <w:rFonts w:ascii="Arial" w:hAnsi="Arial" w:cs="Arial"/>
          <w:sz w:val="22"/>
          <w:szCs w:val="22"/>
        </w:rPr>
        <w:t>trakcie prac nad Programem:</w:t>
      </w:r>
    </w:p>
    <w:p w14:paraId="45ECC0CA" w14:textId="68A82F05" w:rsidR="004775E5" w:rsidRPr="004775E5" w:rsidRDefault="004775E5" w:rsidP="000608C7">
      <w:pPr>
        <w:pStyle w:val="Akapitzlist"/>
        <w:numPr>
          <w:ilvl w:val="0"/>
          <w:numId w:val="76"/>
        </w:numPr>
        <w:spacing w:line="360" w:lineRule="auto"/>
        <w:ind w:left="357" w:hanging="357"/>
        <w:contextualSpacing w:val="0"/>
        <w:jc w:val="both"/>
        <w:rPr>
          <w:rFonts w:cs="Arial"/>
          <w:sz w:val="22"/>
          <w:szCs w:val="22"/>
        </w:rPr>
      </w:pPr>
      <w:r w:rsidRPr="004775E5">
        <w:rPr>
          <w:rFonts w:cs="Arial"/>
          <w:sz w:val="22"/>
          <w:szCs w:val="22"/>
        </w:rPr>
        <w:t xml:space="preserve">konsultowano się z pracownikami Urzędu </w:t>
      </w:r>
      <w:r w:rsidR="000A4C95">
        <w:rPr>
          <w:rFonts w:cs="Arial"/>
          <w:sz w:val="22"/>
          <w:szCs w:val="22"/>
        </w:rPr>
        <w:t xml:space="preserve">Miejskiego </w:t>
      </w:r>
      <w:r w:rsidRPr="004775E5">
        <w:rPr>
          <w:rFonts w:cs="Arial"/>
          <w:sz w:val="22"/>
          <w:szCs w:val="22"/>
        </w:rPr>
        <w:t>w zakresie pozyskania informacji niezbędnych do opracowania Programu;</w:t>
      </w:r>
    </w:p>
    <w:p w14:paraId="26ACDE79" w14:textId="77777777" w:rsidR="004775E5" w:rsidRPr="004775E5" w:rsidRDefault="004775E5" w:rsidP="000608C7">
      <w:pPr>
        <w:pStyle w:val="Akapitzlist"/>
        <w:numPr>
          <w:ilvl w:val="0"/>
          <w:numId w:val="76"/>
        </w:numPr>
        <w:spacing w:line="360" w:lineRule="auto"/>
        <w:ind w:left="357" w:hanging="357"/>
        <w:contextualSpacing w:val="0"/>
        <w:jc w:val="both"/>
        <w:rPr>
          <w:rFonts w:cs="Arial"/>
          <w:sz w:val="22"/>
          <w:szCs w:val="22"/>
        </w:rPr>
      </w:pPr>
      <w:r w:rsidRPr="004775E5">
        <w:rPr>
          <w:rFonts w:cs="Arial"/>
          <w:sz w:val="22"/>
          <w:szCs w:val="22"/>
        </w:rPr>
        <w:t>dokonano oceny relacji pomiędzy zapisami środowiskowych dokumentów strategicznych szczebla centralnego, wojewódzkiego i powiatowego, w celu ustalenia uwarunkowań zewnętrznych dla opracowywanego programu;</w:t>
      </w:r>
    </w:p>
    <w:p w14:paraId="50DFA0AC" w14:textId="77777777" w:rsidR="004775E5" w:rsidRPr="004775E5" w:rsidRDefault="004775E5" w:rsidP="000608C7">
      <w:pPr>
        <w:pStyle w:val="Akapitzlist"/>
        <w:numPr>
          <w:ilvl w:val="0"/>
          <w:numId w:val="76"/>
        </w:numPr>
        <w:spacing w:line="360" w:lineRule="auto"/>
        <w:ind w:left="360"/>
        <w:contextualSpacing w:val="0"/>
        <w:jc w:val="both"/>
        <w:rPr>
          <w:rFonts w:cs="Arial"/>
          <w:sz w:val="22"/>
          <w:szCs w:val="22"/>
        </w:rPr>
      </w:pPr>
      <w:r w:rsidRPr="004775E5">
        <w:rPr>
          <w:rFonts w:cs="Arial"/>
          <w:sz w:val="22"/>
          <w:szCs w:val="22"/>
        </w:rPr>
        <w:t>dokonano analizy aktualnych dokumentów strategicznych Gminy w celu zachowania spójności priorytetów oraz zapewnienia skoordynowanej realizacji planowanych działań ujętych we wszystkich dokumentach strategicznych;</w:t>
      </w:r>
    </w:p>
    <w:p w14:paraId="2E23C2B9" w14:textId="7DE0A344" w:rsidR="004775E5" w:rsidRPr="004775E5" w:rsidRDefault="004775E5" w:rsidP="000608C7">
      <w:pPr>
        <w:pStyle w:val="Akapitzlist"/>
        <w:numPr>
          <w:ilvl w:val="0"/>
          <w:numId w:val="76"/>
        </w:numPr>
        <w:spacing w:line="360" w:lineRule="auto"/>
        <w:ind w:left="360"/>
        <w:contextualSpacing w:val="0"/>
        <w:jc w:val="both"/>
        <w:rPr>
          <w:rFonts w:cs="Arial"/>
          <w:sz w:val="22"/>
          <w:szCs w:val="22"/>
        </w:rPr>
      </w:pPr>
      <w:r w:rsidRPr="004775E5">
        <w:rPr>
          <w:rFonts w:cs="Arial"/>
          <w:sz w:val="22"/>
          <w:szCs w:val="22"/>
        </w:rPr>
        <w:t>określono potrzeby w zakresie ochrony środowiska na terenie gminy Barwice i na ich podstawie sprecyzowano cele i niezbędne działania ekologiczne pozostające w</w:t>
      </w:r>
      <w:r>
        <w:rPr>
          <w:rFonts w:cs="Arial"/>
          <w:sz w:val="22"/>
          <w:szCs w:val="22"/>
        </w:rPr>
        <w:t xml:space="preserve"> </w:t>
      </w:r>
      <w:r w:rsidRPr="004775E5">
        <w:rPr>
          <w:rFonts w:cs="Arial"/>
          <w:sz w:val="22"/>
          <w:szCs w:val="22"/>
        </w:rPr>
        <w:t>zgodności z celami ujętymi w dokumentach strategicznych wyższego szczebla oraz obowiązującymi dokumentami strategicznymi dla Gminy;</w:t>
      </w:r>
    </w:p>
    <w:p w14:paraId="2CF1FDB0" w14:textId="77777777" w:rsidR="004775E5" w:rsidRPr="00C7285C" w:rsidRDefault="004775E5" w:rsidP="000608C7">
      <w:pPr>
        <w:pStyle w:val="Akapitzlist"/>
        <w:numPr>
          <w:ilvl w:val="0"/>
          <w:numId w:val="76"/>
        </w:numPr>
        <w:spacing w:line="360" w:lineRule="auto"/>
        <w:ind w:left="357" w:hanging="357"/>
        <w:contextualSpacing w:val="0"/>
        <w:jc w:val="both"/>
        <w:rPr>
          <w:rFonts w:cs="Arial"/>
          <w:sz w:val="22"/>
          <w:szCs w:val="22"/>
        </w:rPr>
      </w:pPr>
      <w:r w:rsidRPr="004775E5">
        <w:rPr>
          <w:rFonts w:cs="Arial"/>
          <w:sz w:val="22"/>
          <w:szCs w:val="22"/>
        </w:rPr>
        <w:t>opracowano harmonogram rzeczowo-finansowy realizacji</w:t>
      </w:r>
      <w:r w:rsidRPr="004851CB">
        <w:rPr>
          <w:rFonts w:cs="Arial"/>
          <w:sz w:val="22"/>
          <w:szCs w:val="22"/>
        </w:rPr>
        <w:t xml:space="preserve"> poszczególnych działań ekologicznych, mając na uwadze pilność</w:t>
      </w:r>
      <w:r w:rsidRPr="00C7285C">
        <w:rPr>
          <w:rFonts w:cs="Arial"/>
          <w:sz w:val="22"/>
          <w:szCs w:val="22"/>
        </w:rPr>
        <w:t xml:space="preserve"> zaspokojenia potrzeb w zakresie ochrony środowiska, możliwości finansowe </w:t>
      </w:r>
      <w:r>
        <w:rPr>
          <w:rFonts w:cs="Arial"/>
          <w:sz w:val="22"/>
          <w:szCs w:val="22"/>
        </w:rPr>
        <w:t>jednostki</w:t>
      </w:r>
      <w:r w:rsidRPr="00187898">
        <w:rPr>
          <w:rFonts w:cs="Arial"/>
          <w:sz w:val="22"/>
          <w:szCs w:val="22"/>
        </w:rPr>
        <w:t xml:space="preserve"> </w:t>
      </w:r>
      <w:r w:rsidRPr="00C7285C">
        <w:rPr>
          <w:rFonts w:cs="Arial"/>
          <w:sz w:val="22"/>
          <w:szCs w:val="22"/>
        </w:rPr>
        <w:t>oraz dostępne źródła finansowania;</w:t>
      </w:r>
    </w:p>
    <w:p w14:paraId="5A9E118B" w14:textId="77777777" w:rsidR="004775E5" w:rsidRPr="00C7285C" w:rsidRDefault="004775E5" w:rsidP="000608C7">
      <w:pPr>
        <w:pStyle w:val="Akapitzlist"/>
        <w:numPr>
          <w:ilvl w:val="0"/>
          <w:numId w:val="76"/>
        </w:numPr>
        <w:spacing w:line="360" w:lineRule="auto"/>
        <w:ind w:left="357" w:hanging="357"/>
        <w:contextualSpacing w:val="0"/>
        <w:jc w:val="both"/>
        <w:rPr>
          <w:rFonts w:cs="Arial"/>
          <w:sz w:val="22"/>
          <w:szCs w:val="22"/>
        </w:rPr>
      </w:pPr>
      <w:r w:rsidRPr="00C7285C">
        <w:rPr>
          <w:rFonts w:cs="Arial"/>
          <w:sz w:val="22"/>
          <w:szCs w:val="22"/>
        </w:rPr>
        <w:t xml:space="preserve">uzgodniono sposoby wdrażania i zasady monitorowania </w:t>
      </w:r>
      <w:r w:rsidRPr="00C7285C">
        <w:rPr>
          <w:rFonts w:cs="Arial"/>
          <w:i/>
          <w:sz w:val="22"/>
          <w:szCs w:val="22"/>
        </w:rPr>
        <w:t>Programu</w:t>
      </w:r>
      <w:r w:rsidRPr="00C7285C">
        <w:rPr>
          <w:rFonts w:cs="Arial"/>
          <w:sz w:val="22"/>
          <w:szCs w:val="22"/>
        </w:rPr>
        <w:t>.</w:t>
      </w:r>
    </w:p>
    <w:p w14:paraId="2F102F74" w14:textId="3EA09324" w:rsidR="004775E5" w:rsidRPr="004775E5" w:rsidRDefault="004775E5" w:rsidP="004775E5">
      <w:pPr>
        <w:spacing w:before="120" w:after="120" w:line="360" w:lineRule="auto"/>
        <w:jc w:val="both"/>
        <w:rPr>
          <w:rFonts w:ascii="Arial" w:hAnsi="Arial" w:cs="Arial"/>
          <w:sz w:val="22"/>
          <w:szCs w:val="22"/>
        </w:rPr>
      </w:pPr>
      <w:r w:rsidRPr="004775E5">
        <w:rPr>
          <w:rFonts w:ascii="Arial" w:hAnsi="Arial" w:cs="Arial"/>
          <w:sz w:val="22"/>
          <w:szCs w:val="22"/>
        </w:rPr>
        <w:lastRenderedPageBreak/>
        <w:t xml:space="preserve">W </w:t>
      </w:r>
      <w:r w:rsidRPr="004775E5">
        <w:rPr>
          <w:rFonts w:ascii="Arial" w:hAnsi="Arial" w:cs="Arial"/>
          <w:i/>
          <w:sz w:val="22"/>
          <w:szCs w:val="22"/>
        </w:rPr>
        <w:t xml:space="preserve">Programie Ochrony Środowiska dla Miasta i </w:t>
      </w:r>
      <w:r w:rsidRPr="004775E5">
        <w:rPr>
          <w:rFonts w:ascii="Arial" w:hAnsi="Arial" w:cs="Arial"/>
          <w:i/>
          <w:iCs/>
          <w:sz w:val="22"/>
          <w:szCs w:val="22"/>
        </w:rPr>
        <w:t>Gminy Barwice na lata 2021-2024 z perspektywą do roku 2028</w:t>
      </w:r>
      <w:r w:rsidRPr="004775E5">
        <w:rPr>
          <w:rFonts w:ascii="Arial" w:hAnsi="Arial" w:cs="Arial"/>
          <w:i/>
          <w:sz w:val="22"/>
          <w:szCs w:val="22"/>
        </w:rPr>
        <w:t xml:space="preserve"> </w:t>
      </w:r>
      <w:r w:rsidRPr="004775E5">
        <w:rPr>
          <w:rFonts w:ascii="Arial" w:hAnsi="Arial" w:cs="Arial"/>
          <w:sz w:val="22"/>
          <w:szCs w:val="22"/>
        </w:rPr>
        <w:t>uwzględniono następujące, zasadnicze części:</w:t>
      </w:r>
    </w:p>
    <w:p w14:paraId="1AF93967" w14:textId="77777777" w:rsidR="004775E5" w:rsidRPr="004775E5" w:rsidRDefault="004775E5" w:rsidP="000608C7">
      <w:pPr>
        <w:pStyle w:val="Akapitzlist"/>
        <w:numPr>
          <w:ilvl w:val="0"/>
          <w:numId w:val="76"/>
        </w:numPr>
        <w:spacing w:line="360" w:lineRule="auto"/>
        <w:ind w:left="360"/>
        <w:contextualSpacing w:val="0"/>
        <w:jc w:val="both"/>
        <w:rPr>
          <w:rFonts w:cs="Arial"/>
          <w:sz w:val="22"/>
          <w:szCs w:val="22"/>
        </w:rPr>
      </w:pPr>
      <w:r w:rsidRPr="004775E5">
        <w:rPr>
          <w:rFonts w:cs="Arial"/>
          <w:sz w:val="22"/>
          <w:szCs w:val="22"/>
        </w:rPr>
        <w:t>charakterystykę gminy, uwzględniającą dane demograficzne, gospodarcze oraz o stanie infrastruktury i środowiska;</w:t>
      </w:r>
    </w:p>
    <w:p w14:paraId="661BEA19" w14:textId="77777777" w:rsidR="004775E5" w:rsidRPr="004775E5" w:rsidRDefault="004775E5" w:rsidP="000608C7">
      <w:pPr>
        <w:pStyle w:val="Akapitzlist"/>
        <w:numPr>
          <w:ilvl w:val="0"/>
          <w:numId w:val="76"/>
        </w:numPr>
        <w:spacing w:line="360" w:lineRule="auto"/>
        <w:ind w:left="357" w:hanging="357"/>
        <w:contextualSpacing w:val="0"/>
        <w:jc w:val="both"/>
        <w:rPr>
          <w:rFonts w:cs="Arial"/>
          <w:sz w:val="22"/>
          <w:szCs w:val="22"/>
        </w:rPr>
      </w:pPr>
      <w:r w:rsidRPr="004775E5">
        <w:rPr>
          <w:rFonts w:cs="Arial"/>
          <w:sz w:val="22"/>
          <w:szCs w:val="22"/>
        </w:rPr>
        <w:t xml:space="preserve">uwarunkowania zewnętrzne i wewnętrzne realizacji </w:t>
      </w:r>
      <w:r w:rsidRPr="004775E5">
        <w:rPr>
          <w:rFonts w:cs="Arial"/>
          <w:i/>
          <w:sz w:val="22"/>
          <w:szCs w:val="22"/>
        </w:rPr>
        <w:t>Programu Ochrony Środowiska</w:t>
      </w:r>
      <w:r w:rsidRPr="004775E5">
        <w:rPr>
          <w:rFonts w:cs="Arial"/>
          <w:sz w:val="22"/>
          <w:szCs w:val="22"/>
        </w:rPr>
        <w:t xml:space="preserve"> na szczeblu krajowym, wojewódzkim, powiatowym oraz gminnym;</w:t>
      </w:r>
    </w:p>
    <w:p w14:paraId="57F0BE70" w14:textId="77777777" w:rsidR="004775E5" w:rsidRPr="004775E5" w:rsidRDefault="004775E5" w:rsidP="000608C7">
      <w:pPr>
        <w:pStyle w:val="Akapitzlist"/>
        <w:numPr>
          <w:ilvl w:val="0"/>
          <w:numId w:val="76"/>
        </w:numPr>
        <w:spacing w:line="360" w:lineRule="auto"/>
        <w:ind w:left="357" w:hanging="357"/>
        <w:contextualSpacing w:val="0"/>
        <w:jc w:val="both"/>
        <w:rPr>
          <w:rFonts w:cs="Arial"/>
          <w:sz w:val="22"/>
          <w:szCs w:val="22"/>
        </w:rPr>
      </w:pPr>
      <w:r w:rsidRPr="004775E5">
        <w:rPr>
          <w:rFonts w:cs="Arial"/>
          <w:sz w:val="22"/>
          <w:szCs w:val="22"/>
        </w:rPr>
        <w:t>analizę jakości środowiska na terenie gminy wraz z planowanymi działaniami ekologicznymi;</w:t>
      </w:r>
    </w:p>
    <w:p w14:paraId="49C6A41B" w14:textId="77777777" w:rsidR="004775E5" w:rsidRPr="004775E5" w:rsidRDefault="004775E5" w:rsidP="000608C7">
      <w:pPr>
        <w:pStyle w:val="Akapitzlist"/>
        <w:numPr>
          <w:ilvl w:val="0"/>
          <w:numId w:val="76"/>
        </w:numPr>
        <w:spacing w:line="360" w:lineRule="auto"/>
        <w:ind w:left="360"/>
        <w:contextualSpacing w:val="0"/>
        <w:jc w:val="both"/>
        <w:rPr>
          <w:rFonts w:cs="Arial"/>
          <w:sz w:val="22"/>
          <w:szCs w:val="22"/>
        </w:rPr>
      </w:pPr>
      <w:r w:rsidRPr="004775E5">
        <w:rPr>
          <w:rFonts w:cs="Arial"/>
          <w:sz w:val="22"/>
          <w:szCs w:val="22"/>
        </w:rPr>
        <w:t>obszary interwencji, kierunki interwencji, cele oraz zadania dla Gminy Barwice wraz z harmonogramem ich realizacji;</w:t>
      </w:r>
    </w:p>
    <w:p w14:paraId="64927C58" w14:textId="77777777" w:rsidR="004775E5" w:rsidRPr="004775E5" w:rsidRDefault="004775E5" w:rsidP="000608C7">
      <w:pPr>
        <w:pStyle w:val="Akapitzlist"/>
        <w:numPr>
          <w:ilvl w:val="0"/>
          <w:numId w:val="76"/>
        </w:numPr>
        <w:spacing w:line="360" w:lineRule="auto"/>
        <w:ind w:left="357" w:hanging="357"/>
        <w:contextualSpacing w:val="0"/>
        <w:jc w:val="both"/>
        <w:rPr>
          <w:rFonts w:cs="Arial"/>
          <w:sz w:val="22"/>
          <w:szCs w:val="22"/>
        </w:rPr>
      </w:pPr>
      <w:r w:rsidRPr="004775E5">
        <w:rPr>
          <w:rFonts w:cs="Arial"/>
          <w:sz w:val="22"/>
          <w:szCs w:val="22"/>
        </w:rPr>
        <w:t>propozycje systemu wdrażania i monitorowania Programu.</w:t>
      </w:r>
    </w:p>
    <w:p w14:paraId="2134CC95" w14:textId="4E431D5D" w:rsidR="00E90B70" w:rsidRPr="00F11FBE" w:rsidRDefault="006C1005" w:rsidP="00E90B70">
      <w:pPr>
        <w:pStyle w:val="Bezodstpw"/>
        <w:ind w:right="0"/>
        <w:rPr>
          <w:rFonts w:cs="Arial"/>
          <w:szCs w:val="22"/>
        </w:rPr>
      </w:pPr>
      <w:r w:rsidRPr="002D6488">
        <w:rPr>
          <w:rFonts w:cs="Arial"/>
          <w:i/>
          <w:szCs w:val="22"/>
        </w:rPr>
        <w:t>Program Ochrony Środowiska</w:t>
      </w:r>
      <w:r w:rsidRPr="002D6488">
        <w:rPr>
          <w:rFonts w:cs="Arial"/>
          <w:szCs w:val="22"/>
        </w:rPr>
        <w:t xml:space="preserve"> </w:t>
      </w:r>
      <w:r w:rsidR="004775E5" w:rsidRPr="002D6488">
        <w:rPr>
          <w:rFonts w:cs="Arial"/>
          <w:i/>
          <w:szCs w:val="22"/>
        </w:rPr>
        <w:t xml:space="preserve">dla Miasta i </w:t>
      </w:r>
      <w:r w:rsidR="004775E5" w:rsidRPr="002D6488">
        <w:rPr>
          <w:rFonts w:cs="Arial"/>
          <w:i/>
          <w:iCs/>
          <w:szCs w:val="22"/>
        </w:rPr>
        <w:t>Gminy Barwice na lata 2021-2024 z perspektywą do roku 2028</w:t>
      </w:r>
      <w:r w:rsidR="00C14CF2" w:rsidRPr="002D6488">
        <w:rPr>
          <w:rFonts w:cs="Arial"/>
          <w:szCs w:val="22"/>
        </w:rPr>
        <w:t xml:space="preserve"> </w:t>
      </w:r>
      <w:r w:rsidR="004775E5" w:rsidRPr="002D6488">
        <w:rPr>
          <w:rFonts w:cs="Arial"/>
          <w:szCs w:val="22"/>
        </w:rPr>
        <w:t>odnosi się do dokumentów</w:t>
      </w:r>
      <w:r w:rsidR="00FA1E6A">
        <w:rPr>
          <w:rFonts w:cs="Arial"/>
          <w:szCs w:val="22"/>
        </w:rPr>
        <w:t xml:space="preserve"> strategicznych o tej samej tematyce</w:t>
      </w:r>
      <w:r w:rsidR="004775E5" w:rsidRPr="002D6488">
        <w:rPr>
          <w:rFonts w:cs="Arial"/>
          <w:szCs w:val="22"/>
        </w:rPr>
        <w:t>,</w:t>
      </w:r>
      <w:r w:rsidR="00FA1E6A">
        <w:rPr>
          <w:rFonts w:cs="Arial"/>
          <w:szCs w:val="22"/>
        </w:rPr>
        <w:t xml:space="preserve"> tj.</w:t>
      </w:r>
      <w:r w:rsidR="004775E5" w:rsidRPr="002D6488">
        <w:rPr>
          <w:rFonts w:cs="Arial"/>
          <w:szCs w:val="22"/>
        </w:rPr>
        <w:t xml:space="preserve"> do wojewódzkiego i powiatowego programu ochrony środowiska</w:t>
      </w:r>
      <w:r w:rsidR="00C14CF2" w:rsidRPr="002D6488">
        <w:rPr>
          <w:rFonts w:cs="Arial"/>
          <w:szCs w:val="22"/>
          <w:shd w:val="clear" w:color="auto" w:fill="FFFFFF"/>
        </w:rPr>
        <w:t>.</w:t>
      </w:r>
      <w:r w:rsidR="00BC7EAE" w:rsidRPr="002D6488">
        <w:rPr>
          <w:rFonts w:cs="Arial"/>
          <w:color w:val="000000"/>
          <w:szCs w:val="22"/>
        </w:rPr>
        <w:t xml:space="preserve"> </w:t>
      </w:r>
      <w:r w:rsidR="004775E5" w:rsidRPr="002D6488">
        <w:rPr>
          <w:rFonts w:cs="Arial"/>
          <w:szCs w:val="22"/>
        </w:rPr>
        <w:t xml:space="preserve">Wdrożenie założeń </w:t>
      </w:r>
      <w:r w:rsidR="004775E5" w:rsidRPr="002D6488">
        <w:rPr>
          <w:rFonts w:cs="Arial"/>
          <w:i/>
          <w:iCs/>
          <w:szCs w:val="22"/>
        </w:rPr>
        <w:t xml:space="preserve">Programu </w:t>
      </w:r>
      <w:r w:rsidR="004775E5" w:rsidRPr="002D6488">
        <w:rPr>
          <w:rFonts w:cs="Arial"/>
          <w:i/>
          <w:szCs w:val="22"/>
        </w:rPr>
        <w:t>Ochrony Środowiska</w:t>
      </w:r>
      <w:r w:rsidR="004775E5" w:rsidRPr="002D6488">
        <w:rPr>
          <w:rFonts w:cs="Arial"/>
          <w:szCs w:val="22"/>
        </w:rPr>
        <w:t xml:space="preserve"> </w:t>
      </w:r>
      <w:r w:rsidR="004775E5" w:rsidRPr="002D6488">
        <w:rPr>
          <w:rFonts w:cs="Arial"/>
          <w:i/>
          <w:szCs w:val="22"/>
        </w:rPr>
        <w:t xml:space="preserve">dla Miasta i </w:t>
      </w:r>
      <w:r w:rsidR="004775E5" w:rsidRPr="002D6488">
        <w:rPr>
          <w:rFonts w:cs="Arial"/>
          <w:i/>
          <w:iCs/>
          <w:szCs w:val="22"/>
        </w:rPr>
        <w:t xml:space="preserve">Gminy Barwice </w:t>
      </w:r>
      <w:r w:rsidR="004775E5" w:rsidRPr="002D6488">
        <w:rPr>
          <w:rFonts w:cs="Arial"/>
          <w:szCs w:val="22"/>
        </w:rPr>
        <w:t>przyczyni się do poprawy stanu środowiska przyrodniczego oraz wzrostu atrakcyjności gminy</w:t>
      </w:r>
      <w:r w:rsidR="00B05A67" w:rsidRPr="00F11FBE">
        <w:rPr>
          <w:rFonts w:cs="Arial"/>
          <w:szCs w:val="22"/>
        </w:rPr>
        <w:t>.</w:t>
      </w:r>
    </w:p>
    <w:p w14:paraId="01993777" w14:textId="77777777" w:rsidR="00E90B70" w:rsidRPr="00F11FBE" w:rsidRDefault="00E90B70" w:rsidP="00E90B70">
      <w:pPr>
        <w:pStyle w:val="Nagwek2"/>
        <w:rPr>
          <w:rFonts w:cs="Arial"/>
        </w:rPr>
      </w:pPr>
      <w:bookmarkStart w:id="21" w:name="_Toc5053113"/>
      <w:bookmarkStart w:id="22" w:name="_Toc8653293"/>
      <w:bookmarkStart w:id="23" w:name="_Toc84428611"/>
      <w:r w:rsidRPr="00F11FBE">
        <w:rPr>
          <w:rFonts w:cs="Arial"/>
        </w:rPr>
        <w:t>1.4 Efekty realizacji dotychczasowego programu</w:t>
      </w:r>
      <w:bookmarkStart w:id="24" w:name="_Toc27644294"/>
      <w:bookmarkEnd w:id="21"/>
      <w:bookmarkEnd w:id="22"/>
      <w:bookmarkEnd w:id="23"/>
    </w:p>
    <w:p w14:paraId="79B54ED8" w14:textId="44CCCC4C" w:rsidR="00C66D44" w:rsidRPr="00A27E20" w:rsidRDefault="00C66D44" w:rsidP="00C66D44">
      <w:pPr>
        <w:spacing w:before="120" w:after="120" w:line="360" w:lineRule="auto"/>
        <w:jc w:val="both"/>
        <w:rPr>
          <w:rFonts w:ascii="Arial" w:hAnsi="Arial" w:cs="Arial"/>
          <w:sz w:val="22"/>
          <w:szCs w:val="22"/>
        </w:rPr>
      </w:pPr>
      <w:r w:rsidRPr="00F11FBE">
        <w:rPr>
          <w:rFonts w:ascii="Arial" w:hAnsi="Arial" w:cs="Arial"/>
          <w:sz w:val="22"/>
          <w:szCs w:val="22"/>
        </w:rPr>
        <w:t xml:space="preserve">Poprzednio obowiązującym Programem Ochrony Środowiska na obszarze gminy Barwice był Program Ochrony Środowiska dla </w:t>
      </w:r>
      <w:r w:rsidR="00F11FBE" w:rsidRPr="00F11FBE">
        <w:rPr>
          <w:rFonts w:ascii="Arial" w:hAnsi="Arial" w:cs="Arial"/>
          <w:sz w:val="22"/>
          <w:szCs w:val="22"/>
        </w:rPr>
        <w:t xml:space="preserve">Miasta i </w:t>
      </w:r>
      <w:r w:rsidRPr="00F11FBE">
        <w:rPr>
          <w:rFonts w:ascii="Arial" w:hAnsi="Arial" w:cs="Arial"/>
          <w:sz w:val="22"/>
          <w:szCs w:val="22"/>
        </w:rPr>
        <w:t xml:space="preserve">Gminy </w:t>
      </w:r>
      <w:r w:rsidR="00F11FBE" w:rsidRPr="00F11FBE">
        <w:rPr>
          <w:rFonts w:ascii="Arial" w:hAnsi="Arial" w:cs="Arial"/>
          <w:sz w:val="22"/>
          <w:szCs w:val="22"/>
        </w:rPr>
        <w:t>Barwice</w:t>
      </w:r>
      <w:r w:rsidR="00C74683">
        <w:rPr>
          <w:rFonts w:ascii="Arial" w:hAnsi="Arial" w:cs="Arial"/>
          <w:sz w:val="22"/>
          <w:szCs w:val="22"/>
        </w:rPr>
        <w:t>, który został przyjęty uchwałą Rady Miejskiej nr XXXIV/190/2005 z dnia 31 marca 2005 r.</w:t>
      </w:r>
      <w:r w:rsidR="00F11FBE" w:rsidRPr="00F11FBE">
        <w:rPr>
          <w:rFonts w:ascii="Arial" w:hAnsi="Arial" w:cs="Arial"/>
          <w:sz w:val="22"/>
          <w:szCs w:val="22"/>
        </w:rPr>
        <w:t xml:space="preserve"> </w:t>
      </w:r>
      <w:r w:rsidRPr="00F11FBE">
        <w:rPr>
          <w:rFonts w:ascii="Arial" w:hAnsi="Arial" w:cs="Arial"/>
          <w:sz w:val="22"/>
          <w:szCs w:val="22"/>
        </w:rPr>
        <w:t xml:space="preserve">Realizacja zadań w zakresie ochrony środowiska była systematycznie prowadzona </w:t>
      </w:r>
      <w:r w:rsidRPr="00A27E20">
        <w:rPr>
          <w:rFonts w:ascii="Arial" w:hAnsi="Arial" w:cs="Arial"/>
          <w:sz w:val="22"/>
          <w:szCs w:val="22"/>
        </w:rPr>
        <w:t>zgodnie z możliwościami finansowymi Gminy.</w:t>
      </w:r>
    </w:p>
    <w:p w14:paraId="00320504" w14:textId="52AFD8A4" w:rsidR="00C66D44" w:rsidRPr="00A27E20" w:rsidRDefault="00C66D44" w:rsidP="00A354BC">
      <w:pPr>
        <w:pStyle w:val="Bezodstpw"/>
        <w:ind w:right="0"/>
        <w:rPr>
          <w:rFonts w:cs="Arial"/>
          <w:szCs w:val="22"/>
        </w:rPr>
      </w:pPr>
      <w:r w:rsidRPr="00A27E20">
        <w:rPr>
          <w:rFonts w:cs="Arial"/>
          <w:szCs w:val="22"/>
        </w:rPr>
        <w:t>Poniżej przedstawiono stan działań/zadań zrealizowanych na terenie gminy Barwice w</w:t>
      </w:r>
      <w:r w:rsidR="00DB6CCB">
        <w:rPr>
          <w:rFonts w:cs="Arial"/>
          <w:szCs w:val="22"/>
        </w:rPr>
        <w:t> </w:t>
      </w:r>
      <w:r w:rsidRPr="00A27E20">
        <w:rPr>
          <w:rFonts w:cs="Arial"/>
          <w:szCs w:val="22"/>
        </w:rPr>
        <w:t>ostatnich latach które miały pozytywny wpływ na stan środowiska.</w:t>
      </w:r>
    </w:p>
    <w:p w14:paraId="7E001149" w14:textId="3FA03136" w:rsidR="00C66D44" w:rsidRPr="00FC41B2" w:rsidRDefault="00C66D44" w:rsidP="00C66D44">
      <w:pPr>
        <w:pStyle w:val="Legenda"/>
        <w:keepNext/>
        <w:spacing w:before="240" w:after="120"/>
        <w:jc w:val="center"/>
        <w:rPr>
          <w:rFonts w:ascii="Arial" w:hAnsi="Arial" w:cs="Arial"/>
          <w:color w:val="auto"/>
          <w:sz w:val="20"/>
          <w:szCs w:val="20"/>
        </w:rPr>
      </w:pPr>
      <w:bookmarkStart w:id="25" w:name="_Toc44065577"/>
      <w:bookmarkStart w:id="26" w:name="_Toc44593169"/>
      <w:bookmarkStart w:id="27" w:name="_Toc46731370"/>
      <w:bookmarkStart w:id="28" w:name="_Toc84428648"/>
      <w:r w:rsidRPr="00FC41B2">
        <w:rPr>
          <w:rFonts w:ascii="Arial" w:hAnsi="Arial" w:cs="Arial"/>
          <w:color w:val="auto"/>
          <w:sz w:val="20"/>
          <w:szCs w:val="20"/>
        </w:rPr>
        <w:t xml:space="preserve">Tabela </w:t>
      </w:r>
      <w:r w:rsidRPr="00FC41B2">
        <w:rPr>
          <w:rFonts w:ascii="Arial" w:hAnsi="Arial" w:cs="Arial"/>
          <w:color w:val="auto"/>
          <w:sz w:val="20"/>
          <w:szCs w:val="20"/>
        </w:rPr>
        <w:fldChar w:fldCharType="begin"/>
      </w:r>
      <w:r w:rsidRPr="00FC41B2">
        <w:rPr>
          <w:rFonts w:ascii="Arial" w:hAnsi="Arial" w:cs="Arial"/>
          <w:color w:val="auto"/>
          <w:sz w:val="20"/>
          <w:szCs w:val="20"/>
        </w:rPr>
        <w:instrText xml:space="preserve"> SEQ Tabela \* ARABIC </w:instrText>
      </w:r>
      <w:r w:rsidRPr="00FC41B2">
        <w:rPr>
          <w:rFonts w:ascii="Arial" w:hAnsi="Arial" w:cs="Arial"/>
          <w:color w:val="auto"/>
          <w:sz w:val="20"/>
          <w:szCs w:val="20"/>
        </w:rPr>
        <w:fldChar w:fldCharType="separate"/>
      </w:r>
      <w:r w:rsidR="009B124C">
        <w:rPr>
          <w:rFonts w:ascii="Arial" w:hAnsi="Arial" w:cs="Arial"/>
          <w:noProof/>
          <w:color w:val="auto"/>
          <w:sz w:val="20"/>
          <w:szCs w:val="20"/>
        </w:rPr>
        <w:t>1</w:t>
      </w:r>
      <w:r w:rsidRPr="00FC41B2">
        <w:rPr>
          <w:rFonts w:ascii="Arial" w:hAnsi="Arial" w:cs="Arial"/>
          <w:color w:val="auto"/>
          <w:sz w:val="20"/>
          <w:szCs w:val="20"/>
        </w:rPr>
        <w:fldChar w:fldCharType="end"/>
      </w:r>
      <w:r w:rsidRPr="00FC41B2">
        <w:rPr>
          <w:rFonts w:ascii="Arial" w:hAnsi="Arial" w:cs="Arial"/>
          <w:color w:val="auto"/>
          <w:sz w:val="20"/>
          <w:szCs w:val="20"/>
        </w:rPr>
        <w:t xml:space="preserve">. Opis </w:t>
      </w:r>
      <w:r>
        <w:rPr>
          <w:rFonts w:ascii="Arial" w:hAnsi="Arial" w:cs="Arial"/>
          <w:color w:val="auto"/>
          <w:sz w:val="20"/>
          <w:szCs w:val="20"/>
        </w:rPr>
        <w:t xml:space="preserve">zadań </w:t>
      </w:r>
      <w:r w:rsidRPr="00E266FE">
        <w:rPr>
          <w:rFonts w:ascii="Arial" w:hAnsi="Arial" w:cs="Arial"/>
          <w:color w:val="auto"/>
          <w:sz w:val="20"/>
          <w:szCs w:val="20"/>
        </w:rPr>
        <w:t>zrealizowanych przez Gminę Barwice w ostatnich latach, które miały pozytywny wpływ na stan środowiska</w:t>
      </w:r>
      <w:bookmarkEnd w:id="25"/>
      <w:bookmarkEnd w:id="26"/>
      <w:bookmarkEnd w:id="27"/>
      <w:bookmarkEnd w:id="28"/>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30"/>
        <w:gridCol w:w="1191"/>
        <w:gridCol w:w="1513"/>
        <w:gridCol w:w="2506"/>
      </w:tblGrid>
      <w:tr w:rsidR="009A21C2" w:rsidRPr="00C74683" w14:paraId="5B86FA78" w14:textId="77777777" w:rsidTr="00C74683">
        <w:trPr>
          <w:trHeight w:val="325"/>
          <w:tblHeader/>
          <w:jc w:val="center"/>
        </w:trPr>
        <w:tc>
          <w:tcPr>
            <w:tcW w:w="2118" w:type="pct"/>
            <w:shd w:val="clear" w:color="auto" w:fill="BFBFBF"/>
            <w:vAlign w:val="center"/>
            <w:hideMark/>
          </w:tcPr>
          <w:p w14:paraId="27E783F9" w14:textId="37B71089" w:rsidR="009A21C2" w:rsidRPr="00C57933" w:rsidRDefault="009A21C2" w:rsidP="00B93BC5">
            <w:pPr>
              <w:spacing w:before="60" w:after="60"/>
              <w:jc w:val="center"/>
              <w:rPr>
                <w:rFonts w:ascii="Arial" w:hAnsi="Arial" w:cs="Arial"/>
                <w:b/>
                <w:sz w:val="20"/>
                <w:szCs w:val="20"/>
              </w:rPr>
            </w:pPr>
            <w:r w:rsidRPr="00C57933">
              <w:rPr>
                <w:rFonts w:ascii="Arial" w:hAnsi="Arial" w:cs="Arial"/>
                <w:b/>
                <w:sz w:val="20"/>
                <w:szCs w:val="20"/>
              </w:rPr>
              <w:t>Działanie/ Zadanie/ Grupa zadań</w:t>
            </w:r>
          </w:p>
        </w:tc>
        <w:tc>
          <w:tcPr>
            <w:tcW w:w="659" w:type="pct"/>
            <w:shd w:val="clear" w:color="auto" w:fill="BFBFBF"/>
            <w:vAlign w:val="center"/>
            <w:hideMark/>
          </w:tcPr>
          <w:p w14:paraId="77BEB1A2" w14:textId="77777777" w:rsidR="009A21C2" w:rsidRPr="00C57933" w:rsidRDefault="009A21C2" w:rsidP="00B93BC5">
            <w:pPr>
              <w:spacing w:before="60" w:after="60"/>
              <w:jc w:val="center"/>
              <w:rPr>
                <w:rFonts w:ascii="Arial" w:hAnsi="Arial" w:cs="Arial"/>
                <w:b/>
                <w:sz w:val="20"/>
                <w:szCs w:val="20"/>
              </w:rPr>
            </w:pPr>
            <w:r w:rsidRPr="00C57933">
              <w:rPr>
                <w:rFonts w:ascii="Arial" w:hAnsi="Arial" w:cs="Arial"/>
                <w:b/>
                <w:sz w:val="20"/>
                <w:szCs w:val="20"/>
              </w:rPr>
              <w:t>Czas realizacji</w:t>
            </w:r>
          </w:p>
        </w:tc>
        <w:tc>
          <w:tcPr>
            <w:tcW w:w="837" w:type="pct"/>
            <w:shd w:val="clear" w:color="auto" w:fill="BFBFBF"/>
            <w:vAlign w:val="center"/>
          </w:tcPr>
          <w:p w14:paraId="47FE6C27" w14:textId="14450DFC" w:rsidR="009A21C2" w:rsidRPr="00C57933" w:rsidRDefault="009A21C2" w:rsidP="00B93BC5">
            <w:pPr>
              <w:spacing w:before="60" w:after="60"/>
              <w:jc w:val="center"/>
              <w:rPr>
                <w:rFonts w:ascii="Arial" w:hAnsi="Arial" w:cs="Arial"/>
                <w:b/>
                <w:sz w:val="20"/>
                <w:szCs w:val="20"/>
              </w:rPr>
            </w:pPr>
            <w:r w:rsidRPr="00C57933">
              <w:rPr>
                <w:rFonts w:ascii="Arial" w:hAnsi="Arial" w:cs="Arial"/>
                <w:b/>
                <w:sz w:val="20"/>
                <w:szCs w:val="20"/>
              </w:rPr>
              <w:t>Koszty realizacji</w:t>
            </w:r>
          </w:p>
        </w:tc>
        <w:tc>
          <w:tcPr>
            <w:tcW w:w="1386" w:type="pct"/>
            <w:shd w:val="clear" w:color="auto" w:fill="BFBFBF"/>
            <w:vAlign w:val="center"/>
            <w:hideMark/>
          </w:tcPr>
          <w:p w14:paraId="69B18D4F" w14:textId="7348B96C" w:rsidR="009A21C2" w:rsidRPr="00C57933" w:rsidRDefault="009A21C2" w:rsidP="00B93BC5">
            <w:pPr>
              <w:spacing w:before="60" w:after="60"/>
              <w:jc w:val="center"/>
              <w:rPr>
                <w:rFonts w:ascii="Arial" w:hAnsi="Arial" w:cs="Arial"/>
                <w:b/>
                <w:sz w:val="20"/>
                <w:szCs w:val="20"/>
              </w:rPr>
            </w:pPr>
            <w:r w:rsidRPr="00C57933">
              <w:rPr>
                <w:rFonts w:ascii="Arial" w:hAnsi="Arial" w:cs="Arial"/>
                <w:b/>
                <w:sz w:val="20"/>
                <w:szCs w:val="20"/>
              </w:rPr>
              <w:t>Źródła finansowania</w:t>
            </w:r>
          </w:p>
        </w:tc>
      </w:tr>
      <w:tr w:rsidR="00C74683" w:rsidRPr="00C74683" w14:paraId="6212A235" w14:textId="77777777" w:rsidTr="00C74683">
        <w:trPr>
          <w:trHeight w:val="416"/>
          <w:jc w:val="center"/>
        </w:trPr>
        <w:tc>
          <w:tcPr>
            <w:tcW w:w="2118" w:type="pct"/>
            <w:vAlign w:val="center"/>
          </w:tcPr>
          <w:p w14:paraId="67C66CEA" w14:textId="45EBF2C1"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Przebudowa dróg publicznych</w:t>
            </w:r>
          </w:p>
        </w:tc>
        <w:tc>
          <w:tcPr>
            <w:tcW w:w="659" w:type="pct"/>
            <w:vAlign w:val="center"/>
          </w:tcPr>
          <w:p w14:paraId="424D2B6B" w14:textId="58A78A97" w:rsidR="00C74683" w:rsidRPr="00C57933" w:rsidRDefault="00C74683" w:rsidP="00B93BC5">
            <w:pPr>
              <w:pStyle w:val="Bezodstpw"/>
              <w:spacing w:before="60" w:after="60" w:line="240" w:lineRule="auto"/>
              <w:ind w:right="0"/>
              <w:jc w:val="center"/>
              <w:rPr>
                <w:rFonts w:cs="Arial"/>
                <w:sz w:val="20"/>
                <w:lang w:eastAsia="pl-PL"/>
              </w:rPr>
            </w:pPr>
            <w:r w:rsidRPr="00C57933">
              <w:rPr>
                <w:rFonts w:cs="Arial"/>
                <w:sz w:val="20"/>
                <w:lang w:eastAsia="pl-PL"/>
              </w:rPr>
              <w:t>Zadanie ciągłe</w:t>
            </w:r>
          </w:p>
        </w:tc>
        <w:tc>
          <w:tcPr>
            <w:tcW w:w="837" w:type="pct"/>
            <w:vAlign w:val="center"/>
          </w:tcPr>
          <w:p w14:paraId="25877C9E" w14:textId="2E7CAFE1"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w:t>
            </w:r>
          </w:p>
        </w:tc>
        <w:tc>
          <w:tcPr>
            <w:tcW w:w="1386" w:type="pct"/>
            <w:vAlign w:val="center"/>
          </w:tcPr>
          <w:p w14:paraId="59C47D95" w14:textId="0074093C"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Budżet Gminy Barwice</w:t>
            </w:r>
          </w:p>
        </w:tc>
      </w:tr>
      <w:tr w:rsidR="00C74683" w:rsidRPr="00C74683" w14:paraId="3B9B8057" w14:textId="77777777" w:rsidTr="00C74683">
        <w:trPr>
          <w:trHeight w:val="416"/>
          <w:jc w:val="center"/>
        </w:trPr>
        <w:tc>
          <w:tcPr>
            <w:tcW w:w="2118" w:type="pct"/>
            <w:vAlign w:val="center"/>
          </w:tcPr>
          <w:p w14:paraId="04068EA5" w14:textId="40F280D5"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Poprawa jakości powietrza w Gminie Barwice dzięki instalacji nowoczesnych urządzeń grzewczych w budynkach mieszkaniowych</w:t>
            </w:r>
          </w:p>
        </w:tc>
        <w:tc>
          <w:tcPr>
            <w:tcW w:w="659" w:type="pct"/>
            <w:vAlign w:val="center"/>
          </w:tcPr>
          <w:p w14:paraId="0A9B0D9C" w14:textId="324533D6" w:rsidR="00C74683" w:rsidRPr="00C57933" w:rsidRDefault="00C74683" w:rsidP="00B93BC5">
            <w:pPr>
              <w:pStyle w:val="Bezodstpw"/>
              <w:spacing w:before="60" w:after="60" w:line="240" w:lineRule="auto"/>
              <w:ind w:right="0"/>
              <w:jc w:val="center"/>
              <w:rPr>
                <w:rFonts w:cs="Arial"/>
                <w:sz w:val="20"/>
                <w:lang w:eastAsia="pl-PL"/>
              </w:rPr>
            </w:pPr>
            <w:r w:rsidRPr="00C57933">
              <w:rPr>
                <w:rFonts w:cs="Arial"/>
                <w:sz w:val="20"/>
                <w:lang w:eastAsia="pl-PL"/>
              </w:rPr>
              <w:t>Od 2021</w:t>
            </w:r>
          </w:p>
        </w:tc>
        <w:tc>
          <w:tcPr>
            <w:tcW w:w="837" w:type="pct"/>
            <w:vAlign w:val="center"/>
          </w:tcPr>
          <w:p w14:paraId="7965DFF4" w14:textId="23E26505"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w:t>
            </w:r>
          </w:p>
        </w:tc>
        <w:tc>
          <w:tcPr>
            <w:tcW w:w="1386" w:type="pct"/>
            <w:vAlign w:val="center"/>
          </w:tcPr>
          <w:p w14:paraId="544D7C04" w14:textId="3F4A4736"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Województwo zachodniopomorskie</w:t>
            </w:r>
          </w:p>
        </w:tc>
      </w:tr>
      <w:tr w:rsidR="00C74683" w:rsidRPr="00C74683" w14:paraId="3623F2C5" w14:textId="77777777" w:rsidTr="00C74683">
        <w:trPr>
          <w:trHeight w:val="416"/>
          <w:jc w:val="center"/>
        </w:trPr>
        <w:tc>
          <w:tcPr>
            <w:tcW w:w="2118" w:type="pct"/>
            <w:vAlign w:val="center"/>
          </w:tcPr>
          <w:p w14:paraId="435D8A21" w14:textId="2F9DEE6F"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Budowa drogi rowerowej od miejscowości Piaski do miejscowości Stary Chwalim na odcinku 16 km, biegnącej po istniejącym śladzie rozebranej linii kolejowej</w:t>
            </w:r>
          </w:p>
        </w:tc>
        <w:tc>
          <w:tcPr>
            <w:tcW w:w="659" w:type="pct"/>
            <w:vAlign w:val="center"/>
          </w:tcPr>
          <w:p w14:paraId="7688E8BB" w14:textId="58D0DBFC" w:rsidR="00C74683" w:rsidRPr="00C57933" w:rsidRDefault="00C74683" w:rsidP="00B93BC5">
            <w:pPr>
              <w:pStyle w:val="Bezodstpw"/>
              <w:spacing w:before="60" w:after="60" w:line="240" w:lineRule="auto"/>
              <w:ind w:right="0"/>
              <w:jc w:val="center"/>
              <w:rPr>
                <w:rFonts w:cs="Arial"/>
                <w:sz w:val="20"/>
                <w:lang w:eastAsia="pl-PL"/>
              </w:rPr>
            </w:pPr>
            <w:r w:rsidRPr="00C57933">
              <w:rPr>
                <w:rFonts w:cs="Arial"/>
                <w:sz w:val="20"/>
                <w:lang w:eastAsia="pl-PL"/>
              </w:rPr>
              <w:t>Od 2020</w:t>
            </w:r>
          </w:p>
        </w:tc>
        <w:tc>
          <w:tcPr>
            <w:tcW w:w="837" w:type="pct"/>
            <w:vAlign w:val="center"/>
          </w:tcPr>
          <w:p w14:paraId="7D55387A" w14:textId="5F942D35"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w:t>
            </w:r>
          </w:p>
        </w:tc>
        <w:tc>
          <w:tcPr>
            <w:tcW w:w="1386" w:type="pct"/>
            <w:vAlign w:val="center"/>
          </w:tcPr>
          <w:p w14:paraId="4964ABE9" w14:textId="52974237"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Budżet Gminy Barwice</w:t>
            </w:r>
          </w:p>
        </w:tc>
      </w:tr>
      <w:tr w:rsidR="00C74683" w:rsidRPr="00C74683" w14:paraId="32E0E506" w14:textId="77777777" w:rsidTr="00C74683">
        <w:trPr>
          <w:trHeight w:val="416"/>
          <w:jc w:val="center"/>
        </w:trPr>
        <w:tc>
          <w:tcPr>
            <w:tcW w:w="2118" w:type="pct"/>
            <w:vAlign w:val="center"/>
          </w:tcPr>
          <w:p w14:paraId="2214D7B6" w14:textId="1A9CE2A4"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lastRenderedPageBreak/>
              <w:t>Zakup używanego średniego samochodu pożarniczego dla OSP Sulikowo</w:t>
            </w:r>
          </w:p>
        </w:tc>
        <w:tc>
          <w:tcPr>
            <w:tcW w:w="659" w:type="pct"/>
            <w:vAlign w:val="center"/>
          </w:tcPr>
          <w:p w14:paraId="14A41B6A" w14:textId="0FAF6182" w:rsidR="00C74683" w:rsidRPr="00C57933" w:rsidRDefault="00C74683" w:rsidP="00B93BC5">
            <w:pPr>
              <w:pStyle w:val="Bezodstpw"/>
              <w:spacing w:before="60" w:after="60" w:line="240" w:lineRule="auto"/>
              <w:ind w:right="0"/>
              <w:jc w:val="center"/>
              <w:rPr>
                <w:rFonts w:cs="Arial"/>
                <w:sz w:val="20"/>
                <w:lang w:eastAsia="pl-PL"/>
              </w:rPr>
            </w:pPr>
            <w:r w:rsidRPr="00C57933">
              <w:rPr>
                <w:rFonts w:cs="Arial"/>
                <w:sz w:val="20"/>
                <w:lang w:eastAsia="pl-PL"/>
              </w:rPr>
              <w:t>2020</w:t>
            </w:r>
          </w:p>
        </w:tc>
        <w:tc>
          <w:tcPr>
            <w:tcW w:w="837" w:type="pct"/>
            <w:vAlign w:val="center"/>
          </w:tcPr>
          <w:p w14:paraId="76BC711E" w14:textId="563C66FB"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65 080,50</w:t>
            </w:r>
          </w:p>
        </w:tc>
        <w:tc>
          <w:tcPr>
            <w:tcW w:w="1386" w:type="pct"/>
            <w:vAlign w:val="center"/>
          </w:tcPr>
          <w:p w14:paraId="364C9445" w14:textId="66479235"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Budżet Gminy Barwice</w:t>
            </w:r>
          </w:p>
        </w:tc>
      </w:tr>
      <w:tr w:rsidR="00C74683" w:rsidRPr="00C74683" w14:paraId="05884B83" w14:textId="77777777" w:rsidTr="00C74683">
        <w:trPr>
          <w:trHeight w:val="416"/>
          <w:jc w:val="center"/>
        </w:trPr>
        <w:tc>
          <w:tcPr>
            <w:tcW w:w="2118" w:type="pct"/>
            <w:vAlign w:val="center"/>
          </w:tcPr>
          <w:p w14:paraId="22AF0F9D" w14:textId="047A50CB"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Dofinansowanie do przydomowych oczyszczalni ścieków lub szczelnych zbiorników bezodpływowych</w:t>
            </w:r>
          </w:p>
        </w:tc>
        <w:tc>
          <w:tcPr>
            <w:tcW w:w="659" w:type="pct"/>
            <w:vAlign w:val="center"/>
          </w:tcPr>
          <w:p w14:paraId="30F6CCAF" w14:textId="637A2BD9" w:rsidR="00C74683" w:rsidRPr="00C57933" w:rsidRDefault="00C74683" w:rsidP="00B93BC5">
            <w:pPr>
              <w:pStyle w:val="Bezodstpw"/>
              <w:spacing w:before="60" w:after="60" w:line="240" w:lineRule="auto"/>
              <w:ind w:right="0"/>
              <w:jc w:val="center"/>
              <w:rPr>
                <w:rFonts w:cs="Arial"/>
                <w:sz w:val="20"/>
                <w:lang w:eastAsia="pl-PL"/>
              </w:rPr>
            </w:pPr>
            <w:r w:rsidRPr="00C57933">
              <w:rPr>
                <w:rFonts w:cs="Arial"/>
                <w:sz w:val="20"/>
                <w:lang w:eastAsia="pl-PL"/>
              </w:rPr>
              <w:t>2020</w:t>
            </w:r>
          </w:p>
        </w:tc>
        <w:tc>
          <w:tcPr>
            <w:tcW w:w="837" w:type="pct"/>
            <w:vAlign w:val="center"/>
          </w:tcPr>
          <w:p w14:paraId="07171677" w14:textId="60F11532"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47 468,07</w:t>
            </w:r>
          </w:p>
        </w:tc>
        <w:tc>
          <w:tcPr>
            <w:tcW w:w="1386" w:type="pct"/>
            <w:vAlign w:val="center"/>
          </w:tcPr>
          <w:p w14:paraId="1BC5923F" w14:textId="1BC7188D"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Budżet Gminy Barwice</w:t>
            </w:r>
          </w:p>
        </w:tc>
      </w:tr>
      <w:tr w:rsidR="00C74683" w:rsidRPr="00C74683" w14:paraId="0AAD1685" w14:textId="77777777" w:rsidTr="00C74683">
        <w:trPr>
          <w:trHeight w:val="416"/>
          <w:jc w:val="center"/>
        </w:trPr>
        <w:tc>
          <w:tcPr>
            <w:tcW w:w="2118" w:type="pct"/>
            <w:vAlign w:val="center"/>
          </w:tcPr>
          <w:p w14:paraId="43473E8B" w14:textId="0C4F7661"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Wprowadzenie regulaminu określającego zasady udzielania i rozliczania dotacji celowej na dofinansowanie budowy przydomowych oczyszczalni ścieków lub szczelnych zbiorników bezodpływowych na ścieki bytowo-gospodarcze w celu uporządkowania gospodarki wodno-ściekowej na terenie Gminy Barwice.</w:t>
            </w:r>
          </w:p>
        </w:tc>
        <w:tc>
          <w:tcPr>
            <w:tcW w:w="659" w:type="pct"/>
            <w:vAlign w:val="center"/>
          </w:tcPr>
          <w:p w14:paraId="1F372A72" w14:textId="5F7D0D86" w:rsidR="00C74683" w:rsidRPr="00C57933" w:rsidRDefault="00C74683" w:rsidP="00B93BC5">
            <w:pPr>
              <w:pStyle w:val="Bezodstpw"/>
              <w:spacing w:before="60" w:after="60" w:line="240" w:lineRule="auto"/>
              <w:ind w:right="0"/>
              <w:jc w:val="center"/>
              <w:rPr>
                <w:rFonts w:cs="Arial"/>
                <w:sz w:val="20"/>
                <w:lang w:eastAsia="pl-PL"/>
              </w:rPr>
            </w:pPr>
            <w:r w:rsidRPr="00C57933">
              <w:rPr>
                <w:rFonts w:cs="Arial"/>
                <w:sz w:val="20"/>
                <w:lang w:eastAsia="pl-PL"/>
              </w:rPr>
              <w:t>Od 2019</w:t>
            </w:r>
          </w:p>
        </w:tc>
        <w:tc>
          <w:tcPr>
            <w:tcW w:w="837" w:type="pct"/>
            <w:vAlign w:val="center"/>
          </w:tcPr>
          <w:p w14:paraId="5B7CC6EA" w14:textId="77777777" w:rsidR="00C74683" w:rsidRPr="00C57933" w:rsidRDefault="00C74683" w:rsidP="00C57933">
            <w:pPr>
              <w:pStyle w:val="Bezodstpw"/>
              <w:spacing w:before="60" w:after="60" w:line="240" w:lineRule="auto"/>
              <w:jc w:val="center"/>
              <w:rPr>
                <w:rFonts w:cs="Arial"/>
                <w:sz w:val="20"/>
              </w:rPr>
            </w:pPr>
            <w:r w:rsidRPr="00C57933">
              <w:rPr>
                <w:rFonts w:cs="Arial"/>
                <w:sz w:val="20"/>
                <w:lang w:eastAsia="pl-PL"/>
              </w:rPr>
              <w:t>2019– 17 433,71;</w:t>
            </w:r>
          </w:p>
          <w:p w14:paraId="226429FD" w14:textId="5CE7D4CD"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2020– 47 468,07;</w:t>
            </w:r>
          </w:p>
        </w:tc>
        <w:tc>
          <w:tcPr>
            <w:tcW w:w="1386" w:type="pct"/>
            <w:vAlign w:val="center"/>
          </w:tcPr>
          <w:p w14:paraId="77AB88D4" w14:textId="44DB957D"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Budżet Gminy Barwice</w:t>
            </w:r>
          </w:p>
        </w:tc>
      </w:tr>
      <w:tr w:rsidR="009A21C2" w:rsidRPr="00C74683" w14:paraId="504F9D2C" w14:textId="77777777" w:rsidTr="00C74683">
        <w:trPr>
          <w:trHeight w:val="416"/>
          <w:jc w:val="center"/>
        </w:trPr>
        <w:tc>
          <w:tcPr>
            <w:tcW w:w="2118" w:type="pct"/>
            <w:vAlign w:val="center"/>
          </w:tcPr>
          <w:p w14:paraId="5F63AD85" w14:textId="27747192" w:rsidR="009A21C2" w:rsidRPr="00C57933" w:rsidRDefault="009A21C2" w:rsidP="00C57933">
            <w:pPr>
              <w:pStyle w:val="Bezodstpw"/>
              <w:spacing w:before="60" w:after="60" w:line="240" w:lineRule="auto"/>
              <w:jc w:val="center"/>
              <w:rPr>
                <w:rFonts w:cs="Arial"/>
                <w:sz w:val="20"/>
              </w:rPr>
            </w:pPr>
            <w:r w:rsidRPr="00C57933">
              <w:rPr>
                <w:rFonts w:cs="Arial"/>
                <w:sz w:val="20"/>
                <w:lang w:eastAsia="pl-PL"/>
              </w:rPr>
              <w:t>Usuwanie wyrobów zawierających azbest z terenu Gminy Barwice</w:t>
            </w:r>
          </w:p>
        </w:tc>
        <w:tc>
          <w:tcPr>
            <w:tcW w:w="659" w:type="pct"/>
            <w:vAlign w:val="center"/>
          </w:tcPr>
          <w:p w14:paraId="0E04C221" w14:textId="3935A723" w:rsidR="009A21C2" w:rsidRPr="00C57933" w:rsidRDefault="009A21C2" w:rsidP="00B93BC5">
            <w:pPr>
              <w:pStyle w:val="Bezodstpw"/>
              <w:spacing w:before="60" w:after="60" w:line="240" w:lineRule="auto"/>
              <w:ind w:right="0"/>
              <w:jc w:val="center"/>
              <w:rPr>
                <w:rFonts w:cs="Arial"/>
                <w:sz w:val="20"/>
                <w:lang w:eastAsia="pl-PL"/>
              </w:rPr>
            </w:pPr>
            <w:r w:rsidRPr="00C57933">
              <w:rPr>
                <w:rFonts w:cs="Arial"/>
                <w:sz w:val="20"/>
                <w:lang w:eastAsia="pl-PL"/>
              </w:rPr>
              <w:t>Od 2014</w:t>
            </w:r>
          </w:p>
        </w:tc>
        <w:tc>
          <w:tcPr>
            <w:tcW w:w="837" w:type="pct"/>
            <w:vAlign w:val="center"/>
          </w:tcPr>
          <w:p w14:paraId="5A59ACED" w14:textId="7278A08D" w:rsidR="009A21C2" w:rsidRPr="00C57933" w:rsidRDefault="009A21C2" w:rsidP="00C57933">
            <w:pPr>
              <w:pStyle w:val="Bezodstpw"/>
              <w:spacing w:before="60" w:after="60" w:line="240" w:lineRule="auto"/>
              <w:jc w:val="center"/>
              <w:rPr>
                <w:rFonts w:cs="Arial"/>
                <w:sz w:val="20"/>
                <w:lang w:eastAsia="pl-PL"/>
              </w:rPr>
            </w:pPr>
            <w:r w:rsidRPr="00C57933">
              <w:rPr>
                <w:rFonts w:cs="Arial"/>
                <w:sz w:val="20"/>
                <w:lang w:eastAsia="pl-PL"/>
              </w:rPr>
              <w:t>2014– 22</w:t>
            </w:r>
            <w:r w:rsidR="0042138F" w:rsidRPr="00C57933">
              <w:rPr>
                <w:rFonts w:cs="Arial"/>
                <w:sz w:val="20"/>
                <w:lang w:eastAsia="pl-PL"/>
              </w:rPr>
              <w:t> </w:t>
            </w:r>
            <w:r w:rsidRPr="00C57933">
              <w:rPr>
                <w:rFonts w:cs="Arial"/>
                <w:sz w:val="20"/>
                <w:lang w:eastAsia="pl-PL"/>
              </w:rPr>
              <w:t>977,69</w:t>
            </w:r>
            <w:r w:rsidR="0042138F" w:rsidRPr="00C57933">
              <w:rPr>
                <w:rFonts w:cs="Arial"/>
                <w:sz w:val="20"/>
                <w:lang w:eastAsia="pl-PL"/>
              </w:rPr>
              <w:t>;</w:t>
            </w:r>
          </w:p>
          <w:p w14:paraId="3D4BD751" w14:textId="18B434D7" w:rsidR="009A21C2" w:rsidRPr="00C57933" w:rsidRDefault="009A21C2" w:rsidP="00C57933">
            <w:pPr>
              <w:pStyle w:val="Bezodstpw"/>
              <w:spacing w:before="60" w:after="60" w:line="240" w:lineRule="auto"/>
              <w:jc w:val="center"/>
              <w:rPr>
                <w:rFonts w:cs="Arial"/>
                <w:sz w:val="20"/>
                <w:lang w:eastAsia="pl-PL"/>
              </w:rPr>
            </w:pPr>
            <w:r w:rsidRPr="00C57933">
              <w:rPr>
                <w:rFonts w:cs="Arial"/>
                <w:sz w:val="20"/>
                <w:lang w:eastAsia="pl-PL"/>
              </w:rPr>
              <w:t>2016 – 29</w:t>
            </w:r>
            <w:r w:rsidR="0042138F" w:rsidRPr="00C57933">
              <w:rPr>
                <w:rFonts w:cs="Arial"/>
                <w:sz w:val="20"/>
                <w:lang w:eastAsia="pl-PL"/>
              </w:rPr>
              <w:t> </w:t>
            </w:r>
            <w:r w:rsidRPr="00C57933">
              <w:rPr>
                <w:rFonts w:cs="Arial"/>
                <w:sz w:val="20"/>
                <w:lang w:eastAsia="pl-PL"/>
              </w:rPr>
              <w:t>886,20</w:t>
            </w:r>
            <w:r w:rsidR="0042138F" w:rsidRPr="00C57933">
              <w:rPr>
                <w:rFonts w:cs="Arial"/>
                <w:sz w:val="20"/>
                <w:lang w:eastAsia="pl-PL"/>
              </w:rPr>
              <w:t>;</w:t>
            </w:r>
          </w:p>
          <w:p w14:paraId="21900263" w14:textId="545BDA12" w:rsidR="009A21C2" w:rsidRPr="00C57933" w:rsidRDefault="009A21C2" w:rsidP="00C57933">
            <w:pPr>
              <w:pStyle w:val="Bezodstpw"/>
              <w:spacing w:before="60" w:after="60" w:line="240" w:lineRule="auto"/>
              <w:jc w:val="center"/>
              <w:rPr>
                <w:rFonts w:cs="Arial"/>
                <w:sz w:val="20"/>
                <w:lang w:eastAsia="pl-PL"/>
              </w:rPr>
            </w:pPr>
            <w:r w:rsidRPr="00C57933">
              <w:rPr>
                <w:rFonts w:cs="Arial"/>
                <w:sz w:val="20"/>
                <w:lang w:eastAsia="pl-PL"/>
              </w:rPr>
              <w:t>2019 – 36</w:t>
            </w:r>
            <w:r w:rsidR="0042138F" w:rsidRPr="00C57933">
              <w:rPr>
                <w:rFonts w:cs="Arial"/>
                <w:sz w:val="20"/>
                <w:lang w:eastAsia="pl-PL"/>
              </w:rPr>
              <w:t> </w:t>
            </w:r>
            <w:r w:rsidRPr="00C57933">
              <w:rPr>
                <w:rFonts w:cs="Arial"/>
                <w:sz w:val="20"/>
                <w:lang w:eastAsia="pl-PL"/>
              </w:rPr>
              <w:t>216,33</w:t>
            </w:r>
            <w:r w:rsidR="0042138F" w:rsidRPr="00C57933">
              <w:rPr>
                <w:rFonts w:cs="Arial"/>
                <w:sz w:val="20"/>
                <w:lang w:eastAsia="pl-PL"/>
              </w:rPr>
              <w:t>;</w:t>
            </w:r>
          </w:p>
          <w:p w14:paraId="38BCA58C" w14:textId="62C9C6B1" w:rsidR="009A21C2" w:rsidRPr="00C57933" w:rsidRDefault="009A21C2" w:rsidP="00C57933">
            <w:pPr>
              <w:pStyle w:val="Bezodstpw"/>
              <w:spacing w:before="60" w:after="60" w:line="240" w:lineRule="auto"/>
              <w:jc w:val="center"/>
              <w:rPr>
                <w:rFonts w:cs="Arial"/>
                <w:sz w:val="20"/>
              </w:rPr>
            </w:pPr>
            <w:r w:rsidRPr="00C57933">
              <w:rPr>
                <w:rFonts w:cs="Arial"/>
                <w:sz w:val="20"/>
                <w:lang w:eastAsia="pl-PL"/>
              </w:rPr>
              <w:t>2020- 20</w:t>
            </w:r>
            <w:r w:rsidR="0042138F" w:rsidRPr="00C57933">
              <w:rPr>
                <w:rFonts w:cs="Arial"/>
                <w:sz w:val="20"/>
                <w:lang w:eastAsia="pl-PL"/>
              </w:rPr>
              <w:t> </w:t>
            </w:r>
            <w:r w:rsidRPr="00C57933">
              <w:rPr>
                <w:rFonts w:cs="Arial"/>
                <w:sz w:val="20"/>
                <w:lang w:eastAsia="pl-PL"/>
              </w:rPr>
              <w:t>012,94</w:t>
            </w:r>
            <w:r w:rsidR="0042138F" w:rsidRPr="00C57933">
              <w:rPr>
                <w:rFonts w:cs="Arial"/>
                <w:sz w:val="20"/>
                <w:lang w:eastAsia="pl-PL"/>
              </w:rPr>
              <w:t>;</w:t>
            </w:r>
          </w:p>
        </w:tc>
        <w:tc>
          <w:tcPr>
            <w:tcW w:w="1386" w:type="pct"/>
            <w:vAlign w:val="center"/>
          </w:tcPr>
          <w:p w14:paraId="6798144C" w14:textId="4381019D" w:rsidR="009A21C2" w:rsidRPr="00C57933" w:rsidRDefault="009A21C2" w:rsidP="00C57933">
            <w:pPr>
              <w:pStyle w:val="Bezodstpw"/>
              <w:spacing w:before="60" w:after="60" w:line="240" w:lineRule="auto"/>
              <w:jc w:val="center"/>
              <w:rPr>
                <w:rFonts w:cs="Arial"/>
                <w:sz w:val="20"/>
              </w:rPr>
            </w:pPr>
            <w:r w:rsidRPr="00C57933">
              <w:rPr>
                <w:rFonts w:cs="Arial"/>
                <w:sz w:val="20"/>
                <w:lang w:eastAsia="pl-PL"/>
              </w:rPr>
              <w:t>50% ze środków Narodowego Funduszu Ochrony Środowiska i Gosp</w:t>
            </w:r>
            <w:r w:rsidR="0042138F" w:rsidRPr="00C57933">
              <w:rPr>
                <w:rFonts w:cs="Arial"/>
                <w:sz w:val="20"/>
                <w:lang w:eastAsia="pl-PL"/>
              </w:rPr>
              <w:t xml:space="preserve">odarki Wodnej w Warszawie oraz </w:t>
            </w:r>
            <w:r w:rsidRPr="00C57933">
              <w:rPr>
                <w:rFonts w:cs="Arial"/>
                <w:sz w:val="20"/>
                <w:lang w:eastAsia="pl-PL"/>
              </w:rPr>
              <w:t xml:space="preserve">w 50% ze środków Wojewódzkiego Funduszu Ochrony </w:t>
            </w:r>
            <w:r w:rsidR="0042138F" w:rsidRPr="00C57933">
              <w:rPr>
                <w:rFonts w:cs="Arial"/>
                <w:sz w:val="20"/>
                <w:lang w:eastAsia="pl-PL"/>
              </w:rPr>
              <w:t xml:space="preserve">Środowiska i Gospodarki Wodnej </w:t>
            </w:r>
            <w:r w:rsidRPr="00C57933">
              <w:rPr>
                <w:rFonts w:cs="Arial"/>
                <w:sz w:val="20"/>
                <w:lang w:eastAsia="pl-PL"/>
              </w:rPr>
              <w:t>w Szczecinie, budżet Gminy Barwice</w:t>
            </w:r>
          </w:p>
        </w:tc>
      </w:tr>
      <w:tr w:rsidR="00C74683" w:rsidRPr="00C74683" w14:paraId="6E04AFB9" w14:textId="77777777" w:rsidTr="00C74683">
        <w:trPr>
          <w:trHeight w:val="416"/>
          <w:jc w:val="center"/>
        </w:trPr>
        <w:tc>
          <w:tcPr>
            <w:tcW w:w="2118" w:type="pct"/>
            <w:vAlign w:val="center"/>
          </w:tcPr>
          <w:p w14:paraId="1880CBCA" w14:textId="638AE86F"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rPr>
              <w:t>Weryfikacja stanu zagospodarowania kopalin.</w:t>
            </w:r>
          </w:p>
        </w:tc>
        <w:tc>
          <w:tcPr>
            <w:tcW w:w="659" w:type="pct"/>
            <w:vAlign w:val="center"/>
          </w:tcPr>
          <w:p w14:paraId="2016CE57" w14:textId="3B0EC838" w:rsidR="00C74683" w:rsidRPr="00C57933" w:rsidRDefault="00C74683" w:rsidP="00B93BC5">
            <w:pPr>
              <w:pStyle w:val="Bezodstpw"/>
              <w:spacing w:before="60" w:after="60" w:line="240" w:lineRule="auto"/>
              <w:ind w:right="0"/>
              <w:jc w:val="center"/>
              <w:rPr>
                <w:rFonts w:cs="Arial"/>
                <w:sz w:val="20"/>
                <w:lang w:eastAsia="pl-PL"/>
              </w:rPr>
            </w:pPr>
            <w:r w:rsidRPr="00C57933">
              <w:rPr>
                <w:rFonts w:cs="Arial"/>
                <w:sz w:val="20"/>
                <w:lang w:eastAsia="pl-PL"/>
              </w:rPr>
              <w:t>2005-2006</w:t>
            </w:r>
          </w:p>
        </w:tc>
        <w:tc>
          <w:tcPr>
            <w:tcW w:w="837" w:type="pct"/>
            <w:vAlign w:val="center"/>
          </w:tcPr>
          <w:p w14:paraId="25F69DCC" w14:textId="4123D3BB"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w:t>
            </w:r>
          </w:p>
        </w:tc>
        <w:tc>
          <w:tcPr>
            <w:tcW w:w="1386" w:type="pct"/>
            <w:vAlign w:val="center"/>
          </w:tcPr>
          <w:p w14:paraId="01106BD0" w14:textId="167E929D"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w:t>
            </w:r>
          </w:p>
        </w:tc>
      </w:tr>
      <w:tr w:rsidR="009A21C2" w:rsidRPr="00C74683" w14:paraId="1CF1C3A0" w14:textId="77777777" w:rsidTr="00C74683">
        <w:trPr>
          <w:trHeight w:val="416"/>
          <w:jc w:val="center"/>
        </w:trPr>
        <w:tc>
          <w:tcPr>
            <w:tcW w:w="2118" w:type="pct"/>
            <w:vAlign w:val="center"/>
          </w:tcPr>
          <w:p w14:paraId="6580D5A0" w14:textId="5CF6B174" w:rsidR="009A21C2" w:rsidRPr="00C57933" w:rsidRDefault="00C74683" w:rsidP="00C57933">
            <w:pPr>
              <w:pStyle w:val="Bezodstpw"/>
              <w:spacing w:before="60" w:after="60" w:line="240" w:lineRule="auto"/>
              <w:jc w:val="center"/>
              <w:rPr>
                <w:rFonts w:cs="Arial"/>
                <w:sz w:val="20"/>
              </w:rPr>
            </w:pPr>
            <w:r w:rsidRPr="00C57933">
              <w:rPr>
                <w:rFonts w:cs="Arial"/>
                <w:sz w:val="20"/>
              </w:rPr>
              <w:t>Inwentaryzacja dzikich wylewisk ścieków.</w:t>
            </w:r>
          </w:p>
        </w:tc>
        <w:tc>
          <w:tcPr>
            <w:tcW w:w="659" w:type="pct"/>
            <w:vAlign w:val="center"/>
          </w:tcPr>
          <w:p w14:paraId="1A903677" w14:textId="7F0293C4" w:rsidR="009A21C2" w:rsidRPr="00C57933" w:rsidRDefault="00C74683" w:rsidP="00B93BC5">
            <w:pPr>
              <w:pStyle w:val="Bezodstpw"/>
              <w:spacing w:before="60" w:after="60" w:line="240" w:lineRule="auto"/>
              <w:ind w:right="0"/>
              <w:jc w:val="center"/>
              <w:rPr>
                <w:rFonts w:cs="Arial"/>
                <w:sz w:val="20"/>
                <w:lang w:eastAsia="pl-PL"/>
              </w:rPr>
            </w:pPr>
            <w:r w:rsidRPr="00C57933">
              <w:rPr>
                <w:rFonts w:cs="Arial"/>
                <w:sz w:val="20"/>
                <w:lang w:eastAsia="pl-PL"/>
              </w:rPr>
              <w:t>2005</w:t>
            </w:r>
          </w:p>
        </w:tc>
        <w:tc>
          <w:tcPr>
            <w:tcW w:w="837" w:type="pct"/>
            <w:vAlign w:val="center"/>
          </w:tcPr>
          <w:p w14:paraId="699BACE7" w14:textId="20EBC43C" w:rsidR="009A21C2" w:rsidRPr="00C57933" w:rsidRDefault="00C74683" w:rsidP="00C57933">
            <w:pPr>
              <w:pStyle w:val="Bezodstpw"/>
              <w:spacing w:before="60" w:after="60" w:line="240" w:lineRule="auto"/>
              <w:jc w:val="center"/>
              <w:rPr>
                <w:rFonts w:cs="Arial"/>
                <w:sz w:val="20"/>
              </w:rPr>
            </w:pPr>
            <w:r w:rsidRPr="00C57933">
              <w:rPr>
                <w:rFonts w:cs="Arial"/>
                <w:sz w:val="20"/>
                <w:lang w:eastAsia="pl-PL"/>
              </w:rPr>
              <w:t>-</w:t>
            </w:r>
          </w:p>
        </w:tc>
        <w:tc>
          <w:tcPr>
            <w:tcW w:w="1386" w:type="pct"/>
            <w:vAlign w:val="center"/>
          </w:tcPr>
          <w:p w14:paraId="298636D1" w14:textId="5211DD71" w:rsidR="009A21C2" w:rsidRPr="00C57933" w:rsidRDefault="00C74683" w:rsidP="00C57933">
            <w:pPr>
              <w:pStyle w:val="Bezodstpw"/>
              <w:spacing w:before="60" w:after="60" w:line="240" w:lineRule="auto"/>
              <w:jc w:val="center"/>
              <w:rPr>
                <w:rFonts w:cs="Arial"/>
                <w:sz w:val="20"/>
              </w:rPr>
            </w:pPr>
            <w:r w:rsidRPr="00C57933">
              <w:rPr>
                <w:rFonts w:cs="Arial"/>
                <w:sz w:val="20"/>
                <w:lang w:eastAsia="pl-PL"/>
              </w:rPr>
              <w:t>-</w:t>
            </w:r>
          </w:p>
        </w:tc>
      </w:tr>
      <w:tr w:rsidR="00C74683" w:rsidRPr="00C74683" w14:paraId="1395A836" w14:textId="77777777" w:rsidTr="00C74683">
        <w:trPr>
          <w:trHeight w:val="416"/>
          <w:jc w:val="center"/>
        </w:trPr>
        <w:tc>
          <w:tcPr>
            <w:tcW w:w="2118" w:type="pct"/>
            <w:vAlign w:val="center"/>
          </w:tcPr>
          <w:p w14:paraId="0EF58E58" w14:textId="19B31DBD"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rPr>
              <w:t>Zewidencjonowanie zbiorników bezodpływowych i stworzenie systemu ich kontroli technicznej oraz częstości opróżniania.</w:t>
            </w:r>
          </w:p>
        </w:tc>
        <w:tc>
          <w:tcPr>
            <w:tcW w:w="659" w:type="pct"/>
            <w:vAlign w:val="center"/>
          </w:tcPr>
          <w:p w14:paraId="7D629038" w14:textId="0788A9BD" w:rsidR="00C74683" w:rsidRPr="00C57933" w:rsidRDefault="00C74683" w:rsidP="00B93BC5">
            <w:pPr>
              <w:pStyle w:val="Bezodstpw"/>
              <w:spacing w:before="60" w:after="60" w:line="240" w:lineRule="auto"/>
              <w:ind w:right="0"/>
              <w:jc w:val="center"/>
              <w:rPr>
                <w:rFonts w:cs="Arial"/>
                <w:sz w:val="20"/>
                <w:lang w:eastAsia="pl-PL"/>
              </w:rPr>
            </w:pPr>
            <w:r w:rsidRPr="00C57933">
              <w:rPr>
                <w:rFonts w:cs="Arial"/>
                <w:sz w:val="20"/>
                <w:lang w:eastAsia="pl-PL"/>
              </w:rPr>
              <w:t>2005</w:t>
            </w:r>
          </w:p>
        </w:tc>
        <w:tc>
          <w:tcPr>
            <w:tcW w:w="837" w:type="pct"/>
            <w:vAlign w:val="center"/>
          </w:tcPr>
          <w:p w14:paraId="4943B4C5" w14:textId="20E4757A"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w:t>
            </w:r>
          </w:p>
        </w:tc>
        <w:tc>
          <w:tcPr>
            <w:tcW w:w="1386" w:type="pct"/>
            <w:vAlign w:val="center"/>
          </w:tcPr>
          <w:p w14:paraId="457AD04B" w14:textId="777B9D89"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w:t>
            </w:r>
          </w:p>
        </w:tc>
      </w:tr>
      <w:tr w:rsidR="00C74683" w:rsidRPr="00C74683" w14:paraId="52553EFD" w14:textId="77777777" w:rsidTr="00C74683">
        <w:trPr>
          <w:trHeight w:val="416"/>
          <w:jc w:val="center"/>
        </w:trPr>
        <w:tc>
          <w:tcPr>
            <w:tcW w:w="2118" w:type="pct"/>
            <w:vAlign w:val="center"/>
          </w:tcPr>
          <w:p w14:paraId="3BA74C78" w14:textId="5C579744"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rPr>
              <w:t xml:space="preserve">Modernizacja drogi gminnej </w:t>
            </w:r>
            <w:proofErr w:type="spellStart"/>
            <w:r w:rsidRPr="00C57933">
              <w:rPr>
                <w:rFonts w:cs="Arial"/>
                <w:sz w:val="20"/>
              </w:rPr>
              <w:t>Przybkówko</w:t>
            </w:r>
            <w:proofErr w:type="spellEnd"/>
            <w:r w:rsidRPr="00C57933">
              <w:rPr>
                <w:rFonts w:cs="Arial"/>
                <w:sz w:val="20"/>
              </w:rPr>
              <w:t xml:space="preserve"> o dług. 0,9 km,</w:t>
            </w:r>
          </w:p>
        </w:tc>
        <w:tc>
          <w:tcPr>
            <w:tcW w:w="659" w:type="pct"/>
            <w:vAlign w:val="center"/>
          </w:tcPr>
          <w:p w14:paraId="1C2D672C" w14:textId="2752E758" w:rsidR="00C74683" w:rsidRPr="00C57933" w:rsidRDefault="00C74683" w:rsidP="00B93BC5">
            <w:pPr>
              <w:pStyle w:val="Bezodstpw"/>
              <w:spacing w:before="60" w:after="60" w:line="240" w:lineRule="auto"/>
              <w:ind w:right="0"/>
              <w:jc w:val="center"/>
              <w:rPr>
                <w:rFonts w:cs="Arial"/>
                <w:sz w:val="20"/>
                <w:lang w:eastAsia="pl-PL"/>
              </w:rPr>
            </w:pPr>
            <w:r w:rsidRPr="00C57933">
              <w:rPr>
                <w:rFonts w:cs="Arial"/>
                <w:sz w:val="20"/>
                <w:lang w:eastAsia="pl-PL"/>
              </w:rPr>
              <w:t>2005</w:t>
            </w:r>
          </w:p>
        </w:tc>
        <w:tc>
          <w:tcPr>
            <w:tcW w:w="837" w:type="pct"/>
            <w:vAlign w:val="center"/>
          </w:tcPr>
          <w:p w14:paraId="14DBB2B7" w14:textId="3281D411"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w:t>
            </w:r>
          </w:p>
        </w:tc>
        <w:tc>
          <w:tcPr>
            <w:tcW w:w="1386" w:type="pct"/>
            <w:vAlign w:val="center"/>
          </w:tcPr>
          <w:p w14:paraId="4B63E501" w14:textId="39B15363" w:rsidR="00C74683" w:rsidRPr="00C57933" w:rsidRDefault="00C74683" w:rsidP="00C57933">
            <w:pPr>
              <w:pStyle w:val="Bezodstpw"/>
              <w:spacing w:before="60" w:after="60" w:line="240" w:lineRule="auto"/>
              <w:jc w:val="center"/>
              <w:rPr>
                <w:rFonts w:cs="Arial"/>
                <w:sz w:val="20"/>
                <w:lang w:eastAsia="pl-PL"/>
              </w:rPr>
            </w:pPr>
            <w:r w:rsidRPr="00C57933">
              <w:rPr>
                <w:rFonts w:cs="Arial"/>
                <w:sz w:val="20"/>
                <w:lang w:eastAsia="pl-PL"/>
              </w:rPr>
              <w:t>-</w:t>
            </w:r>
          </w:p>
        </w:tc>
      </w:tr>
    </w:tbl>
    <w:p w14:paraId="2EC399A1" w14:textId="43614CEB" w:rsidR="00C66D44" w:rsidRPr="00FC41B2" w:rsidRDefault="00C66D44" w:rsidP="00C57933">
      <w:pPr>
        <w:pStyle w:val="Bezodstpw"/>
        <w:spacing w:before="60" w:after="60" w:line="240" w:lineRule="auto"/>
        <w:jc w:val="right"/>
        <w:rPr>
          <w:rFonts w:cs="Arial"/>
          <w:sz w:val="18"/>
          <w:szCs w:val="18"/>
        </w:rPr>
      </w:pPr>
      <w:r w:rsidRPr="0042138F">
        <w:rPr>
          <w:rFonts w:cs="Arial"/>
          <w:sz w:val="18"/>
          <w:szCs w:val="18"/>
        </w:rPr>
        <w:t>Źródło: Urząd Miejski w Barwicach</w:t>
      </w:r>
      <w:r w:rsidR="00C74683">
        <w:rPr>
          <w:rFonts w:cs="Arial"/>
          <w:sz w:val="18"/>
          <w:szCs w:val="18"/>
        </w:rPr>
        <w:t xml:space="preserve"> oraz strona </w:t>
      </w:r>
      <w:proofErr w:type="spellStart"/>
      <w:r w:rsidR="00C74683">
        <w:rPr>
          <w:rFonts w:cs="Arial"/>
          <w:sz w:val="18"/>
          <w:szCs w:val="18"/>
        </w:rPr>
        <w:t>bip</w:t>
      </w:r>
      <w:proofErr w:type="spellEnd"/>
      <w:r w:rsidR="00C74683">
        <w:rPr>
          <w:rFonts w:cs="Arial"/>
          <w:sz w:val="18"/>
          <w:szCs w:val="18"/>
        </w:rPr>
        <w:t>. barwice.pl</w:t>
      </w:r>
    </w:p>
    <w:p w14:paraId="32C75A1C" w14:textId="798E02E5" w:rsidR="00E90B70" w:rsidRPr="00362CC5" w:rsidRDefault="00E90B70" w:rsidP="00E90B70">
      <w:pPr>
        <w:pStyle w:val="Nagwek1"/>
        <w:rPr>
          <w:rFonts w:cs="Arial"/>
        </w:rPr>
      </w:pPr>
      <w:bookmarkStart w:id="29" w:name="_Toc5053114"/>
      <w:bookmarkStart w:id="30" w:name="_Toc8653294"/>
      <w:bookmarkStart w:id="31" w:name="_Toc84428612"/>
      <w:bookmarkEnd w:id="24"/>
      <w:r w:rsidRPr="00362CC5">
        <w:rPr>
          <w:rFonts w:cs="Arial"/>
        </w:rPr>
        <w:t>2. Spójność z dokumentami strategicznymi i programowymi</w:t>
      </w:r>
      <w:bookmarkStart w:id="32" w:name="_Toc433969915"/>
      <w:bookmarkEnd w:id="29"/>
      <w:bookmarkEnd w:id="30"/>
      <w:bookmarkEnd w:id="31"/>
    </w:p>
    <w:bookmarkEnd w:id="32"/>
    <w:p w14:paraId="272CAE3C" w14:textId="77777777" w:rsidR="00362CC5" w:rsidRPr="00362CC5" w:rsidRDefault="00362CC5" w:rsidP="00362CC5">
      <w:pPr>
        <w:spacing w:before="120" w:after="120" w:line="360" w:lineRule="auto"/>
        <w:jc w:val="both"/>
        <w:rPr>
          <w:rFonts w:ascii="Arial" w:hAnsi="Arial" w:cs="Arial"/>
          <w:b/>
          <w:smallCaps/>
          <w:sz w:val="22"/>
          <w:szCs w:val="22"/>
          <w:u w:val="single"/>
        </w:rPr>
      </w:pPr>
      <w:r w:rsidRPr="00362CC5">
        <w:rPr>
          <w:rFonts w:ascii="Arial" w:hAnsi="Arial" w:cs="Arial"/>
          <w:b/>
          <w:smallCaps/>
          <w:sz w:val="22"/>
          <w:szCs w:val="22"/>
          <w:u w:val="single"/>
        </w:rPr>
        <w:t>ramy polityki klimatyczno-energetycznej do roku 2030</w:t>
      </w:r>
    </w:p>
    <w:p w14:paraId="7825046B" w14:textId="3984CCD7" w:rsidR="00362CC5" w:rsidRPr="00362CC5" w:rsidRDefault="00362CC5" w:rsidP="00362CC5">
      <w:pPr>
        <w:spacing w:before="120" w:after="120" w:line="360" w:lineRule="auto"/>
        <w:jc w:val="both"/>
        <w:rPr>
          <w:rFonts w:ascii="Arial" w:hAnsi="Arial" w:cs="Arial"/>
          <w:sz w:val="22"/>
          <w:szCs w:val="22"/>
        </w:rPr>
      </w:pPr>
      <w:r w:rsidRPr="00362CC5">
        <w:rPr>
          <w:rFonts w:ascii="Arial" w:hAnsi="Arial" w:cs="Arial"/>
          <w:sz w:val="22"/>
          <w:szCs w:val="22"/>
        </w:rPr>
        <w:t xml:space="preserve">Ramy polityki klimatyczno-energetycznej do roku 2030 zawierają </w:t>
      </w:r>
      <w:proofErr w:type="spellStart"/>
      <w:r w:rsidRPr="00362CC5">
        <w:rPr>
          <w:rFonts w:ascii="Arial" w:hAnsi="Arial" w:cs="Arial"/>
          <w:sz w:val="22"/>
          <w:szCs w:val="22"/>
        </w:rPr>
        <w:t>ogólnounijne</w:t>
      </w:r>
      <w:proofErr w:type="spellEnd"/>
      <w:r w:rsidRPr="00362CC5">
        <w:rPr>
          <w:rFonts w:ascii="Arial" w:hAnsi="Arial" w:cs="Arial"/>
          <w:sz w:val="22"/>
          <w:szCs w:val="22"/>
        </w:rPr>
        <w:t xml:space="preserve"> założenia i</w:t>
      </w:r>
      <w:r>
        <w:rPr>
          <w:rFonts w:ascii="Arial" w:hAnsi="Arial" w:cs="Arial"/>
          <w:sz w:val="22"/>
          <w:szCs w:val="22"/>
        </w:rPr>
        <w:t xml:space="preserve"> </w:t>
      </w:r>
      <w:r w:rsidRPr="00362CC5">
        <w:rPr>
          <w:rFonts w:ascii="Arial" w:hAnsi="Arial" w:cs="Arial"/>
          <w:sz w:val="22"/>
          <w:szCs w:val="22"/>
        </w:rPr>
        <w:t>cele polityki na lata 2021-2030. Do najważniejszych celów na rok 2030 należą:</w:t>
      </w:r>
    </w:p>
    <w:p w14:paraId="3F2767CB" w14:textId="77777777" w:rsidR="00362CC5" w:rsidRPr="00362CC5" w:rsidRDefault="00362CC5" w:rsidP="000608C7">
      <w:pPr>
        <w:numPr>
          <w:ilvl w:val="0"/>
          <w:numId w:val="77"/>
        </w:numPr>
        <w:tabs>
          <w:tab w:val="clear" w:pos="720"/>
        </w:tabs>
        <w:spacing w:line="360" w:lineRule="auto"/>
        <w:ind w:left="357" w:hanging="357"/>
        <w:jc w:val="both"/>
        <w:rPr>
          <w:rFonts w:ascii="Arial" w:hAnsi="Arial" w:cs="Arial"/>
          <w:sz w:val="22"/>
          <w:szCs w:val="22"/>
        </w:rPr>
      </w:pPr>
      <w:r w:rsidRPr="00362CC5">
        <w:rPr>
          <w:rFonts w:ascii="Arial" w:hAnsi="Arial" w:cs="Arial"/>
          <w:sz w:val="22"/>
          <w:szCs w:val="22"/>
        </w:rPr>
        <w:t xml:space="preserve">ograniczenie o co najmniej 40 proc. </w:t>
      </w:r>
      <w:r w:rsidRPr="00362CC5">
        <w:rPr>
          <w:rFonts w:ascii="Arial" w:hAnsi="Arial" w:cs="Arial"/>
          <w:bCs/>
          <w:sz w:val="22"/>
          <w:szCs w:val="22"/>
        </w:rPr>
        <w:t>emisji gazów cieplarnianych</w:t>
      </w:r>
      <w:r w:rsidRPr="00362CC5">
        <w:rPr>
          <w:rFonts w:ascii="Arial" w:hAnsi="Arial" w:cs="Arial"/>
          <w:sz w:val="22"/>
          <w:szCs w:val="22"/>
        </w:rPr>
        <w:t xml:space="preserve"> (w stosunku do poziomu z 1990 r.),</w:t>
      </w:r>
    </w:p>
    <w:p w14:paraId="65C5B860" w14:textId="77777777" w:rsidR="00362CC5" w:rsidRPr="00362CC5" w:rsidRDefault="00362CC5" w:rsidP="000608C7">
      <w:pPr>
        <w:numPr>
          <w:ilvl w:val="0"/>
          <w:numId w:val="77"/>
        </w:numPr>
        <w:tabs>
          <w:tab w:val="clear" w:pos="720"/>
        </w:tabs>
        <w:spacing w:line="360" w:lineRule="auto"/>
        <w:ind w:left="357" w:hanging="357"/>
        <w:jc w:val="both"/>
        <w:rPr>
          <w:rFonts w:ascii="Arial" w:hAnsi="Arial" w:cs="Arial"/>
          <w:sz w:val="22"/>
          <w:szCs w:val="22"/>
        </w:rPr>
      </w:pPr>
      <w:r w:rsidRPr="00362CC5">
        <w:rPr>
          <w:rFonts w:ascii="Arial" w:hAnsi="Arial" w:cs="Arial"/>
          <w:sz w:val="22"/>
          <w:szCs w:val="22"/>
        </w:rPr>
        <w:t xml:space="preserve">zwiększenie do co najmniej 32 proc. udziału </w:t>
      </w:r>
      <w:r w:rsidRPr="00362CC5">
        <w:rPr>
          <w:rFonts w:ascii="Arial" w:hAnsi="Arial" w:cs="Arial"/>
          <w:bCs/>
          <w:sz w:val="22"/>
          <w:szCs w:val="22"/>
        </w:rPr>
        <w:t>energii ze źródeł odnawialnych</w:t>
      </w:r>
      <w:r w:rsidRPr="00362CC5">
        <w:rPr>
          <w:rFonts w:ascii="Arial" w:hAnsi="Arial" w:cs="Arial"/>
          <w:sz w:val="22"/>
          <w:szCs w:val="22"/>
        </w:rPr>
        <w:t xml:space="preserve"> w całkowitym zużyciu energii,</w:t>
      </w:r>
    </w:p>
    <w:p w14:paraId="6D3F2EB6" w14:textId="77777777" w:rsidR="00362CC5" w:rsidRPr="00362CC5" w:rsidRDefault="00362CC5" w:rsidP="000608C7">
      <w:pPr>
        <w:numPr>
          <w:ilvl w:val="0"/>
          <w:numId w:val="77"/>
        </w:numPr>
        <w:tabs>
          <w:tab w:val="clear" w:pos="720"/>
        </w:tabs>
        <w:spacing w:line="360" w:lineRule="auto"/>
        <w:ind w:left="357" w:hanging="357"/>
        <w:jc w:val="both"/>
        <w:rPr>
          <w:rFonts w:ascii="Arial" w:hAnsi="Arial" w:cs="Arial"/>
          <w:sz w:val="22"/>
          <w:szCs w:val="22"/>
        </w:rPr>
      </w:pPr>
      <w:r w:rsidRPr="00362CC5">
        <w:rPr>
          <w:rFonts w:ascii="Arial" w:hAnsi="Arial" w:cs="Arial"/>
          <w:sz w:val="22"/>
          <w:szCs w:val="22"/>
        </w:rPr>
        <w:t xml:space="preserve">zwiększenie o co najmniej 32,5 proc. </w:t>
      </w:r>
      <w:r w:rsidRPr="00362CC5">
        <w:rPr>
          <w:rFonts w:ascii="Arial" w:hAnsi="Arial" w:cs="Arial"/>
          <w:bCs/>
          <w:sz w:val="22"/>
          <w:szCs w:val="22"/>
        </w:rPr>
        <w:t>efektywności energetycznej</w:t>
      </w:r>
      <w:r w:rsidRPr="00362CC5">
        <w:rPr>
          <w:rFonts w:ascii="Arial" w:hAnsi="Arial" w:cs="Arial"/>
          <w:sz w:val="22"/>
          <w:szCs w:val="22"/>
        </w:rPr>
        <w:t>.</w:t>
      </w:r>
    </w:p>
    <w:p w14:paraId="2BEFF547" w14:textId="63F9F3D7" w:rsidR="00362CC5" w:rsidRPr="00BD610B" w:rsidRDefault="00362CC5" w:rsidP="00362CC5">
      <w:pPr>
        <w:spacing w:before="120" w:after="120" w:line="360" w:lineRule="auto"/>
        <w:jc w:val="both"/>
        <w:rPr>
          <w:rFonts w:ascii="Arial" w:hAnsi="Arial" w:cs="Arial"/>
          <w:sz w:val="22"/>
          <w:szCs w:val="22"/>
        </w:rPr>
      </w:pPr>
      <w:r w:rsidRPr="00362CC5">
        <w:rPr>
          <w:rFonts w:ascii="Arial" w:hAnsi="Arial" w:cs="Arial"/>
          <w:sz w:val="22"/>
          <w:szCs w:val="22"/>
        </w:rPr>
        <w:t>W październiku 2014 r</w:t>
      </w:r>
      <w:r w:rsidRPr="00362CC5">
        <w:rPr>
          <w:rFonts w:ascii="Arial" w:hAnsi="Arial" w:cs="Arial"/>
          <w:color w:val="000000"/>
          <w:sz w:val="22"/>
          <w:szCs w:val="22"/>
        </w:rPr>
        <w:t xml:space="preserve">. </w:t>
      </w:r>
      <w:hyperlink r:id="rId14" w:history="1">
        <w:r w:rsidRPr="00C57933">
          <w:rPr>
            <w:rStyle w:val="Hipercze"/>
            <w:rFonts w:ascii="Arial" w:hAnsi="Arial" w:cs="Arial"/>
            <w:color w:val="000000"/>
            <w:sz w:val="22"/>
            <w:szCs w:val="22"/>
            <w:u w:val="none"/>
          </w:rPr>
          <w:t>ramy</w:t>
        </w:r>
      </w:hyperlink>
      <w:r w:rsidRPr="00362CC5">
        <w:rPr>
          <w:rFonts w:ascii="Arial" w:hAnsi="Arial" w:cs="Arial"/>
          <w:sz w:val="22"/>
          <w:szCs w:val="22"/>
        </w:rPr>
        <w:t xml:space="preserve"> polityki zostały przyjęte przez Radę UE. Ich realizacja odbywa się poprzez działania z zakresu gospodarki niskoemisyjnej oraz działania mające na celu </w:t>
      </w:r>
      <w:r w:rsidRPr="00362CC5">
        <w:rPr>
          <w:rFonts w:ascii="Arial" w:hAnsi="Arial" w:cs="Arial"/>
          <w:sz w:val="22"/>
          <w:szCs w:val="22"/>
        </w:rPr>
        <w:lastRenderedPageBreak/>
        <w:t xml:space="preserve">tworzenie efektywnego i bezpiecznego systemu energetycznego. Zaplanowane do realizacji zadania w </w:t>
      </w:r>
      <w:r w:rsidRPr="00362CC5">
        <w:rPr>
          <w:rFonts w:ascii="Arial" w:hAnsi="Arial" w:cs="Arial"/>
          <w:i/>
          <w:sz w:val="22"/>
          <w:szCs w:val="22"/>
        </w:rPr>
        <w:t>Programie Ochrony Środowiska dla Miasta i Gminy Barwice na lata 2021-2024 z</w:t>
      </w:r>
      <w:r>
        <w:rPr>
          <w:rFonts w:ascii="Arial" w:hAnsi="Arial" w:cs="Arial"/>
          <w:i/>
          <w:sz w:val="22"/>
          <w:szCs w:val="22"/>
        </w:rPr>
        <w:t> </w:t>
      </w:r>
      <w:r w:rsidRPr="00362CC5">
        <w:rPr>
          <w:rFonts w:ascii="Arial" w:hAnsi="Arial" w:cs="Arial"/>
          <w:i/>
          <w:sz w:val="22"/>
          <w:szCs w:val="22"/>
        </w:rPr>
        <w:t xml:space="preserve">perspektywą do roku 2028 </w:t>
      </w:r>
      <w:r w:rsidRPr="00362CC5">
        <w:rPr>
          <w:rFonts w:ascii="Arial" w:hAnsi="Arial" w:cs="Arial"/>
          <w:sz w:val="22"/>
          <w:szCs w:val="22"/>
        </w:rPr>
        <w:t xml:space="preserve">wpływają na realizację celów środowiskowych określonych </w:t>
      </w:r>
      <w:r w:rsidRPr="00BD610B">
        <w:rPr>
          <w:rFonts w:ascii="Arial" w:hAnsi="Arial" w:cs="Arial"/>
          <w:sz w:val="22"/>
          <w:szCs w:val="22"/>
        </w:rPr>
        <w:t>w dokumencie w zakresie ograniczenia emisji gazów cieplarnianych oraz wzrostu efektywności energetycznej budynków na terenie gminy Barwice. W</w:t>
      </w:r>
      <w:r w:rsidR="00D84D17" w:rsidRPr="00BD610B">
        <w:rPr>
          <w:rFonts w:ascii="Arial" w:hAnsi="Arial" w:cs="Arial"/>
          <w:sz w:val="22"/>
          <w:szCs w:val="22"/>
        </w:rPr>
        <w:t xml:space="preserve"> </w:t>
      </w:r>
      <w:r w:rsidRPr="00BD610B">
        <w:rPr>
          <w:rFonts w:ascii="Arial" w:hAnsi="Arial" w:cs="Arial"/>
          <w:sz w:val="22"/>
          <w:szCs w:val="22"/>
        </w:rPr>
        <w:t xml:space="preserve">związku z tym, </w:t>
      </w:r>
      <w:r w:rsidRPr="00BD610B">
        <w:rPr>
          <w:rFonts w:ascii="Arial" w:hAnsi="Arial" w:cs="Arial"/>
          <w:i/>
          <w:sz w:val="22"/>
          <w:szCs w:val="22"/>
        </w:rPr>
        <w:t>POŚ</w:t>
      </w:r>
      <w:r w:rsidRPr="00BD610B">
        <w:rPr>
          <w:rFonts w:ascii="Arial" w:hAnsi="Arial" w:cs="Arial"/>
          <w:sz w:val="22"/>
          <w:szCs w:val="22"/>
        </w:rPr>
        <w:t xml:space="preserve"> jest spójny z określonymi Ramami polityki </w:t>
      </w:r>
      <w:proofErr w:type="spellStart"/>
      <w:r w:rsidRPr="00BD610B">
        <w:rPr>
          <w:rFonts w:ascii="Arial" w:hAnsi="Arial" w:cs="Arial"/>
          <w:sz w:val="22"/>
          <w:szCs w:val="22"/>
        </w:rPr>
        <w:t>klimatyczno</w:t>
      </w:r>
      <w:proofErr w:type="spellEnd"/>
      <w:r w:rsidRPr="00BD610B">
        <w:rPr>
          <w:rFonts w:ascii="Arial" w:hAnsi="Arial" w:cs="Arial"/>
          <w:sz w:val="22"/>
          <w:szCs w:val="22"/>
        </w:rPr>
        <w:t xml:space="preserve"> – energetycznej.</w:t>
      </w:r>
    </w:p>
    <w:p w14:paraId="5FE03167" w14:textId="77777777" w:rsidR="00362CC5" w:rsidRPr="00BD610B" w:rsidRDefault="00362CC5" w:rsidP="00362CC5">
      <w:pPr>
        <w:pStyle w:val="Bezodstpw"/>
        <w:rPr>
          <w:rFonts w:cs="Arial"/>
          <w:b/>
          <w:smallCaps/>
          <w:szCs w:val="22"/>
          <w:u w:val="single"/>
        </w:rPr>
      </w:pPr>
      <w:r w:rsidRPr="00BD610B">
        <w:rPr>
          <w:rFonts w:cs="Arial"/>
          <w:b/>
          <w:smallCaps/>
          <w:szCs w:val="22"/>
          <w:u w:val="single"/>
        </w:rPr>
        <w:t>Krajowy Plan Gospodarki Odpadami 2022</w:t>
      </w:r>
    </w:p>
    <w:p w14:paraId="36D43009" w14:textId="3CAE9661" w:rsidR="00362CC5" w:rsidRPr="00BD610B" w:rsidRDefault="00362CC5" w:rsidP="00362CC5">
      <w:pPr>
        <w:pStyle w:val="Bezodstpw"/>
        <w:rPr>
          <w:rFonts w:cs="Arial"/>
          <w:szCs w:val="22"/>
        </w:rPr>
      </w:pPr>
      <w:r w:rsidRPr="00BD610B">
        <w:rPr>
          <w:rFonts w:cs="Arial"/>
          <w:szCs w:val="22"/>
        </w:rPr>
        <w:t xml:space="preserve">Dokument przyjęty został uchwałą nr 88 Rady Ministrów z dnia 1 lipca 2016 r. </w:t>
      </w:r>
      <w:r w:rsidRPr="00BD610B">
        <w:rPr>
          <w:rFonts w:cs="Arial"/>
          <w:i/>
          <w:szCs w:val="22"/>
        </w:rPr>
        <w:t xml:space="preserve">w sprawie Krajowego planu gospodarki odpadami 2022 </w:t>
      </w:r>
      <w:r w:rsidRPr="00BD610B">
        <w:rPr>
          <w:rFonts w:cs="Arial"/>
          <w:szCs w:val="22"/>
        </w:rPr>
        <w:t>(M.P. z 2016 r. poz. 784 oraz M.P. 2021 poz. 509) i stanowi kontynuację wcześniejszych planów gospodarki odpadami (aktualizacja KPGO 2014). Dokument analizuje obecny stan gospodarki odpadami i wyznacza kierunki działań w</w:t>
      </w:r>
      <w:r w:rsidR="00BD610B">
        <w:rPr>
          <w:rFonts w:cs="Arial"/>
          <w:szCs w:val="22"/>
        </w:rPr>
        <w:t> </w:t>
      </w:r>
      <w:r w:rsidRPr="00BD610B">
        <w:rPr>
          <w:rFonts w:cs="Arial"/>
          <w:szCs w:val="22"/>
        </w:rPr>
        <w:t>zakresie zapobiegania powstawaniu odpadów oraz kształtowania systemu gospodarki odpadami w kraju na najbliższe lata (cele i kierunki działań na lata 2016-2022 oraz perspektywicznie do 2030 roku).</w:t>
      </w:r>
    </w:p>
    <w:p w14:paraId="0543872A" w14:textId="77777777" w:rsidR="00362CC5" w:rsidRPr="00BD610B" w:rsidRDefault="00362CC5" w:rsidP="00362CC5">
      <w:pPr>
        <w:pStyle w:val="Bezodstpw"/>
        <w:rPr>
          <w:rFonts w:cs="Arial"/>
          <w:szCs w:val="22"/>
        </w:rPr>
      </w:pPr>
      <w:r w:rsidRPr="00BD610B">
        <w:rPr>
          <w:rFonts w:cs="Arial"/>
          <w:szCs w:val="22"/>
        </w:rPr>
        <w:t>Głównym celem dokumentu jest określenie polityki gospodarki odpadami zgodnej z hierarchią sposobów postępowania z odpadami, wpisującej się w działania gospodarki o obiegu zamkniętym. Zgodnie z założeniami KPGO, należy przede wszystkim zapewnić realizację działań znajdujących się najwyżej w hierarchii sposobów postępowania z odpadami, a więc zapobiegać ich wytwarzaniu oraz stworzyć niezbędną infrastrukturę do selektywnego zbierania odpadów u źródła tak, aby zapewnić ich efektywny recykling i osiągnąć założone cele. Efektem wdrożenia KPGO 2022 będzie zapewnienie racjonalnej gospodarki odpadami i ograniczenie negatywnego wpływu odpadów na środowisko.</w:t>
      </w:r>
    </w:p>
    <w:p w14:paraId="0AA50B16" w14:textId="1634C7C2" w:rsidR="00362CC5" w:rsidRPr="00BD610B" w:rsidRDefault="00362CC5" w:rsidP="00362CC5">
      <w:pPr>
        <w:pStyle w:val="Bezodstpw"/>
        <w:rPr>
          <w:rFonts w:cs="Arial"/>
          <w:szCs w:val="22"/>
        </w:rPr>
      </w:pPr>
      <w:r w:rsidRPr="00BD610B">
        <w:rPr>
          <w:rFonts w:cs="Arial"/>
          <w:szCs w:val="22"/>
        </w:rPr>
        <w:t>Celami wskazanymi w dokumencie są między innymi:</w:t>
      </w:r>
    </w:p>
    <w:p w14:paraId="78A700A3" w14:textId="77777777" w:rsidR="00362CC5" w:rsidRPr="00BD610B" w:rsidRDefault="00362CC5" w:rsidP="000608C7">
      <w:pPr>
        <w:pStyle w:val="Bezodstpw"/>
        <w:numPr>
          <w:ilvl w:val="0"/>
          <w:numId w:val="78"/>
        </w:numPr>
        <w:spacing w:before="0" w:after="0"/>
        <w:ind w:left="357" w:right="0" w:hanging="357"/>
        <w:rPr>
          <w:rFonts w:cs="Arial"/>
          <w:szCs w:val="22"/>
        </w:rPr>
      </w:pPr>
      <w:r w:rsidRPr="00BD610B">
        <w:rPr>
          <w:rFonts w:cs="Arial"/>
          <w:szCs w:val="22"/>
        </w:rPr>
        <w:t>ZPO (zapobieganie powstawaniu odpadów),</w:t>
      </w:r>
    </w:p>
    <w:p w14:paraId="39D06F84" w14:textId="77777777" w:rsidR="00362CC5" w:rsidRPr="00BD610B" w:rsidRDefault="00362CC5" w:rsidP="000608C7">
      <w:pPr>
        <w:pStyle w:val="Bezodstpw"/>
        <w:numPr>
          <w:ilvl w:val="0"/>
          <w:numId w:val="78"/>
        </w:numPr>
        <w:spacing w:before="0" w:after="0"/>
        <w:ind w:left="357" w:right="0" w:hanging="357"/>
        <w:rPr>
          <w:rFonts w:cs="Arial"/>
          <w:szCs w:val="22"/>
        </w:rPr>
      </w:pPr>
      <w:r w:rsidRPr="00BD610B">
        <w:rPr>
          <w:rFonts w:cs="Arial"/>
          <w:szCs w:val="22"/>
        </w:rPr>
        <w:t>Zmniejszenie ilości odpadów komunalnych ulegających biodegradacji kierowanych na składowiska odpadów, aby w 2020 r. nie było składowanych więcej niż 35% masy tych odpadów wytworzonych w 1995 r.,</w:t>
      </w:r>
    </w:p>
    <w:p w14:paraId="0C52F000" w14:textId="77777777" w:rsidR="00362CC5" w:rsidRPr="00BD610B" w:rsidRDefault="00362CC5" w:rsidP="000608C7">
      <w:pPr>
        <w:pStyle w:val="Bezodstpw"/>
        <w:numPr>
          <w:ilvl w:val="0"/>
          <w:numId w:val="78"/>
        </w:numPr>
        <w:spacing w:before="0" w:after="0"/>
        <w:ind w:left="357" w:right="0" w:hanging="357"/>
        <w:rPr>
          <w:rFonts w:cs="Arial"/>
          <w:szCs w:val="22"/>
        </w:rPr>
      </w:pPr>
      <w:r w:rsidRPr="00BD610B">
        <w:rPr>
          <w:rFonts w:cs="Arial"/>
          <w:szCs w:val="22"/>
        </w:rPr>
        <w:t>Dążenie do zmniejszania ilości składowanych odpadów,</w:t>
      </w:r>
    </w:p>
    <w:p w14:paraId="64CDE9B1" w14:textId="77777777" w:rsidR="00362CC5" w:rsidRPr="00BD610B" w:rsidRDefault="00362CC5" w:rsidP="000608C7">
      <w:pPr>
        <w:pStyle w:val="Bezodstpw"/>
        <w:numPr>
          <w:ilvl w:val="0"/>
          <w:numId w:val="78"/>
        </w:numPr>
        <w:spacing w:before="0" w:after="0"/>
        <w:ind w:left="357" w:right="0" w:hanging="357"/>
        <w:rPr>
          <w:rFonts w:cs="Arial"/>
          <w:szCs w:val="22"/>
        </w:rPr>
      </w:pPr>
      <w:r w:rsidRPr="00BD610B">
        <w:rPr>
          <w:rFonts w:cs="Arial"/>
          <w:szCs w:val="22"/>
        </w:rPr>
        <w:t>Osiągnięcie wymaganego poziomu recyklingu i przygotowania do ponownego użycia papieru, metali, tworzyw sztucznych i szkła pochodzących ze strumienia odpadów komunalnych,</w:t>
      </w:r>
    </w:p>
    <w:p w14:paraId="4A8B2642" w14:textId="77777777" w:rsidR="00362CC5" w:rsidRPr="00BD610B" w:rsidRDefault="00362CC5" w:rsidP="000608C7">
      <w:pPr>
        <w:pStyle w:val="Bezodstpw"/>
        <w:numPr>
          <w:ilvl w:val="0"/>
          <w:numId w:val="78"/>
        </w:numPr>
        <w:spacing w:before="0" w:after="0"/>
        <w:ind w:left="357" w:right="0" w:hanging="357"/>
        <w:rPr>
          <w:rFonts w:cs="Arial"/>
          <w:szCs w:val="22"/>
        </w:rPr>
      </w:pPr>
      <w:r w:rsidRPr="00BD610B">
        <w:rPr>
          <w:rFonts w:cs="Arial"/>
          <w:szCs w:val="22"/>
        </w:rPr>
        <w:t>Zapewnienie osiągnięcia odpowiedniego poziomu zbierania zużytego sprzętu oraz zużytych baterii i akumulatorów,</w:t>
      </w:r>
    </w:p>
    <w:p w14:paraId="57478E96" w14:textId="77777777" w:rsidR="00362CC5" w:rsidRPr="00BD610B" w:rsidRDefault="00362CC5" w:rsidP="000608C7">
      <w:pPr>
        <w:pStyle w:val="Bezodstpw"/>
        <w:numPr>
          <w:ilvl w:val="0"/>
          <w:numId w:val="78"/>
        </w:numPr>
        <w:spacing w:before="0" w:after="0"/>
        <w:ind w:left="357" w:right="0" w:hanging="357"/>
        <w:rPr>
          <w:rFonts w:cs="Arial"/>
          <w:szCs w:val="22"/>
        </w:rPr>
      </w:pPr>
      <w:r w:rsidRPr="00BD610B">
        <w:rPr>
          <w:rFonts w:cs="Arial"/>
          <w:szCs w:val="22"/>
        </w:rPr>
        <w:lastRenderedPageBreak/>
        <w:t>Osiągnięcie odpowiedniego poziomu odzysku i recyklingu odpadów powstających z produktów, między innymi odpadów opakowaniowych, zużytych opon, olejów odpadowych,</w:t>
      </w:r>
    </w:p>
    <w:p w14:paraId="6F35FDCF" w14:textId="77777777" w:rsidR="00362CC5" w:rsidRPr="00BD610B" w:rsidRDefault="00362CC5" w:rsidP="000608C7">
      <w:pPr>
        <w:pStyle w:val="Bezodstpw"/>
        <w:numPr>
          <w:ilvl w:val="0"/>
          <w:numId w:val="78"/>
        </w:numPr>
        <w:spacing w:before="0" w:after="0"/>
        <w:ind w:left="357" w:right="0" w:hanging="357"/>
        <w:rPr>
          <w:rFonts w:cs="Arial"/>
          <w:szCs w:val="22"/>
        </w:rPr>
      </w:pPr>
      <w:r w:rsidRPr="00BD610B">
        <w:rPr>
          <w:rFonts w:cs="Arial"/>
          <w:szCs w:val="22"/>
        </w:rPr>
        <w:t>Dokończenie likwidacji mogilników, zawierających przeterminowane ŚOR i inne odpady niebezpieczne,</w:t>
      </w:r>
    </w:p>
    <w:p w14:paraId="0556EEEE" w14:textId="77777777" w:rsidR="00362CC5" w:rsidRPr="00BD610B" w:rsidRDefault="00362CC5" w:rsidP="000608C7">
      <w:pPr>
        <w:pStyle w:val="Bezodstpw"/>
        <w:numPr>
          <w:ilvl w:val="0"/>
          <w:numId w:val="78"/>
        </w:numPr>
        <w:spacing w:before="0" w:after="0"/>
        <w:ind w:left="357" w:right="0" w:hanging="357"/>
        <w:rPr>
          <w:rFonts w:cs="Arial"/>
          <w:szCs w:val="22"/>
        </w:rPr>
      </w:pPr>
      <w:r w:rsidRPr="00BD610B">
        <w:rPr>
          <w:rFonts w:cs="Arial"/>
          <w:szCs w:val="22"/>
        </w:rPr>
        <w:t>Zwiększenie udziału odpadów poddawanych procesom odzysku.</w:t>
      </w:r>
    </w:p>
    <w:p w14:paraId="7318D655" w14:textId="77777777" w:rsidR="00362CC5" w:rsidRPr="00BD610B" w:rsidRDefault="00362CC5" w:rsidP="00362CC5">
      <w:pPr>
        <w:pStyle w:val="Bezodstpw"/>
        <w:rPr>
          <w:rFonts w:cs="Arial"/>
          <w:szCs w:val="22"/>
        </w:rPr>
      </w:pPr>
      <w:r w:rsidRPr="00BD610B">
        <w:rPr>
          <w:rFonts w:cs="Arial"/>
          <w:szCs w:val="22"/>
        </w:rPr>
        <w:t>Dla osiągnięcia założonych celów określone zostały kierunki działań dotyczące m.in. edukacji ekologicznej, rozwoju selektywnego zbierania odpadów, a także zostały wskazane działania takie, jak np. prowadzenie kontroli przez inspekcję ochrony środowiska, prowadzenie kampanii informacyjno-edukacyjnych mających na celu podniesienie świadomości ekologicznej w zakresie gospodarki odpadami, wspieranie budowy sieci napraw i ponownego użycia produktów.</w:t>
      </w:r>
    </w:p>
    <w:p w14:paraId="1AE36BB9" w14:textId="5DEAAA5C" w:rsidR="00362CC5" w:rsidRPr="00BD610B" w:rsidRDefault="00362CC5" w:rsidP="00362CC5">
      <w:pPr>
        <w:pStyle w:val="Bezodstpw"/>
        <w:rPr>
          <w:rFonts w:cs="Arial"/>
          <w:szCs w:val="22"/>
        </w:rPr>
      </w:pPr>
      <w:r w:rsidRPr="00BD610B">
        <w:rPr>
          <w:rFonts w:cs="Arial"/>
          <w:szCs w:val="22"/>
        </w:rPr>
        <w:t xml:space="preserve">Uwarunkowania płynące z Krajowego Planu Gospodarki Odpadami 2022 zostały uwzględnione w przedmiotowym </w:t>
      </w:r>
      <w:r w:rsidR="00BD610B" w:rsidRPr="00BD610B">
        <w:rPr>
          <w:rFonts w:cs="Arial"/>
          <w:i/>
          <w:szCs w:val="22"/>
        </w:rPr>
        <w:t xml:space="preserve">Programie Ochrony Środowiska dla Miasta i Gminy Barwice na lata 2021-2024 z perspektywą do roku 2028. </w:t>
      </w:r>
      <w:r w:rsidRPr="00BD610B">
        <w:rPr>
          <w:rFonts w:cs="Arial"/>
          <w:szCs w:val="22"/>
        </w:rPr>
        <w:t>Zadania z zakresu gospodarowania odpadami ujęte w POŚ, mają na celu zrealizowanie założeń ww. dokumentu i zbudowanie systemu gospodarowania odpadami zgodnego z wymaganiami KPGO 2022.</w:t>
      </w:r>
    </w:p>
    <w:p w14:paraId="539CA584" w14:textId="77777777" w:rsidR="00362CC5" w:rsidRPr="00BD610B" w:rsidRDefault="00362CC5" w:rsidP="00362CC5">
      <w:pPr>
        <w:spacing w:before="120" w:after="120" w:line="360" w:lineRule="auto"/>
        <w:jc w:val="both"/>
        <w:rPr>
          <w:rFonts w:ascii="Arial" w:hAnsi="Arial" w:cs="Arial"/>
          <w:b/>
          <w:smallCaps/>
          <w:sz w:val="22"/>
          <w:szCs w:val="22"/>
          <w:u w:val="single"/>
        </w:rPr>
      </w:pPr>
      <w:r w:rsidRPr="00BD610B">
        <w:rPr>
          <w:rFonts w:ascii="Arial" w:hAnsi="Arial" w:cs="Arial"/>
          <w:b/>
          <w:smallCaps/>
          <w:sz w:val="22"/>
          <w:szCs w:val="22"/>
          <w:u w:val="single"/>
        </w:rPr>
        <w:t>Aktualizacja „Krajowego programu oczyszczania ścieków komunalnych”</w:t>
      </w:r>
    </w:p>
    <w:p w14:paraId="3B86A53A" w14:textId="77777777" w:rsidR="00362CC5" w:rsidRPr="00BD610B" w:rsidRDefault="00362CC5" w:rsidP="00362CC5">
      <w:pPr>
        <w:spacing w:before="120" w:after="120" w:line="360" w:lineRule="auto"/>
        <w:jc w:val="both"/>
        <w:rPr>
          <w:rFonts w:ascii="Arial" w:hAnsi="Arial" w:cs="Arial"/>
          <w:sz w:val="22"/>
          <w:szCs w:val="22"/>
        </w:rPr>
      </w:pPr>
      <w:r w:rsidRPr="00BD610B">
        <w:rPr>
          <w:rFonts w:ascii="Arial" w:hAnsi="Arial" w:cs="Arial"/>
          <w:sz w:val="22"/>
          <w:szCs w:val="22"/>
        </w:rPr>
        <w:t>AKPOŚK 2017 zawiera wykaz aglomeracji oraz planowanych inwestycji w zakresie ich wyposażenia w systemy kanalizacji zbiorczej oraz oczyszczalnie ścieków. Celem Programu, przez realizację ujętych w nim inwestycji, jest ograniczenie zrzutów niedostatecznie oczyszczanych ścieków, a co za tym idzie – ochrona środowiska wodnego przed ich niekorzystnymi skutkami. Rada Ministrów przyjęła piątą aktualizację KPOŚK 31 lipca 2017 r. Przyjęta przez rząd aktualizacja zawiera listę zadań zaplanowanych przez samorządy do realizacji w latach 2016-2021.</w:t>
      </w:r>
    </w:p>
    <w:p w14:paraId="377D679B" w14:textId="77777777" w:rsidR="00362CC5" w:rsidRPr="00BD610B" w:rsidRDefault="00362CC5" w:rsidP="00362CC5">
      <w:pPr>
        <w:spacing w:before="120" w:after="120" w:line="360" w:lineRule="auto"/>
        <w:jc w:val="both"/>
        <w:rPr>
          <w:rFonts w:ascii="Arial" w:hAnsi="Arial" w:cs="Arial"/>
          <w:sz w:val="22"/>
          <w:szCs w:val="22"/>
        </w:rPr>
      </w:pPr>
      <w:r w:rsidRPr="00BD610B">
        <w:rPr>
          <w:rFonts w:ascii="Arial" w:hAnsi="Arial" w:cs="Arial"/>
          <w:sz w:val="22"/>
          <w:szCs w:val="22"/>
        </w:rPr>
        <w:t xml:space="preserve">Zakres rzeczowy planowanych przez aglomerację inwestycji obejmuje: </w:t>
      </w:r>
    </w:p>
    <w:p w14:paraId="60FC6E5D" w14:textId="77777777" w:rsidR="00362CC5" w:rsidRPr="00BD610B" w:rsidRDefault="00362CC5" w:rsidP="000608C7">
      <w:pPr>
        <w:numPr>
          <w:ilvl w:val="0"/>
          <w:numId w:val="88"/>
        </w:numPr>
        <w:spacing w:line="360" w:lineRule="auto"/>
        <w:ind w:left="357" w:hanging="357"/>
        <w:jc w:val="both"/>
        <w:rPr>
          <w:rFonts w:ascii="Arial" w:hAnsi="Arial" w:cs="Arial"/>
          <w:sz w:val="22"/>
          <w:szCs w:val="22"/>
        </w:rPr>
      </w:pPr>
      <w:r w:rsidRPr="00BD610B">
        <w:rPr>
          <w:rFonts w:ascii="Arial" w:hAnsi="Arial" w:cs="Arial"/>
          <w:sz w:val="22"/>
          <w:szCs w:val="22"/>
        </w:rPr>
        <w:t xml:space="preserve">budowę nowych sieci kanalizacyjnych, </w:t>
      </w:r>
    </w:p>
    <w:p w14:paraId="4F22C372" w14:textId="77777777" w:rsidR="00362CC5" w:rsidRPr="00BD610B" w:rsidRDefault="00362CC5" w:rsidP="000608C7">
      <w:pPr>
        <w:numPr>
          <w:ilvl w:val="0"/>
          <w:numId w:val="88"/>
        </w:numPr>
        <w:spacing w:line="360" w:lineRule="auto"/>
        <w:ind w:left="357" w:hanging="357"/>
        <w:jc w:val="both"/>
        <w:rPr>
          <w:rFonts w:ascii="Arial" w:hAnsi="Arial" w:cs="Arial"/>
          <w:sz w:val="22"/>
          <w:szCs w:val="22"/>
        </w:rPr>
      </w:pPr>
      <w:r w:rsidRPr="00BD610B">
        <w:rPr>
          <w:rFonts w:ascii="Arial" w:hAnsi="Arial" w:cs="Arial"/>
          <w:sz w:val="22"/>
          <w:szCs w:val="22"/>
        </w:rPr>
        <w:t xml:space="preserve">modernizację istniejących sieci kanalizacyjnych, </w:t>
      </w:r>
    </w:p>
    <w:p w14:paraId="03B0C835" w14:textId="77777777" w:rsidR="00362CC5" w:rsidRPr="00BD610B" w:rsidRDefault="00362CC5" w:rsidP="000608C7">
      <w:pPr>
        <w:numPr>
          <w:ilvl w:val="0"/>
          <w:numId w:val="88"/>
        </w:numPr>
        <w:spacing w:line="360" w:lineRule="auto"/>
        <w:ind w:left="357" w:hanging="357"/>
        <w:jc w:val="both"/>
        <w:rPr>
          <w:rFonts w:ascii="Arial" w:hAnsi="Arial" w:cs="Arial"/>
          <w:sz w:val="22"/>
          <w:szCs w:val="22"/>
        </w:rPr>
      </w:pPr>
      <w:r w:rsidRPr="00BD610B">
        <w:rPr>
          <w:rFonts w:ascii="Arial" w:hAnsi="Arial" w:cs="Arial"/>
          <w:sz w:val="22"/>
          <w:szCs w:val="22"/>
        </w:rPr>
        <w:t xml:space="preserve">budowę oczyszczalni ścieków komunalnych, </w:t>
      </w:r>
    </w:p>
    <w:p w14:paraId="2FFD39ED" w14:textId="77777777" w:rsidR="00362CC5" w:rsidRPr="00BD610B" w:rsidRDefault="00362CC5" w:rsidP="000608C7">
      <w:pPr>
        <w:numPr>
          <w:ilvl w:val="0"/>
          <w:numId w:val="88"/>
        </w:numPr>
        <w:spacing w:line="360" w:lineRule="auto"/>
        <w:ind w:left="357" w:hanging="357"/>
        <w:jc w:val="both"/>
        <w:rPr>
          <w:rFonts w:ascii="Arial" w:hAnsi="Arial" w:cs="Arial"/>
          <w:sz w:val="22"/>
          <w:szCs w:val="22"/>
        </w:rPr>
      </w:pPr>
      <w:r w:rsidRPr="00BD610B">
        <w:rPr>
          <w:rFonts w:ascii="Arial" w:hAnsi="Arial" w:cs="Arial"/>
          <w:sz w:val="22"/>
          <w:szCs w:val="22"/>
        </w:rPr>
        <w:t xml:space="preserve">modernizację oczyszczalni, </w:t>
      </w:r>
    </w:p>
    <w:p w14:paraId="20A3F412" w14:textId="77777777" w:rsidR="00362CC5" w:rsidRPr="00BD610B" w:rsidRDefault="00362CC5" w:rsidP="000608C7">
      <w:pPr>
        <w:numPr>
          <w:ilvl w:val="0"/>
          <w:numId w:val="88"/>
        </w:numPr>
        <w:spacing w:line="360" w:lineRule="auto"/>
        <w:ind w:left="357" w:hanging="357"/>
        <w:jc w:val="both"/>
        <w:rPr>
          <w:rFonts w:ascii="Arial" w:hAnsi="Arial" w:cs="Arial"/>
          <w:sz w:val="22"/>
          <w:szCs w:val="22"/>
        </w:rPr>
      </w:pPr>
      <w:r w:rsidRPr="00BD610B">
        <w:rPr>
          <w:rFonts w:ascii="Arial" w:hAnsi="Arial" w:cs="Arial"/>
          <w:sz w:val="22"/>
          <w:szCs w:val="22"/>
        </w:rPr>
        <w:t xml:space="preserve">rozbudowę oczyszczalni, </w:t>
      </w:r>
    </w:p>
    <w:p w14:paraId="4CD70824" w14:textId="77777777" w:rsidR="00362CC5" w:rsidRPr="00BD610B" w:rsidRDefault="00362CC5" w:rsidP="000608C7">
      <w:pPr>
        <w:numPr>
          <w:ilvl w:val="0"/>
          <w:numId w:val="88"/>
        </w:numPr>
        <w:spacing w:line="360" w:lineRule="auto"/>
        <w:ind w:left="357" w:hanging="357"/>
        <w:jc w:val="both"/>
        <w:rPr>
          <w:rFonts w:ascii="Arial" w:hAnsi="Arial" w:cs="Arial"/>
          <w:sz w:val="22"/>
          <w:szCs w:val="22"/>
        </w:rPr>
      </w:pPr>
      <w:r w:rsidRPr="00BD610B">
        <w:rPr>
          <w:rFonts w:ascii="Arial" w:hAnsi="Arial" w:cs="Arial"/>
          <w:sz w:val="22"/>
          <w:szCs w:val="22"/>
        </w:rPr>
        <w:t xml:space="preserve">modernizację części osadowej w oczyszczalniach, </w:t>
      </w:r>
    </w:p>
    <w:p w14:paraId="7060305B" w14:textId="77777777" w:rsidR="00362CC5" w:rsidRPr="00BD610B" w:rsidRDefault="00362CC5" w:rsidP="000608C7">
      <w:pPr>
        <w:numPr>
          <w:ilvl w:val="0"/>
          <w:numId w:val="88"/>
        </w:numPr>
        <w:spacing w:line="360" w:lineRule="auto"/>
        <w:ind w:left="357" w:hanging="357"/>
        <w:jc w:val="both"/>
        <w:rPr>
          <w:rFonts w:ascii="Arial" w:hAnsi="Arial" w:cs="Arial"/>
          <w:sz w:val="22"/>
          <w:szCs w:val="22"/>
        </w:rPr>
      </w:pPr>
      <w:r w:rsidRPr="00BD610B">
        <w:rPr>
          <w:rFonts w:ascii="Arial" w:hAnsi="Arial" w:cs="Arial"/>
          <w:sz w:val="22"/>
          <w:szCs w:val="22"/>
        </w:rPr>
        <w:t>likwidację oczyszczalni.</w:t>
      </w:r>
    </w:p>
    <w:p w14:paraId="2D0F6BA5" w14:textId="01ACAA79" w:rsidR="00BD610B" w:rsidRPr="007F23F0" w:rsidRDefault="007F5356" w:rsidP="00BD610B">
      <w:pPr>
        <w:spacing w:before="120" w:after="120" w:line="360" w:lineRule="auto"/>
        <w:jc w:val="both"/>
        <w:rPr>
          <w:rFonts w:ascii="Arial" w:hAnsi="Arial" w:cs="Arial"/>
          <w:sz w:val="22"/>
          <w:szCs w:val="22"/>
        </w:rPr>
      </w:pPr>
      <w:r w:rsidRPr="00EE5D39">
        <w:rPr>
          <w:rFonts w:ascii="Arial" w:hAnsi="Arial" w:cs="Arial"/>
          <w:sz w:val="22"/>
          <w:szCs w:val="22"/>
        </w:rPr>
        <w:lastRenderedPageBreak/>
        <w:t xml:space="preserve">Na obszarze gminy </w:t>
      </w:r>
      <w:r w:rsidRPr="00EE5D39">
        <w:rPr>
          <w:rFonts w:ascii="Arial" w:hAnsi="Arial" w:cs="Arial"/>
          <w:sz w:val="22"/>
          <w:szCs w:val="22"/>
          <w:lang w:eastAsia="x-none"/>
        </w:rPr>
        <w:t xml:space="preserve">zgodnie z uchwałą nr </w:t>
      </w:r>
      <w:r w:rsidRPr="00EE5D39">
        <w:rPr>
          <w:rStyle w:val="ng-binding"/>
          <w:rFonts w:ascii="Arial" w:hAnsi="Arial" w:cs="Arial"/>
          <w:sz w:val="22"/>
          <w:szCs w:val="22"/>
        </w:rPr>
        <w:t>XXVI/215/2020 Rady Miejskiej w Barwicach z dnia 30 grudnia 2020 r.</w:t>
      </w:r>
      <w:r w:rsidRPr="00EE5D39">
        <w:rPr>
          <w:rFonts w:ascii="Arial" w:hAnsi="Arial" w:cs="Arial"/>
          <w:sz w:val="22"/>
          <w:szCs w:val="22"/>
          <w:lang w:eastAsia="x-none"/>
        </w:rPr>
        <w:t xml:space="preserve"> wyznaczono aglomeracje Barwice o RLM 6 </w:t>
      </w:r>
      <w:r w:rsidRPr="00EE5D39">
        <w:rPr>
          <w:rFonts w:ascii="Arial" w:hAnsi="Arial" w:cs="Arial"/>
          <w:sz w:val="22"/>
          <w:szCs w:val="22"/>
        </w:rPr>
        <w:t>533</w:t>
      </w:r>
      <w:r w:rsidRPr="00EE5D39">
        <w:rPr>
          <w:rFonts w:ascii="Arial" w:hAnsi="Arial" w:cs="Arial"/>
          <w:sz w:val="22"/>
          <w:szCs w:val="22"/>
          <w:lang w:eastAsia="x-none"/>
        </w:rPr>
        <w:t xml:space="preserve">. </w:t>
      </w:r>
      <w:r w:rsidR="00BD610B" w:rsidRPr="00BD610B">
        <w:rPr>
          <w:rFonts w:ascii="Arial" w:hAnsi="Arial" w:cs="Arial"/>
          <w:sz w:val="22"/>
          <w:szCs w:val="22"/>
        </w:rPr>
        <w:t>Prowadzone i planowane remonty i modernizację infrastruktury kanalizacyjnej na terenie gminy mają na celu ochronę środowiska przyrodniczego w zakresie oczyszczania ścieków, ich zrzutów oraz skutków</w:t>
      </w:r>
      <w:r w:rsidR="00C74683">
        <w:rPr>
          <w:rFonts w:ascii="Arial" w:hAnsi="Arial" w:cs="Arial"/>
          <w:sz w:val="22"/>
          <w:szCs w:val="22"/>
        </w:rPr>
        <w:t>,</w:t>
      </w:r>
      <w:r w:rsidR="00BD610B" w:rsidRPr="00BD610B">
        <w:rPr>
          <w:rFonts w:ascii="Arial" w:hAnsi="Arial" w:cs="Arial"/>
          <w:sz w:val="22"/>
          <w:szCs w:val="22"/>
        </w:rPr>
        <w:t xml:space="preserve"> jakie wywierają na otoczenie, przez co założenia </w:t>
      </w:r>
      <w:r w:rsidR="00BD610B" w:rsidRPr="00BD610B">
        <w:rPr>
          <w:rFonts w:ascii="Arial" w:hAnsi="Arial" w:cs="Arial"/>
          <w:i/>
          <w:iCs/>
          <w:sz w:val="22"/>
          <w:szCs w:val="22"/>
        </w:rPr>
        <w:t xml:space="preserve">Programu Ochrony Środowiska dla </w:t>
      </w:r>
      <w:r w:rsidR="00786548">
        <w:rPr>
          <w:rFonts w:ascii="Arial" w:hAnsi="Arial" w:cs="Arial"/>
          <w:i/>
          <w:iCs/>
          <w:sz w:val="22"/>
          <w:szCs w:val="22"/>
        </w:rPr>
        <w:t xml:space="preserve">Miasta i </w:t>
      </w:r>
      <w:r w:rsidR="00BD610B" w:rsidRPr="00BD610B">
        <w:rPr>
          <w:rFonts w:ascii="Arial" w:hAnsi="Arial" w:cs="Arial"/>
          <w:i/>
          <w:iCs/>
          <w:sz w:val="22"/>
          <w:szCs w:val="22"/>
        </w:rPr>
        <w:t>Gminy Barwice</w:t>
      </w:r>
      <w:r w:rsidR="00BD610B" w:rsidRPr="00BD610B">
        <w:rPr>
          <w:rFonts w:ascii="Arial" w:hAnsi="Arial" w:cs="Arial"/>
          <w:sz w:val="22"/>
          <w:szCs w:val="22"/>
        </w:rPr>
        <w:t xml:space="preserve"> wpływają</w:t>
      </w:r>
      <w:r w:rsidR="00BD610B" w:rsidRPr="007F23F0">
        <w:rPr>
          <w:rFonts w:ascii="Arial" w:hAnsi="Arial" w:cs="Arial"/>
          <w:sz w:val="22"/>
          <w:szCs w:val="22"/>
        </w:rPr>
        <w:t xml:space="preserve"> na realizację celów wyznaczonych w</w:t>
      </w:r>
      <w:r w:rsidR="00786548">
        <w:rPr>
          <w:rFonts w:ascii="Arial" w:hAnsi="Arial" w:cs="Arial"/>
          <w:sz w:val="22"/>
          <w:szCs w:val="22"/>
        </w:rPr>
        <w:t> </w:t>
      </w:r>
      <w:r w:rsidR="00BD610B" w:rsidRPr="007F23F0">
        <w:rPr>
          <w:rFonts w:ascii="Arial" w:hAnsi="Arial" w:cs="Arial"/>
          <w:sz w:val="22"/>
          <w:szCs w:val="22"/>
        </w:rPr>
        <w:t>Krajowym Programie Oczyszczania Ścieków Komunalnych.</w:t>
      </w:r>
    </w:p>
    <w:p w14:paraId="5DB60FBD" w14:textId="77777777" w:rsidR="00362CC5" w:rsidRPr="00BD610B" w:rsidRDefault="00362CC5" w:rsidP="00362CC5">
      <w:pPr>
        <w:autoSpaceDE w:val="0"/>
        <w:autoSpaceDN w:val="0"/>
        <w:adjustRightInd w:val="0"/>
        <w:spacing w:before="120" w:after="120" w:line="360" w:lineRule="auto"/>
        <w:jc w:val="both"/>
        <w:rPr>
          <w:rFonts w:ascii="Arial" w:hAnsi="Arial" w:cs="Arial"/>
          <w:b/>
          <w:bCs/>
          <w:smallCaps/>
          <w:sz w:val="22"/>
          <w:szCs w:val="22"/>
          <w:u w:val="single"/>
        </w:rPr>
      </w:pPr>
      <w:r w:rsidRPr="00BD610B">
        <w:rPr>
          <w:rFonts w:ascii="Arial" w:hAnsi="Arial" w:cs="Arial"/>
          <w:b/>
          <w:bCs/>
          <w:smallCaps/>
          <w:sz w:val="22"/>
          <w:szCs w:val="22"/>
          <w:u w:val="single"/>
        </w:rPr>
        <w:t>Polityka ekologiczna państwa 2030 – strategia rozwoju w obszarze środowiska i gospodarki wodnej</w:t>
      </w:r>
    </w:p>
    <w:p w14:paraId="2C86A233" w14:textId="77777777" w:rsidR="00362CC5" w:rsidRPr="00BD610B" w:rsidRDefault="00362CC5" w:rsidP="00362CC5">
      <w:pPr>
        <w:spacing w:before="120" w:after="120" w:line="360" w:lineRule="auto"/>
        <w:jc w:val="both"/>
        <w:rPr>
          <w:rFonts w:ascii="Arial" w:hAnsi="Arial" w:cs="Arial"/>
          <w:sz w:val="22"/>
          <w:szCs w:val="22"/>
        </w:rPr>
      </w:pPr>
      <w:r w:rsidRPr="00BD610B">
        <w:rPr>
          <w:rFonts w:ascii="Arial" w:eastAsia="Calibri" w:hAnsi="Arial" w:cs="Arial"/>
          <w:sz w:val="22"/>
          <w:szCs w:val="22"/>
        </w:rPr>
        <w:t xml:space="preserve">Polityka ekologiczna państwa 2030 to dokument przyjęty </w:t>
      </w:r>
      <w:r w:rsidRPr="00BD610B">
        <w:rPr>
          <w:rFonts w:ascii="Arial" w:hAnsi="Arial" w:cs="Arial"/>
          <w:sz w:val="22"/>
          <w:szCs w:val="22"/>
        </w:rPr>
        <w:t>uchwałą nr 67 Rady Ministrów z dnia 16 lipca 2019 r. w sprawie przyjęcia „Polityki ekologicznej państwa 2030 - strategii rozwoju w obszarze środowiska i gospodarki wodnej" (M.P. z 2019 r. poz. 794).</w:t>
      </w:r>
    </w:p>
    <w:p w14:paraId="44093E84" w14:textId="77777777" w:rsidR="00362CC5" w:rsidRPr="00BD610B" w:rsidRDefault="00362CC5" w:rsidP="00362CC5">
      <w:pPr>
        <w:autoSpaceDE w:val="0"/>
        <w:autoSpaceDN w:val="0"/>
        <w:adjustRightInd w:val="0"/>
        <w:spacing w:before="120" w:after="120" w:line="360" w:lineRule="auto"/>
        <w:jc w:val="both"/>
        <w:rPr>
          <w:rFonts w:ascii="Arial" w:hAnsi="Arial" w:cs="Arial"/>
          <w:sz w:val="22"/>
          <w:szCs w:val="22"/>
        </w:rPr>
      </w:pPr>
      <w:r w:rsidRPr="00BD610B">
        <w:rPr>
          <w:rFonts w:ascii="Arial" w:hAnsi="Arial" w:cs="Arial"/>
          <w:sz w:val="22"/>
          <w:szCs w:val="22"/>
        </w:rPr>
        <w:t>Celem głównym określonym w dokumencie jest: Rozwój potencjału środowiska na rzecz obywateli i przedsiębiorstw.</w:t>
      </w:r>
    </w:p>
    <w:p w14:paraId="31B02C70" w14:textId="77777777" w:rsidR="00362CC5" w:rsidRPr="00BD610B" w:rsidRDefault="00362CC5" w:rsidP="00362CC5">
      <w:pPr>
        <w:autoSpaceDE w:val="0"/>
        <w:autoSpaceDN w:val="0"/>
        <w:adjustRightInd w:val="0"/>
        <w:spacing w:before="120" w:after="120" w:line="360" w:lineRule="auto"/>
        <w:jc w:val="both"/>
        <w:rPr>
          <w:rFonts w:ascii="Arial" w:hAnsi="Arial" w:cs="Arial"/>
          <w:sz w:val="22"/>
          <w:szCs w:val="22"/>
        </w:rPr>
      </w:pPr>
      <w:r w:rsidRPr="00BD610B">
        <w:rPr>
          <w:rFonts w:ascii="Arial" w:hAnsi="Arial" w:cs="Arial"/>
          <w:sz w:val="22"/>
          <w:szCs w:val="22"/>
        </w:rPr>
        <w:t>W jego ramach wyznaczono następujące cele szczegółowe:</w:t>
      </w:r>
    </w:p>
    <w:p w14:paraId="4EA5A066" w14:textId="05E2F3FE" w:rsidR="00362CC5" w:rsidRPr="00BD610B" w:rsidRDefault="00362CC5" w:rsidP="000608C7">
      <w:pPr>
        <w:pStyle w:val="Akapitzlist"/>
        <w:numPr>
          <w:ilvl w:val="0"/>
          <w:numId w:val="89"/>
        </w:numPr>
        <w:autoSpaceDE w:val="0"/>
        <w:autoSpaceDN w:val="0"/>
        <w:adjustRightInd w:val="0"/>
        <w:spacing w:line="360" w:lineRule="auto"/>
        <w:ind w:left="357" w:hanging="357"/>
        <w:contextualSpacing w:val="0"/>
        <w:jc w:val="both"/>
        <w:rPr>
          <w:rFonts w:cs="Arial"/>
          <w:sz w:val="22"/>
          <w:szCs w:val="22"/>
        </w:rPr>
      </w:pPr>
      <w:r w:rsidRPr="00BD610B">
        <w:rPr>
          <w:rFonts w:cs="Arial"/>
          <w:sz w:val="22"/>
          <w:szCs w:val="22"/>
        </w:rPr>
        <w:t xml:space="preserve">Cel szczegółowy I: Środowisko i zdrowie. </w:t>
      </w:r>
      <w:r w:rsidRPr="00BD610B">
        <w:rPr>
          <w:rFonts w:cs="Arial"/>
          <w:i/>
          <w:sz w:val="22"/>
          <w:szCs w:val="22"/>
        </w:rPr>
        <w:t>Poprawa jakości środowiska i bezpieczeństwa ekologicznego</w:t>
      </w:r>
      <w:r w:rsidR="00C74683">
        <w:rPr>
          <w:rFonts w:cs="Arial"/>
          <w:sz w:val="22"/>
          <w:szCs w:val="22"/>
        </w:rPr>
        <w:t>;</w:t>
      </w:r>
    </w:p>
    <w:p w14:paraId="43074F7B" w14:textId="2A9A7CA3" w:rsidR="00362CC5" w:rsidRPr="00BD610B" w:rsidRDefault="00362CC5" w:rsidP="000608C7">
      <w:pPr>
        <w:pStyle w:val="Akapitzlist"/>
        <w:numPr>
          <w:ilvl w:val="0"/>
          <w:numId w:val="89"/>
        </w:numPr>
        <w:autoSpaceDE w:val="0"/>
        <w:autoSpaceDN w:val="0"/>
        <w:adjustRightInd w:val="0"/>
        <w:spacing w:line="360" w:lineRule="auto"/>
        <w:ind w:left="357" w:hanging="357"/>
        <w:contextualSpacing w:val="0"/>
        <w:jc w:val="both"/>
        <w:rPr>
          <w:rFonts w:cs="Arial"/>
          <w:sz w:val="22"/>
          <w:szCs w:val="22"/>
        </w:rPr>
      </w:pPr>
      <w:r w:rsidRPr="00BD610B">
        <w:rPr>
          <w:rFonts w:cs="Arial"/>
          <w:sz w:val="22"/>
          <w:szCs w:val="22"/>
        </w:rPr>
        <w:t xml:space="preserve">Cel szczegółowy II: Środowisko i gospodarka. </w:t>
      </w:r>
      <w:r w:rsidRPr="00BD610B">
        <w:rPr>
          <w:rFonts w:cs="Arial"/>
          <w:i/>
          <w:sz w:val="22"/>
          <w:szCs w:val="22"/>
        </w:rPr>
        <w:t>Zrównoważone gospodarowanie zasobami środowiska</w:t>
      </w:r>
      <w:r w:rsidR="00C74683">
        <w:rPr>
          <w:rFonts w:cs="Arial"/>
          <w:i/>
          <w:sz w:val="22"/>
          <w:szCs w:val="22"/>
        </w:rPr>
        <w:t>;</w:t>
      </w:r>
    </w:p>
    <w:p w14:paraId="0A810724" w14:textId="77777777" w:rsidR="00362CC5" w:rsidRPr="00BD610B" w:rsidRDefault="00362CC5" w:rsidP="000608C7">
      <w:pPr>
        <w:pStyle w:val="Akapitzlist"/>
        <w:numPr>
          <w:ilvl w:val="0"/>
          <w:numId w:val="89"/>
        </w:numPr>
        <w:autoSpaceDE w:val="0"/>
        <w:autoSpaceDN w:val="0"/>
        <w:adjustRightInd w:val="0"/>
        <w:spacing w:line="360" w:lineRule="auto"/>
        <w:ind w:left="357" w:hanging="357"/>
        <w:contextualSpacing w:val="0"/>
        <w:jc w:val="both"/>
        <w:rPr>
          <w:rFonts w:cs="Arial"/>
          <w:sz w:val="22"/>
          <w:szCs w:val="22"/>
        </w:rPr>
      </w:pPr>
      <w:r w:rsidRPr="00BD610B">
        <w:rPr>
          <w:rFonts w:cs="Arial"/>
          <w:sz w:val="22"/>
          <w:szCs w:val="22"/>
        </w:rPr>
        <w:t xml:space="preserve">Cel szczegółowy III: Środowisko i klimat. </w:t>
      </w:r>
      <w:r w:rsidRPr="00BD610B">
        <w:rPr>
          <w:rFonts w:cs="Arial"/>
          <w:i/>
          <w:sz w:val="22"/>
          <w:szCs w:val="22"/>
        </w:rPr>
        <w:t>Łagodzenie zmian klimatu i adaptacja do nich oraz zarządzanie ryzykiem klęsk żywiołowych.</w:t>
      </w:r>
    </w:p>
    <w:p w14:paraId="12FBA14F" w14:textId="77777777" w:rsidR="00362CC5" w:rsidRPr="00BD610B" w:rsidRDefault="00362CC5" w:rsidP="00362CC5">
      <w:pPr>
        <w:autoSpaceDE w:val="0"/>
        <w:autoSpaceDN w:val="0"/>
        <w:adjustRightInd w:val="0"/>
        <w:spacing w:before="120" w:after="120" w:line="360" w:lineRule="auto"/>
        <w:jc w:val="both"/>
        <w:rPr>
          <w:rFonts w:ascii="Arial" w:hAnsi="Arial" w:cs="Arial"/>
          <w:sz w:val="22"/>
          <w:szCs w:val="22"/>
        </w:rPr>
      </w:pPr>
      <w:r w:rsidRPr="00BD610B">
        <w:rPr>
          <w:rFonts w:ascii="Arial" w:hAnsi="Arial" w:cs="Arial"/>
          <w:sz w:val="22"/>
          <w:szCs w:val="22"/>
        </w:rPr>
        <w:t>Realizacja celów środowiskowych będzie wspierana przez następujące cele horyzontalne:</w:t>
      </w:r>
    </w:p>
    <w:p w14:paraId="5A681423" w14:textId="77777777" w:rsidR="00362CC5" w:rsidRPr="00BD610B" w:rsidRDefault="00362CC5" w:rsidP="000608C7">
      <w:pPr>
        <w:pStyle w:val="Akapitzlist"/>
        <w:numPr>
          <w:ilvl w:val="0"/>
          <w:numId w:val="90"/>
        </w:numPr>
        <w:autoSpaceDE w:val="0"/>
        <w:autoSpaceDN w:val="0"/>
        <w:adjustRightInd w:val="0"/>
        <w:spacing w:line="360" w:lineRule="auto"/>
        <w:ind w:left="357" w:hanging="357"/>
        <w:contextualSpacing w:val="0"/>
        <w:jc w:val="both"/>
        <w:rPr>
          <w:rFonts w:cs="Arial"/>
          <w:sz w:val="22"/>
          <w:szCs w:val="22"/>
        </w:rPr>
      </w:pPr>
      <w:r w:rsidRPr="00BD610B">
        <w:rPr>
          <w:rFonts w:cs="Arial"/>
          <w:sz w:val="22"/>
          <w:szCs w:val="22"/>
        </w:rPr>
        <w:t xml:space="preserve">Środowisko i edukacja. </w:t>
      </w:r>
      <w:r w:rsidRPr="00BD610B">
        <w:rPr>
          <w:rFonts w:cs="Arial"/>
          <w:i/>
          <w:sz w:val="22"/>
          <w:szCs w:val="22"/>
        </w:rPr>
        <w:t>Rozwijanie kompetencji (wiedzy, umiejętności i postaw) ekologicznych społeczeństwa</w:t>
      </w:r>
      <w:r w:rsidRPr="00BD610B">
        <w:rPr>
          <w:rFonts w:cs="Arial"/>
          <w:sz w:val="22"/>
          <w:szCs w:val="22"/>
        </w:rPr>
        <w:t>.</w:t>
      </w:r>
    </w:p>
    <w:p w14:paraId="65D964A5" w14:textId="77777777" w:rsidR="00362CC5" w:rsidRPr="00BD610B" w:rsidRDefault="00362CC5" w:rsidP="000608C7">
      <w:pPr>
        <w:pStyle w:val="Akapitzlist"/>
        <w:numPr>
          <w:ilvl w:val="0"/>
          <w:numId w:val="90"/>
        </w:numPr>
        <w:autoSpaceDE w:val="0"/>
        <w:autoSpaceDN w:val="0"/>
        <w:adjustRightInd w:val="0"/>
        <w:spacing w:line="360" w:lineRule="auto"/>
        <w:ind w:left="357" w:hanging="357"/>
        <w:contextualSpacing w:val="0"/>
        <w:jc w:val="both"/>
        <w:rPr>
          <w:rFonts w:cs="Arial"/>
          <w:sz w:val="22"/>
          <w:szCs w:val="22"/>
        </w:rPr>
      </w:pPr>
      <w:r w:rsidRPr="00BD610B">
        <w:rPr>
          <w:rFonts w:cs="Arial"/>
          <w:sz w:val="22"/>
          <w:szCs w:val="22"/>
        </w:rPr>
        <w:t xml:space="preserve">Środowisko i administracja. </w:t>
      </w:r>
      <w:r w:rsidRPr="00BD610B">
        <w:rPr>
          <w:rFonts w:cs="Arial"/>
          <w:i/>
          <w:sz w:val="22"/>
          <w:szCs w:val="22"/>
        </w:rPr>
        <w:t>Poprawa efektywności funkcjonowania instrumentów ochrony środowiska</w:t>
      </w:r>
      <w:r w:rsidRPr="00BD610B">
        <w:rPr>
          <w:rFonts w:cs="Arial"/>
          <w:sz w:val="22"/>
          <w:szCs w:val="22"/>
        </w:rPr>
        <w:t>.</w:t>
      </w:r>
    </w:p>
    <w:p w14:paraId="5FF6F74A" w14:textId="5C32AFD4" w:rsidR="00362CC5" w:rsidRPr="00BD610B" w:rsidRDefault="00BD610B" w:rsidP="00362CC5">
      <w:pPr>
        <w:autoSpaceDE w:val="0"/>
        <w:autoSpaceDN w:val="0"/>
        <w:adjustRightInd w:val="0"/>
        <w:spacing w:before="120" w:after="120" w:line="360" w:lineRule="auto"/>
        <w:jc w:val="both"/>
        <w:rPr>
          <w:rFonts w:ascii="Arial" w:eastAsia="TimesNewRoman" w:hAnsi="Arial" w:cs="Arial"/>
          <w:color w:val="000000"/>
          <w:sz w:val="22"/>
          <w:szCs w:val="22"/>
        </w:rPr>
      </w:pPr>
      <w:r w:rsidRPr="00BD610B">
        <w:rPr>
          <w:rFonts w:ascii="Arial" w:hAnsi="Arial" w:cs="Arial"/>
          <w:i/>
          <w:sz w:val="22"/>
          <w:szCs w:val="22"/>
        </w:rPr>
        <w:t xml:space="preserve">Program Ochrony Środowiska dla Miasta i Gminy Barwice na lata 2021-2024 z perspektywą do roku 2028 </w:t>
      </w:r>
      <w:r w:rsidR="00362CC5" w:rsidRPr="00BD610B">
        <w:rPr>
          <w:rFonts w:ascii="Arial" w:eastAsia="TimesNewRoman" w:hAnsi="Arial" w:cs="Arial"/>
          <w:color w:val="000000"/>
          <w:sz w:val="22"/>
          <w:szCs w:val="22"/>
        </w:rPr>
        <w:t>wpisuje się w powyższe cele. Priorytetem obu dokumentów jest ochrona środowiska przyrodniczego, poprzez podejmowanie działań w</w:t>
      </w:r>
      <w:r w:rsidRPr="00BD610B">
        <w:rPr>
          <w:rFonts w:ascii="Arial" w:eastAsia="TimesNewRoman" w:hAnsi="Arial" w:cs="Arial"/>
          <w:color w:val="000000"/>
          <w:sz w:val="22"/>
          <w:szCs w:val="22"/>
        </w:rPr>
        <w:t xml:space="preserve"> </w:t>
      </w:r>
      <w:r w:rsidR="00362CC5" w:rsidRPr="00BD610B">
        <w:rPr>
          <w:rFonts w:ascii="Arial" w:eastAsia="TimesNewRoman" w:hAnsi="Arial" w:cs="Arial"/>
          <w:color w:val="000000"/>
          <w:sz w:val="22"/>
          <w:szCs w:val="22"/>
        </w:rPr>
        <w:t>zakresie ochrony przyrody i</w:t>
      </w:r>
      <w:r w:rsidRPr="00BD610B">
        <w:rPr>
          <w:rFonts w:ascii="Arial" w:eastAsia="TimesNewRoman" w:hAnsi="Arial" w:cs="Arial"/>
          <w:color w:val="000000"/>
          <w:sz w:val="22"/>
          <w:szCs w:val="22"/>
        </w:rPr>
        <w:t> </w:t>
      </w:r>
      <w:r w:rsidR="00362CC5" w:rsidRPr="00BD610B">
        <w:rPr>
          <w:rFonts w:ascii="Arial" w:eastAsia="TimesNewRoman" w:hAnsi="Arial" w:cs="Arial"/>
          <w:color w:val="000000"/>
          <w:sz w:val="22"/>
          <w:szCs w:val="22"/>
        </w:rPr>
        <w:t>powiązanie jej z rozwojem społecznym i gospodarczym na szczeblu krajowym i lokalnym. W</w:t>
      </w:r>
      <w:r w:rsidRPr="00BD610B">
        <w:rPr>
          <w:rFonts w:ascii="Arial" w:eastAsia="TimesNewRoman" w:hAnsi="Arial" w:cs="Arial"/>
          <w:color w:val="000000"/>
          <w:sz w:val="22"/>
          <w:szCs w:val="22"/>
        </w:rPr>
        <w:t> </w:t>
      </w:r>
      <w:r w:rsidR="00362CC5" w:rsidRPr="00BD610B">
        <w:rPr>
          <w:rFonts w:ascii="Arial" w:eastAsia="TimesNewRoman" w:hAnsi="Arial" w:cs="Arial"/>
          <w:color w:val="000000"/>
          <w:sz w:val="22"/>
          <w:szCs w:val="22"/>
        </w:rPr>
        <w:t>związku z tym, oba dokumenty są ze sobą spójne.</w:t>
      </w:r>
    </w:p>
    <w:p w14:paraId="1F922A30" w14:textId="77777777" w:rsidR="00560570" w:rsidRDefault="00560570" w:rsidP="00362CC5">
      <w:pPr>
        <w:spacing w:before="120" w:after="120" w:line="360" w:lineRule="auto"/>
        <w:jc w:val="both"/>
        <w:rPr>
          <w:rFonts w:ascii="Arial" w:hAnsi="Arial" w:cs="Arial"/>
          <w:b/>
          <w:smallCaps/>
          <w:color w:val="000000"/>
          <w:sz w:val="22"/>
          <w:szCs w:val="22"/>
          <w:u w:val="single"/>
        </w:rPr>
        <w:sectPr w:rsidR="00560570" w:rsidSect="00EE52FA">
          <w:pgSz w:w="11906" w:h="16838"/>
          <w:pgMar w:top="1418" w:right="1418" w:bottom="1418" w:left="1418" w:header="709" w:footer="709" w:gutter="0"/>
          <w:cols w:space="708"/>
          <w:docGrid w:linePitch="360"/>
        </w:sectPr>
      </w:pPr>
    </w:p>
    <w:p w14:paraId="78F6D045" w14:textId="59C617F6" w:rsidR="00362CC5" w:rsidRPr="00BD610B" w:rsidRDefault="00362CC5" w:rsidP="00362CC5">
      <w:pPr>
        <w:spacing w:before="120" w:after="120" w:line="360" w:lineRule="auto"/>
        <w:jc w:val="both"/>
        <w:rPr>
          <w:rFonts w:ascii="Arial" w:hAnsi="Arial" w:cs="Arial"/>
          <w:b/>
          <w:smallCaps/>
          <w:color w:val="000000"/>
          <w:sz w:val="22"/>
          <w:szCs w:val="22"/>
          <w:u w:val="single"/>
        </w:rPr>
      </w:pPr>
      <w:r w:rsidRPr="00BD610B">
        <w:rPr>
          <w:rFonts w:ascii="Arial" w:hAnsi="Arial" w:cs="Arial"/>
          <w:b/>
          <w:smallCaps/>
          <w:color w:val="000000"/>
          <w:sz w:val="22"/>
          <w:szCs w:val="22"/>
          <w:u w:val="single"/>
        </w:rPr>
        <w:lastRenderedPageBreak/>
        <w:t>Strategia na rzecz Odpowiedzialnego Rozwoju do roku 2020 (z perspektywą do 2030 r.)</w:t>
      </w:r>
    </w:p>
    <w:p w14:paraId="2FA0DC7B" w14:textId="77777777" w:rsidR="00362CC5" w:rsidRPr="00BD610B" w:rsidRDefault="00362CC5" w:rsidP="00362CC5">
      <w:pPr>
        <w:spacing w:before="120" w:after="120" w:line="360" w:lineRule="auto"/>
        <w:jc w:val="both"/>
        <w:rPr>
          <w:rFonts w:ascii="Arial" w:hAnsi="Arial" w:cs="Arial"/>
          <w:color w:val="000000"/>
          <w:sz w:val="22"/>
          <w:szCs w:val="22"/>
        </w:rPr>
      </w:pPr>
      <w:r w:rsidRPr="00BD610B">
        <w:rPr>
          <w:rFonts w:ascii="Arial" w:hAnsi="Arial" w:cs="Arial"/>
          <w:color w:val="000000"/>
          <w:sz w:val="22"/>
          <w:szCs w:val="22"/>
        </w:rPr>
        <w:t xml:space="preserve">Dokument został przyjęty uchwałą nr 8 Rady Ministrów z dnia 14 lutego 2017 r. (M.P. z 2017 r. poz. 260) </w:t>
      </w:r>
      <w:r w:rsidRPr="00BD610B">
        <w:rPr>
          <w:rFonts w:ascii="Arial" w:hAnsi="Arial" w:cs="Arial"/>
          <w:i/>
          <w:color w:val="000000"/>
          <w:sz w:val="22"/>
          <w:szCs w:val="22"/>
        </w:rPr>
        <w:t xml:space="preserve">w sprawie przyjęcia Strategii na rzecz Odpowiedzialnego Rozwoju do roku 2020 (z perspektywą do 2030 r.). </w:t>
      </w:r>
      <w:r w:rsidRPr="00BD610B">
        <w:rPr>
          <w:rFonts w:ascii="Arial" w:hAnsi="Arial" w:cs="Arial"/>
          <w:color w:val="000000"/>
          <w:sz w:val="22"/>
          <w:szCs w:val="22"/>
        </w:rPr>
        <w:t>Powyższa strategia jest aktualizacją średniookresowej strategii rozwoju kraju tj. Strategii Rozwoju Kraju 2020 i określa nowy model rozwoju – suwerenną wizję strategiczną, zasady, cele i priorytety rozwoju kraju w wymiarze gospodarczym, społecznym i przestrzennym do 2020 r. oraz w perspektywie do 2030 r. Głównym celem Strategii jest tworzenie warunków dla wzrostu dochodów mieszkańców Polski przy jednoczesnym wzroście spójności w wymiarze społecznym, ekonomicznym, środowiskowym i terytorialnym.</w:t>
      </w:r>
    </w:p>
    <w:p w14:paraId="49372670" w14:textId="0FB04BEB" w:rsidR="00362CC5" w:rsidRPr="005D4992" w:rsidRDefault="00362CC5" w:rsidP="005D4992">
      <w:pPr>
        <w:pStyle w:val="Legenda"/>
        <w:keepNext/>
        <w:spacing w:before="240" w:after="120"/>
        <w:jc w:val="center"/>
        <w:rPr>
          <w:rFonts w:ascii="Arial" w:hAnsi="Arial" w:cs="Arial"/>
          <w:color w:val="auto"/>
          <w:sz w:val="20"/>
          <w:szCs w:val="20"/>
        </w:rPr>
      </w:pPr>
      <w:bookmarkStart w:id="33" w:name="_Toc20476509"/>
      <w:bookmarkStart w:id="34" w:name="_Toc24098979"/>
      <w:bookmarkStart w:id="35" w:name="_Toc27644334"/>
      <w:bookmarkStart w:id="36" w:name="_Toc66872006"/>
      <w:bookmarkStart w:id="37" w:name="_Toc71285042"/>
      <w:bookmarkStart w:id="38" w:name="_Toc84428693"/>
      <w:r w:rsidRPr="005D4992">
        <w:rPr>
          <w:rFonts w:ascii="Arial" w:hAnsi="Arial" w:cs="Arial"/>
          <w:color w:val="auto"/>
          <w:sz w:val="20"/>
          <w:szCs w:val="20"/>
        </w:rPr>
        <w:t xml:space="preserve">Rysunek </w:t>
      </w:r>
      <w:r w:rsidR="005B1E03">
        <w:rPr>
          <w:rFonts w:ascii="Arial" w:hAnsi="Arial" w:cs="Arial"/>
          <w:color w:val="auto"/>
          <w:sz w:val="20"/>
          <w:szCs w:val="20"/>
        </w:rPr>
        <w:fldChar w:fldCharType="begin"/>
      </w:r>
      <w:r w:rsidR="005B1E03">
        <w:rPr>
          <w:rFonts w:ascii="Arial" w:hAnsi="Arial" w:cs="Arial"/>
          <w:color w:val="auto"/>
          <w:sz w:val="20"/>
          <w:szCs w:val="20"/>
        </w:rPr>
        <w:instrText xml:space="preserve"> SEQ Rysunek \* ARABIC </w:instrText>
      </w:r>
      <w:r w:rsidR="005B1E03">
        <w:rPr>
          <w:rFonts w:ascii="Arial" w:hAnsi="Arial" w:cs="Arial"/>
          <w:color w:val="auto"/>
          <w:sz w:val="20"/>
          <w:szCs w:val="20"/>
        </w:rPr>
        <w:fldChar w:fldCharType="separate"/>
      </w:r>
      <w:r w:rsidR="009B124C">
        <w:rPr>
          <w:rFonts w:ascii="Arial" w:hAnsi="Arial" w:cs="Arial"/>
          <w:noProof/>
          <w:color w:val="auto"/>
          <w:sz w:val="20"/>
          <w:szCs w:val="20"/>
        </w:rPr>
        <w:t>1</w:t>
      </w:r>
      <w:r w:rsidR="005B1E03">
        <w:rPr>
          <w:rFonts w:ascii="Arial" w:hAnsi="Arial" w:cs="Arial"/>
          <w:color w:val="auto"/>
          <w:sz w:val="20"/>
          <w:szCs w:val="20"/>
        </w:rPr>
        <w:fldChar w:fldCharType="end"/>
      </w:r>
      <w:r w:rsidRPr="005D4992">
        <w:rPr>
          <w:rFonts w:ascii="Arial" w:hAnsi="Arial" w:cs="Arial"/>
          <w:color w:val="auto"/>
          <w:sz w:val="20"/>
          <w:szCs w:val="20"/>
        </w:rPr>
        <w:t>. Schemat realizacji celu głównego Strategii na rzecz Odpowiedzialnego Rozwoju</w:t>
      </w:r>
      <w:bookmarkEnd w:id="33"/>
      <w:bookmarkEnd w:id="34"/>
      <w:bookmarkEnd w:id="35"/>
      <w:bookmarkEnd w:id="36"/>
      <w:bookmarkEnd w:id="37"/>
      <w:bookmarkEnd w:id="38"/>
    </w:p>
    <w:p w14:paraId="63CA62AA" w14:textId="77777777" w:rsidR="00362CC5" w:rsidRPr="00BD610B" w:rsidRDefault="00362CC5" w:rsidP="005D4992">
      <w:pPr>
        <w:spacing w:before="120" w:after="120"/>
        <w:jc w:val="center"/>
        <w:rPr>
          <w:rFonts w:ascii="Arial" w:hAnsi="Arial" w:cs="Arial"/>
          <w:sz w:val="22"/>
          <w:szCs w:val="22"/>
        </w:rPr>
      </w:pPr>
      <w:r w:rsidRPr="00BD610B">
        <w:rPr>
          <w:rFonts w:ascii="Arial" w:hAnsi="Arial" w:cs="Arial"/>
          <w:noProof/>
          <w:sz w:val="22"/>
          <w:szCs w:val="22"/>
          <w:bdr w:val="double" w:sz="6" w:space="0" w:color="auto"/>
        </w:rPr>
        <w:drawing>
          <wp:inline distT="0" distB="0" distL="0" distR="0" wp14:anchorId="421059D9" wp14:editId="5B1AB86D">
            <wp:extent cx="5440680" cy="3390900"/>
            <wp:effectExtent l="19050" t="0" r="7620" b="0"/>
            <wp:docPr id="9" name="Obraz 36" descr="Schemat realizacji celu głównego Strategii na rzecz Odpowiedzialnego Rozwo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6"/>
                    <pic:cNvPicPr>
                      <a:picLocks noChangeAspect="1" noChangeArrowheads="1"/>
                    </pic:cNvPicPr>
                  </pic:nvPicPr>
                  <pic:blipFill>
                    <a:blip r:embed="rId15" cstate="print"/>
                    <a:srcRect/>
                    <a:stretch>
                      <a:fillRect/>
                    </a:stretch>
                  </pic:blipFill>
                  <pic:spPr bwMode="auto">
                    <a:xfrm>
                      <a:off x="0" y="0"/>
                      <a:ext cx="5440680" cy="3390900"/>
                    </a:xfrm>
                    <a:prstGeom prst="rect">
                      <a:avLst/>
                    </a:prstGeom>
                    <a:noFill/>
                    <a:ln w="9525">
                      <a:noFill/>
                      <a:miter lim="800000"/>
                      <a:headEnd/>
                      <a:tailEnd/>
                    </a:ln>
                  </pic:spPr>
                </pic:pic>
              </a:graphicData>
            </a:graphic>
          </wp:inline>
        </w:drawing>
      </w:r>
    </w:p>
    <w:p w14:paraId="6637F4A3" w14:textId="77777777" w:rsidR="00362CC5" w:rsidRPr="005D4992" w:rsidRDefault="00362CC5" w:rsidP="00362CC5">
      <w:pPr>
        <w:spacing w:before="120" w:after="120"/>
        <w:jc w:val="right"/>
        <w:rPr>
          <w:rFonts w:ascii="Arial" w:hAnsi="Arial" w:cs="Arial"/>
          <w:color w:val="000000"/>
          <w:sz w:val="18"/>
          <w:szCs w:val="18"/>
        </w:rPr>
      </w:pPr>
      <w:r w:rsidRPr="005D4992">
        <w:rPr>
          <w:rFonts w:ascii="Arial" w:hAnsi="Arial" w:cs="Arial"/>
          <w:sz w:val="18"/>
          <w:szCs w:val="18"/>
        </w:rPr>
        <w:t xml:space="preserve">Źródło: </w:t>
      </w:r>
      <w:r w:rsidRPr="005D4992">
        <w:rPr>
          <w:rFonts w:ascii="Arial" w:hAnsi="Arial" w:cs="Arial"/>
          <w:color w:val="000000"/>
          <w:sz w:val="18"/>
          <w:szCs w:val="18"/>
        </w:rPr>
        <w:t>Strategia na rzecz Odpowiedzialnego Rozwoju</w:t>
      </w:r>
    </w:p>
    <w:p w14:paraId="2229F0BA" w14:textId="77777777" w:rsidR="00362CC5" w:rsidRPr="00BD610B" w:rsidRDefault="00362CC5" w:rsidP="00362CC5">
      <w:pPr>
        <w:spacing w:before="120" w:after="120" w:line="360" w:lineRule="auto"/>
        <w:jc w:val="both"/>
        <w:rPr>
          <w:rFonts w:ascii="Arial" w:hAnsi="Arial" w:cs="Arial"/>
          <w:sz w:val="22"/>
          <w:szCs w:val="22"/>
        </w:rPr>
      </w:pPr>
      <w:r w:rsidRPr="00BD610B">
        <w:rPr>
          <w:rFonts w:ascii="Arial" w:hAnsi="Arial" w:cs="Arial"/>
          <w:sz w:val="22"/>
          <w:szCs w:val="22"/>
        </w:rPr>
        <w:t>Dokument zawiera następujące cele szczegółowe:</w:t>
      </w:r>
    </w:p>
    <w:p w14:paraId="3E04DAA6" w14:textId="77777777" w:rsidR="00362CC5" w:rsidRPr="00BD610B" w:rsidRDefault="00362CC5" w:rsidP="000608C7">
      <w:pPr>
        <w:pStyle w:val="Akapitzlist"/>
        <w:numPr>
          <w:ilvl w:val="0"/>
          <w:numId w:val="91"/>
        </w:numPr>
        <w:spacing w:line="360" w:lineRule="auto"/>
        <w:ind w:left="357" w:hanging="357"/>
        <w:contextualSpacing w:val="0"/>
        <w:jc w:val="both"/>
        <w:rPr>
          <w:rFonts w:cs="Arial"/>
          <w:sz w:val="22"/>
          <w:szCs w:val="22"/>
        </w:rPr>
      </w:pPr>
      <w:r w:rsidRPr="00BD610B">
        <w:rPr>
          <w:rFonts w:cs="Arial"/>
          <w:sz w:val="22"/>
          <w:szCs w:val="22"/>
        </w:rPr>
        <w:t>Cel szczegółowy I – Trwały wzrost gospodarczy oparty coraz silniej o wiedzę, dane i doskonałość organizacyjną,</w:t>
      </w:r>
    </w:p>
    <w:p w14:paraId="5B44EC4B" w14:textId="77777777" w:rsidR="00362CC5" w:rsidRPr="00BD610B" w:rsidRDefault="00362CC5" w:rsidP="000608C7">
      <w:pPr>
        <w:pStyle w:val="Akapitzlist"/>
        <w:numPr>
          <w:ilvl w:val="0"/>
          <w:numId w:val="91"/>
        </w:numPr>
        <w:spacing w:line="360" w:lineRule="auto"/>
        <w:ind w:left="357" w:hanging="357"/>
        <w:contextualSpacing w:val="0"/>
        <w:jc w:val="both"/>
        <w:rPr>
          <w:rFonts w:cs="Arial"/>
          <w:sz w:val="22"/>
          <w:szCs w:val="22"/>
        </w:rPr>
      </w:pPr>
      <w:r w:rsidRPr="00BD610B">
        <w:rPr>
          <w:rFonts w:cs="Arial"/>
          <w:sz w:val="22"/>
          <w:szCs w:val="22"/>
        </w:rPr>
        <w:t>Cel szczegółowy II – Rozwój społecznie wrażliwy i terytorialnie zrównoważony,</w:t>
      </w:r>
    </w:p>
    <w:p w14:paraId="7E29D8DA" w14:textId="77777777" w:rsidR="00362CC5" w:rsidRPr="00BD610B" w:rsidRDefault="00362CC5" w:rsidP="000608C7">
      <w:pPr>
        <w:pStyle w:val="Akapitzlist"/>
        <w:numPr>
          <w:ilvl w:val="0"/>
          <w:numId w:val="91"/>
        </w:numPr>
        <w:spacing w:line="360" w:lineRule="auto"/>
        <w:ind w:left="357" w:hanging="357"/>
        <w:contextualSpacing w:val="0"/>
        <w:jc w:val="both"/>
        <w:rPr>
          <w:rFonts w:cs="Arial"/>
          <w:sz w:val="22"/>
          <w:szCs w:val="22"/>
        </w:rPr>
      </w:pPr>
      <w:r w:rsidRPr="00BD610B">
        <w:rPr>
          <w:rFonts w:cs="Arial"/>
          <w:sz w:val="22"/>
          <w:szCs w:val="22"/>
        </w:rPr>
        <w:t>Cel szczegółowy III – Skuteczne państwo i instytucje służące wzrostowi oraz włączeniu społecznemu i gospodarczemu.</w:t>
      </w:r>
    </w:p>
    <w:p w14:paraId="26711AB5" w14:textId="6EB71CF4" w:rsidR="00362CC5" w:rsidRPr="005D4992" w:rsidRDefault="00362CC5" w:rsidP="00362CC5">
      <w:pPr>
        <w:spacing w:before="120" w:after="120" w:line="360" w:lineRule="auto"/>
        <w:jc w:val="both"/>
        <w:rPr>
          <w:rFonts w:ascii="Arial" w:hAnsi="Arial" w:cs="Arial"/>
          <w:sz w:val="22"/>
          <w:szCs w:val="22"/>
        </w:rPr>
      </w:pPr>
      <w:r w:rsidRPr="00BD610B">
        <w:rPr>
          <w:rFonts w:ascii="Arial" w:hAnsi="Arial" w:cs="Arial"/>
          <w:sz w:val="22"/>
          <w:szCs w:val="22"/>
        </w:rPr>
        <w:t xml:space="preserve">Cele zawarte w </w:t>
      </w:r>
      <w:r w:rsidR="00BD610B" w:rsidRPr="00BD610B">
        <w:rPr>
          <w:rFonts w:ascii="Arial" w:hAnsi="Arial" w:cs="Arial"/>
          <w:i/>
          <w:sz w:val="22"/>
          <w:szCs w:val="22"/>
        </w:rPr>
        <w:t xml:space="preserve">Programie Ochrony Środowiska dla Miasta i Gminy Barwice na lata 2021-2024 z perspektywą do roku 2028 </w:t>
      </w:r>
      <w:r w:rsidRPr="00BD610B">
        <w:rPr>
          <w:rFonts w:ascii="Arial" w:hAnsi="Arial" w:cs="Arial"/>
          <w:sz w:val="22"/>
          <w:szCs w:val="22"/>
        </w:rPr>
        <w:t xml:space="preserve">wpisują się w cele i kierunki działań zawarte w </w:t>
      </w:r>
      <w:r w:rsidRPr="00BD610B">
        <w:rPr>
          <w:rFonts w:ascii="Arial" w:hAnsi="Arial" w:cs="Arial"/>
          <w:iCs/>
          <w:sz w:val="22"/>
          <w:szCs w:val="22"/>
        </w:rPr>
        <w:t>Strategii na rzecz Odpowiedzialnego Rozwoju do roku 2020 (z perspektywą do 2030 r.)</w:t>
      </w:r>
      <w:r w:rsidRPr="00BD610B">
        <w:rPr>
          <w:rFonts w:ascii="Arial" w:hAnsi="Arial" w:cs="Arial"/>
          <w:sz w:val="22"/>
          <w:szCs w:val="22"/>
        </w:rPr>
        <w:t>, a w szczególności w</w:t>
      </w:r>
      <w:r w:rsidR="00BD610B">
        <w:rPr>
          <w:rFonts w:ascii="Arial" w:hAnsi="Arial" w:cs="Arial"/>
          <w:sz w:val="22"/>
          <w:szCs w:val="22"/>
        </w:rPr>
        <w:t> </w:t>
      </w:r>
      <w:r w:rsidRPr="00BD610B">
        <w:rPr>
          <w:rFonts w:ascii="Arial" w:hAnsi="Arial" w:cs="Arial"/>
          <w:sz w:val="22"/>
          <w:szCs w:val="22"/>
        </w:rPr>
        <w:t xml:space="preserve">Cel </w:t>
      </w:r>
      <w:r w:rsidRPr="005D4992">
        <w:rPr>
          <w:rFonts w:ascii="Arial" w:hAnsi="Arial" w:cs="Arial"/>
          <w:sz w:val="22"/>
          <w:szCs w:val="22"/>
        </w:rPr>
        <w:lastRenderedPageBreak/>
        <w:t xml:space="preserve">szczegółowy II - Rozwój społecznie wrażliwy i terytorialnie zrównoważony, kierunek interwencji – rozwój obszarów wiejskich. Zadania określone w </w:t>
      </w:r>
      <w:r w:rsidRPr="005D4992">
        <w:rPr>
          <w:rFonts w:ascii="Arial" w:hAnsi="Arial" w:cs="Arial"/>
          <w:i/>
          <w:sz w:val="22"/>
          <w:szCs w:val="22"/>
        </w:rPr>
        <w:t>POŚ</w:t>
      </w:r>
      <w:r w:rsidRPr="005D4992">
        <w:rPr>
          <w:rFonts w:ascii="Arial" w:hAnsi="Arial" w:cs="Arial"/>
          <w:sz w:val="22"/>
          <w:szCs w:val="22"/>
        </w:rPr>
        <w:t xml:space="preserve"> wpływają na rozwój Gminy </w:t>
      </w:r>
      <w:r w:rsidR="00BD610B" w:rsidRPr="005D4992">
        <w:rPr>
          <w:rFonts w:ascii="Arial" w:hAnsi="Arial" w:cs="Arial"/>
          <w:sz w:val="22"/>
          <w:szCs w:val="22"/>
        </w:rPr>
        <w:t>Barwice</w:t>
      </w:r>
      <w:r w:rsidR="00534E15">
        <w:rPr>
          <w:rFonts w:ascii="Arial" w:hAnsi="Arial" w:cs="Arial"/>
          <w:sz w:val="22"/>
          <w:szCs w:val="22"/>
        </w:rPr>
        <w:t>,</w:t>
      </w:r>
      <w:r w:rsidRPr="005D4992">
        <w:rPr>
          <w:rFonts w:ascii="Arial" w:hAnsi="Arial" w:cs="Arial"/>
          <w:sz w:val="22"/>
          <w:szCs w:val="22"/>
        </w:rPr>
        <w:t xml:space="preserve"> uwzględniając przede wszystkim aspekt ochrony środowiska.</w:t>
      </w:r>
    </w:p>
    <w:p w14:paraId="7B008A83" w14:textId="77777777" w:rsidR="00362CC5" w:rsidRPr="005D4992" w:rsidRDefault="00362CC5" w:rsidP="00362CC5">
      <w:pPr>
        <w:autoSpaceDE w:val="0"/>
        <w:autoSpaceDN w:val="0"/>
        <w:adjustRightInd w:val="0"/>
        <w:spacing w:before="120" w:after="120" w:line="360" w:lineRule="auto"/>
        <w:jc w:val="both"/>
        <w:rPr>
          <w:rFonts w:ascii="Arial" w:hAnsi="Arial" w:cs="Arial"/>
          <w:b/>
          <w:smallCaps/>
          <w:sz w:val="22"/>
          <w:szCs w:val="22"/>
          <w:u w:val="single"/>
        </w:rPr>
      </w:pPr>
      <w:r w:rsidRPr="005D4992">
        <w:rPr>
          <w:rFonts w:ascii="Arial" w:hAnsi="Arial" w:cs="Arial"/>
          <w:b/>
          <w:smallCaps/>
          <w:sz w:val="22"/>
          <w:szCs w:val="22"/>
          <w:u w:val="single"/>
        </w:rPr>
        <w:t>Strategiczny Plan Adaptacji dla sektorów i obszarów wrażliwych na zmiany klimatu do roku 2020 z perspektywą do roku 2030 (SPA 2020)</w:t>
      </w:r>
    </w:p>
    <w:p w14:paraId="5ECEAEF6" w14:textId="77777777" w:rsidR="00362CC5" w:rsidRPr="005D4992" w:rsidRDefault="00362CC5" w:rsidP="00362CC5">
      <w:pPr>
        <w:autoSpaceDE w:val="0"/>
        <w:autoSpaceDN w:val="0"/>
        <w:adjustRightInd w:val="0"/>
        <w:spacing w:before="120" w:after="120" w:line="360" w:lineRule="auto"/>
        <w:jc w:val="both"/>
        <w:rPr>
          <w:rFonts w:ascii="Arial" w:hAnsi="Arial" w:cs="Arial"/>
          <w:color w:val="000000"/>
          <w:sz w:val="22"/>
          <w:szCs w:val="22"/>
        </w:rPr>
      </w:pPr>
      <w:r w:rsidRPr="005D4992">
        <w:rPr>
          <w:rFonts w:ascii="Arial" w:hAnsi="Arial" w:cs="Arial"/>
          <w:color w:val="000000"/>
          <w:sz w:val="22"/>
          <w:szCs w:val="22"/>
        </w:rPr>
        <w:t xml:space="preserve">Dokument został przyjęty przez Radę Ministrów w dniu 29 października 2013 r. Głównym jego celem „jest zapewnienie zrównoważonego rozwoju oraz efektywnego funkcjonowania gospodarki i społeczeństwa w warunkach zmieniającego się klimatu”. W dokumencie wskazano priorytetowe kierunki działań adaptacyjnych, które należy podjąć do 2020 roku w najbardziej wrażliwych na zmiany klimatu obszarach, takich jak: gospodarka wodna, rolnictwo, leśnictwo, różnorodność biologiczna, zdrowie, energetyka, budownictwo i gospodarka przestrzenna, obszary zurbanizowane, transport, obszary górskie i strefy wybrzeża. </w:t>
      </w:r>
    </w:p>
    <w:p w14:paraId="3A1AF872" w14:textId="77777777" w:rsidR="00362CC5" w:rsidRPr="005D4992" w:rsidRDefault="00362CC5" w:rsidP="00362CC5">
      <w:pPr>
        <w:autoSpaceDE w:val="0"/>
        <w:autoSpaceDN w:val="0"/>
        <w:adjustRightInd w:val="0"/>
        <w:spacing w:before="120" w:after="120" w:line="360" w:lineRule="auto"/>
        <w:jc w:val="both"/>
        <w:rPr>
          <w:rFonts w:ascii="Arial" w:hAnsi="Arial" w:cs="Arial"/>
          <w:color w:val="000000"/>
          <w:sz w:val="22"/>
          <w:szCs w:val="22"/>
        </w:rPr>
      </w:pPr>
      <w:r w:rsidRPr="005D4992">
        <w:rPr>
          <w:rFonts w:ascii="Arial" w:hAnsi="Arial" w:cs="Arial"/>
          <w:color w:val="000000"/>
          <w:sz w:val="22"/>
          <w:szCs w:val="22"/>
        </w:rPr>
        <w:t>Wśród celów szczegółowych wyznaczono następujące zadania:</w:t>
      </w:r>
    </w:p>
    <w:p w14:paraId="37BA0887" w14:textId="77777777" w:rsidR="00362CC5" w:rsidRPr="005D4992" w:rsidRDefault="00362CC5" w:rsidP="00362CC5">
      <w:pPr>
        <w:autoSpaceDE w:val="0"/>
        <w:autoSpaceDN w:val="0"/>
        <w:adjustRightInd w:val="0"/>
        <w:spacing w:line="360" w:lineRule="auto"/>
        <w:jc w:val="both"/>
        <w:rPr>
          <w:rFonts w:ascii="Arial" w:hAnsi="Arial" w:cs="Arial"/>
          <w:color w:val="000000"/>
          <w:sz w:val="22"/>
          <w:szCs w:val="22"/>
        </w:rPr>
      </w:pPr>
      <w:r w:rsidRPr="005D4992">
        <w:rPr>
          <w:rFonts w:ascii="Arial" w:hAnsi="Arial" w:cs="Arial"/>
          <w:b/>
          <w:color w:val="000000"/>
          <w:sz w:val="22"/>
          <w:szCs w:val="22"/>
        </w:rPr>
        <w:t>Cel 1.</w:t>
      </w:r>
      <w:r w:rsidRPr="005D4992">
        <w:rPr>
          <w:rFonts w:ascii="Arial" w:hAnsi="Arial" w:cs="Arial"/>
          <w:color w:val="000000"/>
          <w:sz w:val="22"/>
          <w:szCs w:val="22"/>
        </w:rPr>
        <w:t xml:space="preserve"> Zapewnienie bezpieczeństwa energetycznego i dobrego stanu środowiska;</w:t>
      </w:r>
    </w:p>
    <w:p w14:paraId="76E5F815" w14:textId="77777777" w:rsidR="00362CC5" w:rsidRPr="005D4992" w:rsidRDefault="00362CC5" w:rsidP="00362CC5">
      <w:pPr>
        <w:autoSpaceDE w:val="0"/>
        <w:autoSpaceDN w:val="0"/>
        <w:adjustRightInd w:val="0"/>
        <w:spacing w:line="360" w:lineRule="auto"/>
        <w:jc w:val="both"/>
        <w:rPr>
          <w:rFonts w:ascii="Arial" w:hAnsi="Arial" w:cs="Arial"/>
          <w:color w:val="000000"/>
          <w:sz w:val="22"/>
          <w:szCs w:val="22"/>
          <w:u w:val="single"/>
        </w:rPr>
      </w:pPr>
      <w:r w:rsidRPr="005D4992">
        <w:rPr>
          <w:rFonts w:ascii="Arial" w:hAnsi="Arial" w:cs="Arial"/>
          <w:b/>
          <w:color w:val="000000"/>
          <w:sz w:val="22"/>
          <w:szCs w:val="22"/>
          <w:u w:val="single"/>
        </w:rPr>
        <w:t>Kierunek działań 1.4</w:t>
      </w:r>
      <w:r w:rsidRPr="005D4992">
        <w:rPr>
          <w:rFonts w:ascii="Arial" w:hAnsi="Arial" w:cs="Arial"/>
          <w:color w:val="000000"/>
          <w:sz w:val="22"/>
          <w:szCs w:val="22"/>
          <w:u w:val="single"/>
        </w:rPr>
        <w:t xml:space="preserve"> – ochrona różnorodności biologicznej i gospodarka leśna w kontekście zmian klimatu:</w:t>
      </w:r>
    </w:p>
    <w:p w14:paraId="6F6B440C" w14:textId="77777777" w:rsidR="00362CC5" w:rsidRPr="005D4992" w:rsidRDefault="00362CC5" w:rsidP="000608C7">
      <w:pPr>
        <w:numPr>
          <w:ilvl w:val="0"/>
          <w:numId w:val="79"/>
        </w:numPr>
        <w:autoSpaceDE w:val="0"/>
        <w:autoSpaceDN w:val="0"/>
        <w:adjustRightInd w:val="0"/>
        <w:spacing w:line="360" w:lineRule="auto"/>
        <w:ind w:left="357" w:hanging="357"/>
        <w:jc w:val="both"/>
        <w:rPr>
          <w:rFonts w:ascii="Arial" w:hAnsi="Arial" w:cs="Arial"/>
          <w:color w:val="000000"/>
          <w:sz w:val="22"/>
          <w:szCs w:val="22"/>
        </w:rPr>
      </w:pPr>
      <w:r w:rsidRPr="005D4992">
        <w:rPr>
          <w:rFonts w:ascii="Arial" w:hAnsi="Arial" w:cs="Arial"/>
          <w:color w:val="000000"/>
          <w:sz w:val="22"/>
          <w:szCs w:val="22"/>
        </w:rPr>
        <w:t>Działanie priorytetowe: Przygotowanie strategii, planów ochrony, programów ochrony lub planów zadań ochronnych w zakresie ochrony przyrody z uwzględnieniem zmian warunków klimatycznych.</w:t>
      </w:r>
    </w:p>
    <w:p w14:paraId="011E7B79" w14:textId="77777777" w:rsidR="00362CC5" w:rsidRPr="005D4992" w:rsidRDefault="00362CC5" w:rsidP="00362CC5">
      <w:pPr>
        <w:autoSpaceDE w:val="0"/>
        <w:autoSpaceDN w:val="0"/>
        <w:adjustRightInd w:val="0"/>
        <w:spacing w:line="360" w:lineRule="auto"/>
        <w:jc w:val="both"/>
        <w:rPr>
          <w:rFonts w:ascii="Arial" w:hAnsi="Arial" w:cs="Arial"/>
          <w:color w:val="000000"/>
          <w:sz w:val="22"/>
          <w:szCs w:val="22"/>
        </w:rPr>
      </w:pPr>
      <w:r w:rsidRPr="005D4992">
        <w:rPr>
          <w:rFonts w:ascii="Arial" w:hAnsi="Arial" w:cs="Arial"/>
          <w:b/>
          <w:color w:val="000000"/>
          <w:sz w:val="22"/>
          <w:szCs w:val="22"/>
        </w:rPr>
        <w:t>Cel 2</w:t>
      </w:r>
      <w:r w:rsidRPr="005D4992">
        <w:rPr>
          <w:rFonts w:ascii="Arial" w:hAnsi="Arial" w:cs="Arial"/>
          <w:color w:val="000000"/>
          <w:sz w:val="22"/>
          <w:szCs w:val="22"/>
        </w:rPr>
        <w:t>. Skuteczna adaptacja do zmian klimatu na obszarach wiejskich;</w:t>
      </w:r>
    </w:p>
    <w:p w14:paraId="09736EDB" w14:textId="77777777" w:rsidR="00362CC5" w:rsidRPr="005D4992" w:rsidRDefault="00362CC5" w:rsidP="00362CC5">
      <w:pPr>
        <w:autoSpaceDE w:val="0"/>
        <w:autoSpaceDN w:val="0"/>
        <w:adjustRightInd w:val="0"/>
        <w:spacing w:line="360" w:lineRule="auto"/>
        <w:jc w:val="both"/>
        <w:rPr>
          <w:rFonts w:ascii="Arial" w:hAnsi="Arial" w:cs="Arial"/>
          <w:color w:val="000000"/>
          <w:sz w:val="22"/>
          <w:szCs w:val="22"/>
        </w:rPr>
      </w:pPr>
      <w:r w:rsidRPr="005D4992">
        <w:rPr>
          <w:rFonts w:ascii="Arial" w:hAnsi="Arial" w:cs="Arial"/>
          <w:b/>
          <w:color w:val="000000"/>
          <w:sz w:val="22"/>
          <w:szCs w:val="22"/>
        </w:rPr>
        <w:t>Cel 3.</w:t>
      </w:r>
      <w:r w:rsidRPr="005D4992">
        <w:rPr>
          <w:rFonts w:ascii="Arial" w:hAnsi="Arial" w:cs="Arial"/>
          <w:color w:val="000000"/>
          <w:sz w:val="22"/>
          <w:szCs w:val="22"/>
        </w:rPr>
        <w:t xml:space="preserve"> Rozwój transportu w warunkach zmian klimatu;</w:t>
      </w:r>
    </w:p>
    <w:p w14:paraId="2C708D3F" w14:textId="77777777" w:rsidR="00362CC5" w:rsidRPr="005D4992" w:rsidRDefault="00362CC5" w:rsidP="00362CC5">
      <w:pPr>
        <w:autoSpaceDE w:val="0"/>
        <w:autoSpaceDN w:val="0"/>
        <w:adjustRightInd w:val="0"/>
        <w:spacing w:line="360" w:lineRule="auto"/>
        <w:jc w:val="both"/>
        <w:rPr>
          <w:rFonts w:ascii="Arial" w:hAnsi="Arial" w:cs="Arial"/>
          <w:color w:val="000000"/>
          <w:sz w:val="22"/>
          <w:szCs w:val="22"/>
        </w:rPr>
      </w:pPr>
      <w:r w:rsidRPr="005D4992">
        <w:rPr>
          <w:rFonts w:ascii="Arial" w:hAnsi="Arial" w:cs="Arial"/>
          <w:b/>
          <w:color w:val="000000"/>
          <w:sz w:val="22"/>
          <w:szCs w:val="22"/>
        </w:rPr>
        <w:t>Cel 4.</w:t>
      </w:r>
      <w:r w:rsidRPr="005D4992">
        <w:rPr>
          <w:rFonts w:ascii="Arial" w:hAnsi="Arial" w:cs="Arial"/>
          <w:color w:val="000000"/>
          <w:sz w:val="22"/>
          <w:szCs w:val="22"/>
        </w:rPr>
        <w:t xml:space="preserve"> Zapewnienie zrównoważonego rozwoju regionalnego i lokalnego z uwzględnieniem zmian klimatu;</w:t>
      </w:r>
    </w:p>
    <w:p w14:paraId="74E76604" w14:textId="77777777" w:rsidR="00362CC5" w:rsidRPr="005D4992" w:rsidRDefault="00362CC5" w:rsidP="00362CC5">
      <w:pPr>
        <w:autoSpaceDE w:val="0"/>
        <w:autoSpaceDN w:val="0"/>
        <w:adjustRightInd w:val="0"/>
        <w:spacing w:line="360" w:lineRule="auto"/>
        <w:jc w:val="both"/>
        <w:rPr>
          <w:rFonts w:ascii="Arial" w:hAnsi="Arial" w:cs="Arial"/>
          <w:color w:val="000000"/>
          <w:sz w:val="22"/>
          <w:szCs w:val="22"/>
        </w:rPr>
      </w:pPr>
      <w:r w:rsidRPr="005D4992">
        <w:rPr>
          <w:rFonts w:ascii="Arial" w:hAnsi="Arial" w:cs="Arial"/>
          <w:b/>
          <w:color w:val="000000"/>
          <w:sz w:val="22"/>
          <w:szCs w:val="22"/>
        </w:rPr>
        <w:t>Cel 5.</w:t>
      </w:r>
      <w:r w:rsidRPr="005D4992">
        <w:rPr>
          <w:rFonts w:ascii="Arial" w:hAnsi="Arial" w:cs="Arial"/>
          <w:color w:val="000000"/>
          <w:sz w:val="22"/>
          <w:szCs w:val="22"/>
        </w:rPr>
        <w:t xml:space="preserve"> Stymulowanie innowacji sprzyjających adaptacji do zmian klimatu;</w:t>
      </w:r>
    </w:p>
    <w:p w14:paraId="6C418B84" w14:textId="01DEBA00" w:rsidR="00362CC5" w:rsidRPr="005D4992" w:rsidRDefault="00362CC5" w:rsidP="00362CC5">
      <w:pPr>
        <w:autoSpaceDE w:val="0"/>
        <w:autoSpaceDN w:val="0"/>
        <w:adjustRightInd w:val="0"/>
        <w:spacing w:line="360" w:lineRule="auto"/>
        <w:jc w:val="both"/>
        <w:rPr>
          <w:rFonts w:ascii="Arial" w:hAnsi="Arial" w:cs="Arial"/>
          <w:color w:val="000000"/>
          <w:sz w:val="22"/>
          <w:szCs w:val="22"/>
        </w:rPr>
      </w:pPr>
      <w:r w:rsidRPr="005D4992">
        <w:rPr>
          <w:rFonts w:ascii="Arial" w:hAnsi="Arial" w:cs="Arial"/>
          <w:b/>
          <w:color w:val="000000"/>
          <w:sz w:val="22"/>
          <w:szCs w:val="22"/>
        </w:rPr>
        <w:t>Cel 6.</w:t>
      </w:r>
      <w:r w:rsidRPr="005D4992">
        <w:rPr>
          <w:rFonts w:ascii="Arial" w:hAnsi="Arial" w:cs="Arial"/>
          <w:color w:val="000000"/>
          <w:sz w:val="22"/>
          <w:szCs w:val="22"/>
        </w:rPr>
        <w:t xml:space="preserve"> Kształtowanie postaw społecznych sprzyjających adaptacji do zmian klimatu</w:t>
      </w:r>
      <w:r w:rsidR="003117B8">
        <w:rPr>
          <w:rFonts w:ascii="Arial" w:hAnsi="Arial" w:cs="Arial"/>
          <w:color w:val="000000"/>
          <w:sz w:val="22"/>
          <w:szCs w:val="22"/>
        </w:rPr>
        <w:t>.</w:t>
      </w:r>
    </w:p>
    <w:p w14:paraId="29924A4E" w14:textId="5B6AC677" w:rsidR="00362CC5" w:rsidRPr="005D4992" w:rsidRDefault="00362CC5" w:rsidP="00362CC5">
      <w:pPr>
        <w:autoSpaceDE w:val="0"/>
        <w:autoSpaceDN w:val="0"/>
        <w:adjustRightInd w:val="0"/>
        <w:spacing w:before="120" w:after="120" w:line="360" w:lineRule="auto"/>
        <w:jc w:val="both"/>
        <w:rPr>
          <w:rFonts w:ascii="Arial" w:hAnsi="Arial" w:cs="Arial"/>
          <w:color w:val="000000"/>
          <w:sz w:val="22"/>
          <w:szCs w:val="22"/>
        </w:rPr>
      </w:pPr>
      <w:r w:rsidRPr="005D4992">
        <w:rPr>
          <w:rFonts w:ascii="Arial" w:hAnsi="Arial" w:cs="Arial"/>
          <w:color w:val="000000"/>
          <w:sz w:val="22"/>
          <w:szCs w:val="22"/>
        </w:rPr>
        <w:t xml:space="preserve">Cele i założenia zawarte w </w:t>
      </w:r>
      <w:r w:rsidR="005D4992" w:rsidRPr="005D4992">
        <w:rPr>
          <w:rFonts w:ascii="Arial" w:hAnsi="Arial" w:cs="Arial"/>
          <w:i/>
          <w:sz w:val="22"/>
          <w:szCs w:val="22"/>
        </w:rPr>
        <w:t xml:space="preserve">Programie Ochrony Środowiska dla Miasta i Gminy Barwice na lata 2021-2024 z perspektywą do roku 2028 </w:t>
      </w:r>
      <w:r w:rsidRPr="005D4992">
        <w:rPr>
          <w:rFonts w:ascii="Arial" w:hAnsi="Arial" w:cs="Arial"/>
          <w:color w:val="000000"/>
          <w:sz w:val="22"/>
          <w:szCs w:val="22"/>
        </w:rPr>
        <w:t>są spójne i wpisują się w cele, kierunki działań i działania priorytetowe zawarte w Strategicznym Planie Adaptacji dla sektorów i obszarów wrażliwych na zmiany klimatu do roku 2020 z perspektywą do roku 2030</w:t>
      </w:r>
      <w:r w:rsidRPr="005D4992">
        <w:rPr>
          <w:rFonts w:ascii="Arial" w:hAnsi="Arial" w:cs="Arial"/>
          <w:i/>
          <w:color w:val="000000"/>
          <w:sz w:val="22"/>
          <w:szCs w:val="22"/>
        </w:rPr>
        <w:t xml:space="preserve">. </w:t>
      </w:r>
      <w:r w:rsidRPr="005D4992">
        <w:rPr>
          <w:rFonts w:ascii="Arial" w:hAnsi="Arial" w:cs="Arial"/>
          <w:color w:val="000000"/>
          <w:sz w:val="22"/>
          <w:szCs w:val="22"/>
        </w:rPr>
        <w:t xml:space="preserve">Przede wszystkim, przedmiotowy dokument przyczynia się do realizacji </w:t>
      </w:r>
      <w:r w:rsidRPr="005D4992">
        <w:rPr>
          <w:rFonts w:ascii="Arial" w:hAnsi="Arial" w:cs="Arial"/>
          <w:b/>
          <w:color w:val="000000"/>
          <w:sz w:val="22"/>
          <w:szCs w:val="22"/>
        </w:rPr>
        <w:t>Celu 1. Zapewnienie bezpieczeństwa energetycznego i dobrego stanu środowiska</w:t>
      </w:r>
      <w:r w:rsidRPr="005D4992">
        <w:rPr>
          <w:rFonts w:ascii="Arial" w:hAnsi="Arial" w:cs="Arial"/>
          <w:color w:val="000000"/>
          <w:sz w:val="22"/>
          <w:szCs w:val="22"/>
        </w:rPr>
        <w:t xml:space="preserve">, a w szczególności jest spójny z kierunkiem działań 1.4 – ochrona różnorodności biologicznej i gospodarka leśna w kontekście zmian klimatu. Działaniem priorytetowym jest przygotowanie strategii, planów ochrony, programów ochrony lub planów zadań ochronnych w zakresie ochrony przyrody z uwzględnieniem zmian </w:t>
      </w:r>
      <w:r w:rsidRPr="005D4992">
        <w:rPr>
          <w:rFonts w:ascii="Arial" w:hAnsi="Arial" w:cs="Arial"/>
          <w:color w:val="000000"/>
          <w:sz w:val="22"/>
          <w:szCs w:val="22"/>
        </w:rPr>
        <w:lastRenderedPageBreak/>
        <w:t>warunków klimatycznych. Realizacja założeń dokumentu wpłynie na poprawę jakości środowiska na terenie gminy, w tym poprawę jakości komponentów przyrody, które mają wpływ na zahamowanie postępującego zjawiska dotyczącego zmian klimatycznych.</w:t>
      </w:r>
    </w:p>
    <w:p w14:paraId="6E9F328E" w14:textId="77777777" w:rsidR="00362CC5" w:rsidRPr="005D4992" w:rsidRDefault="00362CC5" w:rsidP="00362CC5">
      <w:pPr>
        <w:spacing w:before="120" w:after="120" w:line="360" w:lineRule="auto"/>
        <w:jc w:val="both"/>
        <w:rPr>
          <w:rFonts w:ascii="Arial" w:hAnsi="Arial" w:cs="Arial"/>
          <w:b/>
          <w:smallCaps/>
          <w:color w:val="000000"/>
          <w:sz w:val="22"/>
          <w:szCs w:val="22"/>
          <w:u w:val="single"/>
        </w:rPr>
      </w:pPr>
      <w:r w:rsidRPr="005D4992">
        <w:rPr>
          <w:rFonts w:ascii="Arial" w:hAnsi="Arial" w:cs="Arial"/>
          <w:b/>
          <w:smallCaps/>
          <w:color w:val="000000"/>
          <w:sz w:val="22"/>
          <w:szCs w:val="22"/>
          <w:u w:val="single"/>
        </w:rPr>
        <w:t>Strategia Zrównoważonego Rozwoju Transportu do 2030 roku</w:t>
      </w:r>
    </w:p>
    <w:p w14:paraId="6C6371C9" w14:textId="77777777" w:rsidR="00362CC5" w:rsidRPr="005D4992" w:rsidRDefault="00362CC5" w:rsidP="00362CC5">
      <w:pPr>
        <w:spacing w:before="120" w:after="120" w:line="360" w:lineRule="auto"/>
        <w:jc w:val="both"/>
        <w:rPr>
          <w:rFonts w:ascii="Arial" w:hAnsi="Arial" w:cs="Arial"/>
          <w:color w:val="000000"/>
          <w:sz w:val="22"/>
          <w:szCs w:val="22"/>
        </w:rPr>
      </w:pPr>
      <w:r w:rsidRPr="005D4992">
        <w:rPr>
          <w:rFonts w:ascii="Arial" w:hAnsi="Arial" w:cs="Arial"/>
          <w:color w:val="000000"/>
          <w:sz w:val="22"/>
          <w:szCs w:val="22"/>
        </w:rPr>
        <w:t>Strategia została przyjęta przez Radę Ministrów uchwałą nr 105 z dnia 24 września 2019 r. (M.P. z 2019 r. poz. 1054).</w:t>
      </w:r>
    </w:p>
    <w:p w14:paraId="3E112421" w14:textId="77777777" w:rsidR="00362CC5" w:rsidRPr="005D4992" w:rsidRDefault="00362CC5" w:rsidP="00362CC5">
      <w:pPr>
        <w:spacing w:before="120" w:after="120" w:line="360" w:lineRule="auto"/>
        <w:jc w:val="both"/>
        <w:rPr>
          <w:rFonts w:ascii="Arial" w:hAnsi="Arial" w:cs="Arial"/>
          <w:sz w:val="22"/>
          <w:szCs w:val="22"/>
        </w:rPr>
      </w:pPr>
      <w:r w:rsidRPr="005D4992">
        <w:rPr>
          <w:rFonts w:ascii="Arial" w:hAnsi="Arial" w:cs="Arial"/>
          <w:sz w:val="22"/>
          <w:szCs w:val="22"/>
        </w:rPr>
        <w:t>Wizją SRT2030 jest Polska charakteryzująca się w 2030 r. nowoczesnym systemem transportowym, umożliwiającym wysoką dostępność transportową.</w:t>
      </w:r>
    </w:p>
    <w:p w14:paraId="32A3E66C" w14:textId="77777777" w:rsidR="00362CC5" w:rsidRPr="005D4992" w:rsidRDefault="00362CC5" w:rsidP="00362CC5">
      <w:pPr>
        <w:spacing w:before="120" w:after="120" w:line="360" w:lineRule="auto"/>
        <w:jc w:val="both"/>
        <w:rPr>
          <w:rFonts w:ascii="Arial" w:hAnsi="Arial" w:cs="Arial"/>
          <w:sz w:val="22"/>
          <w:szCs w:val="22"/>
        </w:rPr>
      </w:pPr>
      <w:r w:rsidRPr="005D4992">
        <w:rPr>
          <w:rFonts w:ascii="Arial" w:hAnsi="Arial" w:cs="Arial"/>
          <w:sz w:val="22"/>
          <w:szCs w:val="22"/>
        </w:rPr>
        <w:t>Celem głównym jest zwiększenie dostępności transportowej przy jednoczesnej poprawie bezpieczeństwa uczestników ruchu i efektywności sektora transportowego, poprzez tworzenie spójnego, zrównoważonego, innowacyjnego i przyjaznego użytkownikowi systemu transportowego w wymiarze krajowym, europejskim i globalnym.</w:t>
      </w:r>
    </w:p>
    <w:p w14:paraId="54CB8E4E" w14:textId="77777777" w:rsidR="00362CC5" w:rsidRPr="005D4992" w:rsidRDefault="00362CC5" w:rsidP="00362CC5">
      <w:pPr>
        <w:spacing w:before="120" w:after="120" w:line="360" w:lineRule="auto"/>
        <w:jc w:val="both"/>
        <w:rPr>
          <w:rFonts w:ascii="Arial" w:hAnsi="Arial" w:cs="Arial"/>
          <w:sz w:val="22"/>
          <w:szCs w:val="22"/>
        </w:rPr>
      </w:pPr>
      <w:r w:rsidRPr="005D4992">
        <w:rPr>
          <w:rFonts w:ascii="Arial" w:hAnsi="Arial" w:cs="Arial"/>
          <w:sz w:val="22"/>
          <w:szCs w:val="22"/>
        </w:rPr>
        <w:t>Dokument określa następujące kierunki interwencji:</w:t>
      </w:r>
    </w:p>
    <w:p w14:paraId="201F34B5" w14:textId="77777777" w:rsidR="00362CC5" w:rsidRPr="005D4992" w:rsidRDefault="00362CC5" w:rsidP="000608C7">
      <w:pPr>
        <w:numPr>
          <w:ilvl w:val="0"/>
          <w:numId w:val="97"/>
        </w:numPr>
        <w:spacing w:line="360" w:lineRule="auto"/>
        <w:ind w:left="357" w:hanging="357"/>
        <w:jc w:val="both"/>
        <w:rPr>
          <w:rFonts w:ascii="Arial" w:hAnsi="Arial" w:cs="Arial"/>
          <w:sz w:val="22"/>
          <w:szCs w:val="22"/>
        </w:rPr>
      </w:pPr>
      <w:r w:rsidRPr="005D4992">
        <w:rPr>
          <w:rFonts w:ascii="Arial" w:hAnsi="Arial" w:cs="Arial"/>
          <w:sz w:val="22"/>
          <w:szCs w:val="22"/>
        </w:rPr>
        <w:t>kierunek interwencji 1: budowa zintegrowanej, wzajemnie powiązanej sieci transportowej służącej konkurencyjnej gospodarce,</w:t>
      </w:r>
    </w:p>
    <w:p w14:paraId="6835CC95" w14:textId="77777777" w:rsidR="00362CC5" w:rsidRPr="005D4992" w:rsidRDefault="00362CC5" w:rsidP="000608C7">
      <w:pPr>
        <w:numPr>
          <w:ilvl w:val="0"/>
          <w:numId w:val="97"/>
        </w:numPr>
        <w:spacing w:line="360" w:lineRule="auto"/>
        <w:ind w:left="357" w:hanging="357"/>
        <w:jc w:val="both"/>
        <w:rPr>
          <w:rFonts w:ascii="Arial" w:hAnsi="Arial" w:cs="Arial"/>
          <w:sz w:val="22"/>
          <w:szCs w:val="22"/>
        </w:rPr>
      </w:pPr>
      <w:r w:rsidRPr="005D4992">
        <w:rPr>
          <w:rFonts w:ascii="Arial" w:hAnsi="Arial" w:cs="Arial"/>
          <w:sz w:val="22"/>
          <w:szCs w:val="22"/>
        </w:rPr>
        <w:t>kierunek interwencji 2: poprawa sposobu organizacji i zarządzania systemem transportowym,</w:t>
      </w:r>
    </w:p>
    <w:p w14:paraId="72F65F3F" w14:textId="77777777" w:rsidR="00362CC5" w:rsidRPr="005D4992" w:rsidRDefault="00362CC5" w:rsidP="000608C7">
      <w:pPr>
        <w:numPr>
          <w:ilvl w:val="0"/>
          <w:numId w:val="97"/>
        </w:numPr>
        <w:spacing w:line="360" w:lineRule="auto"/>
        <w:ind w:left="357" w:hanging="357"/>
        <w:jc w:val="both"/>
        <w:rPr>
          <w:rFonts w:ascii="Arial" w:hAnsi="Arial" w:cs="Arial"/>
          <w:sz w:val="22"/>
          <w:szCs w:val="22"/>
        </w:rPr>
      </w:pPr>
      <w:r w:rsidRPr="005D4992">
        <w:rPr>
          <w:rFonts w:ascii="Arial" w:hAnsi="Arial" w:cs="Arial"/>
          <w:sz w:val="22"/>
          <w:szCs w:val="22"/>
        </w:rPr>
        <w:t>kierunek interwencji 3: zmiany w indywidualnej i zbiorowej mobilności,</w:t>
      </w:r>
    </w:p>
    <w:p w14:paraId="70B0DC09" w14:textId="77777777" w:rsidR="00362CC5" w:rsidRPr="005D4992" w:rsidRDefault="00362CC5" w:rsidP="000608C7">
      <w:pPr>
        <w:numPr>
          <w:ilvl w:val="0"/>
          <w:numId w:val="97"/>
        </w:numPr>
        <w:spacing w:line="360" w:lineRule="auto"/>
        <w:ind w:left="357" w:hanging="357"/>
        <w:jc w:val="both"/>
        <w:rPr>
          <w:rFonts w:ascii="Arial" w:hAnsi="Arial" w:cs="Arial"/>
          <w:sz w:val="22"/>
          <w:szCs w:val="22"/>
        </w:rPr>
      </w:pPr>
      <w:r w:rsidRPr="005D4992">
        <w:rPr>
          <w:rFonts w:ascii="Arial" w:hAnsi="Arial" w:cs="Arial"/>
          <w:sz w:val="22"/>
          <w:szCs w:val="22"/>
        </w:rPr>
        <w:t>kierunek interwencji 4: poprawa bezpieczeństwa uczestników ruchu oraz przewożonych towarów,</w:t>
      </w:r>
    </w:p>
    <w:p w14:paraId="4BF631B1" w14:textId="77777777" w:rsidR="00362CC5" w:rsidRPr="005D4992" w:rsidRDefault="00362CC5" w:rsidP="000608C7">
      <w:pPr>
        <w:numPr>
          <w:ilvl w:val="0"/>
          <w:numId w:val="97"/>
        </w:numPr>
        <w:spacing w:line="360" w:lineRule="auto"/>
        <w:ind w:left="357" w:hanging="357"/>
        <w:jc w:val="both"/>
        <w:rPr>
          <w:rFonts w:ascii="Arial" w:hAnsi="Arial" w:cs="Arial"/>
          <w:sz w:val="22"/>
          <w:szCs w:val="22"/>
        </w:rPr>
      </w:pPr>
      <w:r w:rsidRPr="005D4992">
        <w:rPr>
          <w:rFonts w:ascii="Arial" w:hAnsi="Arial" w:cs="Arial"/>
          <w:sz w:val="22"/>
          <w:szCs w:val="22"/>
        </w:rPr>
        <w:t>kierunek interwencji 5: ograniczanie negatywnego wpływu transportu na środowisko,</w:t>
      </w:r>
    </w:p>
    <w:p w14:paraId="3EDD26D9" w14:textId="77777777" w:rsidR="00362CC5" w:rsidRPr="005D4992" w:rsidRDefault="00362CC5" w:rsidP="000608C7">
      <w:pPr>
        <w:numPr>
          <w:ilvl w:val="0"/>
          <w:numId w:val="97"/>
        </w:numPr>
        <w:spacing w:line="360" w:lineRule="auto"/>
        <w:ind w:left="357" w:hanging="357"/>
        <w:jc w:val="both"/>
        <w:rPr>
          <w:rFonts w:ascii="Arial" w:hAnsi="Arial" w:cs="Arial"/>
          <w:sz w:val="22"/>
          <w:szCs w:val="22"/>
        </w:rPr>
      </w:pPr>
      <w:r w:rsidRPr="005D4992">
        <w:rPr>
          <w:rFonts w:ascii="Arial" w:hAnsi="Arial" w:cs="Arial"/>
          <w:sz w:val="22"/>
          <w:szCs w:val="22"/>
        </w:rPr>
        <w:t>kierunek interwencji 6: poprawa efektywności wykorzystania publicznych środków na przedsięwzięcia transportowe.</w:t>
      </w:r>
    </w:p>
    <w:p w14:paraId="45281A9D" w14:textId="121058C2" w:rsidR="00362CC5" w:rsidRPr="005D4992" w:rsidRDefault="005D4992" w:rsidP="00362CC5">
      <w:pPr>
        <w:spacing w:before="120" w:after="120" w:line="360" w:lineRule="auto"/>
        <w:jc w:val="both"/>
        <w:rPr>
          <w:rFonts w:ascii="Arial" w:hAnsi="Arial" w:cs="Arial"/>
          <w:sz w:val="22"/>
          <w:szCs w:val="22"/>
        </w:rPr>
      </w:pPr>
      <w:r w:rsidRPr="005D4992">
        <w:rPr>
          <w:rFonts w:ascii="Arial" w:hAnsi="Arial" w:cs="Arial"/>
          <w:i/>
          <w:sz w:val="22"/>
          <w:szCs w:val="22"/>
        </w:rPr>
        <w:t xml:space="preserve">Program Ochrony Środowiska dla Miasta i Gminy Barwice na lata 2021-2024 z perspektywą do roku 2028 </w:t>
      </w:r>
      <w:r w:rsidR="00362CC5" w:rsidRPr="005D4992">
        <w:rPr>
          <w:rFonts w:ascii="Arial" w:hAnsi="Arial" w:cs="Arial"/>
          <w:color w:val="000000"/>
          <w:sz w:val="22"/>
          <w:szCs w:val="22"/>
        </w:rPr>
        <w:t>jest zgodny ze Strategią Zrównoważonego Rozwoju Transportu do 2030 roku. Część zaplanowanych zadań w Programie wpłynie przede wszystkim na realizacj</w:t>
      </w:r>
      <w:r w:rsidR="00237957">
        <w:rPr>
          <w:rFonts w:ascii="Arial" w:hAnsi="Arial" w:cs="Arial"/>
          <w:color w:val="000000"/>
          <w:sz w:val="22"/>
          <w:szCs w:val="22"/>
        </w:rPr>
        <w:t>ę</w:t>
      </w:r>
      <w:r w:rsidR="00362CC5" w:rsidRPr="005D4992">
        <w:rPr>
          <w:rFonts w:ascii="Arial" w:hAnsi="Arial" w:cs="Arial"/>
          <w:color w:val="000000"/>
          <w:sz w:val="22"/>
          <w:szCs w:val="22"/>
        </w:rPr>
        <w:t xml:space="preserve"> założeń kierunku interwencji 5. </w:t>
      </w:r>
      <w:r w:rsidR="00362CC5" w:rsidRPr="005D4992">
        <w:rPr>
          <w:rFonts w:ascii="Arial" w:hAnsi="Arial" w:cs="Arial"/>
          <w:sz w:val="22"/>
          <w:szCs w:val="22"/>
        </w:rPr>
        <w:t>ograniczanie negatywnego wpływu transportu na środowisko.</w:t>
      </w:r>
    </w:p>
    <w:p w14:paraId="2B64EC46" w14:textId="77777777" w:rsidR="00362CC5" w:rsidRPr="005D4992" w:rsidRDefault="00362CC5" w:rsidP="00362CC5">
      <w:pPr>
        <w:spacing w:before="120" w:after="120" w:line="360" w:lineRule="auto"/>
        <w:jc w:val="both"/>
        <w:rPr>
          <w:rFonts w:ascii="Arial" w:hAnsi="Arial" w:cs="Arial"/>
          <w:b/>
          <w:smallCaps/>
          <w:color w:val="000000"/>
          <w:sz w:val="22"/>
          <w:szCs w:val="22"/>
          <w:u w:val="single"/>
        </w:rPr>
      </w:pPr>
      <w:r w:rsidRPr="005D4992">
        <w:rPr>
          <w:rFonts w:ascii="Arial" w:hAnsi="Arial" w:cs="Arial"/>
          <w:b/>
          <w:smallCaps/>
          <w:color w:val="000000"/>
          <w:sz w:val="22"/>
          <w:szCs w:val="22"/>
          <w:u w:val="single"/>
        </w:rPr>
        <w:t>Strategia zrównoważonego rozwoju wsi, rolnictwa i rybactwa na lata 2030</w:t>
      </w:r>
    </w:p>
    <w:p w14:paraId="59C8FA17" w14:textId="77777777" w:rsidR="00362CC5" w:rsidRPr="005D4992" w:rsidRDefault="00362CC5" w:rsidP="00362CC5">
      <w:pPr>
        <w:spacing w:before="120" w:after="120" w:line="360" w:lineRule="auto"/>
        <w:jc w:val="both"/>
        <w:rPr>
          <w:rFonts w:ascii="Arial" w:hAnsi="Arial" w:cs="Arial"/>
          <w:color w:val="000000"/>
          <w:sz w:val="22"/>
          <w:szCs w:val="22"/>
        </w:rPr>
      </w:pPr>
      <w:r w:rsidRPr="005D4992">
        <w:rPr>
          <w:rFonts w:ascii="Arial" w:hAnsi="Arial" w:cs="Arial"/>
          <w:color w:val="000000"/>
          <w:sz w:val="22"/>
          <w:szCs w:val="22"/>
        </w:rPr>
        <w:t>Strategia zrównoważonego rozwoju wsi, rolnictwa i rybactwa 2030 została przyjęta uchwałą nr 123 Rady Ministrów z dnia 15 października 2019 r. (M.P. z 2019 r. poz. 1150).</w:t>
      </w:r>
    </w:p>
    <w:p w14:paraId="0E2F3B32" w14:textId="58924121" w:rsidR="00362CC5" w:rsidRPr="005D4992" w:rsidRDefault="00362CC5" w:rsidP="00362CC5">
      <w:pPr>
        <w:autoSpaceDE w:val="0"/>
        <w:autoSpaceDN w:val="0"/>
        <w:adjustRightInd w:val="0"/>
        <w:spacing w:before="120" w:after="120" w:line="360" w:lineRule="auto"/>
        <w:jc w:val="both"/>
        <w:rPr>
          <w:rFonts w:ascii="Arial" w:hAnsi="Arial" w:cs="Arial"/>
          <w:color w:val="000000"/>
          <w:sz w:val="22"/>
          <w:szCs w:val="22"/>
        </w:rPr>
      </w:pPr>
      <w:r w:rsidRPr="005D4992">
        <w:rPr>
          <w:rFonts w:ascii="Arial" w:hAnsi="Arial" w:cs="Arial"/>
          <w:bCs/>
          <w:iCs/>
          <w:color w:val="000000"/>
          <w:sz w:val="22"/>
          <w:szCs w:val="22"/>
        </w:rPr>
        <w:t>Wizja polskiej wsi 2050</w:t>
      </w:r>
      <w:r w:rsidRPr="005D4992">
        <w:rPr>
          <w:rFonts w:ascii="Arial" w:hAnsi="Arial" w:cs="Arial"/>
          <w:i/>
          <w:iCs/>
          <w:color w:val="000000"/>
          <w:sz w:val="22"/>
          <w:szCs w:val="22"/>
        </w:rPr>
        <w:t xml:space="preserve"> </w:t>
      </w:r>
      <w:r w:rsidRPr="005D4992">
        <w:rPr>
          <w:rFonts w:ascii="Arial" w:hAnsi="Arial" w:cs="Arial"/>
          <w:iCs/>
          <w:color w:val="000000"/>
          <w:sz w:val="22"/>
          <w:szCs w:val="22"/>
        </w:rPr>
        <w:t>brzmi następująco:</w:t>
      </w:r>
      <w:r w:rsidRPr="005D4992">
        <w:rPr>
          <w:rFonts w:ascii="Arial" w:hAnsi="Arial" w:cs="Arial"/>
          <w:i/>
          <w:iCs/>
          <w:color w:val="000000"/>
          <w:sz w:val="22"/>
          <w:szCs w:val="22"/>
        </w:rPr>
        <w:t xml:space="preserve"> </w:t>
      </w:r>
      <w:r w:rsidR="003117B8">
        <w:rPr>
          <w:rFonts w:ascii="Arial" w:hAnsi="Arial" w:cs="Arial"/>
          <w:i/>
          <w:sz w:val="22"/>
          <w:szCs w:val="22"/>
        </w:rPr>
        <w:t>o</w:t>
      </w:r>
      <w:r w:rsidRPr="005D4992">
        <w:rPr>
          <w:rFonts w:ascii="Arial" w:hAnsi="Arial" w:cs="Arial"/>
          <w:i/>
          <w:sz w:val="22"/>
          <w:szCs w:val="22"/>
        </w:rPr>
        <w:t xml:space="preserve">bszary wiejskie w 2050 r. to atrakcyjne miejsce pracy, zamieszkania, wypoczynku i prowadzenia działalności rolniczej lub pozarolniczej. To również obszary dostarczające dóbr publicznych i rynkowych, z zachowaniem unikalnych </w:t>
      </w:r>
      <w:r w:rsidRPr="005D4992">
        <w:rPr>
          <w:rFonts w:ascii="Arial" w:hAnsi="Arial" w:cs="Arial"/>
          <w:i/>
          <w:sz w:val="22"/>
          <w:szCs w:val="22"/>
        </w:rPr>
        <w:lastRenderedPageBreak/>
        <w:t>walorów przyrodniczych, krajobrazowych i kulturowych dla przyszłych pokoleń, dzięki zrównoważonemu rozwojowi konkurencyjnego rolnictwa i rybactwa. Na obszarach wiejskich zatrzymano niekorzystne zmiany demograficzne oraz znacząco zwiększono pozytywne efekty środowiskowe produkcji rolnej i rybackiej. Podstawą ustroju rolnego są gospodarstwa rodzinne rozwijające się w sposób zrównoważony i odpowiedzialny, wykorzystujące nowoczesne technologie. Zapewniono zwiększenie się wkładu małych i średnich gospodarstw rolnych w zapewnienie zrównoważonego rozwoju rolnictwa.</w:t>
      </w:r>
    </w:p>
    <w:p w14:paraId="44FEA3C9" w14:textId="1A0A4503" w:rsidR="00362CC5" w:rsidRPr="005D4992" w:rsidRDefault="00362CC5" w:rsidP="00362CC5">
      <w:pPr>
        <w:pStyle w:val="Default"/>
        <w:spacing w:before="120" w:after="120" w:line="360" w:lineRule="auto"/>
        <w:jc w:val="both"/>
        <w:rPr>
          <w:rFonts w:ascii="Arial" w:hAnsi="Arial" w:cs="Arial"/>
          <w:i/>
          <w:sz w:val="22"/>
          <w:szCs w:val="22"/>
          <w:lang w:eastAsia="pl-PL"/>
        </w:rPr>
      </w:pPr>
      <w:r w:rsidRPr="005D4992">
        <w:rPr>
          <w:rFonts w:ascii="Arial" w:hAnsi="Arial" w:cs="Arial"/>
          <w:sz w:val="22"/>
          <w:szCs w:val="22"/>
        </w:rPr>
        <w:t>Celem głównym Strategii jest:</w:t>
      </w:r>
      <w:r w:rsidR="003117B8">
        <w:rPr>
          <w:rFonts w:ascii="Arial" w:hAnsi="Arial" w:cs="Arial"/>
          <w:sz w:val="22"/>
          <w:szCs w:val="22"/>
        </w:rPr>
        <w:t xml:space="preserve"> </w:t>
      </w:r>
      <w:r w:rsidR="003117B8">
        <w:rPr>
          <w:rFonts w:ascii="Arial" w:hAnsi="Arial" w:cs="Arial"/>
          <w:i/>
          <w:sz w:val="22"/>
          <w:szCs w:val="22"/>
        </w:rPr>
        <w:t>r</w:t>
      </w:r>
      <w:r w:rsidRPr="005D4992">
        <w:rPr>
          <w:rFonts w:ascii="Arial" w:hAnsi="Arial" w:cs="Arial"/>
          <w:i/>
          <w:sz w:val="22"/>
          <w:szCs w:val="22"/>
        </w:rPr>
        <w:t>ozwój gospodarczy wsi umożliwiający trwały wzrost dochodów jej mieszkańców przy minimalizacji rozwarstwienia ekonomicznego, społecznego i terytorialnego oraz poprawie stanu środowiska naturalnego.</w:t>
      </w:r>
    </w:p>
    <w:p w14:paraId="77DE3FD1" w14:textId="77777777" w:rsidR="00362CC5" w:rsidRPr="005D4992" w:rsidRDefault="00362CC5" w:rsidP="00362CC5">
      <w:pPr>
        <w:spacing w:before="120" w:after="120" w:line="360" w:lineRule="auto"/>
        <w:jc w:val="both"/>
        <w:rPr>
          <w:rFonts w:ascii="Arial" w:hAnsi="Arial" w:cs="Arial"/>
          <w:color w:val="000000"/>
          <w:sz w:val="22"/>
          <w:szCs w:val="22"/>
        </w:rPr>
      </w:pPr>
      <w:r w:rsidRPr="005D4992">
        <w:rPr>
          <w:rFonts w:ascii="Arial" w:hAnsi="Arial" w:cs="Arial"/>
          <w:color w:val="000000"/>
          <w:sz w:val="22"/>
          <w:szCs w:val="22"/>
        </w:rPr>
        <w:t>W strategii wyznaczono następujące cele szczegółowe:</w:t>
      </w:r>
    </w:p>
    <w:p w14:paraId="2443210D" w14:textId="77777777" w:rsidR="00362CC5" w:rsidRPr="005D4992" w:rsidRDefault="00362CC5" w:rsidP="000608C7">
      <w:pPr>
        <w:numPr>
          <w:ilvl w:val="0"/>
          <w:numId w:val="94"/>
        </w:numPr>
        <w:autoSpaceDE w:val="0"/>
        <w:autoSpaceDN w:val="0"/>
        <w:adjustRightInd w:val="0"/>
        <w:spacing w:line="360" w:lineRule="auto"/>
        <w:ind w:left="587"/>
        <w:jc w:val="both"/>
        <w:rPr>
          <w:rFonts w:ascii="Arial" w:hAnsi="Arial" w:cs="Arial"/>
          <w:color w:val="000000"/>
          <w:sz w:val="22"/>
          <w:szCs w:val="22"/>
        </w:rPr>
      </w:pPr>
      <w:r w:rsidRPr="005D4992">
        <w:rPr>
          <w:rFonts w:ascii="Arial" w:hAnsi="Arial" w:cs="Arial"/>
          <w:color w:val="000000"/>
          <w:sz w:val="22"/>
          <w:szCs w:val="22"/>
        </w:rPr>
        <w:t>Zwiększenie opłacalności produkcji rolnej i rybackiej,</w:t>
      </w:r>
    </w:p>
    <w:p w14:paraId="3E57A765" w14:textId="77777777" w:rsidR="00362CC5" w:rsidRPr="005D4992" w:rsidRDefault="00362CC5" w:rsidP="000608C7">
      <w:pPr>
        <w:numPr>
          <w:ilvl w:val="0"/>
          <w:numId w:val="94"/>
        </w:numPr>
        <w:autoSpaceDE w:val="0"/>
        <w:autoSpaceDN w:val="0"/>
        <w:adjustRightInd w:val="0"/>
        <w:spacing w:line="360" w:lineRule="auto"/>
        <w:ind w:left="587"/>
        <w:jc w:val="both"/>
        <w:rPr>
          <w:rFonts w:ascii="Arial" w:hAnsi="Arial" w:cs="Arial"/>
          <w:color w:val="000000"/>
          <w:sz w:val="22"/>
          <w:szCs w:val="22"/>
        </w:rPr>
      </w:pPr>
      <w:r w:rsidRPr="005D4992">
        <w:rPr>
          <w:rFonts w:ascii="Arial" w:hAnsi="Arial" w:cs="Arial"/>
          <w:color w:val="000000"/>
          <w:sz w:val="22"/>
          <w:szCs w:val="22"/>
        </w:rPr>
        <w:t>Poprawa jakości życia, infrastruktury i stanu środowiska,</w:t>
      </w:r>
    </w:p>
    <w:p w14:paraId="43BDA5F5" w14:textId="77777777" w:rsidR="00362CC5" w:rsidRPr="005D4992" w:rsidRDefault="00362CC5" w:rsidP="000608C7">
      <w:pPr>
        <w:numPr>
          <w:ilvl w:val="0"/>
          <w:numId w:val="94"/>
        </w:numPr>
        <w:autoSpaceDE w:val="0"/>
        <w:autoSpaceDN w:val="0"/>
        <w:adjustRightInd w:val="0"/>
        <w:spacing w:line="360" w:lineRule="auto"/>
        <w:ind w:left="587"/>
        <w:jc w:val="both"/>
        <w:rPr>
          <w:rFonts w:ascii="Arial" w:hAnsi="Arial" w:cs="Arial"/>
          <w:color w:val="000000"/>
          <w:sz w:val="22"/>
          <w:szCs w:val="22"/>
        </w:rPr>
      </w:pPr>
      <w:r w:rsidRPr="005D4992">
        <w:rPr>
          <w:rFonts w:ascii="Arial" w:hAnsi="Arial" w:cs="Arial"/>
          <w:color w:val="000000"/>
          <w:sz w:val="22"/>
          <w:szCs w:val="22"/>
        </w:rPr>
        <w:t>Rozwój przedsiębiorczości, pozarolniczych miejsc pracy i aktywnego społeczeństwa.</w:t>
      </w:r>
    </w:p>
    <w:p w14:paraId="5D9480CB" w14:textId="170633AC" w:rsidR="00362CC5" w:rsidRPr="005D4992" w:rsidRDefault="005D4992" w:rsidP="00362CC5">
      <w:pPr>
        <w:autoSpaceDE w:val="0"/>
        <w:autoSpaceDN w:val="0"/>
        <w:adjustRightInd w:val="0"/>
        <w:spacing w:before="120" w:after="120" w:line="360" w:lineRule="auto"/>
        <w:jc w:val="both"/>
        <w:rPr>
          <w:rFonts w:ascii="Arial" w:hAnsi="Arial" w:cs="Arial"/>
          <w:sz w:val="22"/>
          <w:szCs w:val="22"/>
        </w:rPr>
      </w:pPr>
      <w:r w:rsidRPr="005D4992">
        <w:rPr>
          <w:rFonts w:ascii="Arial" w:hAnsi="Arial" w:cs="Arial"/>
          <w:i/>
          <w:sz w:val="22"/>
          <w:szCs w:val="22"/>
        </w:rPr>
        <w:t xml:space="preserve">Program Ochrony Środowiska dla Miasta i Gminy Barwice na lata 2021-2024 z perspektywą do roku 2028 </w:t>
      </w:r>
      <w:r w:rsidR="00362CC5" w:rsidRPr="005D4992">
        <w:rPr>
          <w:rFonts w:ascii="Arial" w:hAnsi="Arial" w:cs="Arial"/>
          <w:color w:val="000000"/>
          <w:sz w:val="22"/>
          <w:szCs w:val="22"/>
        </w:rPr>
        <w:t xml:space="preserve">wpisuje się w cel szczegółowy II, a dokładniej w kierunek interwencji II.4 Zrównoważone gospodarowanie i ochrona zasobów środowiska. Zgodnie z tym, dokument jest spójny ze Strategią zrównoważonego rozwoju wsi, rolnictwa i rybactwa 2030. Jego założenia </w:t>
      </w:r>
      <w:r w:rsidR="003117B8">
        <w:rPr>
          <w:rFonts w:ascii="Arial" w:hAnsi="Arial" w:cs="Arial"/>
          <w:color w:val="000000"/>
          <w:sz w:val="22"/>
          <w:szCs w:val="22"/>
        </w:rPr>
        <w:t>wpływają</w:t>
      </w:r>
      <w:r w:rsidR="003117B8" w:rsidRPr="005D4992">
        <w:rPr>
          <w:rFonts w:ascii="Arial" w:hAnsi="Arial" w:cs="Arial"/>
          <w:color w:val="000000"/>
          <w:sz w:val="22"/>
          <w:szCs w:val="22"/>
        </w:rPr>
        <w:t xml:space="preserve"> </w:t>
      </w:r>
      <w:r w:rsidR="00362CC5" w:rsidRPr="005D4992">
        <w:rPr>
          <w:rFonts w:ascii="Arial" w:hAnsi="Arial" w:cs="Arial"/>
          <w:sz w:val="22"/>
          <w:szCs w:val="22"/>
        </w:rPr>
        <w:t>również na poprawę jakości życia oraz oc</w:t>
      </w:r>
      <w:r w:rsidRPr="005D4992">
        <w:rPr>
          <w:rFonts w:ascii="Arial" w:hAnsi="Arial" w:cs="Arial"/>
          <w:sz w:val="22"/>
          <w:szCs w:val="22"/>
        </w:rPr>
        <w:t xml:space="preserve">hronę środowiska na terenie gminy Barwice. </w:t>
      </w:r>
    </w:p>
    <w:p w14:paraId="03992D01" w14:textId="77777777" w:rsidR="00362CC5" w:rsidRPr="005D4992" w:rsidRDefault="00362CC5" w:rsidP="00362CC5">
      <w:pPr>
        <w:spacing w:before="120" w:after="120" w:line="360" w:lineRule="auto"/>
        <w:jc w:val="both"/>
        <w:rPr>
          <w:rFonts w:ascii="Arial" w:hAnsi="Arial" w:cs="Arial"/>
          <w:b/>
          <w:smallCaps/>
          <w:sz w:val="22"/>
          <w:szCs w:val="22"/>
          <w:u w:val="single"/>
        </w:rPr>
      </w:pPr>
      <w:r w:rsidRPr="005D4992">
        <w:rPr>
          <w:rFonts w:ascii="Arial" w:hAnsi="Arial" w:cs="Arial"/>
          <w:b/>
          <w:smallCaps/>
          <w:sz w:val="22"/>
          <w:szCs w:val="22"/>
          <w:u w:val="single"/>
        </w:rPr>
        <w:t>Polityka energetyczna Polski do 2030 roku</w:t>
      </w:r>
    </w:p>
    <w:p w14:paraId="266021FB" w14:textId="77777777" w:rsidR="00362CC5" w:rsidRPr="005D4992" w:rsidRDefault="00362CC5" w:rsidP="00362CC5">
      <w:pPr>
        <w:spacing w:before="120" w:after="120" w:line="360" w:lineRule="auto"/>
        <w:jc w:val="both"/>
        <w:rPr>
          <w:rFonts w:ascii="Arial" w:hAnsi="Arial" w:cs="Arial"/>
          <w:color w:val="000000"/>
          <w:sz w:val="22"/>
          <w:szCs w:val="22"/>
        </w:rPr>
      </w:pPr>
      <w:r w:rsidRPr="005D4992">
        <w:rPr>
          <w:rFonts w:ascii="Arial" w:hAnsi="Arial" w:cs="Arial"/>
          <w:color w:val="000000"/>
          <w:sz w:val="22"/>
          <w:szCs w:val="22"/>
        </w:rPr>
        <w:t>Dokument ten został przyjęty przez Radę Ministrów w dniu 10 listopada 2009 r. uchwałą nr 202/2009 (Obwieszczenie Ministra Gospodarki z dnia 21 grudnia 2009 r. w sprawie polityki energetycznej państwa do 2030 r.; M.P. z 2010 r. nr 2 poz. 11) i przedstawia strategię państwa, mającą na celu odpowiedzenie na najważniejsze wyzwania stojące przed polską energetyką, zarówno w perspektywie krótkoterminowej, jak i w perspektywie do 2030 roku. W ramach wskazanego dokumentu przewidziano:</w:t>
      </w:r>
    </w:p>
    <w:p w14:paraId="510470E0" w14:textId="77777777" w:rsidR="00362CC5" w:rsidRPr="005D4992" w:rsidRDefault="00362CC5" w:rsidP="000608C7">
      <w:pPr>
        <w:numPr>
          <w:ilvl w:val="0"/>
          <w:numId w:val="80"/>
        </w:numPr>
        <w:spacing w:line="360" w:lineRule="auto"/>
        <w:jc w:val="both"/>
        <w:rPr>
          <w:rFonts w:ascii="Arial" w:hAnsi="Arial" w:cs="Arial"/>
          <w:color w:val="000000"/>
          <w:sz w:val="22"/>
          <w:szCs w:val="22"/>
        </w:rPr>
      </w:pPr>
      <w:r w:rsidRPr="005D4992">
        <w:rPr>
          <w:rFonts w:ascii="Arial" w:hAnsi="Arial" w:cs="Arial"/>
          <w:color w:val="000000"/>
          <w:sz w:val="22"/>
          <w:szCs w:val="22"/>
        </w:rPr>
        <w:t>w zakresie poprawy efektywności energetycznej:</w:t>
      </w:r>
    </w:p>
    <w:p w14:paraId="326B2149"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dążenie do utrzymania zero energetycznego wzrostu gospodarczego, tj. rozwoju gospodarki następującego bez wzrostu zapotrzebowania na energię pierwotną;</w:t>
      </w:r>
    </w:p>
    <w:p w14:paraId="52E8B42D"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konsekwentne zmniejszanie energochłonności polskiej gospodarki do poziomu UE 15;</w:t>
      </w:r>
    </w:p>
    <w:p w14:paraId="44550734" w14:textId="77777777" w:rsidR="00362CC5" w:rsidRPr="005D4992" w:rsidRDefault="00362CC5" w:rsidP="000608C7">
      <w:pPr>
        <w:numPr>
          <w:ilvl w:val="0"/>
          <w:numId w:val="80"/>
        </w:numPr>
        <w:spacing w:line="360" w:lineRule="auto"/>
        <w:ind w:hanging="357"/>
        <w:jc w:val="both"/>
        <w:rPr>
          <w:rFonts w:ascii="Arial" w:hAnsi="Arial" w:cs="Arial"/>
          <w:color w:val="000000"/>
          <w:sz w:val="22"/>
          <w:szCs w:val="22"/>
        </w:rPr>
      </w:pPr>
      <w:r w:rsidRPr="005D4992">
        <w:rPr>
          <w:rFonts w:ascii="Arial" w:hAnsi="Arial" w:cs="Arial"/>
          <w:color w:val="000000"/>
          <w:sz w:val="22"/>
          <w:szCs w:val="22"/>
        </w:rPr>
        <w:t>w zakresie wzrostu bezpieczeństwa dostaw paliw i energii:</w:t>
      </w:r>
    </w:p>
    <w:p w14:paraId="0D021C1A"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racjonalne i efektywne gospodarowanie złożami węgla znajdującymi się na terytorium Rzeczypospolitej Polskiej;</w:t>
      </w:r>
    </w:p>
    <w:p w14:paraId="24FCCC7E"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lastRenderedPageBreak/>
        <w:t>dywersyfikację źródeł i kierunków dostaw gazu ziemnego;</w:t>
      </w:r>
    </w:p>
    <w:p w14:paraId="113DB659"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zwiększenie stopnia dywersyfikacji źródeł dostaw ropy naftowej, rozumianej jako uzyskiwanie ropy naftowej z różnych regionów świata, od różnych dostawców z wykorzystaniem alternatywnych szlaków transportowych;</w:t>
      </w:r>
    </w:p>
    <w:p w14:paraId="07892D22"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budowę magazynów ropy naftowej i paliw płynnych o pojemnościach zapewniających utrzymanie ciągłości dostaw, w szczególności w sytuacjach kryzysowych;</w:t>
      </w:r>
    </w:p>
    <w:p w14:paraId="349518B1"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zapewnienie ciągłego pokrycia zapotrzebowania na energię przy uwzględnieniu maksymalnego możliwego wykorzystania krajowych zasobów oraz przyjaznych środowisku technologii;</w:t>
      </w:r>
    </w:p>
    <w:p w14:paraId="56E0FFA3" w14:textId="77777777" w:rsidR="00362CC5" w:rsidRPr="005D4992" w:rsidRDefault="00362CC5" w:rsidP="000608C7">
      <w:pPr>
        <w:numPr>
          <w:ilvl w:val="0"/>
          <w:numId w:val="80"/>
        </w:numPr>
        <w:spacing w:line="360" w:lineRule="auto"/>
        <w:ind w:hanging="357"/>
        <w:jc w:val="both"/>
        <w:rPr>
          <w:rFonts w:ascii="Arial" w:hAnsi="Arial" w:cs="Arial"/>
          <w:color w:val="000000"/>
          <w:sz w:val="22"/>
          <w:szCs w:val="22"/>
        </w:rPr>
      </w:pPr>
      <w:r w:rsidRPr="005D4992">
        <w:rPr>
          <w:rFonts w:ascii="Arial" w:hAnsi="Arial" w:cs="Arial"/>
          <w:color w:val="000000"/>
          <w:sz w:val="22"/>
          <w:szCs w:val="22"/>
        </w:rPr>
        <w:t>w zakresie dywersyfikacji struktury wytwarzania energii elektrycznej poprzez wprowadzenie energetyki jądrowej:</w:t>
      </w:r>
    </w:p>
    <w:p w14:paraId="10BBF90B"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przygotowanie infrastruktury dla energetyki jądrowej i zapewnienie inwestorom warunków do wybudowania i uruchomienia elektrowni jądrowych opartych na bezpiecznych technologiach, z poparciem społecznym i z zapewnieniem wysokiej kultury bezpieczeństwa jądrowego na wszystkich etapach: lokalizacji, projektowania, budowy, uruchomienia, eksploatacji i likwidacji elektrowni jądrowych;</w:t>
      </w:r>
    </w:p>
    <w:p w14:paraId="164DD2E5" w14:textId="77777777" w:rsidR="00362CC5" w:rsidRPr="005D4992" w:rsidRDefault="00362CC5" w:rsidP="000608C7">
      <w:pPr>
        <w:numPr>
          <w:ilvl w:val="0"/>
          <w:numId w:val="80"/>
        </w:numPr>
        <w:spacing w:line="360" w:lineRule="auto"/>
        <w:ind w:hanging="357"/>
        <w:jc w:val="both"/>
        <w:rPr>
          <w:rFonts w:ascii="Arial" w:hAnsi="Arial" w:cs="Arial"/>
          <w:color w:val="000000"/>
          <w:sz w:val="22"/>
          <w:szCs w:val="22"/>
        </w:rPr>
      </w:pPr>
      <w:r w:rsidRPr="005D4992">
        <w:rPr>
          <w:rFonts w:ascii="Arial" w:hAnsi="Arial" w:cs="Arial"/>
          <w:color w:val="000000"/>
          <w:sz w:val="22"/>
          <w:szCs w:val="22"/>
        </w:rPr>
        <w:t>w zakresie rozwoju wykorzystania OZE:</w:t>
      </w:r>
    </w:p>
    <w:p w14:paraId="42A06200"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wzrost udziału odnawialnych źródeł energii w finalnym zużyciu energii co najmniej do poziomu 15% w 2020 r. oraz dalszy wzrost tego wskaźnika w latach następnych;</w:t>
      </w:r>
    </w:p>
    <w:p w14:paraId="1DDC666E"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osiągnięcie w 2020 r. 10% udziału biopaliw w rynku paliw transportowych oraz zwiększenie wykorzystania biopaliw II generacji;</w:t>
      </w:r>
    </w:p>
    <w:p w14:paraId="2B5247EE"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ochronę lasów przed nadmiernym eksploatowaniem, w celu pozyskiwania biomasy oraz zrównoważone wykorzystanie obszarów rolniczych na cele OZE, w tym biopaliw tak, aby nie doprowadzić do konkurencji pomiędzy energetyką odnawialną i rolnictwem oraz zachować różnorodność biologiczną;</w:t>
      </w:r>
    </w:p>
    <w:p w14:paraId="0E9E3142"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wykorzystanie do produkcji energii elektrycznej istniejących urządzeń piętrzących stanowiących własność Skarbu Państwa;</w:t>
      </w:r>
    </w:p>
    <w:p w14:paraId="65D46281"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zwiększenie stopnia dywersyfikacji źródeł dostaw oraz stworzenie optymalnych warunków do rozwoju energetyki rozproszonej opartej na lokalnie dostępnych surowcach;</w:t>
      </w:r>
    </w:p>
    <w:p w14:paraId="1FD3CB2D" w14:textId="77777777" w:rsidR="00362CC5" w:rsidRPr="005D4992" w:rsidRDefault="00362CC5" w:rsidP="000608C7">
      <w:pPr>
        <w:numPr>
          <w:ilvl w:val="0"/>
          <w:numId w:val="80"/>
        </w:numPr>
        <w:spacing w:line="360" w:lineRule="auto"/>
        <w:ind w:left="357" w:hanging="357"/>
        <w:jc w:val="both"/>
        <w:rPr>
          <w:rFonts w:ascii="Arial" w:hAnsi="Arial" w:cs="Arial"/>
          <w:color w:val="000000"/>
          <w:sz w:val="22"/>
          <w:szCs w:val="22"/>
        </w:rPr>
      </w:pPr>
      <w:r w:rsidRPr="005D4992">
        <w:rPr>
          <w:rFonts w:ascii="Arial" w:hAnsi="Arial" w:cs="Arial"/>
          <w:color w:val="000000"/>
          <w:sz w:val="22"/>
          <w:szCs w:val="22"/>
        </w:rPr>
        <w:t>w zakresie rozwoju konkurencyjnych rynków:</w:t>
      </w:r>
    </w:p>
    <w:p w14:paraId="1B264ECC"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zapewnienie niezakłóconego funkcjonowania rynków paliw i energii, a przez to przeciwdziałanie nadmiernemu wzrostowi cen;</w:t>
      </w:r>
    </w:p>
    <w:p w14:paraId="27A9AC98" w14:textId="77777777" w:rsidR="00362CC5" w:rsidRPr="005D4992" w:rsidRDefault="00362CC5" w:rsidP="000608C7">
      <w:pPr>
        <w:numPr>
          <w:ilvl w:val="0"/>
          <w:numId w:val="80"/>
        </w:numPr>
        <w:spacing w:line="360" w:lineRule="auto"/>
        <w:jc w:val="both"/>
        <w:rPr>
          <w:rFonts w:ascii="Arial" w:hAnsi="Arial" w:cs="Arial"/>
          <w:color w:val="000000"/>
          <w:sz w:val="22"/>
          <w:szCs w:val="22"/>
        </w:rPr>
      </w:pPr>
      <w:r w:rsidRPr="005D4992">
        <w:rPr>
          <w:rFonts w:ascii="Arial" w:hAnsi="Arial" w:cs="Arial"/>
          <w:color w:val="000000"/>
          <w:sz w:val="22"/>
          <w:szCs w:val="22"/>
        </w:rPr>
        <w:t>w zakresie ograniczenia oddziaływania energetyki na środowisko:</w:t>
      </w:r>
    </w:p>
    <w:p w14:paraId="334F1DCF"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ograniczenie emisji CO</w:t>
      </w:r>
      <w:r w:rsidRPr="005D4992">
        <w:rPr>
          <w:rFonts w:ascii="Arial" w:hAnsi="Arial" w:cs="Arial"/>
          <w:color w:val="000000"/>
          <w:sz w:val="22"/>
          <w:szCs w:val="22"/>
          <w:vertAlign w:val="subscript"/>
        </w:rPr>
        <w:t>2</w:t>
      </w:r>
      <w:r w:rsidRPr="005D4992">
        <w:rPr>
          <w:rFonts w:ascii="Arial" w:hAnsi="Arial" w:cs="Arial"/>
          <w:color w:val="000000"/>
          <w:sz w:val="22"/>
          <w:szCs w:val="22"/>
        </w:rPr>
        <w:t xml:space="preserve"> do 2020 r. przy zachowaniu wysokiego poziomu bezpieczeństwa energetycznego;</w:t>
      </w:r>
    </w:p>
    <w:p w14:paraId="7D3758D3"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lastRenderedPageBreak/>
        <w:t>ograniczenie emisji SO</w:t>
      </w:r>
      <w:r w:rsidRPr="005D4992">
        <w:rPr>
          <w:rFonts w:ascii="Arial" w:hAnsi="Arial" w:cs="Arial"/>
          <w:color w:val="000000"/>
          <w:sz w:val="22"/>
          <w:szCs w:val="22"/>
          <w:vertAlign w:val="subscript"/>
        </w:rPr>
        <w:t>2</w:t>
      </w:r>
      <w:r w:rsidRPr="005D4992">
        <w:rPr>
          <w:rFonts w:ascii="Arial" w:hAnsi="Arial" w:cs="Arial"/>
          <w:color w:val="000000"/>
          <w:sz w:val="22"/>
          <w:szCs w:val="22"/>
        </w:rPr>
        <w:t xml:space="preserve"> i </w:t>
      </w:r>
      <w:proofErr w:type="spellStart"/>
      <w:r w:rsidRPr="005D4992">
        <w:rPr>
          <w:rFonts w:ascii="Arial" w:hAnsi="Arial" w:cs="Arial"/>
          <w:color w:val="000000"/>
          <w:sz w:val="22"/>
          <w:szCs w:val="22"/>
        </w:rPr>
        <w:t>NO</w:t>
      </w:r>
      <w:r w:rsidRPr="005D4992">
        <w:rPr>
          <w:rFonts w:ascii="Arial" w:hAnsi="Arial" w:cs="Arial"/>
          <w:color w:val="000000"/>
          <w:sz w:val="22"/>
          <w:szCs w:val="22"/>
          <w:vertAlign w:val="subscript"/>
        </w:rPr>
        <w:t>x</w:t>
      </w:r>
      <w:proofErr w:type="spellEnd"/>
      <w:r w:rsidRPr="005D4992">
        <w:rPr>
          <w:rFonts w:ascii="Arial" w:hAnsi="Arial" w:cs="Arial"/>
          <w:color w:val="000000"/>
          <w:sz w:val="22"/>
          <w:szCs w:val="22"/>
        </w:rPr>
        <w:t xml:space="preserve"> oraz pyłów (w tym PM10 i PM2,5) do poziomów wynikających z obecnych i projektowanych regulacji unijnych;</w:t>
      </w:r>
    </w:p>
    <w:p w14:paraId="4F57938F"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ograniczenie negatywnego oddziaływania energetyki na stan wód powierzchniowych i podziemnych;</w:t>
      </w:r>
    </w:p>
    <w:p w14:paraId="6DC4A6FE"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minimalizację składowania odpadów przez jak najszersze wykorzystanie ich w gospodarce;</w:t>
      </w:r>
    </w:p>
    <w:p w14:paraId="2C475A82" w14:textId="77777777" w:rsidR="00362CC5" w:rsidRPr="005D4992" w:rsidRDefault="00362CC5" w:rsidP="000608C7">
      <w:pPr>
        <w:numPr>
          <w:ilvl w:val="0"/>
          <w:numId w:val="81"/>
        </w:numPr>
        <w:spacing w:line="360" w:lineRule="auto"/>
        <w:ind w:left="754" w:hanging="357"/>
        <w:jc w:val="both"/>
        <w:rPr>
          <w:rFonts w:ascii="Arial" w:hAnsi="Arial" w:cs="Arial"/>
          <w:color w:val="000000"/>
          <w:sz w:val="22"/>
          <w:szCs w:val="22"/>
        </w:rPr>
      </w:pPr>
      <w:r w:rsidRPr="005D4992">
        <w:rPr>
          <w:rFonts w:ascii="Arial" w:hAnsi="Arial" w:cs="Arial"/>
          <w:color w:val="000000"/>
          <w:sz w:val="22"/>
          <w:szCs w:val="22"/>
        </w:rPr>
        <w:t>zmianę struktury wytwarzania energii w kierunku technologii niskoemisyjnych.</w:t>
      </w:r>
    </w:p>
    <w:p w14:paraId="4867E6FF" w14:textId="666729F9" w:rsidR="00362CC5" w:rsidRPr="005D4992" w:rsidRDefault="00362CC5" w:rsidP="00362CC5">
      <w:pPr>
        <w:spacing w:before="120" w:after="120" w:line="360" w:lineRule="auto"/>
        <w:jc w:val="both"/>
        <w:rPr>
          <w:rFonts w:ascii="Arial" w:hAnsi="Arial" w:cs="Arial"/>
          <w:color w:val="000000"/>
          <w:sz w:val="22"/>
          <w:szCs w:val="22"/>
        </w:rPr>
      </w:pPr>
      <w:r w:rsidRPr="005D4992">
        <w:rPr>
          <w:rFonts w:ascii="Arial" w:hAnsi="Arial" w:cs="Arial"/>
          <w:color w:val="000000"/>
          <w:sz w:val="22"/>
          <w:szCs w:val="22"/>
        </w:rPr>
        <w:t xml:space="preserve">Wobec powyższego, </w:t>
      </w:r>
      <w:r w:rsidR="005D4992" w:rsidRPr="005D4992">
        <w:rPr>
          <w:rFonts w:ascii="Arial" w:hAnsi="Arial" w:cs="Arial"/>
          <w:i/>
          <w:sz w:val="22"/>
          <w:szCs w:val="22"/>
        </w:rPr>
        <w:t xml:space="preserve">Program Ochrony Środowiska dla Miasta i Gminy Barwice na lata 2021-2024 z perspektywą do roku 2028 </w:t>
      </w:r>
      <w:r w:rsidRPr="005D4992">
        <w:rPr>
          <w:rFonts w:ascii="Arial" w:hAnsi="Arial" w:cs="Arial"/>
          <w:color w:val="000000"/>
          <w:sz w:val="22"/>
          <w:szCs w:val="22"/>
        </w:rPr>
        <w:t>jest zgodny z Polityką energetyczną Polski do 2030, gdyż realizuje zaplanowane w nim kierunki działań z zakresu poprawy efektywności energetycznej oraz wprowadzania niskoemisyjnych rozwiązań.</w:t>
      </w:r>
    </w:p>
    <w:p w14:paraId="39AF9D05" w14:textId="77777777" w:rsidR="00362CC5" w:rsidRPr="005D4992" w:rsidRDefault="00362CC5" w:rsidP="00362CC5">
      <w:pPr>
        <w:spacing w:before="120" w:after="120" w:line="360" w:lineRule="auto"/>
        <w:jc w:val="both"/>
        <w:rPr>
          <w:rFonts w:ascii="Arial" w:hAnsi="Arial" w:cs="Arial"/>
          <w:b/>
          <w:smallCaps/>
          <w:sz w:val="22"/>
          <w:szCs w:val="22"/>
          <w:u w:val="single"/>
        </w:rPr>
      </w:pPr>
      <w:r w:rsidRPr="005D4992">
        <w:rPr>
          <w:rFonts w:ascii="Arial" w:hAnsi="Arial" w:cs="Arial"/>
          <w:b/>
          <w:smallCaps/>
          <w:sz w:val="22"/>
          <w:szCs w:val="22"/>
          <w:u w:val="single"/>
        </w:rPr>
        <w:t>Polityka energetyczna Polski do 2040 roku</w:t>
      </w:r>
    </w:p>
    <w:p w14:paraId="21279026" w14:textId="77777777" w:rsidR="00362CC5" w:rsidRPr="005D4992" w:rsidRDefault="00362CC5" w:rsidP="00362CC5">
      <w:pPr>
        <w:spacing w:before="120" w:after="120" w:line="360" w:lineRule="auto"/>
        <w:jc w:val="both"/>
        <w:rPr>
          <w:rFonts w:ascii="Arial" w:hAnsi="Arial" w:cs="Arial"/>
          <w:sz w:val="22"/>
          <w:szCs w:val="22"/>
        </w:rPr>
      </w:pPr>
      <w:r w:rsidRPr="005D4992">
        <w:rPr>
          <w:rFonts w:ascii="Arial" w:hAnsi="Arial" w:cs="Arial"/>
          <w:sz w:val="22"/>
          <w:szCs w:val="22"/>
        </w:rPr>
        <w:t>Dokument ten został przyjęty przez Radę Ministrów w dniu 2 lutego 2021 r. uchwałą nr 202/2009 (Obwieszczenie Ministra Klimatu i Środowiska z dnia 2 marca 2021 r. w sprawie polityki energetycznej państwa do 2040 r. M.P. z 2021 r. poz. 264).</w:t>
      </w:r>
    </w:p>
    <w:p w14:paraId="05D1D8A7" w14:textId="77777777" w:rsidR="00362CC5" w:rsidRPr="005D4992" w:rsidRDefault="00362CC5" w:rsidP="00362CC5">
      <w:pPr>
        <w:spacing w:before="120" w:after="120" w:line="360" w:lineRule="auto"/>
        <w:jc w:val="both"/>
        <w:rPr>
          <w:rFonts w:ascii="Arial" w:hAnsi="Arial" w:cs="Arial"/>
          <w:sz w:val="22"/>
          <w:szCs w:val="22"/>
        </w:rPr>
      </w:pPr>
      <w:r w:rsidRPr="005D4992">
        <w:rPr>
          <w:rFonts w:ascii="Arial" w:hAnsi="Arial" w:cs="Arial"/>
          <w:sz w:val="22"/>
          <w:szCs w:val="22"/>
        </w:rPr>
        <w:t>Celem polityki energetycznej państwa jest: bezpieczeństwo energetyczne przy zapewnieniu konkurencyjności gospodarki, efektywności energetycznej i zmniejszenia oddziaływania sektora energii na środowisko, przy optymalnym wykorzystaniu własnych zasobów energetycznych.</w:t>
      </w:r>
    </w:p>
    <w:p w14:paraId="5E711FC9" w14:textId="77777777" w:rsidR="00362CC5" w:rsidRPr="005D4992" w:rsidRDefault="00362CC5" w:rsidP="00362CC5">
      <w:pPr>
        <w:spacing w:before="120" w:after="120" w:line="360" w:lineRule="auto"/>
        <w:jc w:val="both"/>
        <w:rPr>
          <w:rFonts w:ascii="Arial" w:hAnsi="Arial" w:cs="Arial"/>
          <w:sz w:val="22"/>
          <w:szCs w:val="22"/>
        </w:rPr>
      </w:pPr>
      <w:r w:rsidRPr="005D4992">
        <w:rPr>
          <w:rFonts w:ascii="Arial" w:hAnsi="Arial" w:cs="Arial"/>
          <w:sz w:val="22"/>
          <w:szCs w:val="22"/>
        </w:rPr>
        <w:t>W ramach celów szczegółowych wyznaczono:</w:t>
      </w:r>
    </w:p>
    <w:p w14:paraId="34DD46CD" w14:textId="77777777" w:rsidR="00362CC5" w:rsidRPr="005D4992" w:rsidRDefault="00362CC5" w:rsidP="000608C7">
      <w:pPr>
        <w:numPr>
          <w:ilvl w:val="0"/>
          <w:numId w:val="96"/>
        </w:numPr>
        <w:spacing w:line="360" w:lineRule="auto"/>
        <w:ind w:left="357" w:hanging="357"/>
        <w:jc w:val="both"/>
        <w:rPr>
          <w:rFonts w:ascii="Arial" w:hAnsi="Arial" w:cs="Arial"/>
          <w:sz w:val="22"/>
          <w:szCs w:val="22"/>
        </w:rPr>
      </w:pPr>
      <w:r w:rsidRPr="005D4992">
        <w:rPr>
          <w:rFonts w:ascii="Arial" w:hAnsi="Arial" w:cs="Arial"/>
          <w:sz w:val="22"/>
          <w:szCs w:val="22"/>
        </w:rPr>
        <w:t>Optymalne wykorzystanie własnych surowców energetycznych;</w:t>
      </w:r>
    </w:p>
    <w:p w14:paraId="27F1E5B7" w14:textId="77777777" w:rsidR="00362CC5" w:rsidRPr="005D4992" w:rsidRDefault="00362CC5" w:rsidP="000608C7">
      <w:pPr>
        <w:numPr>
          <w:ilvl w:val="0"/>
          <w:numId w:val="96"/>
        </w:numPr>
        <w:spacing w:line="360" w:lineRule="auto"/>
        <w:ind w:left="357" w:hanging="357"/>
        <w:jc w:val="both"/>
        <w:rPr>
          <w:rFonts w:ascii="Arial" w:hAnsi="Arial" w:cs="Arial"/>
          <w:sz w:val="22"/>
          <w:szCs w:val="22"/>
        </w:rPr>
      </w:pPr>
      <w:r w:rsidRPr="005D4992">
        <w:rPr>
          <w:rFonts w:ascii="Arial" w:hAnsi="Arial" w:cs="Arial"/>
          <w:sz w:val="22"/>
          <w:szCs w:val="22"/>
        </w:rPr>
        <w:t>Rozbudowa infrastruktury wytwórczej i sieciowej energii elektrycznej;</w:t>
      </w:r>
    </w:p>
    <w:p w14:paraId="06065CA6" w14:textId="77777777" w:rsidR="00362CC5" w:rsidRPr="005D4992" w:rsidRDefault="00362CC5" w:rsidP="000608C7">
      <w:pPr>
        <w:numPr>
          <w:ilvl w:val="0"/>
          <w:numId w:val="96"/>
        </w:numPr>
        <w:spacing w:line="360" w:lineRule="auto"/>
        <w:ind w:left="357" w:hanging="357"/>
        <w:jc w:val="both"/>
        <w:rPr>
          <w:rFonts w:ascii="Arial" w:hAnsi="Arial" w:cs="Arial"/>
          <w:sz w:val="22"/>
          <w:szCs w:val="22"/>
        </w:rPr>
      </w:pPr>
      <w:r w:rsidRPr="005D4992">
        <w:rPr>
          <w:rFonts w:ascii="Arial" w:hAnsi="Arial" w:cs="Arial"/>
          <w:sz w:val="22"/>
          <w:szCs w:val="22"/>
        </w:rPr>
        <w:t>Dywersyfikacja dostaw i rozbudowa infrastruktury gazu ziemnego, ropy naftowej i paliw ciekłych;</w:t>
      </w:r>
    </w:p>
    <w:p w14:paraId="3D1D0480" w14:textId="77777777" w:rsidR="00362CC5" w:rsidRPr="005D4992" w:rsidRDefault="00362CC5" w:rsidP="000608C7">
      <w:pPr>
        <w:numPr>
          <w:ilvl w:val="0"/>
          <w:numId w:val="96"/>
        </w:numPr>
        <w:spacing w:line="360" w:lineRule="auto"/>
        <w:ind w:left="357" w:hanging="357"/>
        <w:jc w:val="both"/>
        <w:rPr>
          <w:rFonts w:ascii="Arial" w:hAnsi="Arial" w:cs="Arial"/>
          <w:sz w:val="22"/>
          <w:szCs w:val="22"/>
        </w:rPr>
      </w:pPr>
      <w:r w:rsidRPr="005D4992">
        <w:rPr>
          <w:rFonts w:ascii="Arial" w:hAnsi="Arial" w:cs="Arial"/>
          <w:sz w:val="22"/>
          <w:szCs w:val="22"/>
        </w:rPr>
        <w:t>Rozwój rynków energii;</w:t>
      </w:r>
    </w:p>
    <w:p w14:paraId="1D42852F" w14:textId="77777777" w:rsidR="00362CC5" w:rsidRPr="005D4992" w:rsidRDefault="00362CC5" w:rsidP="000608C7">
      <w:pPr>
        <w:numPr>
          <w:ilvl w:val="0"/>
          <w:numId w:val="96"/>
        </w:numPr>
        <w:spacing w:line="360" w:lineRule="auto"/>
        <w:ind w:left="357" w:hanging="357"/>
        <w:jc w:val="both"/>
        <w:rPr>
          <w:rFonts w:ascii="Arial" w:hAnsi="Arial" w:cs="Arial"/>
          <w:sz w:val="22"/>
          <w:szCs w:val="22"/>
        </w:rPr>
      </w:pPr>
      <w:r w:rsidRPr="005D4992">
        <w:rPr>
          <w:rFonts w:ascii="Arial" w:hAnsi="Arial" w:cs="Arial"/>
          <w:sz w:val="22"/>
          <w:szCs w:val="22"/>
        </w:rPr>
        <w:t>Wdrożenie energetyki jądrowej;</w:t>
      </w:r>
    </w:p>
    <w:p w14:paraId="1BFC1805" w14:textId="77777777" w:rsidR="00362CC5" w:rsidRPr="005D4992" w:rsidRDefault="00362CC5" w:rsidP="000608C7">
      <w:pPr>
        <w:numPr>
          <w:ilvl w:val="0"/>
          <w:numId w:val="96"/>
        </w:numPr>
        <w:spacing w:line="360" w:lineRule="auto"/>
        <w:ind w:left="357" w:hanging="357"/>
        <w:jc w:val="both"/>
        <w:rPr>
          <w:rFonts w:ascii="Arial" w:hAnsi="Arial" w:cs="Arial"/>
          <w:sz w:val="22"/>
          <w:szCs w:val="22"/>
        </w:rPr>
      </w:pPr>
      <w:r w:rsidRPr="005D4992">
        <w:rPr>
          <w:rFonts w:ascii="Arial" w:hAnsi="Arial" w:cs="Arial"/>
          <w:sz w:val="22"/>
          <w:szCs w:val="22"/>
        </w:rPr>
        <w:t>Rozwój odnawialnych źródeł energii;</w:t>
      </w:r>
    </w:p>
    <w:p w14:paraId="31323748" w14:textId="77777777" w:rsidR="00362CC5" w:rsidRPr="005D4992" w:rsidRDefault="00362CC5" w:rsidP="000608C7">
      <w:pPr>
        <w:numPr>
          <w:ilvl w:val="0"/>
          <w:numId w:val="96"/>
        </w:numPr>
        <w:spacing w:line="360" w:lineRule="auto"/>
        <w:ind w:left="357" w:hanging="357"/>
        <w:jc w:val="both"/>
        <w:rPr>
          <w:rFonts w:ascii="Arial" w:hAnsi="Arial" w:cs="Arial"/>
          <w:sz w:val="22"/>
          <w:szCs w:val="22"/>
        </w:rPr>
      </w:pPr>
      <w:r w:rsidRPr="005D4992">
        <w:rPr>
          <w:rFonts w:ascii="Arial" w:hAnsi="Arial" w:cs="Arial"/>
          <w:sz w:val="22"/>
          <w:szCs w:val="22"/>
        </w:rPr>
        <w:t>Rozwój ciepłownictwa i kogeneracji;</w:t>
      </w:r>
    </w:p>
    <w:p w14:paraId="6E7F9939" w14:textId="77777777" w:rsidR="00362CC5" w:rsidRPr="005D4992" w:rsidRDefault="00362CC5" w:rsidP="000608C7">
      <w:pPr>
        <w:numPr>
          <w:ilvl w:val="0"/>
          <w:numId w:val="96"/>
        </w:numPr>
        <w:spacing w:line="360" w:lineRule="auto"/>
        <w:ind w:left="357" w:hanging="357"/>
        <w:jc w:val="both"/>
        <w:rPr>
          <w:rFonts w:ascii="Arial" w:hAnsi="Arial" w:cs="Arial"/>
          <w:sz w:val="22"/>
          <w:szCs w:val="22"/>
        </w:rPr>
      </w:pPr>
      <w:r w:rsidRPr="005D4992">
        <w:rPr>
          <w:rFonts w:ascii="Arial" w:hAnsi="Arial" w:cs="Arial"/>
          <w:sz w:val="22"/>
          <w:szCs w:val="22"/>
        </w:rPr>
        <w:t>Poprawa efektywności energetycznej.</w:t>
      </w:r>
    </w:p>
    <w:p w14:paraId="30261845" w14:textId="287CFE14" w:rsidR="00362CC5" w:rsidRPr="005D4992" w:rsidRDefault="005D4992" w:rsidP="00362CC5">
      <w:pPr>
        <w:autoSpaceDE w:val="0"/>
        <w:autoSpaceDN w:val="0"/>
        <w:adjustRightInd w:val="0"/>
        <w:spacing w:before="120" w:after="120" w:line="360" w:lineRule="auto"/>
        <w:jc w:val="both"/>
        <w:rPr>
          <w:rFonts w:ascii="Arial" w:hAnsi="Arial" w:cs="Arial"/>
          <w:sz w:val="22"/>
          <w:szCs w:val="22"/>
        </w:rPr>
      </w:pPr>
      <w:r w:rsidRPr="00BD610B">
        <w:rPr>
          <w:rFonts w:ascii="Arial" w:hAnsi="Arial" w:cs="Arial"/>
          <w:i/>
          <w:sz w:val="22"/>
          <w:szCs w:val="22"/>
        </w:rPr>
        <w:t xml:space="preserve">Program Ochrony Środowiska </w:t>
      </w:r>
      <w:r w:rsidRPr="007F5356">
        <w:rPr>
          <w:rFonts w:ascii="Arial" w:hAnsi="Arial" w:cs="Arial"/>
          <w:i/>
          <w:sz w:val="22"/>
          <w:szCs w:val="22"/>
        </w:rPr>
        <w:t>dla Miasta i Gminy Barwice na lata 2021-2024 z perspektywą do roku 2028</w:t>
      </w:r>
      <w:r w:rsidR="00362CC5" w:rsidRPr="007F5356">
        <w:rPr>
          <w:rFonts w:ascii="Arial" w:eastAsia="Calibri" w:hAnsi="Arial" w:cs="Arial"/>
          <w:i/>
          <w:iCs/>
          <w:sz w:val="22"/>
          <w:szCs w:val="22"/>
        </w:rPr>
        <w:t xml:space="preserve"> </w:t>
      </w:r>
      <w:r w:rsidR="00362CC5" w:rsidRPr="007F5356">
        <w:rPr>
          <w:rFonts w:ascii="Arial" w:hAnsi="Arial" w:cs="Arial"/>
          <w:sz w:val="22"/>
          <w:szCs w:val="22"/>
        </w:rPr>
        <w:t xml:space="preserve">wpłynie na realizację celu w zakresie rozwoju OZE i poprawy efektywności energetycznej, które zostały wyznaczone w ww. dokumencie. W </w:t>
      </w:r>
      <w:r w:rsidR="00362CC5" w:rsidRPr="007F5356">
        <w:rPr>
          <w:rFonts w:ascii="Arial" w:hAnsi="Arial" w:cs="Arial"/>
          <w:i/>
          <w:sz w:val="22"/>
          <w:szCs w:val="22"/>
        </w:rPr>
        <w:t>POŚ</w:t>
      </w:r>
      <w:r w:rsidR="00362CC5" w:rsidRPr="007F5356">
        <w:rPr>
          <w:rFonts w:ascii="Arial" w:hAnsi="Arial" w:cs="Arial"/>
          <w:sz w:val="22"/>
          <w:szCs w:val="22"/>
        </w:rPr>
        <w:t xml:space="preserve"> uwzględniono</w:t>
      </w:r>
      <w:r w:rsidR="00362CC5" w:rsidRPr="005D4992">
        <w:rPr>
          <w:rFonts w:ascii="Arial" w:hAnsi="Arial" w:cs="Arial"/>
          <w:sz w:val="22"/>
          <w:szCs w:val="22"/>
        </w:rPr>
        <w:t xml:space="preserve"> zadania z tego zakresu w obszarze interwencji: Ochrona klimatu i jakości powietrza.</w:t>
      </w:r>
    </w:p>
    <w:p w14:paraId="351E4ED7" w14:textId="77777777" w:rsidR="00362CC5" w:rsidRPr="005D4992" w:rsidRDefault="00362CC5" w:rsidP="00362CC5">
      <w:pPr>
        <w:autoSpaceDE w:val="0"/>
        <w:autoSpaceDN w:val="0"/>
        <w:adjustRightInd w:val="0"/>
        <w:spacing w:before="120" w:after="120" w:line="360" w:lineRule="auto"/>
        <w:jc w:val="both"/>
        <w:rPr>
          <w:rFonts w:ascii="Arial" w:eastAsia="Calibri" w:hAnsi="Arial" w:cs="Arial"/>
          <w:b/>
          <w:smallCaps/>
          <w:color w:val="000000"/>
          <w:sz w:val="22"/>
          <w:szCs w:val="22"/>
          <w:u w:val="single"/>
        </w:rPr>
      </w:pPr>
      <w:r w:rsidRPr="005D4992">
        <w:rPr>
          <w:rFonts w:ascii="Arial" w:eastAsia="Calibri" w:hAnsi="Arial" w:cs="Arial"/>
          <w:b/>
          <w:smallCaps/>
          <w:color w:val="000000"/>
          <w:sz w:val="22"/>
          <w:szCs w:val="22"/>
          <w:u w:val="single"/>
        </w:rPr>
        <w:lastRenderedPageBreak/>
        <w:t xml:space="preserve">Strategia rozwoju systemu bezpieczeństwa narodowego Rzeczypospolitej Polskiej 2022 </w:t>
      </w:r>
    </w:p>
    <w:p w14:paraId="66C3585B" w14:textId="77777777" w:rsidR="00362CC5" w:rsidRPr="005D4992" w:rsidRDefault="00362CC5" w:rsidP="00362CC5">
      <w:pPr>
        <w:spacing w:before="120" w:after="120" w:line="360" w:lineRule="auto"/>
        <w:jc w:val="both"/>
        <w:rPr>
          <w:rFonts w:ascii="Arial" w:hAnsi="Arial" w:cs="Arial"/>
          <w:color w:val="000000"/>
          <w:sz w:val="22"/>
          <w:szCs w:val="22"/>
        </w:rPr>
      </w:pPr>
      <w:r w:rsidRPr="005D4992">
        <w:rPr>
          <w:rFonts w:ascii="Arial" w:hAnsi="Arial" w:cs="Arial"/>
          <w:color w:val="000000"/>
          <w:sz w:val="22"/>
          <w:szCs w:val="22"/>
        </w:rPr>
        <w:t xml:space="preserve">Dokument przyjęty został uchwałą nr 67 Rady Ministrów z dnia 9 kwietnia 2013 r. (M.P. z 2013 r. poz. 377). </w:t>
      </w:r>
    </w:p>
    <w:p w14:paraId="6F219B7C" w14:textId="77777777" w:rsidR="00362CC5" w:rsidRPr="005D4992" w:rsidRDefault="00362CC5" w:rsidP="00362CC5">
      <w:pPr>
        <w:autoSpaceDE w:val="0"/>
        <w:autoSpaceDN w:val="0"/>
        <w:adjustRightInd w:val="0"/>
        <w:spacing w:before="120" w:after="120" w:line="360" w:lineRule="auto"/>
        <w:jc w:val="both"/>
        <w:rPr>
          <w:rFonts w:ascii="Arial" w:eastAsia="Calibri" w:hAnsi="Arial" w:cs="Arial"/>
          <w:color w:val="000000"/>
          <w:sz w:val="22"/>
          <w:szCs w:val="22"/>
        </w:rPr>
      </w:pPr>
      <w:r w:rsidRPr="005D4992">
        <w:rPr>
          <w:rFonts w:ascii="Arial" w:eastAsia="Calibri" w:hAnsi="Arial" w:cs="Arial"/>
          <w:color w:val="000000"/>
          <w:sz w:val="22"/>
          <w:szCs w:val="22"/>
        </w:rPr>
        <w:t>Głównym celem Strategii jest wzmocnienie efektywności i spójności systemu bezpieczeństwa. Będzie on realizowany poprzez cele operacyjne, do których należą:</w:t>
      </w:r>
    </w:p>
    <w:p w14:paraId="7756CA9F" w14:textId="77777777" w:rsidR="00362CC5" w:rsidRPr="005D4992" w:rsidRDefault="00362CC5" w:rsidP="000608C7">
      <w:pPr>
        <w:numPr>
          <w:ilvl w:val="0"/>
          <w:numId w:val="87"/>
        </w:numPr>
        <w:autoSpaceDE w:val="0"/>
        <w:autoSpaceDN w:val="0"/>
        <w:adjustRightInd w:val="0"/>
        <w:spacing w:line="360" w:lineRule="auto"/>
        <w:ind w:left="357" w:hanging="357"/>
        <w:jc w:val="both"/>
        <w:rPr>
          <w:rFonts w:ascii="Arial" w:eastAsia="Calibri" w:hAnsi="Arial" w:cs="Arial"/>
          <w:color w:val="000000"/>
          <w:sz w:val="22"/>
          <w:szCs w:val="22"/>
        </w:rPr>
      </w:pPr>
      <w:r w:rsidRPr="005D4992">
        <w:rPr>
          <w:rFonts w:ascii="Arial" w:eastAsia="Calibri" w:hAnsi="Arial" w:cs="Arial"/>
          <w:color w:val="000000"/>
          <w:sz w:val="22"/>
          <w:szCs w:val="22"/>
        </w:rPr>
        <w:t>Kształtowanie stabilnego międzynarodowego środowiska bezpieczeństwa w wymiarze regionalnym i globalnym;</w:t>
      </w:r>
    </w:p>
    <w:p w14:paraId="57A8293A" w14:textId="77777777" w:rsidR="00362CC5" w:rsidRPr="005D4992" w:rsidRDefault="00362CC5" w:rsidP="000608C7">
      <w:pPr>
        <w:numPr>
          <w:ilvl w:val="0"/>
          <w:numId w:val="87"/>
        </w:numPr>
        <w:autoSpaceDE w:val="0"/>
        <w:autoSpaceDN w:val="0"/>
        <w:adjustRightInd w:val="0"/>
        <w:spacing w:line="360" w:lineRule="auto"/>
        <w:ind w:left="357" w:hanging="357"/>
        <w:jc w:val="both"/>
        <w:rPr>
          <w:rFonts w:ascii="Arial" w:eastAsia="Calibri" w:hAnsi="Arial" w:cs="Arial"/>
          <w:color w:val="000000"/>
          <w:sz w:val="22"/>
          <w:szCs w:val="22"/>
        </w:rPr>
      </w:pPr>
      <w:r w:rsidRPr="005D4992">
        <w:rPr>
          <w:rFonts w:ascii="Arial" w:eastAsia="Calibri" w:hAnsi="Arial" w:cs="Arial"/>
          <w:color w:val="000000"/>
          <w:sz w:val="22"/>
          <w:szCs w:val="22"/>
        </w:rPr>
        <w:t>Umocnienie zdolności państwa do obrony;</w:t>
      </w:r>
    </w:p>
    <w:p w14:paraId="69426C76" w14:textId="77777777" w:rsidR="00362CC5" w:rsidRPr="005D4992" w:rsidRDefault="00362CC5" w:rsidP="000608C7">
      <w:pPr>
        <w:numPr>
          <w:ilvl w:val="0"/>
          <w:numId w:val="87"/>
        </w:numPr>
        <w:autoSpaceDE w:val="0"/>
        <w:autoSpaceDN w:val="0"/>
        <w:adjustRightInd w:val="0"/>
        <w:spacing w:line="360" w:lineRule="auto"/>
        <w:ind w:left="357" w:hanging="357"/>
        <w:jc w:val="both"/>
        <w:rPr>
          <w:rFonts w:ascii="Arial" w:eastAsia="Calibri" w:hAnsi="Arial" w:cs="Arial"/>
          <w:color w:val="000000"/>
          <w:sz w:val="22"/>
          <w:szCs w:val="22"/>
        </w:rPr>
      </w:pPr>
      <w:r w:rsidRPr="005D4992">
        <w:rPr>
          <w:rFonts w:ascii="Arial" w:eastAsia="Calibri" w:hAnsi="Arial" w:cs="Arial"/>
          <w:color w:val="000000"/>
          <w:sz w:val="22"/>
          <w:szCs w:val="22"/>
        </w:rPr>
        <w:t>Rozwój odporności na zagrożenia bezpieczeństwa narodowego;</w:t>
      </w:r>
    </w:p>
    <w:p w14:paraId="3447D544" w14:textId="77777777" w:rsidR="00362CC5" w:rsidRPr="005D4992" w:rsidRDefault="00362CC5" w:rsidP="000608C7">
      <w:pPr>
        <w:numPr>
          <w:ilvl w:val="0"/>
          <w:numId w:val="87"/>
        </w:numPr>
        <w:autoSpaceDE w:val="0"/>
        <w:autoSpaceDN w:val="0"/>
        <w:adjustRightInd w:val="0"/>
        <w:spacing w:line="360" w:lineRule="auto"/>
        <w:ind w:left="357" w:hanging="357"/>
        <w:jc w:val="both"/>
        <w:rPr>
          <w:rFonts w:ascii="Arial" w:eastAsia="Calibri" w:hAnsi="Arial" w:cs="Arial"/>
          <w:color w:val="000000"/>
          <w:sz w:val="22"/>
          <w:szCs w:val="22"/>
          <w:u w:val="single"/>
        </w:rPr>
      </w:pPr>
      <w:r w:rsidRPr="005D4992">
        <w:rPr>
          <w:rFonts w:ascii="Arial" w:eastAsia="Calibri" w:hAnsi="Arial" w:cs="Arial"/>
          <w:color w:val="000000"/>
          <w:sz w:val="22"/>
          <w:szCs w:val="22"/>
          <w:u w:val="single"/>
        </w:rPr>
        <w:t>Zwiększenie integracji polityk publicznych z polityką bezpieczeństwa;</w:t>
      </w:r>
    </w:p>
    <w:p w14:paraId="42CD68D8" w14:textId="77777777" w:rsidR="00362CC5" w:rsidRPr="005D4992" w:rsidRDefault="00362CC5" w:rsidP="000608C7">
      <w:pPr>
        <w:numPr>
          <w:ilvl w:val="0"/>
          <w:numId w:val="87"/>
        </w:numPr>
        <w:autoSpaceDE w:val="0"/>
        <w:autoSpaceDN w:val="0"/>
        <w:adjustRightInd w:val="0"/>
        <w:spacing w:line="360" w:lineRule="auto"/>
        <w:ind w:left="357" w:hanging="357"/>
        <w:jc w:val="both"/>
        <w:rPr>
          <w:rFonts w:ascii="Arial" w:eastAsia="Calibri" w:hAnsi="Arial" w:cs="Arial"/>
          <w:color w:val="000000"/>
          <w:sz w:val="22"/>
          <w:szCs w:val="22"/>
        </w:rPr>
      </w:pPr>
      <w:r w:rsidRPr="005D4992">
        <w:rPr>
          <w:rFonts w:ascii="Arial" w:eastAsia="Calibri" w:hAnsi="Arial" w:cs="Arial"/>
          <w:color w:val="000000"/>
          <w:sz w:val="22"/>
          <w:szCs w:val="22"/>
        </w:rPr>
        <w:t>Tworzenie warunków do rozwoju zintegrowanego systemu bezpieczeństwa narodowego.</w:t>
      </w:r>
    </w:p>
    <w:p w14:paraId="5D3C09D2" w14:textId="63356ADD" w:rsidR="00362CC5" w:rsidRPr="005D4992" w:rsidRDefault="00362CC5" w:rsidP="00362CC5">
      <w:pPr>
        <w:autoSpaceDE w:val="0"/>
        <w:autoSpaceDN w:val="0"/>
        <w:adjustRightInd w:val="0"/>
        <w:spacing w:before="120" w:after="120" w:line="360" w:lineRule="auto"/>
        <w:jc w:val="both"/>
        <w:rPr>
          <w:rFonts w:ascii="Arial" w:eastAsia="Calibri" w:hAnsi="Arial" w:cs="Arial"/>
          <w:sz w:val="22"/>
          <w:szCs w:val="22"/>
        </w:rPr>
      </w:pPr>
      <w:r w:rsidRPr="005D4992">
        <w:rPr>
          <w:rFonts w:ascii="Arial" w:eastAsia="Calibri" w:hAnsi="Arial" w:cs="Arial"/>
          <w:sz w:val="22"/>
          <w:szCs w:val="22"/>
        </w:rPr>
        <w:t xml:space="preserve">Na bezpieczeństwo m.in. ma wpływ degradacja środowiska naturalnego, klęski żywiołowe, rosnące zapotrzebowanie na energię. </w:t>
      </w:r>
      <w:r w:rsidR="005D4992" w:rsidRPr="005D4992">
        <w:rPr>
          <w:rFonts w:ascii="Arial" w:hAnsi="Arial" w:cs="Arial"/>
          <w:i/>
          <w:sz w:val="22"/>
          <w:szCs w:val="22"/>
        </w:rPr>
        <w:t xml:space="preserve">Program Ochrony Środowiska dla Miasta i Gminy Barwice na lata 2021-2024 z perspektywą do roku 2028 </w:t>
      </w:r>
      <w:r w:rsidRPr="005D4992">
        <w:rPr>
          <w:rFonts w:ascii="Arial" w:eastAsia="Calibri" w:hAnsi="Arial" w:cs="Arial"/>
          <w:sz w:val="22"/>
          <w:szCs w:val="22"/>
        </w:rPr>
        <w:t>reguluje prowadzoną politykę ochrony środowiska na danym terenie, wspierając zadania mające na celu ochronę i poprawę jego stanu.</w:t>
      </w:r>
      <w:r w:rsidRPr="005D4992">
        <w:rPr>
          <w:rFonts w:ascii="Arial" w:eastAsia="Calibri" w:hAnsi="Arial" w:cs="Arial"/>
          <w:color w:val="000000"/>
          <w:sz w:val="22"/>
          <w:szCs w:val="22"/>
        </w:rPr>
        <w:t xml:space="preserve"> Wpisuje się on w realizację celu nr 4</w:t>
      </w:r>
      <w:r w:rsidRPr="005D4992">
        <w:rPr>
          <w:rFonts w:ascii="Arial" w:eastAsia="Calibri" w:hAnsi="Arial" w:cs="Arial"/>
          <w:sz w:val="22"/>
          <w:szCs w:val="22"/>
        </w:rPr>
        <w:t>. Zwiększenie integracji i polityk publicznych z</w:t>
      </w:r>
      <w:r w:rsidR="005D4992" w:rsidRPr="005D4992">
        <w:rPr>
          <w:rFonts w:ascii="Arial" w:eastAsia="Calibri" w:hAnsi="Arial" w:cs="Arial"/>
          <w:sz w:val="22"/>
          <w:szCs w:val="22"/>
        </w:rPr>
        <w:t> </w:t>
      </w:r>
      <w:r w:rsidRPr="005D4992">
        <w:rPr>
          <w:rFonts w:ascii="Arial" w:eastAsia="Calibri" w:hAnsi="Arial" w:cs="Arial"/>
          <w:sz w:val="22"/>
          <w:szCs w:val="22"/>
        </w:rPr>
        <w:t xml:space="preserve">polityką bezpieczeństwa, a dokładnie w kierunek interwencji 4.1.4. </w:t>
      </w:r>
      <w:r w:rsidRPr="005D4992">
        <w:rPr>
          <w:rFonts w:ascii="Arial" w:hAnsi="Arial" w:cs="Arial"/>
          <w:sz w:val="22"/>
          <w:szCs w:val="22"/>
        </w:rPr>
        <w:t>Wspieranie ochrony środowiska przez sektor bezpieczeństwa.</w:t>
      </w:r>
    </w:p>
    <w:p w14:paraId="510AA604" w14:textId="632E9B10" w:rsidR="00362CC5" w:rsidRPr="005D4992" w:rsidRDefault="00362CC5" w:rsidP="00362CC5">
      <w:pPr>
        <w:autoSpaceDE w:val="0"/>
        <w:autoSpaceDN w:val="0"/>
        <w:adjustRightInd w:val="0"/>
        <w:spacing w:before="120" w:after="120" w:line="360" w:lineRule="auto"/>
        <w:jc w:val="both"/>
        <w:rPr>
          <w:rFonts w:ascii="Arial" w:eastAsia="Calibri" w:hAnsi="Arial" w:cs="Arial"/>
          <w:b/>
          <w:smallCaps/>
          <w:color w:val="000000"/>
          <w:sz w:val="22"/>
          <w:szCs w:val="22"/>
          <w:u w:val="single"/>
        </w:rPr>
      </w:pPr>
      <w:r w:rsidRPr="005D4992">
        <w:rPr>
          <w:rFonts w:ascii="Arial" w:eastAsia="Calibri" w:hAnsi="Arial" w:cs="Arial"/>
          <w:b/>
          <w:smallCaps/>
          <w:color w:val="000000"/>
          <w:sz w:val="22"/>
          <w:szCs w:val="22"/>
          <w:u w:val="single"/>
        </w:rPr>
        <w:t>Krajowa strategia rozwoju regionalnego 2030</w:t>
      </w:r>
    </w:p>
    <w:p w14:paraId="208FBEE6" w14:textId="77777777" w:rsidR="00362CC5" w:rsidRPr="005D4992" w:rsidRDefault="00362CC5" w:rsidP="00362CC5">
      <w:pPr>
        <w:spacing w:before="120" w:after="120" w:line="360" w:lineRule="auto"/>
        <w:jc w:val="both"/>
        <w:rPr>
          <w:rFonts w:ascii="Arial" w:hAnsi="Arial" w:cs="Arial"/>
          <w:color w:val="000000"/>
          <w:sz w:val="22"/>
          <w:szCs w:val="22"/>
        </w:rPr>
      </w:pPr>
      <w:r w:rsidRPr="005D4992">
        <w:rPr>
          <w:rFonts w:ascii="Arial" w:hAnsi="Arial" w:cs="Arial"/>
          <w:color w:val="000000"/>
          <w:sz w:val="22"/>
          <w:szCs w:val="22"/>
        </w:rPr>
        <w:t xml:space="preserve">Dokument przyjęty został uchwałą Rady Ministrów z dnia 17 września 2019 roku (M.P. 2019 poz. 1060). </w:t>
      </w:r>
    </w:p>
    <w:p w14:paraId="459B300E" w14:textId="77777777" w:rsidR="00362CC5" w:rsidRPr="005D4992" w:rsidRDefault="00362CC5" w:rsidP="00362CC5">
      <w:pPr>
        <w:autoSpaceDE w:val="0"/>
        <w:autoSpaceDN w:val="0"/>
        <w:adjustRightInd w:val="0"/>
        <w:spacing w:before="120" w:after="120" w:line="360" w:lineRule="auto"/>
        <w:jc w:val="both"/>
        <w:rPr>
          <w:rFonts w:ascii="Arial" w:eastAsia="Calibri" w:hAnsi="Arial" w:cs="Arial"/>
          <w:color w:val="000000"/>
          <w:sz w:val="22"/>
          <w:szCs w:val="22"/>
        </w:rPr>
      </w:pPr>
      <w:r w:rsidRPr="005D4992">
        <w:rPr>
          <w:rFonts w:ascii="Arial" w:eastAsia="Calibri" w:hAnsi="Arial" w:cs="Arial"/>
          <w:color w:val="000000"/>
          <w:sz w:val="22"/>
          <w:szCs w:val="22"/>
        </w:rPr>
        <w:t>Celem głównym polityki regionalnej jest efektywne wykorzystanie endogenicznych potencjałów terytoriów i ich specjalizacji dla osiągania zrównoważonego rozwoju kraju, co tworzyć będzie warunki do wzrostu dochodów mieszkańców Polski przy jednoczesnym osiąganiu spójności w wymiarze społecznym, gospodarczym, środowiskowym i przestrzennym.</w:t>
      </w:r>
    </w:p>
    <w:p w14:paraId="6D8F7342" w14:textId="77777777" w:rsidR="00362CC5" w:rsidRPr="005D4992" w:rsidRDefault="00362CC5" w:rsidP="00362CC5">
      <w:pPr>
        <w:autoSpaceDE w:val="0"/>
        <w:autoSpaceDN w:val="0"/>
        <w:adjustRightInd w:val="0"/>
        <w:spacing w:before="120" w:after="120" w:line="360" w:lineRule="auto"/>
        <w:jc w:val="both"/>
        <w:rPr>
          <w:rFonts w:ascii="Arial" w:eastAsia="Calibri" w:hAnsi="Arial" w:cs="Arial"/>
          <w:color w:val="000000"/>
          <w:sz w:val="22"/>
          <w:szCs w:val="22"/>
        </w:rPr>
      </w:pPr>
      <w:r w:rsidRPr="005D4992">
        <w:rPr>
          <w:rFonts w:ascii="Arial" w:eastAsia="Calibri" w:hAnsi="Arial" w:cs="Arial"/>
          <w:color w:val="000000"/>
          <w:sz w:val="22"/>
          <w:szCs w:val="22"/>
        </w:rPr>
        <w:t>Cel główny realizowany będzie przez uzupełniające go trzy cele szczegółowe:</w:t>
      </w:r>
    </w:p>
    <w:p w14:paraId="33459394" w14:textId="77777777" w:rsidR="00362CC5" w:rsidRPr="005D4992" w:rsidRDefault="00362CC5" w:rsidP="000608C7">
      <w:pPr>
        <w:numPr>
          <w:ilvl w:val="0"/>
          <w:numId w:val="95"/>
        </w:numPr>
        <w:autoSpaceDE w:val="0"/>
        <w:autoSpaceDN w:val="0"/>
        <w:adjustRightInd w:val="0"/>
        <w:spacing w:line="360" w:lineRule="auto"/>
        <w:ind w:left="357" w:hanging="357"/>
        <w:jc w:val="both"/>
        <w:rPr>
          <w:rFonts w:ascii="Arial" w:eastAsia="Calibri" w:hAnsi="Arial" w:cs="Arial"/>
          <w:color w:val="000000"/>
          <w:sz w:val="22"/>
          <w:szCs w:val="22"/>
        </w:rPr>
      </w:pPr>
      <w:r w:rsidRPr="005D4992">
        <w:rPr>
          <w:rFonts w:ascii="Arial" w:eastAsia="Calibri" w:hAnsi="Arial" w:cs="Arial"/>
          <w:color w:val="000000"/>
          <w:sz w:val="22"/>
          <w:szCs w:val="22"/>
        </w:rPr>
        <w:t>Zwiększenie spójności rozwoju kraju w wymiarze społecznym, gospodarczym, środowiskowym i przestrzennym;</w:t>
      </w:r>
    </w:p>
    <w:p w14:paraId="0F3B5E20" w14:textId="77777777" w:rsidR="00362CC5" w:rsidRPr="005D4992" w:rsidRDefault="00362CC5" w:rsidP="000608C7">
      <w:pPr>
        <w:numPr>
          <w:ilvl w:val="0"/>
          <w:numId w:val="95"/>
        </w:numPr>
        <w:autoSpaceDE w:val="0"/>
        <w:autoSpaceDN w:val="0"/>
        <w:adjustRightInd w:val="0"/>
        <w:spacing w:line="360" w:lineRule="auto"/>
        <w:ind w:left="357" w:hanging="357"/>
        <w:jc w:val="both"/>
        <w:rPr>
          <w:rFonts w:ascii="Arial" w:hAnsi="Arial" w:cs="Arial"/>
          <w:b/>
          <w:sz w:val="22"/>
          <w:szCs w:val="22"/>
        </w:rPr>
      </w:pPr>
      <w:r w:rsidRPr="005D4992">
        <w:rPr>
          <w:rFonts w:ascii="Arial" w:eastAsia="Calibri" w:hAnsi="Arial" w:cs="Arial"/>
          <w:color w:val="000000"/>
          <w:sz w:val="22"/>
          <w:szCs w:val="22"/>
        </w:rPr>
        <w:t>Wzmacniania regionalnych przewag konkurencyjnych;</w:t>
      </w:r>
    </w:p>
    <w:p w14:paraId="73969E6E" w14:textId="77777777" w:rsidR="00362CC5" w:rsidRPr="005D4992" w:rsidRDefault="00362CC5" w:rsidP="000608C7">
      <w:pPr>
        <w:numPr>
          <w:ilvl w:val="0"/>
          <w:numId w:val="95"/>
        </w:numPr>
        <w:autoSpaceDE w:val="0"/>
        <w:autoSpaceDN w:val="0"/>
        <w:adjustRightInd w:val="0"/>
        <w:spacing w:line="360" w:lineRule="auto"/>
        <w:ind w:left="357" w:hanging="357"/>
        <w:jc w:val="both"/>
        <w:rPr>
          <w:rFonts w:ascii="Arial" w:eastAsia="Calibri" w:hAnsi="Arial" w:cs="Arial"/>
          <w:color w:val="000000"/>
          <w:sz w:val="22"/>
          <w:szCs w:val="22"/>
        </w:rPr>
      </w:pPr>
      <w:r w:rsidRPr="005D4992">
        <w:rPr>
          <w:rFonts w:ascii="Arial" w:eastAsia="Calibri" w:hAnsi="Arial" w:cs="Arial"/>
          <w:color w:val="000000"/>
          <w:sz w:val="22"/>
          <w:szCs w:val="22"/>
        </w:rPr>
        <w:t>Podniesienie jakości zarządzania i wdrażania polityk ukierunkowanych terytorialnie.</w:t>
      </w:r>
    </w:p>
    <w:p w14:paraId="7448D3A0" w14:textId="405DE29C" w:rsidR="00362CC5" w:rsidRPr="005D4992" w:rsidRDefault="00362CC5" w:rsidP="00362CC5">
      <w:pPr>
        <w:autoSpaceDE w:val="0"/>
        <w:autoSpaceDN w:val="0"/>
        <w:adjustRightInd w:val="0"/>
        <w:spacing w:before="120" w:after="120" w:line="360" w:lineRule="auto"/>
        <w:jc w:val="both"/>
        <w:rPr>
          <w:rFonts w:ascii="Arial" w:eastAsia="Calibri" w:hAnsi="Arial" w:cs="Arial"/>
          <w:sz w:val="22"/>
          <w:szCs w:val="22"/>
        </w:rPr>
      </w:pPr>
      <w:r w:rsidRPr="005D4992">
        <w:rPr>
          <w:rFonts w:ascii="Arial" w:eastAsia="Calibri" w:hAnsi="Arial" w:cs="Arial"/>
          <w:sz w:val="22"/>
          <w:szCs w:val="22"/>
        </w:rPr>
        <w:t xml:space="preserve">Założenia </w:t>
      </w:r>
      <w:r w:rsidR="005D4992" w:rsidRPr="005D4992">
        <w:rPr>
          <w:rFonts w:ascii="Arial" w:hAnsi="Arial" w:cs="Arial"/>
          <w:i/>
          <w:sz w:val="22"/>
          <w:szCs w:val="22"/>
        </w:rPr>
        <w:t xml:space="preserve">Programu Ochrony Środowiska dla Miasta i Gminy Barwice na lata 2021-2024 z perspektywą do roku 2028 </w:t>
      </w:r>
      <w:r w:rsidRPr="005D4992">
        <w:rPr>
          <w:rFonts w:ascii="Arial" w:eastAsia="Calibri" w:hAnsi="Arial" w:cs="Arial"/>
          <w:sz w:val="22"/>
          <w:szCs w:val="22"/>
        </w:rPr>
        <w:t xml:space="preserve">są spójne z założeniami celu 1, gdyż jego realizacja przyczynia </w:t>
      </w:r>
      <w:r w:rsidRPr="005D4992">
        <w:rPr>
          <w:rFonts w:ascii="Arial" w:eastAsia="Calibri" w:hAnsi="Arial" w:cs="Arial"/>
          <w:sz w:val="22"/>
          <w:szCs w:val="22"/>
        </w:rPr>
        <w:lastRenderedPageBreak/>
        <w:t>się do osiągnięcia zrównoważonego rozwoju, przede wszystkim w wymiarze środowiskowym i przestrzennym.</w:t>
      </w:r>
    </w:p>
    <w:p w14:paraId="7003C301" w14:textId="77777777" w:rsidR="00362CC5" w:rsidRPr="005D4992" w:rsidRDefault="00362CC5" w:rsidP="00362CC5">
      <w:pPr>
        <w:autoSpaceDE w:val="0"/>
        <w:autoSpaceDN w:val="0"/>
        <w:adjustRightInd w:val="0"/>
        <w:spacing w:before="120" w:after="120" w:line="360" w:lineRule="auto"/>
        <w:jc w:val="both"/>
        <w:rPr>
          <w:rFonts w:ascii="Arial" w:eastAsia="Calibri" w:hAnsi="Arial" w:cs="Arial"/>
          <w:sz w:val="22"/>
          <w:szCs w:val="22"/>
        </w:rPr>
      </w:pPr>
      <w:r w:rsidRPr="005D4992">
        <w:rPr>
          <w:rFonts w:ascii="Arial" w:eastAsia="Calibri" w:hAnsi="Arial" w:cs="Arial"/>
          <w:b/>
          <w:bCs/>
          <w:iCs/>
          <w:smallCaps/>
          <w:sz w:val="22"/>
          <w:szCs w:val="22"/>
          <w:u w:val="single"/>
        </w:rPr>
        <w:t>Strategia Rozwoju Kapitału Ludzkiego 2030</w:t>
      </w:r>
    </w:p>
    <w:p w14:paraId="5B5CF8D8" w14:textId="63F90E12" w:rsidR="00362CC5" w:rsidRPr="005D4992" w:rsidRDefault="00362CC5" w:rsidP="00362CC5">
      <w:pPr>
        <w:autoSpaceDE w:val="0"/>
        <w:autoSpaceDN w:val="0"/>
        <w:adjustRightInd w:val="0"/>
        <w:spacing w:before="120" w:after="120" w:line="360" w:lineRule="auto"/>
        <w:jc w:val="both"/>
        <w:rPr>
          <w:rFonts w:ascii="Arial" w:eastAsia="Calibri" w:hAnsi="Arial" w:cs="Arial"/>
          <w:sz w:val="22"/>
          <w:szCs w:val="22"/>
        </w:rPr>
      </w:pPr>
      <w:r w:rsidRPr="005D4992">
        <w:rPr>
          <w:rFonts w:ascii="Arial" w:eastAsia="Calibri" w:hAnsi="Arial" w:cs="Arial"/>
          <w:sz w:val="22"/>
          <w:szCs w:val="22"/>
        </w:rPr>
        <w:t xml:space="preserve">Dokument przyjęty został </w:t>
      </w:r>
      <w:r w:rsidR="003117B8">
        <w:rPr>
          <w:rFonts w:ascii="Arial" w:eastAsia="Calibri" w:hAnsi="Arial" w:cs="Arial"/>
          <w:sz w:val="22"/>
          <w:szCs w:val="22"/>
        </w:rPr>
        <w:t>u</w:t>
      </w:r>
      <w:r w:rsidRPr="005D4992">
        <w:rPr>
          <w:rFonts w:ascii="Arial" w:eastAsia="Calibri" w:hAnsi="Arial" w:cs="Arial"/>
          <w:sz w:val="22"/>
          <w:szCs w:val="22"/>
        </w:rPr>
        <w:t>chwałą Rady Ministrów nr 184/2020 z dnia 14 grudnia 2020 r. (M.P. 2020 poz. 1060).</w:t>
      </w:r>
    </w:p>
    <w:p w14:paraId="18C35D7F" w14:textId="77777777" w:rsidR="00362CC5" w:rsidRPr="005D4992" w:rsidRDefault="00362CC5" w:rsidP="00362CC5">
      <w:pPr>
        <w:autoSpaceDE w:val="0"/>
        <w:autoSpaceDN w:val="0"/>
        <w:adjustRightInd w:val="0"/>
        <w:spacing w:before="120" w:after="120" w:line="360" w:lineRule="auto"/>
        <w:jc w:val="both"/>
        <w:rPr>
          <w:rFonts w:ascii="Arial" w:eastAsia="Calibri" w:hAnsi="Arial" w:cs="Arial"/>
          <w:sz w:val="22"/>
          <w:szCs w:val="22"/>
        </w:rPr>
      </w:pPr>
      <w:r w:rsidRPr="005D4992">
        <w:rPr>
          <w:rFonts w:ascii="Arial" w:eastAsia="Calibri" w:hAnsi="Arial" w:cs="Arial"/>
          <w:sz w:val="22"/>
          <w:szCs w:val="22"/>
        </w:rPr>
        <w:t>Celem głównym Strategii jest wzrost kapitału ludzkiego i spójności społecznej w Polsce.</w:t>
      </w:r>
    </w:p>
    <w:p w14:paraId="19E6A19D" w14:textId="649DB868" w:rsidR="00362CC5" w:rsidRPr="005D4992" w:rsidRDefault="00362CC5" w:rsidP="00362CC5">
      <w:pPr>
        <w:autoSpaceDE w:val="0"/>
        <w:autoSpaceDN w:val="0"/>
        <w:adjustRightInd w:val="0"/>
        <w:spacing w:before="120" w:after="120" w:line="360" w:lineRule="auto"/>
        <w:jc w:val="both"/>
        <w:rPr>
          <w:rFonts w:ascii="Arial" w:eastAsia="Calibri" w:hAnsi="Arial" w:cs="Arial"/>
          <w:sz w:val="22"/>
          <w:szCs w:val="22"/>
        </w:rPr>
      </w:pPr>
      <w:r w:rsidRPr="005D4992">
        <w:rPr>
          <w:rFonts w:ascii="Arial" w:eastAsia="Calibri" w:hAnsi="Arial" w:cs="Arial"/>
          <w:sz w:val="22"/>
          <w:szCs w:val="22"/>
        </w:rPr>
        <w:t>Natomiast celami szczegółowymi są:</w:t>
      </w:r>
    </w:p>
    <w:p w14:paraId="3FD2BAA9" w14:textId="77777777" w:rsidR="00362CC5" w:rsidRPr="005D4992" w:rsidRDefault="00362CC5" w:rsidP="000608C7">
      <w:pPr>
        <w:numPr>
          <w:ilvl w:val="0"/>
          <w:numId w:val="98"/>
        </w:numPr>
        <w:autoSpaceDE w:val="0"/>
        <w:autoSpaceDN w:val="0"/>
        <w:adjustRightInd w:val="0"/>
        <w:spacing w:line="360" w:lineRule="auto"/>
        <w:ind w:left="357" w:hanging="357"/>
        <w:jc w:val="both"/>
        <w:rPr>
          <w:rFonts w:ascii="Arial" w:eastAsia="Calibri" w:hAnsi="Arial" w:cs="Arial"/>
          <w:sz w:val="22"/>
          <w:szCs w:val="22"/>
        </w:rPr>
      </w:pPr>
      <w:r w:rsidRPr="005D4992">
        <w:rPr>
          <w:rFonts w:ascii="Arial" w:eastAsia="Calibri" w:hAnsi="Arial" w:cs="Arial"/>
          <w:sz w:val="22"/>
          <w:szCs w:val="22"/>
        </w:rPr>
        <w:t>Podniesienie poziomu kompetencji oraz kwalifikacji obywateli, w tym cyfrowych,</w:t>
      </w:r>
    </w:p>
    <w:p w14:paraId="124FA8D5" w14:textId="77777777" w:rsidR="00362CC5" w:rsidRPr="005D4992" w:rsidRDefault="00362CC5" w:rsidP="000608C7">
      <w:pPr>
        <w:numPr>
          <w:ilvl w:val="0"/>
          <w:numId w:val="98"/>
        </w:numPr>
        <w:autoSpaceDE w:val="0"/>
        <w:autoSpaceDN w:val="0"/>
        <w:adjustRightInd w:val="0"/>
        <w:spacing w:line="360" w:lineRule="auto"/>
        <w:ind w:left="357" w:hanging="357"/>
        <w:jc w:val="both"/>
        <w:rPr>
          <w:rFonts w:ascii="Arial" w:eastAsia="Calibri" w:hAnsi="Arial" w:cs="Arial"/>
          <w:sz w:val="22"/>
          <w:szCs w:val="22"/>
        </w:rPr>
      </w:pPr>
      <w:r w:rsidRPr="005D4992">
        <w:rPr>
          <w:rFonts w:ascii="Arial" w:hAnsi="Arial" w:cs="Arial"/>
          <w:sz w:val="22"/>
          <w:szCs w:val="22"/>
        </w:rPr>
        <w:t>Poprawa zdrowia obywateli oraz systemu opieki zdrowotnej,</w:t>
      </w:r>
    </w:p>
    <w:p w14:paraId="150CB924" w14:textId="77777777" w:rsidR="00362CC5" w:rsidRPr="005D4992" w:rsidRDefault="00362CC5" w:rsidP="000608C7">
      <w:pPr>
        <w:numPr>
          <w:ilvl w:val="0"/>
          <w:numId w:val="98"/>
        </w:numPr>
        <w:autoSpaceDE w:val="0"/>
        <w:autoSpaceDN w:val="0"/>
        <w:adjustRightInd w:val="0"/>
        <w:spacing w:line="360" w:lineRule="auto"/>
        <w:ind w:left="357" w:hanging="357"/>
        <w:jc w:val="both"/>
        <w:rPr>
          <w:rFonts w:ascii="Arial" w:eastAsia="Calibri" w:hAnsi="Arial" w:cs="Arial"/>
          <w:sz w:val="22"/>
          <w:szCs w:val="22"/>
        </w:rPr>
      </w:pPr>
      <w:r w:rsidRPr="005D4992">
        <w:rPr>
          <w:rFonts w:ascii="Arial" w:hAnsi="Arial" w:cs="Arial"/>
          <w:sz w:val="22"/>
          <w:szCs w:val="22"/>
        </w:rPr>
        <w:t>Wzrost i poprawa wykorzystania potencjału kapitału ludzkiego na rynku pracy,</w:t>
      </w:r>
    </w:p>
    <w:p w14:paraId="242751AD" w14:textId="77777777" w:rsidR="00362CC5" w:rsidRPr="005D4992" w:rsidRDefault="00362CC5" w:rsidP="000608C7">
      <w:pPr>
        <w:numPr>
          <w:ilvl w:val="0"/>
          <w:numId w:val="98"/>
        </w:numPr>
        <w:autoSpaceDE w:val="0"/>
        <w:autoSpaceDN w:val="0"/>
        <w:adjustRightInd w:val="0"/>
        <w:spacing w:line="360" w:lineRule="auto"/>
        <w:ind w:left="357" w:hanging="357"/>
        <w:jc w:val="both"/>
        <w:rPr>
          <w:rFonts w:ascii="Arial" w:eastAsia="Calibri" w:hAnsi="Arial" w:cs="Arial"/>
          <w:sz w:val="22"/>
          <w:szCs w:val="22"/>
        </w:rPr>
      </w:pPr>
      <w:r w:rsidRPr="005D4992">
        <w:rPr>
          <w:rFonts w:ascii="Arial" w:hAnsi="Arial" w:cs="Arial"/>
          <w:sz w:val="22"/>
          <w:szCs w:val="22"/>
        </w:rPr>
        <w:t>Redukcja ubóstwa i wykluczenia społecznego oraz poprawa dostępu do usług świadczonych w odpowiedzi na wyzwania demograficzne.</w:t>
      </w:r>
    </w:p>
    <w:p w14:paraId="13752B26" w14:textId="11B84EE4" w:rsidR="00362CC5" w:rsidRPr="005D4992" w:rsidRDefault="005D4992" w:rsidP="00362CC5">
      <w:pPr>
        <w:autoSpaceDE w:val="0"/>
        <w:autoSpaceDN w:val="0"/>
        <w:adjustRightInd w:val="0"/>
        <w:spacing w:before="120" w:after="120" w:line="360" w:lineRule="auto"/>
        <w:jc w:val="both"/>
        <w:rPr>
          <w:rFonts w:ascii="Arial" w:eastAsia="Calibri" w:hAnsi="Arial" w:cs="Arial"/>
          <w:sz w:val="22"/>
          <w:szCs w:val="22"/>
        </w:rPr>
      </w:pPr>
      <w:r w:rsidRPr="005D4992">
        <w:rPr>
          <w:rFonts w:ascii="Arial" w:hAnsi="Arial" w:cs="Arial"/>
          <w:i/>
          <w:sz w:val="22"/>
          <w:szCs w:val="22"/>
        </w:rPr>
        <w:t xml:space="preserve">Program Ochrony Środowiska dla Miasta i Gminy Barwice na lata 2021-2024 z perspektywą do roku 2028 </w:t>
      </w:r>
      <w:r w:rsidR="00362CC5" w:rsidRPr="005D4992">
        <w:rPr>
          <w:rFonts w:ascii="Arial" w:eastAsia="Calibri" w:hAnsi="Arial" w:cs="Arial"/>
          <w:sz w:val="22"/>
          <w:szCs w:val="22"/>
        </w:rPr>
        <w:t xml:space="preserve">wpisuje się w realizację celu szczegółowego 2. Na poprawę stanu zdrowia obywateli ma wpływ zmiana ich stylu życia i środowiska, które </w:t>
      </w:r>
      <w:r w:rsidR="003117B8">
        <w:rPr>
          <w:rFonts w:ascii="Arial" w:eastAsia="Calibri" w:hAnsi="Arial" w:cs="Arial"/>
          <w:sz w:val="22"/>
          <w:szCs w:val="22"/>
        </w:rPr>
        <w:t>wpływają</w:t>
      </w:r>
      <w:r w:rsidR="003117B8" w:rsidRPr="005D4992">
        <w:rPr>
          <w:rFonts w:ascii="Arial" w:eastAsia="Calibri" w:hAnsi="Arial" w:cs="Arial"/>
          <w:sz w:val="22"/>
          <w:szCs w:val="22"/>
        </w:rPr>
        <w:t xml:space="preserve"> </w:t>
      </w:r>
      <w:r w:rsidR="00362CC5" w:rsidRPr="005D4992">
        <w:rPr>
          <w:rFonts w:ascii="Arial" w:eastAsia="Calibri" w:hAnsi="Arial" w:cs="Arial"/>
          <w:sz w:val="22"/>
          <w:szCs w:val="22"/>
        </w:rPr>
        <w:t>na powstawanie wielu chorób. W Strategii wskazane zostało, iż konieczne jest wykorzystywanie w większym stopniu nowoczesnych technologii i rozwiązań ograniczających negatywne oddziaływanie smogu, czy środków transportu.</w:t>
      </w:r>
    </w:p>
    <w:p w14:paraId="08F7EA88" w14:textId="77777777" w:rsidR="00362CC5" w:rsidRPr="005D4992" w:rsidRDefault="00362CC5" w:rsidP="00362CC5">
      <w:pPr>
        <w:autoSpaceDE w:val="0"/>
        <w:autoSpaceDN w:val="0"/>
        <w:adjustRightInd w:val="0"/>
        <w:spacing w:before="120" w:after="120" w:line="360" w:lineRule="auto"/>
        <w:jc w:val="both"/>
        <w:rPr>
          <w:rFonts w:ascii="Arial" w:eastAsia="Calibri" w:hAnsi="Arial" w:cs="Arial"/>
          <w:b/>
          <w:bCs/>
          <w:iCs/>
          <w:smallCaps/>
          <w:sz w:val="22"/>
          <w:szCs w:val="22"/>
          <w:u w:val="single"/>
        </w:rPr>
      </w:pPr>
      <w:r w:rsidRPr="005D4992">
        <w:rPr>
          <w:rFonts w:ascii="Arial" w:eastAsia="Calibri" w:hAnsi="Arial" w:cs="Arial"/>
          <w:b/>
          <w:bCs/>
          <w:iCs/>
          <w:smallCaps/>
          <w:sz w:val="22"/>
          <w:szCs w:val="22"/>
          <w:u w:val="single"/>
        </w:rPr>
        <w:t>Strategia Rozwoju Kapitału Społecznego (współdziałanie, kultura, kreatywność) 2030</w:t>
      </w:r>
    </w:p>
    <w:p w14:paraId="29ED06ED" w14:textId="77777777" w:rsidR="00362CC5" w:rsidRPr="005D4992" w:rsidRDefault="00362CC5" w:rsidP="00362CC5">
      <w:pPr>
        <w:spacing w:before="120" w:after="120" w:line="360" w:lineRule="auto"/>
        <w:jc w:val="both"/>
        <w:rPr>
          <w:rFonts w:ascii="Arial" w:hAnsi="Arial" w:cs="Arial"/>
          <w:color w:val="000000"/>
          <w:sz w:val="22"/>
          <w:szCs w:val="22"/>
        </w:rPr>
      </w:pPr>
      <w:r w:rsidRPr="005D4992">
        <w:rPr>
          <w:rFonts w:ascii="Arial" w:hAnsi="Arial" w:cs="Arial"/>
          <w:color w:val="000000"/>
          <w:sz w:val="22"/>
          <w:szCs w:val="22"/>
        </w:rPr>
        <w:t>Strategia Rozwoju Kapitału Społecznego (współdziałanie, kultura, kreatywność) 2030 przyjęta została uchwałą nr 155 Rady Ministrów z dnia 27 października 2020 r. (M.P. z 2020 r. poz. 1060).</w:t>
      </w:r>
    </w:p>
    <w:p w14:paraId="052F6953" w14:textId="66B743E3" w:rsidR="00362CC5" w:rsidRPr="005D4992" w:rsidRDefault="00362CC5" w:rsidP="00362CC5">
      <w:pPr>
        <w:spacing w:before="120" w:after="120" w:line="360" w:lineRule="auto"/>
        <w:jc w:val="both"/>
        <w:rPr>
          <w:rFonts w:ascii="Arial" w:hAnsi="Arial" w:cs="Arial"/>
          <w:sz w:val="22"/>
          <w:szCs w:val="22"/>
        </w:rPr>
      </w:pPr>
      <w:r w:rsidRPr="005D4992">
        <w:rPr>
          <w:rFonts w:ascii="Arial" w:hAnsi="Arial" w:cs="Arial"/>
          <w:sz w:val="22"/>
          <w:szCs w:val="22"/>
        </w:rPr>
        <w:t>Głównym celem SRKS jest wzrost jakości życia społecznego i kulturalnego Polaków. Realizowany on będzie przez cele szczegółowe:</w:t>
      </w:r>
    </w:p>
    <w:p w14:paraId="06E8439D" w14:textId="77777777" w:rsidR="00362CC5" w:rsidRPr="005D4992" w:rsidRDefault="00362CC5" w:rsidP="000608C7">
      <w:pPr>
        <w:numPr>
          <w:ilvl w:val="0"/>
          <w:numId w:val="99"/>
        </w:numPr>
        <w:spacing w:line="360" w:lineRule="auto"/>
        <w:ind w:left="357" w:hanging="357"/>
        <w:jc w:val="both"/>
        <w:rPr>
          <w:rFonts w:ascii="Arial" w:hAnsi="Arial" w:cs="Arial"/>
          <w:sz w:val="22"/>
          <w:szCs w:val="22"/>
        </w:rPr>
      </w:pPr>
      <w:r w:rsidRPr="005D4992">
        <w:rPr>
          <w:rFonts w:ascii="Arial" w:hAnsi="Arial" w:cs="Arial"/>
          <w:sz w:val="22"/>
          <w:szCs w:val="22"/>
        </w:rPr>
        <w:t>Cel szczegółowy 1. Zwiększenie zaangażowania obywateli w życie publiczne,</w:t>
      </w:r>
    </w:p>
    <w:p w14:paraId="177682D4" w14:textId="77777777" w:rsidR="00362CC5" w:rsidRPr="005D4992" w:rsidRDefault="00362CC5" w:rsidP="000608C7">
      <w:pPr>
        <w:numPr>
          <w:ilvl w:val="0"/>
          <w:numId w:val="99"/>
        </w:numPr>
        <w:spacing w:line="360" w:lineRule="auto"/>
        <w:ind w:left="357" w:hanging="357"/>
        <w:jc w:val="both"/>
        <w:rPr>
          <w:rFonts w:ascii="Arial" w:hAnsi="Arial" w:cs="Arial"/>
          <w:sz w:val="22"/>
          <w:szCs w:val="22"/>
        </w:rPr>
      </w:pPr>
      <w:r w:rsidRPr="005D4992">
        <w:rPr>
          <w:rFonts w:ascii="Arial" w:hAnsi="Arial" w:cs="Arial"/>
          <w:sz w:val="22"/>
          <w:szCs w:val="22"/>
        </w:rPr>
        <w:t>Cel szczegółowy 2. Wzmacnianie roli kultury w budowaniu tożsamości i postaw obywatelskich,</w:t>
      </w:r>
    </w:p>
    <w:p w14:paraId="3885B99C" w14:textId="77777777" w:rsidR="00362CC5" w:rsidRPr="005D4992" w:rsidRDefault="00362CC5" w:rsidP="000608C7">
      <w:pPr>
        <w:numPr>
          <w:ilvl w:val="0"/>
          <w:numId w:val="99"/>
        </w:numPr>
        <w:spacing w:line="360" w:lineRule="auto"/>
        <w:ind w:left="357" w:hanging="357"/>
        <w:jc w:val="both"/>
        <w:rPr>
          <w:rFonts w:ascii="Arial" w:hAnsi="Arial" w:cs="Arial"/>
          <w:sz w:val="22"/>
          <w:szCs w:val="22"/>
        </w:rPr>
      </w:pPr>
      <w:r w:rsidRPr="005D4992">
        <w:rPr>
          <w:rFonts w:ascii="Arial" w:hAnsi="Arial" w:cs="Arial"/>
          <w:sz w:val="22"/>
          <w:szCs w:val="22"/>
        </w:rPr>
        <w:t>Cel szczegółowy 3. Wzmocnienie rozwoju społeczno-gospodarczego kraju przez sektory kultury i kreatywne.</w:t>
      </w:r>
    </w:p>
    <w:p w14:paraId="7D2E7128" w14:textId="1FB44B1C" w:rsidR="00362CC5" w:rsidRPr="00C740CC" w:rsidRDefault="00362CC5" w:rsidP="00362CC5">
      <w:pPr>
        <w:autoSpaceDE w:val="0"/>
        <w:autoSpaceDN w:val="0"/>
        <w:adjustRightInd w:val="0"/>
        <w:spacing w:before="120" w:after="120" w:line="360" w:lineRule="auto"/>
        <w:jc w:val="both"/>
        <w:rPr>
          <w:rFonts w:ascii="Arial" w:eastAsia="Calibri" w:hAnsi="Arial" w:cs="Arial"/>
          <w:sz w:val="22"/>
          <w:szCs w:val="22"/>
        </w:rPr>
      </w:pPr>
      <w:r w:rsidRPr="005D4992">
        <w:rPr>
          <w:rFonts w:ascii="Arial" w:eastAsia="Calibri" w:hAnsi="Arial" w:cs="Arial"/>
          <w:sz w:val="22"/>
          <w:szCs w:val="22"/>
        </w:rPr>
        <w:t xml:space="preserve">Założenia </w:t>
      </w:r>
      <w:r w:rsidR="005D4992" w:rsidRPr="005D4992">
        <w:rPr>
          <w:rFonts w:ascii="Arial" w:hAnsi="Arial" w:cs="Arial"/>
          <w:i/>
          <w:sz w:val="22"/>
          <w:szCs w:val="22"/>
        </w:rPr>
        <w:t xml:space="preserve">Programu Ochrony Środowiska dla Miasta i Gminy Barwice na lata 2021-2024 z perspektywą do roku 2028 </w:t>
      </w:r>
      <w:r w:rsidRPr="005D4992">
        <w:rPr>
          <w:rFonts w:ascii="Arial" w:eastAsia="Calibri" w:hAnsi="Arial" w:cs="Arial"/>
          <w:sz w:val="22"/>
          <w:szCs w:val="22"/>
        </w:rPr>
        <w:t>wpisują się w realizację celu szczegółowego 1 i</w:t>
      </w:r>
      <w:r w:rsidR="005D4992" w:rsidRPr="005D4992">
        <w:rPr>
          <w:rFonts w:ascii="Arial" w:eastAsia="Calibri" w:hAnsi="Arial" w:cs="Arial"/>
          <w:sz w:val="22"/>
          <w:szCs w:val="22"/>
        </w:rPr>
        <w:t xml:space="preserve"> </w:t>
      </w:r>
      <w:r w:rsidRPr="005D4992">
        <w:rPr>
          <w:rFonts w:ascii="Arial" w:eastAsia="Calibri" w:hAnsi="Arial" w:cs="Arial"/>
          <w:sz w:val="22"/>
          <w:szCs w:val="22"/>
        </w:rPr>
        <w:t>sformułowany w</w:t>
      </w:r>
      <w:r w:rsidR="005D4992" w:rsidRPr="005D4992">
        <w:rPr>
          <w:rFonts w:ascii="Arial" w:eastAsia="Calibri" w:hAnsi="Arial" w:cs="Arial"/>
          <w:sz w:val="22"/>
          <w:szCs w:val="22"/>
        </w:rPr>
        <w:t> </w:t>
      </w:r>
      <w:r w:rsidRPr="005D4992">
        <w:rPr>
          <w:rFonts w:ascii="Arial" w:eastAsia="Calibri" w:hAnsi="Arial" w:cs="Arial"/>
          <w:sz w:val="22"/>
          <w:szCs w:val="22"/>
        </w:rPr>
        <w:t xml:space="preserve">jego ramach priorytet 1.2. Rozwój i wzmacnianie zorganizowanych form aktywności </w:t>
      </w:r>
      <w:r w:rsidRPr="005D4992">
        <w:rPr>
          <w:rFonts w:ascii="Arial" w:eastAsia="Calibri" w:hAnsi="Arial" w:cs="Arial"/>
          <w:sz w:val="22"/>
          <w:szCs w:val="22"/>
        </w:rPr>
        <w:lastRenderedPageBreak/>
        <w:t>obywatelskiej, w którym zwrócono uwag</w:t>
      </w:r>
      <w:r w:rsidR="003117B8">
        <w:rPr>
          <w:rFonts w:ascii="Arial" w:eastAsia="Calibri" w:hAnsi="Arial" w:cs="Arial"/>
          <w:sz w:val="22"/>
          <w:szCs w:val="22"/>
        </w:rPr>
        <w:t>ę</w:t>
      </w:r>
      <w:r w:rsidRPr="005D4992">
        <w:rPr>
          <w:rFonts w:ascii="Arial" w:eastAsia="Calibri" w:hAnsi="Arial" w:cs="Arial"/>
          <w:sz w:val="22"/>
          <w:szCs w:val="22"/>
        </w:rPr>
        <w:t xml:space="preserve"> na budowanie kapitału społecznego, na który wpływa zaangażowanie uczniów w pomoc koleżeńską, pracę społeczną, życie kulturalne </w:t>
      </w:r>
      <w:r w:rsidRPr="005D4992">
        <w:rPr>
          <w:rFonts w:ascii="Arial" w:eastAsia="Calibri" w:hAnsi="Arial" w:cs="Arial"/>
          <w:b/>
          <w:sz w:val="22"/>
          <w:szCs w:val="22"/>
        </w:rPr>
        <w:t>i</w:t>
      </w:r>
      <w:r w:rsidR="003117B8">
        <w:rPr>
          <w:rFonts w:ascii="Arial" w:eastAsia="Calibri" w:hAnsi="Arial" w:cs="Arial"/>
          <w:b/>
          <w:sz w:val="22"/>
          <w:szCs w:val="22"/>
        </w:rPr>
        <w:t> </w:t>
      </w:r>
      <w:r w:rsidRPr="005D4992">
        <w:rPr>
          <w:rFonts w:ascii="Arial" w:eastAsia="Calibri" w:hAnsi="Arial" w:cs="Arial"/>
          <w:b/>
          <w:sz w:val="22"/>
          <w:szCs w:val="22"/>
        </w:rPr>
        <w:t xml:space="preserve">ochronę </w:t>
      </w:r>
      <w:r w:rsidRPr="00C740CC">
        <w:rPr>
          <w:rFonts w:ascii="Arial" w:eastAsia="Calibri" w:hAnsi="Arial" w:cs="Arial"/>
          <w:b/>
          <w:sz w:val="22"/>
          <w:szCs w:val="22"/>
        </w:rPr>
        <w:t>środowiska naturalnego</w:t>
      </w:r>
      <w:r w:rsidRPr="00C740CC">
        <w:rPr>
          <w:rFonts w:ascii="Arial" w:eastAsia="Calibri" w:hAnsi="Arial" w:cs="Arial"/>
          <w:sz w:val="22"/>
          <w:szCs w:val="22"/>
        </w:rPr>
        <w:t>.</w:t>
      </w:r>
    </w:p>
    <w:p w14:paraId="2367EB53" w14:textId="77777777" w:rsidR="00362CC5" w:rsidRPr="00C740CC" w:rsidRDefault="00362CC5" w:rsidP="00362CC5">
      <w:pPr>
        <w:spacing w:before="120" w:after="120" w:line="360" w:lineRule="auto"/>
        <w:jc w:val="both"/>
        <w:rPr>
          <w:rFonts w:ascii="Arial" w:hAnsi="Arial" w:cs="Arial"/>
          <w:b/>
          <w:smallCaps/>
          <w:sz w:val="22"/>
          <w:szCs w:val="22"/>
          <w:u w:val="single"/>
        </w:rPr>
      </w:pPr>
      <w:r w:rsidRPr="00C740CC">
        <w:rPr>
          <w:rFonts w:ascii="Arial" w:hAnsi="Arial" w:cs="Arial"/>
          <w:b/>
          <w:smallCaps/>
          <w:sz w:val="22"/>
          <w:szCs w:val="22"/>
          <w:u w:val="single"/>
        </w:rPr>
        <w:t>Krajowy Program Ochrony Powietrza do roku 2020 (z perspektywą do 2030)</w:t>
      </w:r>
    </w:p>
    <w:p w14:paraId="64BBA5B1" w14:textId="3CBD8276" w:rsidR="00362CC5" w:rsidRPr="00C740CC" w:rsidRDefault="00362CC5" w:rsidP="00362CC5">
      <w:pPr>
        <w:autoSpaceDE w:val="0"/>
        <w:autoSpaceDN w:val="0"/>
        <w:adjustRightInd w:val="0"/>
        <w:spacing w:before="120" w:after="120" w:line="360" w:lineRule="auto"/>
        <w:jc w:val="both"/>
        <w:rPr>
          <w:rFonts w:ascii="Arial" w:eastAsia="MinionPro-Regular" w:hAnsi="Arial" w:cs="Arial"/>
          <w:color w:val="000000"/>
          <w:sz w:val="22"/>
          <w:szCs w:val="22"/>
        </w:rPr>
      </w:pPr>
      <w:r w:rsidRPr="00C740CC">
        <w:rPr>
          <w:rFonts w:ascii="Arial" w:eastAsia="MinionPro-Regular" w:hAnsi="Arial" w:cs="Arial"/>
          <w:color w:val="000000"/>
          <w:sz w:val="22"/>
          <w:szCs w:val="22"/>
        </w:rPr>
        <w:t>Celem Krajowego Programu Ochrony Powietrza (KPOP) jest poprawa jakości powietrza na terenie całej Polski, w szczególności obszarów o najwyższych stężeniach zanieczyszczeń powietrza oraz obszarów, na których występują duże skupiska ludności. Został przyjęty 3</w:t>
      </w:r>
      <w:r w:rsidR="00C740CC" w:rsidRPr="00C740CC">
        <w:rPr>
          <w:rFonts w:ascii="Arial" w:eastAsia="MinionPro-Regular" w:hAnsi="Arial" w:cs="Arial"/>
          <w:color w:val="000000"/>
          <w:sz w:val="22"/>
          <w:szCs w:val="22"/>
        </w:rPr>
        <w:t> </w:t>
      </w:r>
      <w:r w:rsidRPr="00C740CC">
        <w:rPr>
          <w:rFonts w:ascii="Arial" w:eastAsia="MinionPro-Regular" w:hAnsi="Arial" w:cs="Arial"/>
          <w:color w:val="000000"/>
          <w:sz w:val="22"/>
          <w:szCs w:val="22"/>
        </w:rPr>
        <w:t>września 2015 r. (KPOP, 2015) (M.P. z 2015 r. poz. 905).</w:t>
      </w:r>
    </w:p>
    <w:p w14:paraId="0DD06FA4" w14:textId="77777777" w:rsidR="00362CC5" w:rsidRPr="00C740CC" w:rsidRDefault="00362CC5" w:rsidP="00362CC5">
      <w:pPr>
        <w:autoSpaceDE w:val="0"/>
        <w:autoSpaceDN w:val="0"/>
        <w:adjustRightInd w:val="0"/>
        <w:spacing w:before="120" w:after="120" w:line="360" w:lineRule="auto"/>
        <w:jc w:val="both"/>
        <w:rPr>
          <w:rFonts w:ascii="Arial" w:eastAsia="MinionPro-Regular" w:hAnsi="Arial" w:cs="Arial"/>
          <w:color w:val="000000"/>
          <w:sz w:val="22"/>
          <w:szCs w:val="22"/>
        </w:rPr>
      </w:pPr>
      <w:r w:rsidRPr="00C740CC">
        <w:rPr>
          <w:rFonts w:ascii="Arial" w:hAnsi="Arial" w:cs="Arial"/>
          <w:bCs/>
          <w:color w:val="000000"/>
          <w:sz w:val="22"/>
          <w:szCs w:val="22"/>
        </w:rPr>
        <w:t>Celem głównym</w:t>
      </w:r>
      <w:r w:rsidRPr="00C740CC">
        <w:rPr>
          <w:rFonts w:ascii="Arial" w:hAnsi="Arial" w:cs="Arial"/>
          <w:b/>
          <w:bCs/>
          <w:color w:val="000000"/>
          <w:sz w:val="22"/>
          <w:szCs w:val="22"/>
        </w:rPr>
        <w:t xml:space="preserve"> </w:t>
      </w:r>
      <w:r w:rsidRPr="00C740CC">
        <w:rPr>
          <w:rFonts w:ascii="Arial" w:eastAsia="MinionPro-Regular" w:hAnsi="Arial" w:cs="Arial"/>
          <w:color w:val="000000"/>
          <w:sz w:val="22"/>
          <w:szCs w:val="22"/>
        </w:rPr>
        <w:t>jest poprawa jakości życia mieszkańców Rzeczypospolitej Polskiej, szczególnie ochrona ich zdrowia i warunków życia, z uwzględnieniem ochrony środowiska, z jednoczesnym zachowaniem zasad zrównoważonego rozwoju.</w:t>
      </w:r>
    </w:p>
    <w:p w14:paraId="10578F1E" w14:textId="77777777" w:rsidR="00362CC5" w:rsidRPr="00C740CC" w:rsidRDefault="00362CC5" w:rsidP="00362CC5">
      <w:pPr>
        <w:autoSpaceDE w:val="0"/>
        <w:autoSpaceDN w:val="0"/>
        <w:adjustRightInd w:val="0"/>
        <w:spacing w:before="120" w:after="120" w:line="360" w:lineRule="auto"/>
        <w:jc w:val="both"/>
        <w:rPr>
          <w:rFonts w:ascii="Arial" w:eastAsia="MinionPro-Regular" w:hAnsi="Arial" w:cs="Arial"/>
          <w:color w:val="000000"/>
          <w:sz w:val="22"/>
          <w:szCs w:val="22"/>
        </w:rPr>
      </w:pPr>
      <w:r w:rsidRPr="00C740CC">
        <w:rPr>
          <w:rFonts w:ascii="Arial" w:eastAsia="MinionPro-Regular" w:hAnsi="Arial" w:cs="Arial"/>
          <w:color w:val="000000"/>
          <w:sz w:val="22"/>
          <w:szCs w:val="22"/>
        </w:rPr>
        <w:t>Celami szczegółowymi KPOP są:</w:t>
      </w:r>
    </w:p>
    <w:p w14:paraId="0A1A2FA5" w14:textId="77777777" w:rsidR="00362CC5" w:rsidRPr="00C740CC" w:rsidRDefault="00362CC5" w:rsidP="000608C7">
      <w:pPr>
        <w:numPr>
          <w:ilvl w:val="0"/>
          <w:numId w:val="82"/>
        </w:numPr>
        <w:autoSpaceDE w:val="0"/>
        <w:autoSpaceDN w:val="0"/>
        <w:adjustRightInd w:val="0"/>
        <w:spacing w:line="360" w:lineRule="auto"/>
        <w:ind w:left="357" w:hanging="357"/>
        <w:jc w:val="both"/>
        <w:rPr>
          <w:rFonts w:ascii="Arial" w:eastAsia="MinionPro-Regular" w:hAnsi="Arial" w:cs="Arial"/>
          <w:color w:val="000000"/>
          <w:sz w:val="22"/>
          <w:szCs w:val="22"/>
        </w:rPr>
      </w:pPr>
      <w:r w:rsidRPr="00C740CC">
        <w:rPr>
          <w:rFonts w:ascii="Arial" w:eastAsia="MinionPro-Regular" w:hAnsi="Arial" w:cs="Arial"/>
          <w:color w:val="000000"/>
          <w:sz w:val="22"/>
          <w:szCs w:val="22"/>
        </w:rPr>
        <w:t>Osiągnięcie w możliwie krótkim czasie poziomów dopuszczalnych i docelowych niektórych substancji, określonych w dyrektywie 2008/50/WE i 2004/107/WE, oraz utrzymanie ich na tych obszarach, na których są dotrzymywane, a w przypadku pyłu PM2,5 także pułapu stężenia ekspozycji oraz Krajowego Celu Redukcji Narażenia.</w:t>
      </w:r>
    </w:p>
    <w:p w14:paraId="29A273D5" w14:textId="77777777" w:rsidR="00362CC5" w:rsidRPr="00C740CC" w:rsidRDefault="00362CC5" w:rsidP="000608C7">
      <w:pPr>
        <w:numPr>
          <w:ilvl w:val="0"/>
          <w:numId w:val="82"/>
        </w:numPr>
        <w:autoSpaceDE w:val="0"/>
        <w:autoSpaceDN w:val="0"/>
        <w:adjustRightInd w:val="0"/>
        <w:spacing w:line="360" w:lineRule="auto"/>
        <w:ind w:left="357" w:hanging="357"/>
        <w:jc w:val="both"/>
        <w:rPr>
          <w:rFonts w:ascii="Arial" w:eastAsia="MinionPro-Regular" w:hAnsi="Arial" w:cs="Arial"/>
          <w:color w:val="000000"/>
          <w:sz w:val="22"/>
          <w:szCs w:val="22"/>
        </w:rPr>
      </w:pPr>
      <w:r w:rsidRPr="00C740CC">
        <w:rPr>
          <w:rFonts w:ascii="Arial" w:eastAsia="MinionPro-Regular" w:hAnsi="Arial" w:cs="Arial"/>
          <w:color w:val="000000"/>
          <w:sz w:val="22"/>
          <w:szCs w:val="22"/>
        </w:rPr>
        <w:t>Osiągnięcie w perspektywie do roku 2030 stężeń niektórych substancji w powietrzu na poziomach wskazanych przez WHO oraz nowych wymagań wynikających z regulacji prawnych projektowanych przepisami prawa unijnego.</w:t>
      </w:r>
    </w:p>
    <w:p w14:paraId="58427045" w14:textId="66D0BFCA" w:rsidR="00362CC5" w:rsidRPr="00766011" w:rsidRDefault="00C740CC" w:rsidP="00362CC5">
      <w:pPr>
        <w:spacing w:before="120" w:after="120" w:line="360" w:lineRule="auto"/>
        <w:jc w:val="both"/>
        <w:rPr>
          <w:rFonts w:ascii="Arial" w:eastAsia="MinionPro-Regular" w:hAnsi="Arial" w:cs="Arial"/>
          <w:color w:val="000000"/>
          <w:sz w:val="22"/>
          <w:szCs w:val="22"/>
        </w:rPr>
      </w:pPr>
      <w:r w:rsidRPr="00C740CC">
        <w:rPr>
          <w:rFonts w:ascii="Arial" w:hAnsi="Arial" w:cs="Arial"/>
          <w:i/>
          <w:sz w:val="22"/>
          <w:szCs w:val="22"/>
        </w:rPr>
        <w:t>Program Ochrony Środowiska dla Miasta i Gminy Barwice na lata 2021-2024 z</w:t>
      </w:r>
      <w:r w:rsidR="00766011">
        <w:rPr>
          <w:rFonts w:ascii="Arial" w:hAnsi="Arial" w:cs="Arial"/>
          <w:i/>
          <w:sz w:val="22"/>
          <w:szCs w:val="22"/>
        </w:rPr>
        <w:t xml:space="preserve"> </w:t>
      </w:r>
      <w:r w:rsidRPr="00C740CC">
        <w:rPr>
          <w:rFonts w:ascii="Arial" w:hAnsi="Arial" w:cs="Arial"/>
          <w:i/>
          <w:sz w:val="22"/>
          <w:szCs w:val="22"/>
        </w:rPr>
        <w:t xml:space="preserve">perspektywą do roku 2028 </w:t>
      </w:r>
      <w:r w:rsidR="00362CC5" w:rsidRPr="00C740CC">
        <w:rPr>
          <w:rFonts w:ascii="Arial" w:eastAsia="MinionPro-Regular" w:hAnsi="Arial" w:cs="Arial"/>
          <w:color w:val="000000"/>
          <w:sz w:val="22"/>
          <w:szCs w:val="22"/>
        </w:rPr>
        <w:t xml:space="preserve">wpływa na poprawę jakości powietrza, a co za tym idzie poprawę jakości życia mieszkańców. W </w:t>
      </w:r>
      <w:r w:rsidR="00362CC5" w:rsidRPr="00C740CC">
        <w:rPr>
          <w:rFonts w:ascii="Arial" w:eastAsia="MinionPro-Regular" w:hAnsi="Arial" w:cs="Arial"/>
          <w:i/>
          <w:color w:val="000000"/>
          <w:sz w:val="22"/>
          <w:szCs w:val="22"/>
        </w:rPr>
        <w:t>POŚ</w:t>
      </w:r>
      <w:r w:rsidR="00362CC5" w:rsidRPr="00C740CC">
        <w:rPr>
          <w:rFonts w:ascii="Arial" w:eastAsia="MinionPro-Regular" w:hAnsi="Arial" w:cs="Arial"/>
          <w:color w:val="000000"/>
          <w:sz w:val="22"/>
          <w:szCs w:val="22"/>
        </w:rPr>
        <w:t xml:space="preserve"> zaplanowano działania przyczyniające się do tego, z</w:t>
      </w:r>
      <w:r w:rsidR="00766011">
        <w:rPr>
          <w:rFonts w:ascii="Arial" w:eastAsia="MinionPro-Regular" w:hAnsi="Arial" w:cs="Arial"/>
          <w:color w:val="000000"/>
          <w:sz w:val="22"/>
          <w:szCs w:val="22"/>
        </w:rPr>
        <w:t xml:space="preserve"> </w:t>
      </w:r>
      <w:r w:rsidR="00362CC5" w:rsidRPr="00C740CC">
        <w:rPr>
          <w:rFonts w:ascii="Arial" w:eastAsia="MinionPro-Regular" w:hAnsi="Arial" w:cs="Arial"/>
          <w:color w:val="000000"/>
          <w:sz w:val="22"/>
          <w:szCs w:val="22"/>
        </w:rPr>
        <w:t xml:space="preserve">zakresu wymiany urządzeń grzewczych oraz </w:t>
      </w:r>
      <w:r w:rsidR="000B122B">
        <w:rPr>
          <w:rFonts w:ascii="Arial" w:eastAsia="MinionPro-Regular" w:hAnsi="Arial" w:cs="Arial"/>
          <w:color w:val="000000"/>
          <w:sz w:val="22"/>
          <w:szCs w:val="22"/>
        </w:rPr>
        <w:t>podnoszenia świadomości społeczeństwa na temat niskiej emisji</w:t>
      </w:r>
      <w:r w:rsidR="00362CC5" w:rsidRPr="00766011">
        <w:rPr>
          <w:rFonts w:ascii="Arial" w:eastAsia="MinionPro-Regular" w:hAnsi="Arial" w:cs="Arial"/>
          <w:color w:val="000000"/>
          <w:sz w:val="22"/>
          <w:szCs w:val="22"/>
        </w:rPr>
        <w:t>. Wobec tego dokumenty są ze sobą spójne.</w:t>
      </w:r>
    </w:p>
    <w:p w14:paraId="4CC9B3A0" w14:textId="77777777" w:rsidR="00362CC5" w:rsidRPr="00766011" w:rsidRDefault="00362CC5" w:rsidP="00362CC5">
      <w:pPr>
        <w:spacing w:before="120" w:after="120" w:line="360" w:lineRule="auto"/>
        <w:rPr>
          <w:rFonts w:ascii="Arial" w:hAnsi="Arial" w:cs="Arial"/>
          <w:b/>
          <w:smallCaps/>
          <w:color w:val="000000"/>
          <w:sz w:val="22"/>
          <w:szCs w:val="22"/>
          <w:u w:val="single"/>
        </w:rPr>
      </w:pPr>
      <w:r w:rsidRPr="00766011">
        <w:rPr>
          <w:rFonts w:ascii="Arial" w:hAnsi="Arial" w:cs="Arial"/>
          <w:b/>
          <w:smallCaps/>
          <w:color w:val="000000"/>
          <w:sz w:val="22"/>
          <w:szCs w:val="22"/>
          <w:u w:val="single"/>
        </w:rPr>
        <w:t>Krajowy Program Zapobiegania Powstawaniu Odpadów</w:t>
      </w:r>
    </w:p>
    <w:p w14:paraId="70FCDD0F" w14:textId="77777777" w:rsidR="00362CC5" w:rsidRPr="00766011" w:rsidRDefault="00362CC5" w:rsidP="00362CC5">
      <w:pPr>
        <w:spacing w:before="120" w:after="120" w:line="360" w:lineRule="auto"/>
        <w:jc w:val="both"/>
        <w:rPr>
          <w:rFonts w:ascii="Arial" w:hAnsi="Arial" w:cs="Arial"/>
          <w:color w:val="000000"/>
          <w:sz w:val="22"/>
          <w:szCs w:val="22"/>
        </w:rPr>
      </w:pPr>
      <w:r w:rsidRPr="00766011">
        <w:rPr>
          <w:rFonts w:ascii="Arial" w:hAnsi="Arial" w:cs="Arial"/>
          <w:color w:val="000000"/>
          <w:sz w:val="22"/>
          <w:szCs w:val="22"/>
        </w:rPr>
        <w:t>Celem Krajowego Programu Zapobiegania Powstawaniu Odpadów jest zaprzestanie relacji pomiędzy wzrostem gospodarczym a produkcją odpadów, które oddziałują na środowisko.</w:t>
      </w:r>
    </w:p>
    <w:p w14:paraId="2FB983C8" w14:textId="77777777" w:rsidR="00362CC5" w:rsidRPr="00766011" w:rsidRDefault="00362CC5" w:rsidP="00362CC5">
      <w:pPr>
        <w:spacing w:before="120" w:after="120" w:line="360" w:lineRule="auto"/>
        <w:jc w:val="both"/>
        <w:rPr>
          <w:rFonts w:ascii="Arial" w:hAnsi="Arial" w:cs="Arial"/>
          <w:color w:val="000000"/>
          <w:sz w:val="22"/>
          <w:szCs w:val="22"/>
        </w:rPr>
      </w:pPr>
      <w:r w:rsidRPr="00766011">
        <w:rPr>
          <w:rFonts w:ascii="Arial" w:hAnsi="Arial" w:cs="Arial"/>
          <w:color w:val="000000"/>
          <w:sz w:val="22"/>
          <w:szCs w:val="22"/>
        </w:rPr>
        <w:t>Głównym celem jest postęp stabilnej gospodarki opartej na skuteczniejszym zastosowaniu zasobów, respektowaniu środowiska i zdobyciu większej konkurencyjności za pomocą użycia technologii o niższym zapotrzebowaniu na surowce oraz energię a także takiej, która pozwoli zużytkować surówce wtórne i odnawialne źródła energii.</w:t>
      </w:r>
    </w:p>
    <w:p w14:paraId="4522C198" w14:textId="77777777" w:rsidR="003117B8" w:rsidRDefault="003117B8" w:rsidP="00362CC5">
      <w:pPr>
        <w:tabs>
          <w:tab w:val="left" w:pos="3540"/>
        </w:tabs>
        <w:spacing w:before="120" w:after="120" w:line="360" w:lineRule="auto"/>
        <w:jc w:val="both"/>
        <w:rPr>
          <w:rFonts w:ascii="Arial" w:hAnsi="Arial" w:cs="Arial"/>
          <w:color w:val="000000"/>
          <w:sz w:val="22"/>
          <w:szCs w:val="22"/>
        </w:rPr>
        <w:sectPr w:rsidR="003117B8" w:rsidSect="00EE52FA">
          <w:pgSz w:w="11906" w:h="16838"/>
          <w:pgMar w:top="1418" w:right="1418" w:bottom="1418" w:left="1418" w:header="709" w:footer="709" w:gutter="0"/>
          <w:cols w:space="708"/>
          <w:docGrid w:linePitch="360"/>
        </w:sectPr>
      </w:pPr>
    </w:p>
    <w:p w14:paraId="7B0168E4" w14:textId="44ECA27F" w:rsidR="00362CC5" w:rsidRPr="00766011" w:rsidRDefault="00362CC5" w:rsidP="00362CC5">
      <w:pPr>
        <w:tabs>
          <w:tab w:val="left" w:pos="3540"/>
        </w:tabs>
        <w:spacing w:before="120" w:after="120" w:line="360" w:lineRule="auto"/>
        <w:jc w:val="both"/>
        <w:rPr>
          <w:rFonts w:ascii="Arial" w:hAnsi="Arial" w:cs="Arial"/>
          <w:color w:val="000000"/>
          <w:sz w:val="22"/>
          <w:szCs w:val="22"/>
        </w:rPr>
      </w:pPr>
      <w:r w:rsidRPr="00766011">
        <w:rPr>
          <w:rFonts w:ascii="Arial" w:hAnsi="Arial" w:cs="Arial"/>
          <w:color w:val="000000"/>
          <w:sz w:val="22"/>
          <w:szCs w:val="22"/>
        </w:rPr>
        <w:lastRenderedPageBreak/>
        <w:t>Pozostałe cele:</w:t>
      </w:r>
    </w:p>
    <w:p w14:paraId="0021FFD9" w14:textId="62B23D5F" w:rsidR="00362CC5" w:rsidRPr="00766011" w:rsidRDefault="003117B8" w:rsidP="000608C7">
      <w:pPr>
        <w:numPr>
          <w:ilvl w:val="0"/>
          <w:numId w:val="92"/>
        </w:numPr>
        <w:spacing w:line="360" w:lineRule="auto"/>
        <w:ind w:left="357" w:hanging="357"/>
        <w:jc w:val="both"/>
        <w:rPr>
          <w:rFonts w:ascii="Arial" w:hAnsi="Arial" w:cs="Arial"/>
          <w:color w:val="000000"/>
          <w:sz w:val="22"/>
          <w:szCs w:val="22"/>
        </w:rPr>
      </w:pPr>
      <w:r>
        <w:rPr>
          <w:rFonts w:ascii="Arial" w:hAnsi="Arial" w:cs="Arial"/>
          <w:color w:val="000000"/>
          <w:sz w:val="22"/>
          <w:szCs w:val="22"/>
        </w:rPr>
        <w:t>r</w:t>
      </w:r>
      <w:r w:rsidR="00362CC5" w:rsidRPr="00766011">
        <w:rPr>
          <w:rFonts w:ascii="Arial" w:hAnsi="Arial" w:cs="Arial"/>
          <w:color w:val="000000"/>
          <w:sz w:val="22"/>
          <w:szCs w:val="22"/>
        </w:rPr>
        <w:t xml:space="preserve">ozwój zrównoważonej gospodarki opartej na efektywniejszym wykorzystaniu zasobów, poszanowaniu środowiska i osiągnięciu wyższej konkurencyjności, dzięki wykorzystaniu technologii o niższym zapotrzebowaniu na surowce i energię oraz </w:t>
      </w:r>
      <w:r w:rsidR="00362CC5" w:rsidRPr="00766011">
        <w:rPr>
          <w:rFonts w:ascii="Arial" w:hAnsi="Arial" w:cs="Arial"/>
          <w:i/>
          <w:color w:val="000000"/>
          <w:sz w:val="22"/>
          <w:szCs w:val="22"/>
        </w:rPr>
        <w:t>umożliwiającej wykorzystanie surowców wtórnych i odnawialnych źródeł energii,</w:t>
      </w:r>
    </w:p>
    <w:p w14:paraId="3360D59D" w14:textId="6AE95B4C" w:rsidR="00362CC5" w:rsidRPr="00766011" w:rsidRDefault="003117B8" w:rsidP="000608C7">
      <w:pPr>
        <w:numPr>
          <w:ilvl w:val="0"/>
          <w:numId w:val="92"/>
        </w:numPr>
        <w:spacing w:line="360" w:lineRule="auto"/>
        <w:ind w:left="357" w:hanging="357"/>
        <w:jc w:val="both"/>
        <w:rPr>
          <w:rFonts w:ascii="Arial" w:hAnsi="Arial" w:cs="Arial"/>
          <w:color w:val="000000"/>
          <w:sz w:val="22"/>
          <w:szCs w:val="22"/>
        </w:rPr>
      </w:pPr>
      <w:r>
        <w:rPr>
          <w:rFonts w:ascii="Arial" w:hAnsi="Arial" w:cs="Arial"/>
          <w:color w:val="000000"/>
          <w:sz w:val="22"/>
          <w:szCs w:val="22"/>
        </w:rPr>
        <w:t>b</w:t>
      </w:r>
      <w:r w:rsidR="00362CC5" w:rsidRPr="00766011">
        <w:rPr>
          <w:rFonts w:ascii="Arial" w:hAnsi="Arial" w:cs="Arial"/>
          <w:color w:val="000000"/>
          <w:sz w:val="22"/>
          <w:szCs w:val="22"/>
        </w:rPr>
        <w:t>udowa świadomego i odpowiedzialnego społeczeństwa na rzecz zrównoważonego rozwoju poprzez edukację ekologiczną opartą na propagowaniu działań o charakterze niematerialnym np. propagowanie inwestycji w rozwój kompetencji, naukę, rozpowszechnianie kultury, turystyki zamiast dóbr materialnych, ograniczenia zbędnej konsumpcji, uczenia podejmowania świadomych wyborów i wsparciu dobrych praktyk oraz inicjatyw społecznych,</w:t>
      </w:r>
    </w:p>
    <w:p w14:paraId="24EFC134" w14:textId="15606122" w:rsidR="00362CC5" w:rsidRPr="00766011" w:rsidRDefault="003117B8" w:rsidP="000608C7">
      <w:pPr>
        <w:numPr>
          <w:ilvl w:val="0"/>
          <w:numId w:val="92"/>
        </w:numPr>
        <w:spacing w:line="360" w:lineRule="auto"/>
        <w:ind w:left="357" w:hanging="357"/>
        <w:jc w:val="both"/>
        <w:rPr>
          <w:rFonts w:ascii="Arial" w:hAnsi="Arial" w:cs="Arial"/>
          <w:color w:val="000000"/>
          <w:sz w:val="22"/>
          <w:szCs w:val="22"/>
        </w:rPr>
      </w:pPr>
      <w:r>
        <w:rPr>
          <w:rFonts w:ascii="Arial" w:hAnsi="Arial" w:cs="Arial"/>
          <w:color w:val="000000"/>
          <w:sz w:val="22"/>
          <w:szCs w:val="22"/>
        </w:rPr>
        <w:t>z</w:t>
      </w:r>
      <w:r w:rsidR="00362CC5" w:rsidRPr="00766011">
        <w:rPr>
          <w:rFonts w:ascii="Arial" w:hAnsi="Arial" w:cs="Arial"/>
          <w:color w:val="000000"/>
          <w:sz w:val="22"/>
          <w:szCs w:val="22"/>
        </w:rPr>
        <w:t>mniejszenie ilości zbieranych zmieszanych odpadów komunalnych.</w:t>
      </w:r>
    </w:p>
    <w:p w14:paraId="1CD3AF99" w14:textId="4E7A75ED" w:rsidR="00362CC5" w:rsidRPr="00766011" w:rsidRDefault="00766011" w:rsidP="00362CC5">
      <w:pPr>
        <w:spacing w:before="120" w:after="120" w:line="360" w:lineRule="auto"/>
        <w:jc w:val="both"/>
        <w:rPr>
          <w:rFonts w:ascii="Arial" w:hAnsi="Arial" w:cs="Arial"/>
          <w:sz w:val="22"/>
          <w:szCs w:val="22"/>
        </w:rPr>
      </w:pPr>
      <w:r w:rsidRPr="00766011">
        <w:rPr>
          <w:rFonts w:ascii="Arial" w:hAnsi="Arial" w:cs="Arial"/>
          <w:i/>
          <w:sz w:val="22"/>
          <w:szCs w:val="22"/>
        </w:rPr>
        <w:t xml:space="preserve">Program Ochrony Środowiska dla Miasta i Gminy Barwice na lata 2021-2024 z perspektywą do roku 2028 </w:t>
      </w:r>
      <w:r w:rsidR="00362CC5" w:rsidRPr="00766011">
        <w:rPr>
          <w:rFonts w:ascii="Arial" w:hAnsi="Arial" w:cs="Arial"/>
          <w:color w:val="000000"/>
          <w:sz w:val="22"/>
          <w:szCs w:val="22"/>
        </w:rPr>
        <w:t xml:space="preserve">jest zgodny z Krajowym Programem Zapobiegania Powstawania Odpadów, </w:t>
      </w:r>
      <w:r w:rsidR="00362CC5" w:rsidRPr="00766011">
        <w:rPr>
          <w:rFonts w:ascii="Arial" w:hAnsi="Arial" w:cs="Arial"/>
          <w:sz w:val="22"/>
          <w:szCs w:val="22"/>
        </w:rPr>
        <w:t>ponieważ uwzględnia w swoich założeniach działania w zakresie gospodarowania odpadami. Jednym z obszarów interwencji w POŚ jest gospodarka odpadami i zapobieganie powstawaniu odpadów, w ramach którego wyznaczono zadania przyczyniające się do osiągnięcia wskazanych w ww. dokumencie celów.</w:t>
      </w:r>
    </w:p>
    <w:p w14:paraId="41139E28" w14:textId="77777777" w:rsidR="00362CC5" w:rsidRPr="00271462" w:rsidRDefault="00362CC5" w:rsidP="00362CC5">
      <w:pPr>
        <w:autoSpaceDE w:val="0"/>
        <w:autoSpaceDN w:val="0"/>
        <w:adjustRightInd w:val="0"/>
        <w:spacing w:before="120" w:after="120" w:line="360" w:lineRule="auto"/>
        <w:jc w:val="both"/>
        <w:rPr>
          <w:rFonts w:ascii="Arial" w:hAnsi="Arial" w:cs="Arial"/>
          <w:b/>
          <w:smallCaps/>
          <w:sz w:val="22"/>
          <w:szCs w:val="22"/>
          <w:u w:val="single"/>
        </w:rPr>
      </w:pPr>
      <w:bookmarkStart w:id="39" w:name="_Hlk4920140"/>
      <w:r w:rsidRPr="00271462">
        <w:rPr>
          <w:rFonts w:ascii="Arial" w:hAnsi="Arial" w:cs="Arial"/>
          <w:b/>
          <w:smallCaps/>
          <w:sz w:val="22"/>
          <w:szCs w:val="22"/>
          <w:u w:val="single"/>
        </w:rPr>
        <w:t xml:space="preserve">Program </w:t>
      </w:r>
      <w:proofErr w:type="spellStart"/>
      <w:r w:rsidRPr="00271462">
        <w:rPr>
          <w:rFonts w:ascii="Arial" w:hAnsi="Arial" w:cs="Arial"/>
          <w:b/>
          <w:smallCaps/>
          <w:sz w:val="22"/>
          <w:szCs w:val="22"/>
          <w:u w:val="single"/>
        </w:rPr>
        <w:t>wodno</w:t>
      </w:r>
      <w:proofErr w:type="spellEnd"/>
      <w:r w:rsidRPr="00271462">
        <w:rPr>
          <w:rFonts w:ascii="Arial" w:hAnsi="Arial" w:cs="Arial"/>
          <w:b/>
          <w:smallCaps/>
          <w:sz w:val="22"/>
          <w:szCs w:val="22"/>
          <w:u w:val="single"/>
        </w:rPr>
        <w:t xml:space="preserve"> – środowiskowy kraju</w:t>
      </w:r>
    </w:p>
    <w:p w14:paraId="28A74B30" w14:textId="77777777" w:rsidR="00362CC5" w:rsidRPr="00271462" w:rsidRDefault="00362CC5" w:rsidP="00362CC5">
      <w:pPr>
        <w:spacing w:before="120" w:after="120" w:line="360" w:lineRule="auto"/>
        <w:jc w:val="both"/>
        <w:rPr>
          <w:rFonts w:ascii="Arial" w:hAnsi="Arial" w:cs="Arial"/>
          <w:color w:val="000000"/>
          <w:sz w:val="22"/>
          <w:szCs w:val="22"/>
        </w:rPr>
      </w:pPr>
      <w:r w:rsidRPr="00271462">
        <w:rPr>
          <w:rFonts w:ascii="Arial" w:hAnsi="Arial" w:cs="Arial"/>
          <w:color w:val="000000"/>
          <w:sz w:val="22"/>
          <w:szCs w:val="22"/>
        </w:rPr>
        <w:t>Program stanowi zbiór najefektywniejszych działań wspierających osiągnięcie celów środowiskowych oraz zmierza do poprawy i utrzymania stabilnego stanu wód w określonych obszarach dorzeczy poprzez wyznaczone w dokumencie cele.</w:t>
      </w:r>
    </w:p>
    <w:p w14:paraId="34FC2BEE" w14:textId="77777777" w:rsidR="00362CC5" w:rsidRPr="00271462" w:rsidRDefault="00362CC5" w:rsidP="00362CC5">
      <w:pPr>
        <w:spacing w:before="120" w:after="120" w:line="360" w:lineRule="auto"/>
        <w:jc w:val="both"/>
        <w:rPr>
          <w:rFonts w:ascii="Arial" w:hAnsi="Arial" w:cs="Arial"/>
          <w:color w:val="000000"/>
          <w:sz w:val="22"/>
          <w:szCs w:val="22"/>
        </w:rPr>
      </w:pPr>
      <w:r w:rsidRPr="00271462">
        <w:rPr>
          <w:rFonts w:ascii="Arial" w:hAnsi="Arial" w:cs="Arial"/>
          <w:color w:val="000000"/>
          <w:sz w:val="22"/>
          <w:szCs w:val="22"/>
        </w:rPr>
        <w:t>Cele Programu:</w:t>
      </w:r>
    </w:p>
    <w:p w14:paraId="492E2BD7" w14:textId="2D7B05D5" w:rsidR="00362CC5" w:rsidRPr="00271462" w:rsidRDefault="003117B8" w:rsidP="000608C7">
      <w:pPr>
        <w:numPr>
          <w:ilvl w:val="0"/>
          <w:numId w:val="83"/>
        </w:numPr>
        <w:spacing w:line="360" w:lineRule="auto"/>
        <w:ind w:left="357" w:hanging="357"/>
        <w:jc w:val="both"/>
        <w:rPr>
          <w:rFonts w:ascii="Arial" w:hAnsi="Arial" w:cs="Arial"/>
          <w:color w:val="000000"/>
          <w:sz w:val="22"/>
          <w:szCs w:val="22"/>
        </w:rPr>
      </w:pPr>
      <w:r>
        <w:rPr>
          <w:rFonts w:ascii="Arial" w:hAnsi="Arial" w:cs="Arial"/>
          <w:color w:val="000000"/>
          <w:sz w:val="22"/>
          <w:szCs w:val="22"/>
        </w:rPr>
        <w:t>n</w:t>
      </w:r>
      <w:r w:rsidR="00362CC5" w:rsidRPr="00271462">
        <w:rPr>
          <w:rFonts w:ascii="Arial" w:hAnsi="Arial" w:cs="Arial"/>
          <w:color w:val="000000"/>
          <w:sz w:val="22"/>
          <w:szCs w:val="22"/>
        </w:rPr>
        <w:t>iepogarszanie stanu części wód,</w:t>
      </w:r>
    </w:p>
    <w:p w14:paraId="0B54C3E8" w14:textId="639B83DC" w:rsidR="00362CC5" w:rsidRPr="00271462" w:rsidRDefault="003117B8" w:rsidP="000608C7">
      <w:pPr>
        <w:numPr>
          <w:ilvl w:val="0"/>
          <w:numId w:val="83"/>
        </w:numPr>
        <w:spacing w:line="360" w:lineRule="auto"/>
        <w:ind w:left="357" w:hanging="357"/>
        <w:jc w:val="both"/>
        <w:rPr>
          <w:rFonts w:ascii="Arial" w:hAnsi="Arial" w:cs="Arial"/>
          <w:color w:val="000000"/>
          <w:sz w:val="22"/>
          <w:szCs w:val="22"/>
        </w:rPr>
      </w:pPr>
      <w:r>
        <w:rPr>
          <w:rFonts w:ascii="Arial" w:hAnsi="Arial" w:cs="Arial"/>
          <w:color w:val="000000"/>
          <w:sz w:val="22"/>
          <w:szCs w:val="22"/>
        </w:rPr>
        <w:t>o</w:t>
      </w:r>
      <w:r w:rsidR="00362CC5" w:rsidRPr="00271462">
        <w:rPr>
          <w:rFonts w:ascii="Arial" w:hAnsi="Arial" w:cs="Arial"/>
          <w:color w:val="000000"/>
          <w:sz w:val="22"/>
          <w:szCs w:val="22"/>
        </w:rPr>
        <w:t>siągnięcie dobrego stan wód: dobry stan ekologiczny i chemiczny dla wód powierzchniowych, dobry stan chemiczny i ilościowy dla wód podziemnych,</w:t>
      </w:r>
    </w:p>
    <w:p w14:paraId="4DEC44DE" w14:textId="601E73B3" w:rsidR="00362CC5" w:rsidRPr="00271462" w:rsidRDefault="003117B8" w:rsidP="000608C7">
      <w:pPr>
        <w:numPr>
          <w:ilvl w:val="0"/>
          <w:numId w:val="83"/>
        </w:numPr>
        <w:spacing w:line="360" w:lineRule="auto"/>
        <w:ind w:left="357" w:hanging="357"/>
        <w:jc w:val="both"/>
        <w:rPr>
          <w:rFonts w:ascii="Arial" w:hAnsi="Arial" w:cs="Arial"/>
          <w:color w:val="000000"/>
          <w:sz w:val="22"/>
          <w:szCs w:val="22"/>
        </w:rPr>
      </w:pPr>
      <w:r>
        <w:rPr>
          <w:rFonts w:ascii="Arial" w:hAnsi="Arial" w:cs="Arial"/>
          <w:color w:val="000000"/>
          <w:sz w:val="22"/>
          <w:szCs w:val="22"/>
        </w:rPr>
        <w:t>s</w:t>
      </w:r>
      <w:r w:rsidR="00362CC5" w:rsidRPr="00271462">
        <w:rPr>
          <w:rFonts w:ascii="Arial" w:hAnsi="Arial" w:cs="Arial"/>
          <w:color w:val="000000"/>
          <w:sz w:val="22"/>
          <w:szCs w:val="22"/>
        </w:rPr>
        <w:t>pełnienie wymagań specjalnych, zawartych w innych unijnych aktach prawnych i polskim prawie, w odniesieniu do obszarów chronionych (w tym wrażliwych na eutrofizację wywołaną zanieczyszczeniami pochodzącymi ze źródeł komunalnych, narażonych na zanieczyszczenia związkami azotu pochodzącymi ze źródeł rolniczych, przeznaczonych do celów rekreacyjnych, do poboru wody dla zaopatrzenia ludności w wodę przeznaczoną do spożycia, przeznaczonych do ochrony gatunków zwierząt wodnych o znaczeniu gospodarczym, do ochrony siedlisk lub gatunków, dla których utrzymanie stanu wód jest ważnym czynnikiem w ich ochronie),</w:t>
      </w:r>
    </w:p>
    <w:p w14:paraId="7C1ACB37" w14:textId="0B497FA2" w:rsidR="00362CC5" w:rsidRPr="00271462" w:rsidRDefault="003117B8" w:rsidP="000608C7">
      <w:pPr>
        <w:numPr>
          <w:ilvl w:val="0"/>
          <w:numId w:val="83"/>
        </w:numPr>
        <w:spacing w:line="360" w:lineRule="auto"/>
        <w:ind w:left="357" w:hanging="357"/>
        <w:jc w:val="both"/>
        <w:rPr>
          <w:rFonts w:ascii="Arial" w:hAnsi="Arial" w:cs="Arial"/>
          <w:color w:val="000000"/>
          <w:sz w:val="22"/>
          <w:szCs w:val="22"/>
        </w:rPr>
      </w:pPr>
      <w:r>
        <w:rPr>
          <w:rFonts w:ascii="Arial" w:hAnsi="Arial" w:cs="Arial"/>
          <w:color w:val="000000"/>
          <w:sz w:val="22"/>
          <w:szCs w:val="22"/>
        </w:rPr>
        <w:lastRenderedPageBreak/>
        <w:t>z</w:t>
      </w:r>
      <w:r w:rsidR="00362CC5" w:rsidRPr="00271462">
        <w:rPr>
          <w:rFonts w:ascii="Arial" w:hAnsi="Arial" w:cs="Arial"/>
          <w:color w:val="000000"/>
          <w:sz w:val="22"/>
          <w:szCs w:val="22"/>
        </w:rPr>
        <w:t>aprzestanie lub stopniowe wyeliminowanie zrzutu substancji priorytetowych do środowiska lub ograniczone zrzuty tych substancji.</w:t>
      </w:r>
    </w:p>
    <w:p w14:paraId="2AF303A1" w14:textId="1129FD0E" w:rsidR="00362CC5" w:rsidRPr="00271462" w:rsidRDefault="00271462" w:rsidP="00362CC5">
      <w:pPr>
        <w:spacing w:before="120" w:after="120" w:line="360" w:lineRule="auto"/>
        <w:jc w:val="both"/>
        <w:rPr>
          <w:rFonts w:ascii="Arial" w:hAnsi="Arial" w:cs="Arial"/>
          <w:sz w:val="22"/>
          <w:szCs w:val="22"/>
        </w:rPr>
      </w:pPr>
      <w:r w:rsidRPr="00271462">
        <w:rPr>
          <w:rFonts w:ascii="Arial" w:hAnsi="Arial" w:cs="Arial"/>
          <w:i/>
          <w:sz w:val="22"/>
          <w:szCs w:val="22"/>
        </w:rPr>
        <w:t xml:space="preserve">Program Ochrony Środowiska dla Miasta i Gminy Barwice na lata 2021-2024 z perspektywą do roku 2028 </w:t>
      </w:r>
      <w:r w:rsidR="00362CC5" w:rsidRPr="00271462">
        <w:rPr>
          <w:rFonts w:ascii="Arial" w:hAnsi="Arial" w:cs="Arial"/>
          <w:sz w:val="22"/>
          <w:szCs w:val="22"/>
        </w:rPr>
        <w:t>jest zgodny z założeniami Programu Wodno-Środowiskowego Kraju, gdyż jego realizacja przyczynia się do poprawy jakości wód znajdujących się na obszarze</w:t>
      </w:r>
      <w:r w:rsidRPr="00271462">
        <w:rPr>
          <w:rFonts w:ascii="Arial" w:hAnsi="Arial" w:cs="Arial"/>
          <w:sz w:val="22"/>
          <w:szCs w:val="22"/>
        </w:rPr>
        <w:t xml:space="preserve"> gminy Barwice.</w:t>
      </w:r>
      <w:r w:rsidR="00362CC5" w:rsidRPr="00271462">
        <w:rPr>
          <w:rFonts w:ascii="Arial" w:hAnsi="Arial" w:cs="Arial"/>
          <w:sz w:val="22"/>
          <w:szCs w:val="22"/>
        </w:rPr>
        <w:t xml:space="preserve"> W </w:t>
      </w:r>
      <w:r w:rsidR="00362CC5" w:rsidRPr="00271462">
        <w:rPr>
          <w:rFonts w:ascii="Arial" w:hAnsi="Arial" w:cs="Arial"/>
          <w:i/>
          <w:sz w:val="22"/>
          <w:szCs w:val="22"/>
        </w:rPr>
        <w:t>POŚ</w:t>
      </w:r>
      <w:r w:rsidR="00362CC5" w:rsidRPr="00271462">
        <w:rPr>
          <w:rFonts w:ascii="Arial" w:hAnsi="Arial" w:cs="Arial"/>
          <w:sz w:val="22"/>
          <w:szCs w:val="22"/>
        </w:rPr>
        <w:t xml:space="preserve"> zaplanowano zadania z zakresu zapewnienia odpowiedniego systemu gospodarki </w:t>
      </w:r>
      <w:proofErr w:type="spellStart"/>
      <w:r w:rsidR="00362CC5" w:rsidRPr="00271462">
        <w:rPr>
          <w:rFonts w:ascii="Arial" w:hAnsi="Arial" w:cs="Arial"/>
          <w:sz w:val="22"/>
          <w:szCs w:val="22"/>
        </w:rPr>
        <w:t>wodno</w:t>
      </w:r>
      <w:proofErr w:type="spellEnd"/>
      <w:r w:rsidR="00362CC5" w:rsidRPr="00271462">
        <w:rPr>
          <w:rFonts w:ascii="Arial" w:hAnsi="Arial" w:cs="Arial"/>
          <w:sz w:val="22"/>
          <w:szCs w:val="22"/>
        </w:rPr>
        <w:t xml:space="preserve"> – ściekowej oraz poprawy stanu jakości wód. Działania te przyczyniają się do osiągnięcia ww. celów Programu.</w:t>
      </w:r>
    </w:p>
    <w:bookmarkEnd w:id="39"/>
    <w:p w14:paraId="50447C3E" w14:textId="77777777" w:rsidR="00362CC5" w:rsidRPr="00271462" w:rsidRDefault="00362CC5" w:rsidP="00362CC5">
      <w:pPr>
        <w:autoSpaceDE w:val="0"/>
        <w:autoSpaceDN w:val="0"/>
        <w:adjustRightInd w:val="0"/>
        <w:spacing w:before="120" w:after="120" w:line="360" w:lineRule="auto"/>
        <w:jc w:val="both"/>
        <w:rPr>
          <w:rFonts w:ascii="Arial" w:hAnsi="Arial" w:cs="Arial"/>
          <w:b/>
          <w:smallCaps/>
          <w:color w:val="000000"/>
          <w:sz w:val="22"/>
          <w:szCs w:val="22"/>
          <w:u w:val="single"/>
        </w:rPr>
      </w:pPr>
      <w:r w:rsidRPr="00271462">
        <w:rPr>
          <w:rFonts w:ascii="Arial" w:hAnsi="Arial" w:cs="Arial"/>
          <w:b/>
          <w:smallCaps/>
          <w:color w:val="000000"/>
          <w:sz w:val="22"/>
          <w:szCs w:val="22"/>
          <w:u w:val="single"/>
        </w:rPr>
        <w:t>Plany zarządzania ryzykiem powodziowym</w:t>
      </w:r>
    </w:p>
    <w:p w14:paraId="6E5F40D8" w14:textId="77777777" w:rsidR="00362CC5" w:rsidRPr="00271462" w:rsidRDefault="00362CC5" w:rsidP="00362CC5">
      <w:pPr>
        <w:spacing w:before="120" w:after="120" w:line="360" w:lineRule="auto"/>
        <w:jc w:val="both"/>
        <w:rPr>
          <w:rFonts w:ascii="Arial" w:hAnsi="Arial" w:cs="Arial"/>
          <w:color w:val="000000"/>
          <w:sz w:val="22"/>
          <w:szCs w:val="22"/>
        </w:rPr>
      </w:pPr>
      <w:r w:rsidRPr="00271462">
        <w:rPr>
          <w:rFonts w:ascii="Arial" w:hAnsi="Arial" w:cs="Arial"/>
          <w:color w:val="000000"/>
          <w:sz w:val="22"/>
          <w:szCs w:val="22"/>
        </w:rPr>
        <w:t>Plany mają na celu powstrzymanie powodzi i ochronę przed powodzią. Zawierają także informacje dotyczące odpowiedniej organizacji w razie wystąpienia powodzi.</w:t>
      </w:r>
    </w:p>
    <w:p w14:paraId="57479501" w14:textId="77777777" w:rsidR="00362CC5" w:rsidRPr="00271462" w:rsidRDefault="00362CC5" w:rsidP="00362CC5">
      <w:pPr>
        <w:spacing w:before="120" w:after="120" w:line="360" w:lineRule="auto"/>
        <w:jc w:val="both"/>
        <w:rPr>
          <w:rFonts w:ascii="Arial" w:hAnsi="Arial" w:cs="Arial"/>
          <w:color w:val="000000"/>
          <w:sz w:val="22"/>
          <w:szCs w:val="22"/>
        </w:rPr>
      </w:pPr>
      <w:r w:rsidRPr="00271462">
        <w:rPr>
          <w:rFonts w:ascii="Arial" w:hAnsi="Arial" w:cs="Arial"/>
          <w:color w:val="000000"/>
          <w:sz w:val="22"/>
          <w:szCs w:val="22"/>
        </w:rPr>
        <w:t>Wobec powyższego głównym celem PZRP jest ograniczenie potencjalnych negatywnych skutków powodzi dla życia i zdrowia ludzi, środowiska, dziedzictwa kulturowego oraz działalności gospodarczej, poprzez realizację działań służących minimalizacji zidentyfikowanych zagrożeń. Działania te prowadzić będą m.in. do obniżenia strat powodziowych.</w:t>
      </w:r>
    </w:p>
    <w:p w14:paraId="702C2EFD" w14:textId="77777777" w:rsidR="00362CC5" w:rsidRPr="00271462" w:rsidRDefault="00362CC5" w:rsidP="00362CC5">
      <w:pPr>
        <w:pStyle w:val="NormalnyWeb"/>
        <w:spacing w:before="120" w:beforeAutospacing="0" w:after="120" w:afterAutospacing="0" w:line="360" w:lineRule="auto"/>
        <w:jc w:val="both"/>
        <w:rPr>
          <w:rFonts w:ascii="Arial" w:hAnsi="Arial" w:cs="Arial"/>
          <w:sz w:val="22"/>
          <w:szCs w:val="22"/>
        </w:rPr>
      </w:pPr>
      <w:r w:rsidRPr="00271462">
        <w:rPr>
          <w:rFonts w:ascii="Arial" w:hAnsi="Arial" w:cs="Arial"/>
          <w:sz w:val="22"/>
          <w:szCs w:val="22"/>
        </w:rPr>
        <w:t>W ramach Planu Zarządzania Ryzykiem Powodziowym określono 3 cele główne, którym odpowiada 13 celów szczegółowych:</w:t>
      </w:r>
    </w:p>
    <w:p w14:paraId="6A1381C4" w14:textId="77777777" w:rsidR="00362CC5" w:rsidRPr="00271462" w:rsidRDefault="00362CC5" w:rsidP="000608C7">
      <w:pPr>
        <w:numPr>
          <w:ilvl w:val="0"/>
          <w:numId w:val="84"/>
        </w:numPr>
        <w:spacing w:line="360" w:lineRule="auto"/>
        <w:ind w:left="360" w:hanging="357"/>
        <w:jc w:val="both"/>
        <w:rPr>
          <w:rFonts w:ascii="Arial" w:hAnsi="Arial" w:cs="Arial"/>
          <w:sz w:val="22"/>
          <w:szCs w:val="22"/>
        </w:rPr>
      </w:pPr>
      <w:r w:rsidRPr="00271462">
        <w:rPr>
          <w:rFonts w:ascii="Arial" w:hAnsi="Arial" w:cs="Arial"/>
          <w:sz w:val="22"/>
          <w:szCs w:val="22"/>
        </w:rPr>
        <w:t xml:space="preserve">zahamowanie wzrostu ryzyka powodziowego: </w:t>
      </w:r>
    </w:p>
    <w:p w14:paraId="09661EBD" w14:textId="77777777" w:rsidR="00362CC5" w:rsidRPr="00271462" w:rsidRDefault="00362CC5" w:rsidP="000608C7">
      <w:pPr>
        <w:numPr>
          <w:ilvl w:val="1"/>
          <w:numId w:val="93"/>
        </w:numPr>
        <w:spacing w:line="360" w:lineRule="auto"/>
        <w:ind w:left="717" w:hanging="357"/>
        <w:jc w:val="both"/>
        <w:rPr>
          <w:rFonts w:ascii="Arial" w:hAnsi="Arial" w:cs="Arial"/>
          <w:sz w:val="22"/>
          <w:szCs w:val="22"/>
        </w:rPr>
      </w:pPr>
      <w:r w:rsidRPr="00271462">
        <w:rPr>
          <w:rFonts w:ascii="Arial" w:hAnsi="Arial" w:cs="Arial"/>
          <w:sz w:val="22"/>
          <w:szCs w:val="22"/>
        </w:rPr>
        <w:t>utrzymanie oraz zwiększenie istniejącej zdolności retencyjnej zlewni w regionie wodnym,</w:t>
      </w:r>
    </w:p>
    <w:p w14:paraId="2DB5E6AB" w14:textId="77777777" w:rsidR="00362CC5" w:rsidRPr="00271462" w:rsidRDefault="00362CC5" w:rsidP="000608C7">
      <w:pPr>
        <w:numPr>
          <w:ilvl w:val="1"/>
          <w:numId w:val="93"/>
        </w:numPr>
        <w:spacing w:line="360" w:lineRule="auto"/>
        <w:ind w:left="714" w:hanging="357"/>
        <w:jc w:val="both"/>
        <w:rPr>
          <w:rFonts w:ascii="Arial" w:hAnsi="Arial" w:cs="Arial"/>
          <w:sz w:val="22"/>
          <w:szCs w:val="22"/>
        </w:rPr>
      </w:pPr>
      <w:r w:rsidRPr="00271462">
        <w:rPr>
          <w:rFonts w:ascii="Arial" w:hAnsi="Arial" w:cs="Arial"/>
          <w:sz w:val="22"/>
          <w:szCs w:val="22"/>
        </w:rPr>
        <w:t>wyeliminowanie lub unikanie wzrostu zagospodarowania na obszarach szczególnego zagrożenia powodzią,</w:t>
      </w:r>
    </w:p>
    <w:p w14:paraId="365EF5D4" w14:textId="77777777" w:rsidR="00362CC5" w:rsidRPr="00271462" w:rsidRDefault="00362CC5" w:rsidP="000608C7">
      <w:pPr>
        <w:numPr>
          <w:ilvl w:val="1"/>
          <w:numId w:val="93"/>
        </w:numPr>
        <w:spacing w:line="360" w:lineRule="auto"/>
        <w:ind w:left="714" w:hanging="357"/>
        <w:jc w:val="both"/>
        <w:rPr>
          <w:rFonts w:ascii="Arial" w:hAnsi="Arial" w:cs="Arial"/>
          <w:sz w:val="22"/>
          <w:szCs w:val="22"/>
        </w:rPr>
      </w:pPr>
      <w:r w:rsidRPr="00271462">
        <w:rPr>
          <w:rFonts w:ascii="Arial" w:hAnsi="Arial" w:cs="Arial"/>
          <w:sz w:val="22"/>
          <w:szCs w:val="22"/>
        </w:rPr>
        <w:t>określenie warunków możliwego zagospodarowania obszarów chronionych obwałowaniami,</w:t>
      </w:r>
    </w:p>
    <w:p w14:paraId="74099955" w14:textId="77777777" w:rsidR="00362CC5" w:rsidRPr="00271462" w:rsidRDefault="00362CC5" w:rsidP="000608C7">
      <w:pPr>
        <w:numPr>
          <w:ilvl w:val="1"/>
          <w:numId w:val="93"/>
        </w:numPr>
        <w:spacing w:line="360" w:lineRule="auto"/>
        <w:ind w:left="714" w:hanging="357"/>
        <w:jc w:val="both"/>
        <w:rPr>
          <w:rFonts w:ascii="Arial" w:hAnsi="Arial" w:cs="Arial"/>
          <w:sz w:val="22"/>
          <w:szCs w:val="22"/>
        </w:rPr>
      </w:pPr>
      <w:r w:rsidRPr="00271462">
        <w:rPr>
          <w:rFonts w:ascii="Arial" w:hAnsi="Arial" w:cs="Arial"/>
          <w:sz w:val="22"/>
          <w:szCs w:val="22"/>
        </w:rPr>
        <w:t>unikanie wzrostu oraz określenie warunków zagospodarowania na obszarach o niskim (Q0,2%) prawdopodobieństwie wystąpienia powodzi;</w:t>
      </w:r>
    </w:p>
    <w:p w14:paraId="2F4C517C" w14:textId="77777777" w:rsidR="00362CC5" w:rsidRPr="00271462" w:rsidRDefault="00362CC5" w:rsidP="000608C7">
      <w:pPr>
        <w:numPr>
          <w:ilvl w:val="0"/>
          <w:numId w:val="84"/>
        </w:numPr>
        <w:spacing w:line="360" w:lineRule="auto"/>
        <w:ind w:left="360" w:hanging="357"/>
        <w:jc w:val="both"/>
        <w:rPr>
          <w:rFonts w:ascii="Arial" w:hAnsi="Arial" w:cs="Arial"/>
          <w:sz w:val="22"/>
          <w:szCs w:val="22"/>
        </w:rPr>
      </w:pPr>
      <w:r w:rsidRPr="00271462">
        <w:rPr>
          <w:rFonts w:ascii="Arial" w:hAnsi="Arial" w:cs="Arial"/>
          <w:sz w:val="22"/>
          <w:szCs w:val="22"/>
        </w:rPr>
        <w:t xml:space="preserve">obniżenie istniejącego ryzyka powodziowego: </w:t>
      </w:r>
    </w:p>
    <w:p w14:paraId="1DDEC26A" w14:textId="77777777" w:rsidR="00362CC5" w:rsidRPr="00271462" w:rsidRDefault="00362CC5" w:rsidP="000608C7">
      <w:pPr>
        <w:numPr>
          <w:ilvl w:val="1"/>
          <w:numId w:val="86"/>
        </w:numPr>
        <w:spacing w:line="360" w:lineRule="auto"/>
        <w:ind w:left="757" w:hanging="357"/>
        <w:jc w:val="both"/>
        <w:rPr>
          <w:rFonts w:ascii="Arial" w:hAnsi="Arial" w:cs="Arial"/>
          <w:sz w:val="22"/>
          <w:szCs w:val="22"/>
        </w:rPr>
      </w:pPr>
      <w:r w:rsidRPr="00271462">
        <w:rPr>
          <w:rFonts w:ascii="Arial" w:hAnsi="Arial" w:cs="Arial"/>
          <w:sz w:val="22"/>
          <w:szCs w:val="22"/>
        </w:rPr>
        <w:t>ograniczenie istniejącego zagrożenia powodziowego,</w:t>
      </w:r>
    </w:p>
    <w:p w14:paraId="05D5111D" w14:textId="77777777" w:rsidR="00362CC5" w:rsidRPr="00271462" w:rsidRDefault="00362CC5" w:rsidP="000608C7">
      <w:pPr>
        <w:numPr>
          <w:ilvl w:val="1"/>
          <w:numId w:val="86"/>
        </w:numPr>
        <w:spacing w:line="360" w:lineRule="auto"/>
        <w:ind w:left="757" w:hanging="357"/>
        <w:jc w:val="both"/>
        <w:rPr>
          <w:rFonts w:ascii="Arial" w:hAnsi="Arial" w:cs="Arial"/>
          <w:sz w:val="22"/>
          <w:szCs w:val="22"/>
        </w:rPr>
      </w:pPr>
      <w:r w:rsidRPr="00271462">
        <w:rPr>
          <w:rFonts w:ascii="Arial" w:hAnsi="Arial" w:cs="Arial"/>
          <w:sz w:val="22"/>
          <w:szCs w:val="22"/>
        </w:rPr>
        <w:t>ograniczenie istniejącego zagospodarowania,</w:t>
      </w:r>
    </w:p>
    <w:p w14:paraId="59FE2647" w14:textId="77777777" w:rsidR="00362CC5" w:rsidRPr="00271462" w:rsidRDefault="00362CC5" w:rsidP="000608C7">
      <w:pPr>
        <w:numPr>
          <w:ilvl w:val="1"/>
          <w:numId w:val="86"/>
        </w:numPr>
        <w:spacing w:line="360" w:lineRule="auto"/>
        <w:ind w:left="757" w:hanging="357"/>
        <w:jc w:val="both"/>
        <w:rPr>
          <w:rFonts w:ascii="Arial" w:hAnsi="Arial" w:cs="Arial"/>
          <w:sz w:val="22"/>
          <w:szCs w:val="22"/>
        </w:rPr>
      </w:pPr>
      <w:r w:rsidRPr="00271462">
        <w:rPr>
          <w:rFonts w:ascii="Arial" w:hAnsi="Arial" w:cs="Arial"/>
          <w:sz w:val="22"/>
          <w:szCs w:val="22"/>
        </w:rPr>
        <w:t>ograniczenie wrażliwości obiektów i społeczności na zagrożenie powodziowe;</w:t>
      </w:r>
    </w:p>
    <w:p w14:paraId="060F5A19" w14:textId="77777777" w:rsidR="00362CC5" w:rsidRPr="00271462" w:rsidRDefault="00362CC5" w:rsidP="000608C7">
      <w:pPr>
        <w:numPr>
          <w:ilvl w:val="0"/>
          <w:numId w:val="84"/>
        </w:numPr>
        <w:spacing w:line="360" w:lineRule="auto"/>
        <w:ind w:left="360" w:hanging="357"/>
        <w:jc w:val="both"/>
        <w:rPr>
          <w:rFonts w:ascii="Arial" w:hAnsi="Arial" w:cs="Arial"/>
          <w:sz w:val="22"/>
          <w:szCs w:val="22"/>
        </w:rPr>
      </w:pPr>
      <w:r w:rsidRPr="00271462">
        <w:rPr>
          <w:rFonts w:ascii="Arial" w:hAnsi="Arial" w:cs="Arial"/>
          <w:sz w:val="22"/>
          <w:szCs w:val="22"/>
        </w:rPr>
        <w:t xml:space="preserve">poprawa systemu zarządzania ryzykiem powodziowym: </w:t>
      </w:r>
    </w:p>
    <w:p w14:paraId="16001E91" w14:textId="77777777" w:rsidR="00362CC5" w:rsidRPr="00271462" w:rsidRDefault="00362CC5" w:rsidP="000608C7">
      <w:pPr>
        <w:numPr>
          <w:ilvl w:val="1"/>
          <w:numId w:val="85"/>
        </w:numPr>
        <w:spacing w:line="360" w:lineRule="auto"/>
        <w:ind w:left="757" w:hanging="357"/>
        <w:jc w:val="both"/>
        <w:rPr>
          <w:rFonts w:ascii="Arial" w:hAnsi="Arial" w:cs="Arial"/>
          <w:sz w:val="22"/>
          <w:szCs w:val="22"/>
        </w:rPr>
      </w:pPr>
      <w:r w:rsidRPr="00271462">
        <w:rPr>
          <w:rFonts w:ascii="Arial" w:hAnsi="Arial" w:cs="Arial"/>
          <w:sz w:val="22"/>
          <w:szCs w:val="22"/>
        </w:rPr>
        <w:t>doskonalenie prognozowania i ostrzegania o zagrożeniach meteorologicznych i hydrologicznych,</w:t>
      </w:r>
    </w:p>
    <w:p w14:paraId="1DA15DF8" w14:textId="77777777" w:rsidR="00362CC5" w:rsidRPr="00271462" w:rsidRDefault="00362CC5" w:rsidP="000608C7">
      <w:pPr>
        <w:numPr>
          <w:ilvl w:val="1"/>
          <w:numId w:val="85"/>
        </w:numPr>
        <w:spacing w:line="360" w:lineRule="auto"/>
        <w:ind w:left="757" w:hanging="357"/>
        <w:jc w:val="both"/>
        <w:rPr>
          <w:rFonts w:ascii="Arial" w:hAnsi="Arial" w:cs="Arial"/>
          <w:sz w:val="22"/>
          <w:szCs w:val="22"/>
        </w:rPr>
      </w:pPr>
      <w:r w:rsidRPr="00271462">
        <w:rPr>
          <w:rFonts w:ascii="Arial" w:hAnsi="Arial" w:cs="Arial"/>
          <w:sz w:val="22"/>
          <w:szCs w:val="22"/>
        </w:rPr>
        <w:lastRenderedPageBreak/>
        <w:t>doskonalenie skuteczności reagowania ludzi, firm i instytucji publicznych na powódź,</w:t>
      </w:r>
    </w:p>
    <w:p w14:paraId="529EBCE6" w14:textId="77777777" w:rsidR="00362CC5" w:rsidRPr="00271462" w:rsidRDefault="00362CC5" w:rsidP="000608C7">
      <w:pPr>
        <w:numPr>
          <w:ilvl w:val="1"/>
          <w:numId w:val="85"/>
        </w:numPr>
        <w:spacing w:line="360" w:lineRule="auto"/>
        <w:ind w:left="757" w:hanging="357"/>
        <w:jc w:val="both"/>
        <w:rPr>
          <w:rFonts w:ascii="Arial" w:hAnsi="Arial" w:cs="Arial"/>
          <w:sz w:val="22"/>
          <w:szCs w:val="22"/>
        </w:rPr>
      </w:pPr>
      <w:r w:rsidRPr="00271462">
        <w:rPr>
          <w:rFonts w:ascii="Arial" w:hAnsi="Arial" w:cs="Arial"/>
          <w:sz w:val="22"/>
          <w:szCs w:val="22"/>
        </w:rPr>
        <w:t>doskonalenie skuteczności odbudowy i powrotu do stanu sprzed powodzi,</w:t>
      </w:r>
    </w:p>
    <w:p w14:paraId="2EC19A2C" w14:textId="77777777" w:rsidR="00362CC5" w:rsidRPr="00271462" w:rsidRDefault="00362CC5" w:rsidP="000608C7">
      <w:pPr>
        <w:numPr>
          <w:ilvl w:val="1"/>
          <w:numId w:val="85"/>
        </w:numPr>
        <w:spacing w:line="360" w:lineRule="auto"/>
        <w:ind w:left="757" w:hanging="357"/>
        <w:jc w:val="both"/>
        <w:rPr>
          <w:rFonts w:ascii="Arial" w:hAnsi="Arial" w:cs="Arial"/>
          <w:sz w:val="22"/>
          <w:szCs w:val="22"/>
        </w:rPr>
      </w:pPr>
      <w:r w:rsidRPr="00271462">
        <w:rPr>
          <w:rFonts w:ascii="Arial" w:hAnsi="Arial" w:cs="Arial"/>
          <w:sz w:val="22"/>
          <w:szCs w:val="22"/>
        </w:rPr>
        <w:t>wdrożenie i doskonalenie skuteczności analiz popowodziowych,</w:t>
      </w:r>
    </w:p>
    <w:p w14:paraId="544462EC" w14:textId="77777777" w:rsidR="00362CC5" w:rsidRPr="00271462" w:rsidRDefault="00362CC5" w:rsidP="000608C7">
      <w:pPr>
        <w:numPr>
          <w:ilvl w:val="1"/>
          <w:numId w:val="85"/>
        </w:numPr>
        <w:spacing w:line="360" w:lineRule="auto"/>
        <w:ind w:left="757" w:hanging="357"/>
        <w:jc w:val="both"/>
        <w:rPr>
          <w:rFonts w:ascii="Arial" w:hAnsi="Arial" w:cs="Arial"/>
          <w:sz w:val="22"/>
          <w:szCs w:val="22"/>
        </w:rPr>
      </w:pPr>
      <w:r w:rsidRPr="00271462">
        <w:rPr>
          <w:rFonts w:ascii="Arial" w:hAnsi="Arial" w:cs="Arial"/>
          <w:sz w:val="22"/>
          <w:szCs w:val="22"/>
        </w:rPr>
        <w:t xml:space="preserve">budowa instrumentów prawnych i finansowych zniechęcających lub skłaniających do określonych </w:t>
      </w:r>
      <w:proofErr w:type="spellStart"/>
      <w:r w:rsidRPr="00271462">
        <w:rPr>
          <w:rFonts w:ascii="Arial" w:hAnsi="Arial" w:cs="Arial"/>
          <w:sz w:val="22"/>
          <w:szCs w:val="22"/>
        </w:rPr>
        <w:t>zachowań</w:t>
      </w:r>
      <w:proofErr w:type="spellEnd"/>
      <w:r w:rsidRPr="00271462">
        <w:rPr>
          <w:rFonts w:ascii="Arial" w:hAnsi="Arial" w:cs="Arial"/>
          <w:sz w:val="22"/>
          <w:szCs w:val="22"/>
        </w:rPr>
        <w:t xml:space="preserve"> zwiększających bezpieczeństwo powodziowe,</w:t>
      </w:r>
    </w:p>
    <w:p w14:paraId="5E93E8E0" w14:textId="77777777" w:rsidR="00362CC5" w:rsidRPr="00271462" w:rsidRDefault="00362CC5" w:rsidP="000608C7">
      <w:pPr>
        <w:numPr>
          <w:ilvl w:val="1"/>
          <w:numId w:val="85"/>
        </w:numPr>
        <w:spacing w:line="360" w:lineRule="auto"/>
        <w:ind w:left="757" w:hanging="357"/>
        <w:jc w:val="both"/>
        <w:rPr>
          <w:rFonts w:ascii="Arial" w:hAnsi="Arial" w:cs="Arial"/>
          <w:sz w:val="22"/>
          <w:szCs w:val="22"/>
        </w:rPr>
      </w:pPr>
      <w:r w:rsidRPr="00271462">
        <w:rPr>
          <w:rFonts w:ascii="Arial" w:hAnsi="Arial" w:cs="Arial"/>
          <w:sz w:val="22"/>
          <w:szCs w:val="22"/>
        </w:rPr>
        <w:t>budowa programów edukacyjnych poprawiających świadomość i wiedzę na temat źródeł zagrożenia i ryzyka powodziowego.</w:t>
      </w:r>
    </w:p>
    <w:p w14:paraId="6F937CB1" w14:textId="77777777" w:rsidR="007F5356" w:rsidRDefault="00271462" w:rsidP="00362CC5">
      <w:pPr>
        <w:tabs>
          <w:tab w:val="left" w:pos="1038"/>
        </w:tabs>
        <w:spacing w:before="120" w:after="120" w:line="360" w:lineRule="auto"/>
        <w:jc w:val="both"/>
        <w:rPr>
          <w:rFonts w:ascii="Arial" w:hAnsi="Arial" w:cs="Arial"/>
          <w:sz w:val="22"/>
          <w:szCs w:val="22"/>
        </w:rPr>
      </w:pPr>
      <w:r w:rsidRPr="00271462">
        <w:rPr>
          <w:rFonts w:ascii="Arial" w:hAnsi="Arial" w:cs="Arial"/>
          <w:i/>
          <w:sz w:val="22"/>
          <w:szCs w:val="22"/>
        </w:rPr>
        <w:t xml:space="preserve">Program Ochrony Środowiska dla Miasta i Gminy Barwice na lata 2021-2024 z perspektywą do roku 2028 </w:t>
      </w:r>
      <w:r w:rsidR="00362CC5" w:rsidRPr="00271462">
        <w:rPr>
          <w:rFonts w:ascii="Arial" w:hAnsi="Arial" w:cs="Arial"/>
          <w:sz w:val="22"/>
          <w:szCs w:val="22"/>
        </w:rPr>
        <w:t>jest spójny z Planami Zarządzania Ryzykiem Powodziowym, uwzględnia w swoich zapisach jego założenia. Według Map zagrożenia powodziowego i map ryzyka powodziowego, dostępnych na stronie internetowej Infor</w:t>
      </w:r>
      <w:r w:rsidRPr="00271462">
        <w:rPr>
          <w:rFonts w:ascii="Arial" w:hAnsi="Arial" w:cs="Arial"/>
          <w:sz w:val="22"/>
          <w:szCs w:val="22"/>
        </w:rPr>
        <w:t>matycznego Systemu Osłony Kraju.</w:t>
      </w:r>
      <w:r w:rsidR="00362CC5" w:rsidRPr="00271462">
        <w:rPr>
          <w:rFonts w:ascii="Arial" w:hAnsi="Arial" w:cs="Arial"/>
          <w:sz w:val="22"/>
          <w:szCs w:val="22"/>
        </w:rPr>
        <w:t xml:space="preserve"> </w:t>
      </w:r>
    </w:p>
    <w:p w14:paraId="6B59BDDA" w14:textId="3B67A9E6" w:rsidR="00362CC5" w:rsidRPr="00D74A0B" w:rsidRDefault="007F5356" w:rsidP="00362CC5">
      <w:pPr>
        <w:tabs>
          <w:tab w:val="left" w:pos="1038"/>
        </w:tabs>
        <w:spacing w:before="120" w:after="120" w:line="360" w:lineRule="auto"/>
        <w:jc w:val="both"/>
        <w:rPr>
          <w:rFonts w:ascii="Arial" w:hAnsi="Arial" w:cs="Arial"/>
          <w:sz w:val="22"/>
          <w:szCs w:val="22"/>
        </w:rPr>
      </w:pPr>
      <w:r w:rsidRPr="00867EF0">
        <w:rPr>
          <w:rFonts w:ascii="Arial" w:hAnsi="Arial" w:cs="Arial"/>
          <w:sz w:val="22"/>
          <w:szCs w:val="22"/>
        </w:rPr>
        <w:t>Według Map zagrożenia powodziowego i map ryzyka powodziowego, dostępnych na stronie internetowej Informatycznego Systemu Osłony Kraju, na terenie gminy Barwice występuje obszar szczególnego zagrożenia powodzią od rzek.</w:t>
      </w:r>
      <w:r>
        <w:rPr>
          <w:rFonts w:ascii="Arial" w:hAnsi="Arial" w:cs="Arial"/>
          <w:sz w:val="22"/>
          <w:szCs w:val="22"/>
        </w:rPr>
        <w:t xml:space="preserve"> </w:t>
      </w:r>
      <w:r w:rsidRPr="00867EF0">
        <w:rPr>
          <w:rFonts w:ascii="Arial" w:hAnsi="Arial" w:cs="Arial"/>
          <w:sz w:val="22"/>
          <w:szCs w:val="22"/>
        </w:rPr>
        <w:t xml:space="preserve">Obszarami szczególnego zagrożenia powodziowego na terenie gminy są obszary i tereny zalewowe wzdłuż rzek Parsęty i Dębnicy. Najbardziej zagrożonym terenem są </w:t>
      </w:r>
      <w:r w:rsidRPr="00D74A0B">
        <w:rPr>
          <w:rFonts w:ascii="Arial" w:hAnsi="Arial" w:cs="Arial"/>
          <w:sz w:val="22"/>
          <w:szCs w:val="22"/>
        </w:rPr>
        <w:t xml:space="preserve">obszary zamieszkałe i zurbanizowane, które bezpośrednio sąsiadują z obszarami szczególnego zagrożenia powodzią. </w:t>
      </w:r>
      <w:r w:rsidR="00362CC5" w:rsidRPr="00D74A0B">
        <w:rPr>
          <w:rFonts w:ascii="Arial" w:hAnsi="Arial" w:cs="Arial"/>
          <w:sz w:val="22"/>
          <w:szCs w:val="22"/>
        </w:rPr>
        <w:t>W</w:t>
      </w:r>
      <w:r w:rsidR="00362CC5" w:rsidRPr="00D74A0B">
        <w:rPr>
          <w:rFonts w:ascii="Arial" w:hAnsi="Arial" w:cs="Arial"/>
          <w:i/>
          <w:sz w:val="22"/>
          <w:szCs w:val="22"/>
        </w:rPr>
        <w:t xml:space="preserve"> </w:t>
      </w:r>
      <w:r w:rsidR="00362CC5" w:rsidRPr="00D74A0B">
        <w:rPr>
          <w:rFonts w:ascii="Arial" w:hAnsi="Arial" w:cs="Arial"/>
          <w:i/>
          <w:iCs/>
          <w:sz w:val="22"/>
          <w:szCs w:val="22"/>
        </w:rPr>
        <w:t>POŚ</w:t>
      </w:r>
      <w:r w:rsidR="00362CC5" w:rsidRPr="00D74A0B">
        <w:rPr>
          <w:rFonts w:ascii="Arial" w:hAnsi="Arial" w:cs="Arial"/>
          <w:iCs/>
          <w:sz w:val="22"/>
          <w:szCs w:val="22"/>
        </w:rPr>
        <w:t xml:space="preserve"> zaplanowano do realizacji zadani</w:t>
      </w:r>
      <w:r w:rsidRPr="00D74A0B">
        <w:rPr>
          <w:rFonts w:ascii="Arial" w:hAnsi="Arial" w:cs="Arial"/>
          <w:iCs/>
          <w:sz w:val="22"/>
          <w:szCs w:val="22"/>
        </w:rPr>
        <w:t>a</w:t>
      </w:r>
      <w:r w:rsidR="00362CC5" w:rsidRPr="00D74A0B">
        <w:rPr>
          <w:rFonts w:ascii="Arial" w:hAnsi="Arial" w:cs="Arial"/>
          <w:iCs/>
          <w:sz w:val="22"/>
          <w:szCs w:val="22"/>
        </w:rPr>
        <w:t xml:space="preserve"> </w:t>
      </w:r>
      <w:r w:rsidR="00D74A0B" w:rsidRPr="00D74A0B">
        <w:rPr>
          <w:rFonts w:ascii="Arial" w:hAnsi="Arial" w:cs="Arial"/>
          <w:iCs/>
          <w:sz w:val="22"/>
          <w:szCs w:val="22"/>
        </w:rPr>
        <w:t xml:space="preserve">m.in. </w:t>
      </w:r>
      <w:r w:rsidR="00362CC5" w:rsidRPr="00D74A0B">
        <w:rPr>
          <w:rFonts w:ascii="Arial" w:hAnsi="Arial" w:cs="Arial"/>
          <w:iCs/>
          <w:sz w:val="22"/>
          <w:szCs w:val="22"/>
        </w:rPr>
        <w:t xml:space="preserve">z zakresu </w:t>
      </w:r>
      <w:r w:rsidRPr="00D74A0B">
        <w:rPr>
          <w:rFonts w:ascii="Arial" w:hAnsi="Arial" w:cs="Arial"/>
          <w:iCs/>
          <w:sz w:val="22"/>
          <w:szCs w:val="22"/>
        </w:rPr>
        <w:t>wprowadzenie systemu wczesnego ostrzegania przed poważnymi awariami</w:t>
      </w:r>
      <w:r w:rsidR="00D74A0B" w:rsidRPr="00D74A0B">
        <w:rPr>
          <w:rFonts w:ascii="Arial" w:hAnsi="Arial" w:cs="Arial"/>
          <w:iCs/>
          <w:sz w:val="22"/>
          <w:szCs w:val="22"/>
        </w:rPr>
        <w:t xml:space="preserve"> czy</w:t>
      </w:r>
      <w:r w:rsidRPr="00D74A0B">
        <w:rPr>
          <w:rFonts w:ascii="Arial" w:hAnsi="Arial" w:cs="Arial"/>
          <w:iCs/>
          <w:sz w:val="22"/>
          <w:szCs w:val="22"/>
        </w:rPr>
        <w:t xml:space="preserve"> wyposażenia straży pożarnej</w:t>
      </w:r>
      <w:r w:rsidR="00362CC5" w:rsidRPr="00D74A0B">
        <w:rPr>
          <w:rFonts w:ascii="Arial" w:hAnsi="Arial" w:cs="Arial"/>
          <w:iCs/>
          <w:sz w:val="22"/>
          <w:szCs w:val="22"/>
        </w:rPr>
        <w:t>, umożliwiając w</w:t>
      </w:r>
      <w:r w:rsidR="00D74A0B">
        <w:rPr>
          <w:rFonts w:ascii="Arial" w:hAnsi="Arial" w:cs="Arial"/>
          <w:iCs/>
          <w:sz w:val="22"/>
          <w:szCs w:val="22"/>
        </w:rPr>
        <w:t> </w:t>
      </w:r>
      <w:r w:rsidR="00362CC5" w:rsidRPr="00D74A0B">
        <w:rPr>
          <w:rFonts w:ascii="Arial" w:hAnsi="Arial" w:cs="Arial"/>
          <w:iCs/>
          <w:sz w:val="22"/>
          <w:szCs w:val="22"/>
        </w:rPr>
        <w:t>przypadku wystąpienia zagrożenia powodzi lub podtopień, skuteczniejszą reakcję i pomoc oraz przywrócenie do stanu sprzed wystąpienia zdarzenia.</w:t>
      </w:r>
    </w:p>
    <w:p w14:paraId="55961CA3" w14:textId="22D66E66" w:rsidR="00362CC5" w:rsidRPr="007353D2" w:rsidRDefault="00362CC5" w:rsidP="00362CC5">
      <w:pPr>
        <w:autoSpaceDE w:val="0"/>
        <w:autoSpaceDN w:val="0"/>
        <w:adjustRightInd w:val="0"/>
        <w:spacing w:before="120" w:after="120" w:line="360" w:lineRule="auto"/>
        <w:jc w:val="both"/>
        <w:rPr>
          <w:rFonts w:ascii="Arial" w:hAnsi="Arial" w:cs="Arial"/>
          <w:b/>
          <w:smallCaps/>
          <w:sz w:val="22"/>
          <w:szCs w:val="22"/>
          <w:u w:val="single"/>
        </w:rPr>
      </w:pPr>
      <w:r w:rsidRPr="007353D2">
        <w:rPr>
          <w:rFonts w:ascii="Arial" w:hAnsi="Arial" w:cs="Arial"/>
          <w:b/>
          <w:smallCaps/>
          <w:sz w:val="22"/>
          <w:szCs w:val="22"/>
          <w:u w:val="single"/>
        </w:rPr>
        <w:t>Plan gospodarowania wodami na obszarach dorzecza Odry</w:t>
      </w:r>
    </w:p>
    <w:p w14:paraId="7AD5779F" w14:textId="77777777" w:rsidR="00362CC5" w:rsidRPr="007353D2" w:rsidRDefault="00362CC5" w:rsidP="00362CC5">
      <w:pPr>
        <w:autoSpaceDE w:val="0"/>
        <w:autoSpaceDN w:val="0"/>
        <w:adjustRightInd w:val="0"/>
        <w:spacing w:line="360" w:lineRule="auto"/>
        <w:jc w:val="both"/>
        <w:rPr>
          <w:rFonts w:ascii="Arial" w:hAnsi="Arial" w:cs="Arial"/>
          <w:color w:val="000000"/>
          <w:sz w:val="22"/>
          <w:szCs w:val="22"/>
        </w:rPr>
      </w:pPr>
      <w:r w:rsidRPr="007353D2">
        <w:rPr>
          <w:rFonts w:ascii="Arial" w:hAnsi="Arial" w:cs="Arial"/>
          <w:color w:val="000000"/>
          <w:sz w:val="22"/>
          <w:szCs w:val="22"/>
        </w:rPr>
        <w:t>Główne sposoby użytkowania wód według Planu Gospodarowania Wodami na obszarach Dorzecza Odry to:</w:t>
      </w:r>
    </w:p>
    <w:p w14:paraId="6A5B09DE" w14:textId="77777777" w:rsidR="00362CC5" w:rsidRPr="007353D2" w:rsidRDefault="00362CC5" w:rsidP="000C584A">
      <w:pPr>
        <w:pStyle w:val="Akapitzlist"/>
        <w:numPr>
          <w:ilvl w:val="0"/>
          <w:numId w:val="114"/>
        </w:numPr>
        <w:autoSpaceDE w:val="0"/>
        <w:autoSpaceDN w:val="0"/>
        <w:adjustRightInd w:val="0"/>
        <w:spacing w:line="360" w:lineRule="auto"/>
        <w:ind w:left="360"/>
        <w:jc w:val="both"/>
        <w:rPr>
          <w:rFonts w:cs="Arial"/>
          <w:color w:val="000000"/>
          <w:sz w:val="22"/>
          <w:szCs w:val="22"/>
        </w:rPr>
      </w:pPr>
      <w:r w:rsidRPr="007353D2">
        <w:rPr>
          <w:rFonts w:cs="Arial"/>
          <w:color w:val="000000"/>
          <w:sz w:val="22"/>
          <w:szCs w:val="22"/>
        </w:rPr>
        <w:t>pobór wody na cele komunalne i gospodarcze</w:t>
      </w:r>
    </w:p>
    <w:p w14:paraId="41967446" w14:textId="77777777" w:rsidR="00362CC5" w:rsidRPr="007353D2" w:rsidRDefault="00362CC5" w:rsidP="000C584A">
      <w:pPr>
        <w:pStyle w:val="Akapitzlist"/>
        <w:numPr>
          <w:ilvl w:val="0"/>
          <w:numId w:val="114"/>
        </w:numPr>
        <w:autoSpaceDE w:val="0"/>
        <w:autoSpaceDN w:val="0"/>
        <w:adjustRightInd w:val="0"/>
        <w:spacing w:line="360" w:lineRule="auto"/>
        <w:ind w:left="360"/>
        <w:jc w:val="both"/>
        <w:rPr>
          <w:rFonts w:cs="Arial"/>
          <w:color w:val="000000"/>
          <w:sz w:val="22"/>
          <w:szCs w:val="22"/>
        </w:rPr>
      </w:pPr>
      <w:r w:rsidRPr="007353D2">
        <w:rPr>
          <w:rFonts w:cs="Arial"/>
          <w:color w:val="000000"/>
          <w:sz w:val="22"/>
          <w:szCs w:val="22"/>
        </w:rPr>
        <w:t>pobór wody na cele technologiczne i chłodnicze</w:t>
      </w:r>
    </w:p>
    <w:p w14:paraId="43F7671D" w14:textId="77777777" w:rsidR="00362CC5" w:rsidRPr="007353D2" w:rsidRDefault="00362CC5" w:rsidP="000C584A">
      <w:pPr>
        <w:pStyle w:val="Akapitzlist"/>
        <w:numPr>
          <w:ilvl w:val="0"/>
          <w:numId w:val="114"/>
        </w:numPr>
        <w:autoSpaceDE w:val="0"/>
        <w:autoSpaceDN w:val="0"/>
        <w:adjustRightInd w:val="0"/>
        <w:spacing w:line="360" w:lineRule="auto"/>
        <w:ind w:left="360"/>
        <w:jc w:val="both"/>
        <w:rPr>
          <w:rFonts w:cs="Arial"/>
          <w:color w:val="000000"/>
          <w:sz w:val="22"/>
          <w:szCs w:val="22"/>
        </w:rPr>
      </w:pPr>
      <w:r w:rsidRPr="007353D2">
        <w:rPr>
          <w:rFonts w:cs="Arial"/>
          <w:color w:val="000000"/>
          <w:sz w:val="22"/>
          <w:szCs w:val="22"/>
        </w:rPr>
        <w:t>pobór wody na cele rolnictwa</w:t>
      </w:r>
    </w:p>
    <w:p w14:paraId="053B9A88" w14:textId="77777777" w:rsidR="00362CC5" w:rsidRPr="007353D2" w:rsidRDefault="00362CC5" w:rsidP="000C584A">
      <w:pPr>
        <w:pStyle w:val="Akapitzlist"/>
        <w:numPr>
          <w:ilvl w:val="0"/>
          <w:numId w:val="114"/>
        </w:numPr>
        <w:autoSpaceDE w:val="0"/>
        <w:autoSpaceDN w:val="0"/>
        <w:adjustRightInd w:val="0"/>
        <w:spacing w:line="360" w:lineRule="auto"/>
        <w:ind w:left="360"/>
        <w:jc w:val="both"/>
        <w:rPr>
          <w:rFonts w:cs="Arial"/>
          <w:color w:val="000000"/>
          <w:sz w:val="22"/>
          <w:szCs w:val="22"/>
        </w:rPr>
      </w:pPr>
      <w:r w:rsidRPr="007353D2">
        <w:rPr>
          <w:rFonts w:cs="Arial"/>
          <w:color w:val="000000"/>
          <w:sz w:val="22"/>
          <w:szCs w:val="22"/>
        </w:rPr>
        <w:t>rybactwo i wędkarstwo</w:t>
      </w:r>
    </w:p>
    <w:p w14:paraId="5AA40276" w14:textId="77777777" w:rsidR="00362CC5" w:rsidRPr="007353D2" w:rsidRDefault="00362CC5" w:rsidP="000C584A">
      <w:pPr>
        <w:pStyle w:val="Akapitzlist"/>
        <w:numPr>
          <w:ilvl w:val="0"/>
          <w:numId w:val="114"/>
        </w:numPr>
        <w:autoSpaceDE w:val="0"/>
        <w:autoSpaceDN w:val="0"/>
        <w:adjustRightInd w:val="0"/>
        <w:spacing w:line="360" w:lineRule="auto"/>
        <w:ind w:left="360"/>
        <w:jc w:val="both"/>
        <w:rPr>
          <w:rFonts w:cs="Arial"/>
          <w:color w:val="000000"/>
          <w:sz w:val="22"/>
          <w:szCs w:val="22"/>
        </w:rPr>
      </w:pPr>
      <w:r w:rsidRPr="007353D2">
        <w:rPr>
          <w:rFonts w:cs="Arial"/>
          <w:color w:val="000000"/>
          <w:sz w:val="22"/>
          <w:szCs w:val="22"/>
        </w:rPr>
        <w:t>żegluga śródlądowa</w:t>
      </w:r>
    </w:p>
    <w:p w14:paraId="60FF4567" w14:textId="77777777" w:rsidR="00362CC5" w:rsidRPr="007353D2" w:rsidRDefault="00362CC5" w:rsidP="000C584A">
      <w:pPr>
        <w:pStyle w:val="Akapitzlist"/>
        <w:numPr>
          <w:ilvl w:val="0"/>
          <w:numId w:val="114"/>
        </w:numPr>
        <w:autoSpaceDE w:val="0"/>
        <w:autoSpaceDN w:val="0"/>
        <w:adjustRightInd w:val="0"/>
        <w:spacing w:line="360" w:lineRule="auto"/>
        <w:ind w:left="360"/>
        <w:jc w:val="both"/>
        <w:rPr>
          <w:rFonts w:cs="Arial"/>
          <w:color w:val="000000"/>
          <w:sz w:val="22"/>
          <w:szCs w:val="22"/>
        </w:rPr>
      </w:pPr>
      <w:r w:rsidRPr="007353D2">
        <w:rPr>
          <w:rFonts w:cs="Arial"/>
          <w:color w:val="000000"/>
          <w:sz w:val="22"/>
          <w:szCs w:val="22"/>
        </w:rPr>
        <w:t>turystyka, rekreacja wodna.</w:t>
      </w:r>
    </w:p>
    <w:p w14:paraId="3C1666C5" w14:textId="77777777" w:rsidR="00362CC5" w:rsidRPr="007353D2" w:rsidRDefault="00362CC5" w:rsidP="00362CC5">
      <w:pPr>
        <w:spacing w:before="120" w:after="120" w:line="360" w:lineRule="auto"/>
        <w:jc w:val="both"/>
        <w:rPr>
          <w:rFonts w:ascii="Arial" w:hAnsi="Arial" w:cs="Arial"/>
          <w:color w:val="000000"/>
          <w:sz w:val="22"/>
          <w:szCs w:val="22"/>
        </w:rPr>
      </w:pPr>
      <w:r w:rsidRPr="007353D2">
        <w:rPr>
          <w:rFonts w:ascii="Arial" w:hAnsi="Arial" w:cs="Arial"/>
          <w:color w:val="000000"/>
          <w:sz w:val="22"/>
          <w:szCs w:val="22"/>
        </w:rPr>
        <w:t>Celami Planów Gospodarowania Wodami jest:</w:t>
      </w:r>
    </w:p>
    <w:p w14:paraId="4271720D" w14:textId="77777777" w:rsidR="00362CC5" w:rsidRPr="007353D2" w:rsidRDefault="00362CC5" w:rsidP="000C584A">
      <w:pPr>
        <w:numPr>
          <w:ilvl w:val="0"/>
          <w:numId w:val="113"/>
        </w:numPr>
        <w:spacing w:line="360" w:lineRule="auto"/>
        <w:ind w:left="357" w:hanging="357"/>
        <w:jc w:val="both"/>
        <w:rPr>
          <w:rFonts w:ascii="Arial" w:hAnsi="Arial" w:cs="Arial"/>
          <w:color w:val="000000"/>
          <w:sz w:val="22"/>
          <w:szCs w:val="22"/>
        </w:rPr>
      </w:pPr>
      <w:r w:rsidRPr="007353D2">
        <w:rPr>
          <w:rFonts w:ascii="Arial" w:hAnsi="Arial" w:cs="Arial"/>
          <w:color w:val="000000"/>
          <w:sz w:val="22"/>
          <w:szCs w:val="22"/>
        </w:rPr>
        <w:t>określenie dobrego stanu jednolitych części wód powierzchniowych,</w:t>
      </w:r>
    </w:p>
    <w:p w14:paraId="15313870" w14:textId="77777777" w:rsidR="00362CC5" w:rsidRPr="007353D2" w:rsidRDefault="00362CC5" w:rsidP="000C584A">
      <w:pPr>
        <w:numPr>
          <w:ilvl w:val="0"/>
          <w:numId w:val="113"/>
        </w:numPr>
        <w:spacing w:line="360" w:lineRule="auto"/>
        <w:ind w:left="357" w:hanging="357"/>
        <w:jc w:val="both"/>
        <w:rPr>
          <w:rFonts w:ascii="Arial" w:hAnsi="Arial" w:cs="Arial"/>
          <w:color w:val="000000"/>
          <w:sz w:val="22"/>
          <w:szCs w:val="22"/>
        </w:rPr>
      </w:pPr>
      <w:r w:rsidRPr="007353D2">
        <w:rPr>
          <w:rFonts w:ascii="Arial" w:hAnsi="Arial" w:cs="Arial"/>
          <w:color w:val="000000"/>
          <w:sz w:val="22"/>
          <w:szCs w:val="22"/>
        </w:rPr>
        <w:t>zapobieganie dopływowi lub ograniczenia dopływu zanieczyszczeń do wód podziemnych,</w:t>
      </w:r>
    </w:p>
    <w:p w14:paraId="1C4EE0C1" w14:textId="77777777" w:rsidR="00362CC5" w:rsidRPr="007353D2" w:rsidRDefault="00362CC5" w:rsidP="000C584A">
      <w:pPr>
        <w:numPr>
          <w:ilvl w:val="0"/>
          <w:numId w:val="113"/>
        </w:numPr>
        <w:spacing w:line="360" w:lineRule="auto"/>
        <w:ind w:left="357" w:hanging="357"/>
        <w:jc w:val="both"/>
        <w:rPr>
          <w:rFonts w:ascii="Arial" w:hAnsi="Arial" w:cs="Arial"/>
          <w:color w:val="000000"/>
          <w:sz w:val="22"/>
          <w:szCs w:val="22"/>
        </w:rPr>
      </w:pPr>
      <w:r w:rsidRPr="007353D2">
        <w:rPr>
          <w:rFonts w:ascii="Arial" w:hAnsi="Arial" w:cs="Arial"/>
          <w:color w:val="000000"/>
          <w:sz w:val="22"/>
          <w:szCs w:val="22"/>
        </w:rPr>
        <w:lastRenderedPageBreak/>
        <w:t>zapobieganie pogarszaniu się stanu wszystkich części wód podziemnych (z zastrzeżeniami wymienionymi w RDW),</w:t>
      </w:r>
    </w:p>
    <w:p w14:paraId="19110B35" w14:textId="77777777" w:rsidR="00362CC5" w:rsidRPr="007353D2" w:rsidRDefault="00362CC5" w:rsidP="000C584A">
      <w:pPr>
        <w:numPr>
          <w:ilvl w:val="0"/>
          <w:numId w:val="113"/>
        </w:numPr>
        <w:spacing w:line="360" w:lineRule="auto"/>
        <w:ind w:left="357" w:hanging="357"/>
        <w:jc w:val="both"/>
        <w:rPr>
          <w:rFonts w:ascii="Arial" w:hAnsi="Arial" w:cs="Arial"/>
          <w:color w:val="000000"/>
          <w:sz w:val="22"/>
          <w:szCs w:val="22"/>
        </w:rPr>
      </w:pPr>
      <w:r w:rsidRPr="007353D2">
        <w:rPr>
          <w:rFonts w:ascii="Arial" w:hAnsi="Arial" w:cs="Arial"/>
          <w:color w:val="000000"/>
          <w:sz w:val="22"/>
          <w:szCs w:val="22"/>
        </w:rPr>
        <w:t xml:space="preserve">zapewnienie równowagi pomiędzy poborem a zasilaniem wód podziemnych, </w:t>
      </w:r>
    </w:p>
    <w:p w14:paraId="3DE7A17B" w14:textId="757BD77F" w:rsidR="00362CC5" w:rsidRPr="007353D2" w:rsidRDefault="00362CC5" w:rsidP="000C584A">
      <w:pPr>
        <w:numPr>
          <w:ilvl w:val="0"/>
          <w:numId w:val="113"/>
        </w:numPr>
        <w:spacing w:line="360" w:lineRule="auto"/>
        <w:ind w:left="357" w:hanging="357"/>
        <w:jc w:val="both"/>
        <w:rPr>
          <w:rFonts w:ascii="Arial" w:hAnsi="Arial" w:cs="Arial"/>
          <w:color w:val="000000"/>
          <w:sz w:val="22"/>
          <w:szCs w:val="22"/>
        </w:rPr>
      </w:pPr>
      <w:r w:rsidRPr="007353D2">
        <w:rPr>
          <w:rFonts w:ascii="Arial" w:hAnsi="Arial" w:cs="Arial"/>
          <w:color w:val="000000"/>
          <w:sz w:val="22"/>
          <w:szCs w:val="22"/>
        </w:rPr>
        <w:t xml:space="preserve">ochrona i podejmowanie działań naprawczych w celu eliminacji zanieczyszczeń powstałych wskutek działalności człowieka. </w:t>
      </w:r>
    </w:p>
    <w:p w14:paraId="7A2AD27B" w14:textId="5CDBCF95" w:rsidR="00362CC5" w:rsidRPr="007353D2" w:rsidRDefault="00362CC5" w:rsidP="00362CC5">
      <w:pPr>
        <w:spacing w:before="120" w:after="120" w:line="360" w:lineRule="auto"/>
        <w:jc w:val="both"/>
        <w:rPr>
          <w:rFonts w:ascii="Arial" w:hAnsi="Arial" w:cs="Arial"/>
          <w:color w:val="000000"/>
          <w:sz w:val="22"/>
          <w:szCs w:val="22"/>
        </w:rPr>
      </w:pPr>
      <w:r w:rsidRPr="007353D2">
        <w:rPr>
          <w:rFonts w:ascii="Arial" w:hAnsi="Arial" w:cs="Arial"/>
          <w:color w:val="000000"/>
          <w:sz w:val="22"/>
          <w:szCs w:val="22"/>
        </w:rPr>
        <w:t xml:space="preserve">Cele zawarte w </w:t>
      </w:r>
      <w:r w:rsidR="007353D2" w:rsidRPr="007353D2">
        <w:rPr>
          <w:rFonts w:ascii="Arial" w:hAnsi="Arial" w:cs="Arial"/>
          <w:i/>
          <w:sz w:val="22"/>
          <w:szCs w:val="22"/>
        </w:rPr>
        <w:t xml:space="preserve">Programie Ochrony Środowiska dla Miasta i Gminy Barwice na lata 2021-2024 z perspektywą do roku 2028 </w:t>
      </w:r>
      <w:r w:rsidRPr="007353D2">
        <w:rPr>
          <w:rFonts w:ascii="Arial" w:hAnsi="Arial" w:cs="Arial"/>
          <w:color w:val="000000"/>
          <w:sz w:val="22"/>
          <w:szCs w:val="22"/>
        </w:rPr>
        <w:t xml:space="preserve">uwzględniają założenia Planu Gospodarowania Wodami na obszarze dorzecza Odry. W </w:t>
      </w:r>
      <w:r w:rsidRPr="007353D2">
        <w:rPr>
          <w:rFonts w:ascii="Arial" w:hAnsi="Arial" w:cs="Arial"/>
          <w:i/>
          <w:color w:val="000000"/>
          <w:sz w:val="22"/>
          <w:szCs w:val="22"/>
        </w:rPr>
        <w:t>POŚ</w:t>
      </w:r>
      <w:r w:rsidRPr="007353D2">
        <w:rPr>
          <w:rFonts w:ascii="Arial" w:hAnsi="Arial" w:cs="Arial"/>
          <w:color w:val="000000"/>
          <w:sz w:val="22"/>
          <w:szCs w:val="22"/>
        </w:rPr>
        <w:t xml:space="preserve"> zawarto działania mające na celu poprawę stanu JCWP na terenie </w:t>
      </w:r>
      <w:r w:rsidR="007353D2" w:rsidRPr="007353D2">
        <w:rPr>
          <w:rFonts w:ascii="Arial" w:hAnsi="Arial" w:cs="Arial"/>
          <w:color w:val="000000"/>
          <w:sz w:val="22"/>
          <w:szCs w:val="22"/>
        </w:rPr>
        <w:t>gminy Barwice.</w:t>
      </w:r>
    </w:p>
    <w:p w14:paraId="57CD203E" w14:textId="77777777" w:rsidR="00362CC5" w:rsidRPr="00712AC2" w:rsidRDefault="00362CC5" w:rsidP="00362CC5">
      <w:pPr>
        <w:spacing w:before="120" w:after="120" w:line="360" w:lineRule="auto"/>
        <w:jc w:val="both"/>
        <w:rPr>
          <w:rFonts w:ascii="Arial" w:hAnsi="Arial" w:cs="Arial"/>
          <w:b/>
          <w:smallCaps/>
          <w:sz w:val="22"/>
          <w:szCs w:val="22"/>
          <w:u w:val="single"/>
        </w:rPr>
      </w:pPr>
      <w:r w:rsidRPr="00712AC2">
        <w:rPr>
          <w:rFonts w:ascii="Arial" w:hAnsi="Arial" w:cs="Arial"/>
          <w:b/>
          <w:smallCaps/>
          <w:sz w:val="22"/>
          <w:szCs w:val="22"/>
          <w:u w:val="single"/>
        </w:rPr>
        <w:t>Program Oczyszczania Kraju z Azbestu na lata 2009 – 2032</w:t>
      </w:r>
    </w:p>
    <w:p w14:paraId="735ADA2A" w14:textId="44BFD1E6" w:rsidR="00362CC5" w:rsidRPr="00712AC2" w:rsidRDefault="00362CC5" w:rsidP="00362CC5">
      <w:pPr>
        <w:pStyle w:val="Bezodstpw"/>
        <w:ind w:right="0"/>
        <w:rPr>
          <w:rFonts w:cs="Arial"/>
          <w:szCs w:val="22"/>
        </w:rPr>
      </w:pPr>
      <w:r w:rsidRPr="00712AC2">
        <w:rPr>
          <w:rFonts w:cs="Arial"/>
          <w:szCs w:val="22"/>
        </w:rPr>
        <w:t>Program Oczyszczania Kraju z Azbestu na lata 2009 – 2032 został ustanowiony uchwałą nr 39/2010 Rady Ministrów z dnia 15 marca 2010 r. zmieniającą uchwałę w sprawie ustanowienia programu wieloletniego pod nazwą „Program Oczyszczania Kraju z Azbestu na lata 200</w:t>
      </w:r>
      <w:r w:rsidR="00712AC2">
        <w:rPr>
          <w:rFonts w:cs="Arial"/>
          <w:szCs w:val="22"/>
        </w:rPr>
        <w:t>9-2032”. Program ten utrzymuje cele</w:t>
      </w:r>
      <w:r w:rsidRPr="00712AC2">
        <w:rPr>
          <w:rFonts w:cs="Arial"/>
          <w:szCs w:val="22"/>
        </w:rPr>
        <w:t xml:space="preserve"> przyjęt</w:t>
      </w:r>
      <w:r w:rsidR="00712AC2">
        <w:rPr>
          <w:rFonts w:cs="Arial"/>
          <w:szCs w:val="22"/>
        </w:rPr>
        <w:t>ego przez Radę Ministrów 14 maja</w:t>
      </w:r>
      <w:r w:rsidRPr="00712AC2">
        <w:rPr>
          <w:rFonts w:cs="Arial"/>
          <w:szCs w:val="22"/>
        </w:rPr>
        <w:t xml:space="preserve"> 2002 r. Programu usuwania azbestu i wyrobów zawierających azbest stosowanych na terytorium Polski, którymi są:</w:t>
      </w:r>
    </w:p>
    <w:p w14:paraId="7F706FD2" w14:textId="77777777" w:rsidR="00362CC5" w:rsidRPr="00712AC2" w:rsidRDefault="00362CC5" w:rsidP="000C584A">
      <w:pPr>
        <w:pStyle w:val="spip"/>
        <w:numPr>
          <w:ilvl w:val="0"/>
          <w:numId w:val="118"/>
        </w:numPr>
        <w:spacing w:before="120" w:beforeAutospacing="0" w:after="120" w:afterAutospacing="0" w:line="360" w:lineRule="auto"/>
        <w:ind w:left="357" w:hanging="357"/>
        <w:contextualSpacing/>
        <w:jc w:val="both"/>
        <w:rPr>
          <w:rFonts w:ascii="Arial" w:hAnsi="Arial" w:cs="Arial"/>
          <w:sz w:val="22"/>
          <w:szCs w:val="22"/>
        </w:rPr>
      </w:pPr>
      <w:r w:rsidRPr="00712AC2">
        <w:rPr>
          <w:rFonts w:ascii="Arial" w:hAnsi="Arial" w:cs="Arial"/>
          <w:sz w:val="22"/>
          <w:szCs w:val="22"/>
        </w:rPr>
        <w:t>usunięcie i unieszkodliwienie wyrobów zawierających azbest;</w:t>
      </w:r>
    </w:p>
    <w:p w14:paraId="177EC127" w14:textId="77777777" w:rsidR="00362CC5" w:rsidRPr="00712AC2" w:rsidRDefault="00362CC5" w:rsidP="000C584A">
      <w:pPr>
        <w:pStyle w:val="spip"/>
        <w:numPr>
          <w:ilvl w:val="0"/>
          <w:numId w:val="118"/>
        </w:numPr>
        <w:spacing w:before="120" w:beforeAutospacing="0" w:after="120" w:afterAutospacing="0" w:line="360" w:lineRule="auto"/>
        <w:ind w:left="357" w:hanging="357"/>
        <w:contextualSpacing/>
        <w:jc w:val="both"/>
        <w:rPr>
          <w:rFonts w:ascii="Arial" w:hAnsi="Arial" w:cs="Arial"/>
          <w:sz w:val="22"/>
          <w:szCs w:val="22"/>
        </w:rPr>
      </w:pPr>
      <w:r w:rsidRPr="00712AC2">
        <w:rPr>
          <w:rFonts w:ascii="Arial" w:hAnsi="Arial" w:cs="Arial"/>
          <w:sz w:val="22"/>
          <w:szCs w:val="22"/>
        </w:rPr>
        <w:t>minimalizacja negatywnych skutków zdrowotnych spowodowanych obecnością azbestu na terytorium kraju;</w:t>
      </w:r>
    </w:p>
    <w:p w14:paraId="74C4C45D" w14:textId="77777777" w:rsidR="00362CC5" w:rsidRPr="00712AC2" w:rsidRDefault="00362CC5" w:rsidP="000C584A">
      <w:pPr>
        <w:pStyle w:val="spip"/>
        <w:numPr>
          <w:ilvl w:val="0"/>
          <w:numId w:val="118"/>
        </w:numPr>
        <w:spacing w:before="120" w:beforeAutospacing="0" w:after="120" w:afterAutospacing="0" w:line="360" w:lineRule="auto"/>
        <w:ind w:left="357" w:hanging="357"/>
        <w:jc w:val="both"/>
        <w:rPr>
          <w:rFonts w:ascii="Arial" w:hAnsi="Arial" w:cs="Arial"/>
          <w:sz w:val="22"/>
          <w:szCs w:val="22"/>
        </w:rPr>
      </w:pPr>
      <w:r w:rsidRPr="00712AC2">
        <w:rPr>
          <w:rFonts w:ascii="Arial" w:hAnsi="Arial" w:cs="Arial"/>
          <w:sz w:val="22"/>
          <w:szCs w:val="22"/>
        </w:rPr>
        <w:t>likwidacja szkodliwego oddziaływania azbestu na środowisko.</w:t>
      </w:r>
    </w:p>
    <w:p w14:paraId="3BAE23C3" w14:textId="525D1A27" w:rsidR="00362CC5" w:rsidRPr="00712AC2" w:rsidRDefault="00362CC5" w:rsidP="00362CC5">
      <w:pPr>
        <w:pStyle w:val="spip"/>
        <w:spacing w:before="120" w:beforeAutospacing="0" w:after="120" w:afterAutospacing="0" w:line="360" w:lineRule="auto"/>
        <w:contextualSpacing/>
        <w:jc w:val="both"/>
        <w:rPr>
          <w:rStyle w:val="Pogrubienie"/>
          <w:rFonts w:ascii="Arial" w:eastAsia="Calibri" w:hAnsi="Arial" w:cs="Arial"/>
          <w:b w:val="0"/>
          <w:bCs w:val="0"/>
          <w:sz w:val="22"/>
          <w:szCs w:val="22"/>
        </w:rPr>
      </w:pPr>
      <w:r w:rsidRPr="00712AC2">
        <w:rPr>
          <w:rFonts w:ascii="Arial" w:hAnsi="Arial" w:cs="Arial"/>
          <w:sz w:val="22"/>
          <w:szCs w:val="22"/>
        </w:rPr>
        <w:t>Ponadto określono nowe zadania niezbędne do oczyszczenia kraju z azbestu w okresie 24 lat, wynikające ze zmian gospodarczych i społecznych, jakie nastąpiły m.in. w związku z</w:t>
      </w:r>
      <w:r w:rsidR="00FC4F13">
        <w:rPr>
          <w:rFonts w:ascii="Arial" w:hAnsi="Arial" w:cs="Arial"/>
          <w:sz w:val="22"/>
          <w:szCs w:val="22"/>
        </w:rPr>
        <w:t>e</w:t>
      </w:r>
      <w:r w:rsidRPr="00712AC2">
        <w:rPr>
          <w:rFonts w:ascii="Arial" w:hAnsi="Arial" w:cs="Arial"/>
          <w:sz w:val="22"/>
          <w:szCs w:val="22"/>
        </w:rPr>
        <w:t> wstąpieniem Polski do Unii Europejskiej.</w:t>
      </w:r>
      <w:r w:rsidRPr="00712AC2">
        <w:rPr>
          <w:rStyle w:val="Pogrubienie"/>
          <w:rFonts w:ascii="Arial" w:eastAsia="Calibri" w:hAnsi="Arial" w:cs="Arial"/>
          <w:sz w:val="22"/>
          <w:szCs w:val="22"/>
        </w:rPr>
        <w:t xml:space="preserve"> </w:t>
      </w:r>
    </w:p>
    <w:p w14:paraId="144B4898" w14:textId="122C4948" w:rsidR="00362CC5" w:rsidRPr="00F2789E" w:rsidRDefault="00712AC2" w:rsidP="00362CC5">
      <w:pPr>
        <w:tabs>
          <w:tab w:val="left" w:pos="1038"/>
        </w:tabs>
        <w:spacing w:before="120" w:after="120" w:line="360" w:lineRule="auto"/>
        <w:jc w:val="both"/>
        <w:rPr>
          <w:rFonts w:ascii="Arial" w:hAnsi="Arial" w:cs="Arial"/>
          <w:sz w:val="22"/>
          <w:szCs w:val="22"/>
        </w:rPr>
      </w:pPr>
      <w:r w:rsidRPr="00712AC2">
        <w:rPr>
          <w:rFonts w:ascii="Arial" w:hAnsi="Arial" w:cs="Arial"/>
          <w:i/>
          <w:sz w:val="22"/>
          <w:szCs w:val="22"/>
        </w:rPr>
        <w:t>Program Ochrony Środowiska dla Miasta i Gminy Barwice na lata 2021-2024 z</w:t>
      </w:r>
      <w:r w:rsidR="000608C7">
        <w:rPr>
          <w:rFonts w:ascii="Arial" w:hAnsi="Arial" w:cs="Arial"/>
          <w:i/>
          <w:sz w:val="22"/>
          <w:szCs w:val="22"/>
        </w:rPr>
        <w:t xml:space="preserve"> </w:t>
      </w:r>
      <w:r w:rsidRPr="00712AC2">
        <w:rPr>
          <w:rFonts w:ascii="Arial" w:hAnsi="Arial" w:cs="Arial"/>
          <w:i/>
          <w:sz w:val="22"/>
          <w:szCs w:val="22"/>
        </w:rPr>
        <w:t xml:space="preserve">perspektywą do roku 2028 </w:t>
      </w:r>
      <w:r w:rsidR="00362CC5" w:rsidRPr="00712AC2">
        <w:rPr>
          <w:rFonts w:ascii="Arial" w:hAnsi="Arial" w:cs="Arial"/>
          <w:sz w:val="22"/>
          <w:szCs w:val="22"/>
        </w:rPr>
        <w:t xml:space="preserve">jest zgodny z Programem Oczyszczania Kraju z Azbestu na lata 2009 – 2032, gdyż uwzględnia w swoich zapisach i planach jego założenia w zakresie unieszkodliwiania </w:t>
      </w:r>
      <w:r w:rsidR="00362CC5" w:rsidRPr="00F2789E">
        <w:rPr>
          <w:rFonts w:ascii="Arial" w:hAnsi="Arial" w:cs="Arial"/>
          <w:sz w:val="22"/>
          <w:szCs w:val="22"/>
        </w:rPr>
        <w:t>i</w:t>
      </w:r>
      <w:r w:rsidR="00482371" w:rsidRPr="00F2789E">
        <w:rPr>
          <w:rFonts w:ascii="Arial" w:hAnsi="Arial" w:cs="Arial"/>
          <w:sz w:val="22"/>
          <w:szCs w:val="22"/>
        </w:rPr>
        <w:t> </w:t>
      </w:r>
      <w:r w:rsidR="00362CC5" w:rsidRPr="00F2789E">
        <w:rPr>
          <w:rFonts w:ascii="Arial" w:hAnsi="Arial" w:cs="Arial"/>
          <w:sz w:val="22"/>
          <w:szCs w:val="22"/>
        </w:rPr>
        <w:t xml:space="preserve">usuwania wyrobów azbestowych na terenie </w:t>
      </w:r>
      <w:r w:rsidRPr="00F2789E">
        <w:rPr>
          <w:rFonts w:ascii="Arial" w:hAnsi="Arial" w:cs="Arial"/>
          <w:sz w:val="22"/>
          <w:szCs w:val="22"/>
        </w:rPr>
        <w:t>gminy,</w:t>
      </w:r>
      <w:r w:rsidR="00362CC5" w:rsidRPr="00F2789E">
        <w:rPr>
          <w:rFonts w:ascii="Arial" w:hAnsi="Arial" w:cs="Arial"/>
          <w:sz w:val="22"/>
          <w:szCs w:val="22"/>
        </w:rPr>
        <w:t xml:space="preserve"> przyczyniając się do poprawy stanu środowiska</w:t>
      </w:r>
      <w:r w:rsidRPr="00F2789E">
        <w:rPr>
          <w:rFonts w:ascii="Arial" w:hAnsi="Arial" w:cs="Arial"/>
          <w:sz w:val="22"/>
          <w:szCs w:val="22"/>
        </w:rPr>
        <w:t>.</w:t>
      </w:r>
    </w:p>
    <w:p w14:paraId="4A8F8F4B" w14:textId="77777777" w:rsidR="00F2789E" w:rsidRPr="00F2789E" w:rsidRDefault="00F2789E" w:rsidP="00F2789E">
      <w:pPr>
        <w:autoSpaceDE w:val="0"/>
        <w:autoSpaceDN w:val="0"/>
        <w:spacing w:before="120" w:after="120" w:line="360" w:lineRule="auto"/>
        <w:jc w:val="both"/>
        <w:rPr>
          <w:rFonts w:ascii="Arial" w:hAnsi="Arial" w:cs="Arial"/>
          <w:b/>
          <w:bCs/>
          <w:smallCaps/>
          <w:sz w:val="22"/>
          <w:szCs w:val="22"/>
          <w:u w:val="single"/>
        </w:rPr>
      </w:pPr>
      <w:r w:rsidRPr="00F2789E">
        <w:rPr>
          <w:rFonts w:ascii="Arial" w:hAnsi="Arial" w:cs="Arial"/>
          <w:b/>
          <w:bCs/>
          <w:smallCaps/>
          <w:sz w:val="22"/>
          <w:szCs w:val="22"/>
          <w:u w:val="single"/>
        </w:rPr>
        <w:t>Strategia Rozwoju Województwa Zachodniopomorskiego do roku 2030</w:t>
      </w:r>
    </w:p>
    <w:p w14:paraId="00790AC4" w14:textId="55435A66" w:rsidR="00F2789E" w:rsidRPr="00F2789E" w:rsidRDefault="00F2789E" w:rsidP="00F2789E">
      <w:pPr>
        <w:spacing w:before="120" w:after="120" w:line="360" w:lineRule="auto"/>
        <w:jc w:val="both"/>
        <w:rPr>
          <w:rFonts w:ascii="Arial" w:hAnsi="Arial" w:cs="Arial"/>
          <w:b/>
          <w:bCs/>
          <w:smallCaps/>
          <w:sz w:val="22"/>
          <w:szCs w:val="22"/>
          <w:u w:val="single"/>
        </w:rPr>
      </w:pPr>
      <w:r w:rsidRPr="00F2789E">
        <w:rPr>
          <w:rStyle w:val="Pogrubienie"/>
          <w:rFonts w:ascii="Arial" w:hAnsi="Arial" w:cs="Arial"/>
          <w:b w:val="0"/>
          <w:bCs w:val="0"/>
          <w:sz w:val="22"/>
          <w:szCs w:val="22"/>
        </w:rPr>
        <w:t>Strategia przyjęta została uchwałą nr VIII/100/19 Sejmiku Województwa Zachodniopomorskiego z dnia 28 czerwca 2019 roku.</w:t>
      </w:r>
    </w:p>
    <w:p w14:paraId="3E9E9E80" w14:textId="0A33912E" w:rsidR="00F2789E" w:rsidRPr="00F2789E" w:rsidRDefault="00F2789E" w:rsidP="00F2789E">
      <w:pPr>
        <w:spacing w:before="120" w:after="120" w:line="360" w:lineRule="auto"/>
        <w:jc w:val="both"/>
        <w:rPr>
          <w:rFonts w:ascii="Arial" w:hAnsi="Arial" w:cs="Arial"/>
          <w:sz w:val="22"/>
          <w:szCs w:val="22"/>
        </w:rPr>
      </w:pPr>
      <w:r w:rsidRPr="00F2789E">
        <w:rPr>
          <w:rStyle w:val="Pogrubienie"/>
          <w:rFonts w:ascii="Arial" w:hAnsi="Arial" w:cs="Arial"/>
          <w:b w:val="0"/>
          <w:bCs w:val="0"/>
          <w:sz w:val="22"/>
          <w:szCs w:val="22"/>
        </w:rPr>
        <w:t xml:space="preserve">Wizją rozwoju województwa zachodniopomorskiego jest: </w:t>
      </w:r>
      <w:r w:rsidR="00FC4F13">
        <w:rPr>
          <w:rFonts w:ascii="Arial" w:hAnsi="Arial" w:cs="Arial"/>
          <w:sz w:val="22"/>
          <w:szCs w:val="22"/>
        </w:rPr>
        <w:t>w</w:t>
      </w:r>
      <w:r w:rsidR="00FC4F13" w:rsidRPr="00F2789E">
        <w:rPr>
          <w:rFonts w:ascii="Arial" w:hAnsi="Arial" w:cs="Arial"/>
          <w:sz w:val="22"/>
          <w:szCs w:val="22"/>
        </w:rPr>
        <w:t xml:space="preserve">ojewództwo </w:t>
      </w:r>
      <w:r w:rsidRPr="00F2789E">
        <w:rPr>
          <w:rFonts w:ascii="Arial" w:hAnsi="Arial" w:cs="Arial"/>
          <w:sz w:val="22"/>
          <w:szCs w:val="22"/>
        </w:rPr>
        <w:t xml:space="preserve">zachodniopomorskie w 2030 roku to region o nowoczesnej i zróżnicowanej gospodarce wykorzystującej swe walory geograficzne i środowiskowe, oferujący doskonałe warunki do życia dla obecnych i przyszłych </w:t>
      </w:r>
      <w:r w:rsidRPr="00F2789E">
        <w:rPr>
          <w:rFonts w:ascii="Arial" w:hAnsi="Arial" w:cs="Arial"/>
          <w:sz w:val="22"/>
          <w:szCs w:val="22"/>
        </w:rPr>
        <w:lastRenderedPageBreak/>
        <w:t>mieszkańców. Jest regionem konkurencyjnym, stwarzającym możliwości rozwoju zarówno mieszkańcom, jak i podmiotom gospodarczym.</w:t>
      </w:r>
    </w:p>
    <w:p w14:paraId="66336F2A" w14:textId="77777777" w:rsidR="00F2789E" w:rsidRPr="00F2789E" w:rsidRDefault="00F2789E" w:rsidP="00F2789E">
      <w:pPr>
        <w:spacing w:before="120" w:after="120" w:line="360" w:lineRule="auto"/>
        <w:jc w:val="both"/>
        <w:rPr>
          <w:rFonts w:ascii="Arial" w:hAnsi="Arial" w:cs="Arial"/>
          <w:sz w:val="22"/>
          <w:szCs w:val="22"/>
        </w:rPr>
      </w:pPr>
      <w:r w:rsidRPr="00F2789E">
        <w:rPr>
          <w:rFonts w:ascii="Arial" w:hAnsi="Arial" w:cs="Arial"/>
          <w:sz w:val="22"/>
          <w:szCs w:val="22"/>
        </w:rPr>
        <w:t>Osiągnięcie zarysowanej wizji rozwoju wymagać będzie koncentracji działań na czterech następujących celach strategicznych:</w:t>
      </w:r>
    </w:p>
    <w:p w14:paraId="5E3C7B51" w14:textId="77553D8A" w:rsidR="00F2789E" w:rsidRPr="00F2789E" w:rsidRDefault="00F2789E" w:rsidP="000C584A">
      <w:pPr>
        <w:widowControl w:val="0"/>
        <w:numPr>
          <w:ilvl w:val="0"/>
          <w:numId w:val="120"/>
        </w:numPr>
        <w:adjustRightInd w:val="0"/>
        <w:spacing w:line="360" w:lineRule="auto"/>
        <w:ind w:left="360"/>
        <w:jc w:val="both"/>
        <w:textAlignment w:val="baseline"/>
        <w:rPr>
          <w:rFonts w:ascii="Arial" w:hAnsi="Arial" w:cs="Arial"/>
          <w:sz w:val="22"/>
          <w:szCs w:val="22"/>
        </w:rPr>
      </w:pPr>
      <w:r w:rsidRPr="00F2789E">
        <w:rPr>
          <w:rFonts w:ascii="Arial" w:hAnsi="Arial" w:cs="Arial"/>
          <w:sz w:val="22"/>
          <w:szCs w:val="22"/>
        </w:rPr>
        <w:t>Cel Strategiczny I. Otwarta społeczność: Świadomi mieszkańcy i zaangażowane społeczności - otwarte i przygotowane na wyzwania przyszłości,</w:t>
      </w:r>
    </w:p>
    <w:p w14:paraId="5153C331" w14:textId="77777777" w:rsidR="00F2789E" w:rsidRPr="00F2789E" w:rsidRDefault="00F2789E" w:rsidP="000C584A">
      <w:pPr>
        <w:widowControl w:val="0"/>
        <w:numPr>
          <w:ilvl w:val="0"/>
          <w:numId w:val="120"/>
        </w:numPr>
        <w:adjustRightInd w:val="0"/>
        <w:spacing w:line="360" w:lineRule="auto"/>
        <w:ind w:left="357" w:hanging="357"/>
        <w:jc w:val="both"/>
        <w:textAlignment w:val="baseline"/>
        <w:rPr>
          <w:rFonts w:ascii="Arial" w:hAnsi="Arial" w:cs="Arial"/>
          <w:sz w:val="22"/>
          <w:szCs w:val="22"/>
        </w:rPr>
      </w:pPr>
      <w:r w:rsidRPr="00F2789E">
        <w:rPr>
          <w:rFonts w:ascii="Arial" w:hAnsi="Arial" w:cs="Arial"/>
          <w:sz w:val="22"/>
          <w:szCs w:val="22"/>
        </w:rPr>
        <w:t>Cel Strategiczny II. Dynamiczna gospodarka: Kształtowanie wysokiej jakości życia mieszkańców oraz wzmacnianie konkurencyjności regionu,</w:t>
      </w:r>
    </w:p>
    <w:p w14:paraId="157416CE" w14:textId="77777777" w:rsidR="00F2789E" w:rsidRPr="00F2789E" w:rsidRDefault="00F2789E" w:rsidP="000C584A">
      <w:pPr>
        <w:widowControl w:val="0"/>
        <w:numPr>
          <w:ilvl w:val="0"/>
          <w:numId w:val="120"/>
        </w:numPr>
        <w:adjustRightInd w:val="0"/>
        <w:spacing w:line="360" w:lineRule="auto"/>
        <w:ind w:left="357" w:hanging="357"/>
        <w:jc w:val="both"/>
        <w:textAlignment w:val="baseline"/>
        <w:rPr>
          <w:rFonts w:ascii="Arial" w:hAnsi="Arial" w:cs="Arial"/>
          <w:sz w:val="22"/>
          <w:szCs w:val="22"/>
        </w:rPr>
      </w:pPr>
      <w:r w:rsidRPr="00F2789E">
        <w:rPr>
          <w:rFonts w:ascii="Arial" w:hAnsi="Arial" w:cs="Arial"/>
          <w:sz w:val="22"/>
          <w:szCs w:val="22"/>
        </w:rPr>
        <w:t>Cel Strategiczny III. Sprawny samorząd: Skuteczny samorząd – zintegrowany region. Równość terytorialna w dostępnie do wysokiej jakości usług publicznych,</w:t>
      </w:r>
    </w:p>
    <w:p w14:paraId="219B94CF" w14:textId="77777777" w:rsidR="00F2789E" w:rsidRPr="00F2789E" w:rsidRDefault="00F2789E" w:rsidP="000C584A">
      <w:pPr>
        <w:widowControl w:val="0"/>
        <w:numPr>
          <w:ilvl w:val="0"/>
          <w:numId w:val="120"/>
        </w:numPr>
        <w:adjustRightInd w:val="0"/>
        <w:spacing w:line="360" w:lineRule="auto"/>
        <w:ind w:left="357" w:hanging="357"/>
        <w:jc w:val="both"/>
        <w:textAlignment w:val="baseline"/>
        <w:rPr>
          <w:rFonts w:ascii="Arial" w:hAnsi="Arial" w:cs="Arial"/>
          <w:sz w:val="22"/>
          <w:szCs w:val="22"/>
        </w:rPr>
      </w:pPr>
      <w:r w:rsidRPr="00F2789E">
        <w:rPr>
          <w:rFonts w:ascii="Arial" w:hAnsi="Arial" w:cs="Arial"/>
          <w:sz w:val="22"/>
          <w:szCs w:val="22"/>
        </w:rPr>
        <w:t>Cel Strategiczny IV. Partnerski region: Silna pozycja i aktywa rola w relacjach międzyregionalnych i transgranicznych.</w:t>
      </w:r>
    </w:p>
    <w:p w14:paraId="68A896F9" w14:textId="20DDDDE0" w:rsidR="00F2789E" w:rsidRPr="00F2789E" w:rsidRDefault="00F2789E" w:rsidP="00F2789E">
      <w:pPr>
        <w:widowControl w:val="0"/>
        <w:adjustRightInd w:val="0"/>
        <w:spacing w:before="120" w:after="120" w:line="360" w:lineRule="auto"/>
        <w:jc w:val="both"/>
        <w:textAlignment w:val="baseline"/>
        <w:rPr>
          <w:rFonts w:ascii="Arial" w:hAnsi="Arial" w:cs="Arial"/>
          <w:sz w:val="22"/>
          <w:szCs w:val="22"/>
        </w:rPr>
      </w:pPr>
      <w:r w:rsidRPr="00F2789E">
        <w:rPr>
          <w:rFonts w:ascii="Arial" w:hAnsi="Arial" w:cs="Arial"/>
          <w:i/>
          <w:sz w:val="22"/>
          <w:szCs w:val="22"/>
        </w:rPr>
        <w:t xml:space="preserve">Program Ochrony Środowiska dla Miasta i Gminy Barwice na lata 2021-2024 z perspektywą do roku 2028 </w:t>
      </w:r>
      <w:r w:rsidRPr="00F2789E">
        <w:rPr>
          <w:rFonts w:ascii="Arial" w:hAnsi="Arial" w:cs="Arial"/>
          <w:sz w:val="22"/>
          <w:szCs w:val="22"/>
        </w:rPr>
        <w:t xml:space="preserve">jest spójny z celem rozwoju zrównoważonego Strategii Rozwoju Województwa Zachodniopomorskiego. </w:t>
      </w:r>
      <w:r w:rsidRPr="00F2789E">
        <w:rPr>
          <w:rFonts w:ascii="Arial" w:hAnsi="Arial" w:cs="Arial"/>
          <w:i/>
          <w:sz w:val="22"/>
          <w:szCs w:val="22"/>
        </w:rPr>
        <w:t xml:space="preserve">Program Ochrony Środowiska dla Miasta i Gminy Barwice </w:t>
      </w:r>
      <w:r w:rsidRPr="00F2789E">
        <w:rPr>
          <w:rFonts w:ascii="Arial" w:hAnsi="Arial" w:cs="Arial"/>
          <w:iCs/>
          <w:sz w:val="22"/>
          <w:szCs w:val="22"/>
        </w:rPr>
        <w:t xml:space="preserve">zakłada podejmowanie działań z zachowaniem równowagi przyrodniczej i poszanowaniem zasobów środowiska. </w:t>
      </w:r>
    </w:p>
    <w:p w14:paraId="26B4BD21" w14:textId="59E3DEF2" w:rsidR="00F2789E" w:rsidRPr="00D5609E" w:rsidRDefault="00F2789E" w:rsidP="00F2789E">
      <w:pPr>
        <w:spacing w:before="120" w:after="120" w:line="360" w:lineRule="auto"/>
        <w:jc w:val="both"/>
        <w:rPr>
          <w:rFonts w:ascii="Arial" w:hAnsi="Arial" w:cs="Arial"/>
          <w:b/>
          <w:bCs/>
          <w:smallCaps/>
          <w:sz w:val="22"/>
          <w:szCs w:val="22"/>
          <w:u w:val="single"/>
        </w:rPr>
      </w:pPr>
      <w:r w:rsidRPr="00D5609E">
        <w:rPr>
          <w:rFonts w:ascii="Arial" w:hAnsi="Arial" w:cs="Arial"/>
          <w:b/>
          <w:bCs/>
          <w:smallCaps/>
          <w:sz w:val="22"/>
          <w:szCs w:val="22"/>
          <w:u w:val="single"/>
        </w:rPr>
        <w:t>Plan Zagospodarowania Przestrzennego Województwa Zachodniopomorskiego</w:t>
      </w:r>
    </w:p>
    <w:p w14:paraId="7EC85953" w14:textId="0614303C" w:rsidR="00F2789E" w:rsidRPr="00D5609E" w:rsidRDefault="00F2789E" w:rsidP="00F2789E">
      <w:pPr>
        <w:spacing w:before="120" w:after="120" w:line="360" w:lineRule="auto"/>
        <w:jc w:val="both"/>
        <w:rPr>
          <w:rFonts w:ascii="Arial" w:hAnsi="Arial" w:cs="Arial"/>
          <w:i/>
          <w:sz w:val="22"/>
          <w:szCs w:val="22"/>
        </w:rPr>
      </w:pPr>
      <w:r w:rsidRPr="00D5609E">
        <w:rPr>
          <w:rFonts w:ascii="Arial" w:hAnsi="Arial" w:cs="Arial"/>
          <w:iCs/>
          <w:sz w:val="22"/>
          <w:szCs w:val="22"/>
        </w:rPr>
        <w:t xml:space="preserve">Obecnie obowiązujący Plan Zagospodarowania Przestrzennego Województwa Zachodniopomorskiego </w:t>
      </w:r>
      <w:r w:rsidRPr="00D5609E">
        <w:rPr>
          <w:rFonts w:ascii="Arial" w:hAnsi="Arial" w:cs="Arial"/>
          <w:sz w:val="22"/>
          <w:szCs w:val="22"/>
        </w:rPr>
        <w:t xml:space="preserve">został przyjęty przez Sejmik Województwa Zachodniopomorskiego </w:t>
      </w:r>
      <w:r w:rsidR="00D5609E" w:rsidRPr="00D5609E">
        <w:rPr>
          <w:rFonts w:ascii="Arial" w:hAnsi="Arial" w:cs="Arial"/>
          <w:sz w:val="22"/>
          <w:szCs w:val="22"/>
        </w:rPr>
        <w:t>u</w:t>
      </w:r>
      <w:r w:rsidRPr="00D5609E">
        <w:rPr>
          <w:rFonts w:ascii="Arial" w:hAnsi="Arial" w:cs="Arial"/>
          <w:sz w:val="22"/>
          <w:szCs w:val="22"/>
        </w:rPr>
        <w:t xml:space="preserve">chwałą </w:t>
      </w:r>
      <w:r w:rsidR="00D5609E" w:rsidRPr="00D5609E">
        <w:rPr>
          <w:rFonts w:ascii="Arial" w:hAnsi="Arial" w:cs="Arial"/>
          <w:sz w:val="22"/>
          <w:szCs w:val="22"/>
        </w:rPr>
        <w:t>n</w:t>
      </w:r>
      <w:r w:rsidRPr="00D5609E">
        <w:rPr>
          <w:rFonts w:ascii="Arial" w:hAnsi="Arial" w:cs="Arial"/>
          <w:sz w:val="22"/>
          <w:szCs w:val="22"/>
        </w:rPr>
        <w:t>r XVII/214/20 z dnia 24 czerwca 2020 r</w:t>
      </w:r>
      <w:r w:rsidRPr="00D5609E">
        <w:rPr>
          <w:rFonts w:ascii="Arial" w:hAnsi="Arial" w:cs="Arial"/>
          <w:i/>
          <w:sz w:val="22"/>
          <w:szCs w:val="22"/>
        </w:rPr>
        <w:t>.</w:t>
      </w:r>
    </w:p>
    <w:p w14:paraId="6717CA26" w14:textId="77777777" w:rsidR="00F2789E" w:rsidRPr="00D5609E" w:rsidRDefault="00F2789E" w:rsidP="00F2789E">
      <w:pPr>
        <w:spacing w:before="120" w:after="120" w:line="360" w:lineRule="auto"/>
        <w:jc w:val="both"/>
        <w:rPr>
          <w:rFonts w:ascii="Arial" w:hAnsi="Arial" w:cs="Arial"/>
          <w:sz w:val="22"/>
          <w:szCs w:val="22"/>
        </w:rPr>
      </w:pPr>
      <w:r w:rsidRPr="00D5609E">
        <w:rPr>
          <w:rFonts w:ascii="Arial" w:hAnsi="Arial" w:cs="Arial"/>
          <w:sz w:val="22"/>
          <w:szCs w:val="22"/>
        </w:rPr>
        <w:t>Dokument określa cele i kierunki rozwoju regionu, wskazuje szczegółowe zasady organizacji przestrzennej województwa oraz formułuje kierunki polityki przestrzennej. Stanowi element systemu planowania przestrzennego i pełni w nim funkcję koordynacyjną między planowaniem krajowym a planowaniem lokalnym.</w:t>
      </w:r>
    </w:p>
    <w:p w14:paraId="16B2FD88" w14:textId="77777777" w:rsidR="00F2789E" w:rsidRPr="00D5609E" w:rsidRDefault="00F2789E" w:rsidP="00F2789E">
      <w:pPr>
        <w:spacing w:before="120" w:after="120" w:line="360" w:lineRule="auto"/>
        <w:jc w:val="both"/>
        <w:rPr>
          <w:rFonts w:ascii="Arial" w:hAnsi="Arial" w:cs="Arial"/>
          <w:sz w:val="22"/>
          <w:szCs w:val="22"/>
        </w:rPr>
      </w:pPr>
      <w:r w:rsidRPr="00D5609E">
        <w:rPr>
          <w:rFonts w:ascii="Arial" w:hAnsi="Arial" w:cs="Arial"/>
          <w:sz w:val="22"/>
          <w:szCs w:val="22"/>
        </w:rPr>
        <w:t>Plan określa uwarunkowania i kierunki rozwoju województwa w zakresie:</w:t>
      </w:r>
    </w:p>
    <w:p w14:paraId="6BB50932" w14:textId="77777777" w:rsidR="00F2789E" w:rsidRPr="00D5609E" w:rsidRDefault="00F2789E" w:rsidP="000C584A">
      <w:pPr>
        <w:widowControl w:val="0"/>
        <w:numPr>
          <w:ilvl w:val="0"/>
          <w:numId w:val="119"/>
        </w:numPr>
        <w:adjustRightInd w:val="0"/>
        <w:spacing w:line="360" w:lineRule="auto"/>
        <w:ind w:left="357" w:hanging="357"/>
        <w:jc w:val="both"/>
        <w:textAlignment w:val="baseline"/>
        <w:rPr>
          <w:rFonts w:ascii="Arial" w:hAnsi="Arial" w:cs="Arial"/>
          <w:sz w:val="22"/>
          <w:szCs w:val="22"/>
        </w:rPr>
      </w:pPr>
      <w:r w:rsidRPr="00D5609E">
        <w:rPr>
          <w:rFonts w:ascii="Arial" w:hAnsi="Arial" w:cs="Arial"/>
          <w:sz w:val="22"/>
          <w:szCs w:val="22"/>
        </w:rPr>
        <w:t>organizacji struktury przestrzennej, w tym podstawowych elementów sieci osadniczej,</w:t>
      </w:r>
    </w:p>
    <w:p w14:paraId="1B2EA53F" w14:textId="77777777" w:rsidR="00F2789E" w:rsidRPr="00D5609E" w:rsidRDefault="00F2789E" w:rsidP="000C584A">
      <w:pPr>
        <w:widowControl w:val="0"/>
        <w:numPr>
          <w:ilvl w:val="0"/>
          <w:numId w:val="119"/>
        </w:numPr>
        <w:adjustRightInd w:val="0"/>
        <w:spacing w:line="360" w:lineRule="auto"/>
        <w:ind w:left="357" w:hanging="357"/>
        <w:jc w:val="both"/>
        <w:textAlignment w:val="baseline"/>
        <w:rPr>
          <w:rFonts w:ascii="Arial" w:hAnsi="Arial" w:cs="Arial"/>
          <w:sz w:val="22"/>
          <w:szCs w:val="22"/>
        </w:rPr>
      </w:pPr>
      <w:r w:rsidRPr="00D5609E">
        <w:rPr>
          <w:rFonts w:ascii="Arial" w:hAnsi="Arial" w:cs="Arial"/>
          <w:sz w:val="22"/>
          <w:szCs w:val="22"/>
        </w:rPr>
        <w:t>infrastruktury społecznej i technicznej,</w:t>
      </w:r>
    </w:p>
    <w:p w14:paraId="678632E2" w14:textId="77777777" w:rsidR="00F2789E" w:rsidRPr="00D5609E" w:rsidRDefault="00F2789E" w:rsidP="000C584A">
      <w:pPr>
        <w:widowControl w:val="0"/>
        <w:numPr>
          <w:ilvl w:val="0"/>
          <w:numId w:val="119"/>
        </w:numPr>
        <w:adjustRightInd w:val="0"/>
        <w:spacing w:line="360" w:lineRule="auto"/>
        <w:ind w:left="357" w:hanging="357"/>
        <w:jc w:val="both"/>
        <w:textAlignment w:val="baseline"/>
        <w:rPr>
          <w:rFonts w:ascii="Arial" w:hAnsi="Arial" w:cs="Arial"/>
          <w:sz w:val="22"/>
          <w:szCs w:val="22"/>
        </w:rPr>
      </w:pPr>
      <w:r w:rsidRPr="00D5609E">
        <w:rPr>
          <w:rFonts w:ascii="Arial" w:hAnsi="Arial" w:cs="Arial"/>
          <w:sz w:val="22"/>
          <w:szCs w:val="22"/>
        </w:rPr>
        <w:t>ochrony środowiska przyrodniczego i kulturowego,</w:t>
      </w:r>
    </w:p>
    <w:p w14:paraId="225AEF81" w14:textId="77777777" w:rsidR="00F2789E" w:rsidRPr="00D5609E" w:rsidRDefault="00F2789E" w:rsidP="000C584A">
      <w:pPr>
        <w:widowControl w:val="0"/>
        <w:numPr>
          <w:ilvl w:val="0"/>
          <w:numId w:val="119"/>
        </w:numPr>
        <w:adjustRightInd w:val="0"/>
        <w:spacing w:line="360" w:lineRule="auto"/>
        <w:ind w:left="357" w:hanging="357"/>
        <w:jc w:val="both"/>
        <w:textAlignment w:val="baseline"/>
        <w:rPr>
          <w:rFonts w:ascii="Arial" w:hAnsi="Arial" w:cs="Arial"/>
          <w:sz w:val="22"/>
          <w:szCs w:val="22"/>
        </w:rPr>
      </w:pPr>
      <w:r w:rsidRPr="00D5609E">
        <w:rPr>
          <w:rFonts w:ascii="Arial" w:hAnsi="Arial" w:cs="Arial"/>
          <w:sz w:val="22"/>
          <w:szCs w:val="22"/>
        </w:rPr>
        <w:t>lokalizacji inwestycji publicznych rządowych i samorządu województwa.</w:t>
      </w:r>
    </w:p>
    <w:p w14:paraId="15A2F4D1" w14:textId="54B3BC18" w:rsidR="00F2789E" w:rsidRPr="00D5609E" w:rsidRDefault="00D5609E" w:rsidP="00F2789E">
      <w:pPr>
        <w:widowControl w:val="0"/>
        <w:adjustRightInd w:val="0"/>
        <w:spacing w:before="120" w:after="120" w:line="360" w:lineRule="auto"/>
        <w:jc w:val="both"/>
        <w:textAlignment w:val="baseline"/>
        <w:rPr>
          <w:rFonts w:ascii="Arial" w:hAnsi="Arial" w:cs="Arial"/>
          <w:sz w:val="22"/>
          <w:szCs w:val="22"/>
        </w:rPr>
      </w:pPr>
      <w:r w:rsidRPr="00D5609E">
        <w:rPr>
          <w:rFonts w:ascii="Arial" w:hAnsi="Arial" w:cs="Arial"/>
          <w:i/>
          <w:sz w:val="22"/>
          <w:szCs w:val="22"/>
        </w:rPr>
        <w:t>Program Ochrony Środowiska dla Miasta i Gminy Barwice na lata 2021-2024 z perspektywą do roku 2028</w:t>
      </w:r>
      <w:r w:rsidR="00F2789E" w:rsidRPr="00D5609E">
        <w:rPr>
          <w:rFonts w:ascii="Arial" w:hAnsi="Arial" w:cs="Arial"/>
          <w:i/>
          <w:iCs/>
          <w:sz w:val="22"/>
          <w:szCs w:val="22"/>
        </w:rPr>
        <w:t xml:space="preserve"> </w:t>
      </w:r>
      <w:r w:rsidR="00F2789E" w:rsidRPr="00D5609E">
        <w:rPr>
          <w:rFonts w:ascii="Arial" w:hAnsi="Arial" w:cs="Arial"/>
          <w:sz w:val="22"/>
          <w:szCs w:val="22"/>
        </w:rPr>
        <w:t xml:space="preserve">jest spójny z planem zagospodarowania przestrzennego województwa zachodniopomorskiego. </w:t>
      </w:r>
      <w:r w:rsidR="00F2789E" w:rsidRPr="00D5609E">
        <w:rPr>
          <w:rFonts w:ascii="Arial" w:hAnsi="Arial" w:cs="Arial"/>
          <w:sz w:val="22"/>
          <w:szCs w:val="22"/>
          <w:lang w:eastAsia="en-US"/>
        </w:rPr>
        <w:t xml:space="preserve">Oba dokumenty mają na uwadze właściwe wykorzystanie przestrzeni i jej zasobów oraz istniejącego zainwestowania dla potrzeb rozwojowych zapewniających </w:t>
      </w:r>
      <w:r w:rsidR="00F2789E" w:rsidRPr="00D5609E">
        <w:rPr>
          <w:rFonts w:ascii="Arial" w:hAnsi="Arial" w:cs="Arial"/>
          <w:sz w:val="22"/>
          <w:szCs w:val="22"/>
          <w:lang w:eastAsia="en-US"/>
        </w:rPr>
        <w:lastRenderedPageBreak/>
        <w:t xml:space="preserve">wzrost poziomu i jakości życia społeczeństwa. </w:t>
      </w:r>
    </w:p>
    <w:p w14:paraId="5D0FA202" w14:textId="77777777" w:rsidR="00F2789E" w:rsidRPr="00D5609E" w:rsidRDefault="00F2789E" w:rsidP="00F2789E">
      <w:pPr>
        <w:pStyle w:val="Bezodstpw"/>
        <w:rPr>
          <w:rFonts w:cs="Arial"/>
          <w:szCs w:val="22"/>
        </w:rPr>
      </w:pPr>
      <w:r w:rsidRPr="00D5609E">
        <w:rPr>
          <w:rFonts w:cs="Arial"/>
          <w:b/>
          <w:smallCaps/>
          <w:szCs w:val="22"/>
          <w:u w:val="single"/>
        </w:rPr>
        <w:t>Program Ochrony Środowiska Województwa Zachodniopomorskiego na lata 2016-2020 z perspektywą do 2024</w:t>
      </w:r>
    </w:p>
    <w:p w14:paraId="5C876B2F" w14:textId="6A408C7B" w:rsidR="00F2789E" w:rsidRDefault="00F2789E" w:rsidP="00676125">
      <w:pPr>
        <w:pStyle w:val="Akapitzlist"/>
        <w:spacing w:before="120" w:after="120" w:line="360" w:lineRule="auto"/>
        <w:ind w:left="0"/>
        <w:contextualSpacing w:val="0"/>
        <w:jc w:val="both"/>
        <w:rPr>
          <w:rFonts w:cs="Arial"/>
          <w:sz w:val="22"/>
          <w:szCs w:val="22"/>
        </w:rPr>
      </w:pPr>
      <w:r w:rsidRPr="00D5609E">
        <w:rPr>
          <w:rFonts w:cs="Arial"/>
          <w:sz w:val="22"/>
          <w:szCs w:val="22"/>
        </w:rPr>
        <w:t xml:space="preserve">Program przyjęty został </w:t>
      </w:r>
      <w:r w:rsidR="00D5609E" w:rsidRPr="00D5609E">
        <w:rPr>
          <w:rFonts w:cs="Arial"/>
          <w:sz w:val="22"/>
          <w:szCs w:val="22"/>
        </w:rPr>
        <w:t>u</w:t>
      </w:r>
      <w:r w:rsidRPr="00D5609E">
        <w:rPr>
          <w:rFonts w:cs="Arial"/>
          <w:sz w:val="22"/>
          <w:szCs w:val="22"/>
        </w:rPr>
        <w:t>chwałą nr XVI/298/16 Sejmiku Województwa Zachodniopomorskiego z dnia 15 listopada 2016 r.</w:t>
      </w:r>
      <w:r w:rsidR="00D5609E" w:rsidRPr="00D5609E">
        <w:rPr>
          <w:rFonts w:cs="Arial"/>
          <w:sz w:val="22"/>
          <w:szCs w:val="22"/>
        </w:rPr>
        <w:t xml:space="preserve"> W Programie Ochrony Środowiska Województwa Zachodniopomorskiego na lata 2016-2020 z perspektywą do 2024 wyznaczono dziesięć obszarów interwencji w ramach, któr</w:t>
      </w:r>
      <w:r w:rsidR="00D5609E">
        <w:rPr>
          <w:rFonts w:cs="Arial"/>
          <w:sz w:val="22"/>
          <w:szCs w:val="22"/>
        </w:rPr>
        <w:t>ych określono poszczególne cele:</w:t>
      </w:r>
    </w:p>
    <w:p w14:paraId="6E70A43A" w14:textId="3483133E" w:rsidR="00D5609E" w:rsidRPr="00D5609E" w:rsidRDefault="00D5609E" w:rsidP="000C584A">
      <w:pPr>
        <w:pStyle w:val="Akapitzlist"/>
        <w:numPr>
          <w:ilvl w:val="0"/>
          <w:numId w:val="121"/>
        </w:numPr>
        <w:spacing w:line="360" w:lineRule="auto"/>
        <w:ind w:left="360" w:hanging="357"/>
        <w:contextualSpacing w:val="0"/>
        <w:jc w:val="both"/>
        <w:rPr>
          <w:rFonts w:cs="Arial"/>
          <w:sz w:val="22"/>
          <w:szCs w:val="22"/>
        </w:rPr>
      </w:pPr>
      <w:r w:rsidRPr="00D5609E">
        <w:rPr>
          <w:rFonts w:cs="Arial"/>
          <w:sz w:val="22"/>
          <w:szCs w:val="22"/>
        </w:rPr>
        <w:t>Ochrona klimatu i jakości powietrza (OKJP):</w:t>
      </w:r>
    </w:p>
    <w:p w14:paraId="5F7206FD" w14:textId="21A267F0"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OKJP.I. Poprawa jakości powietrza przy zapewnieniu bezpieczeństwa energetycznego w kontekście zmian klimatu,</w:t>
      </w:r>
    </w:p>
    <w:p w14:paraId="46540DCE" w14:textId="7C94787F"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OKJP.II. Osiągnięcie poziomu celu długoterminowego dla ozonu,</w:t>
      </w:r>
    </w:p>
    <w:p w14:paraId="067CCB6B" w14:textId="681476F5" w:rsidR="00D5609E" w:rsidRPr="00D5609E" w:rsidRDefault="00D5609E" w:rsidP="000C584A">
      <w:pPr>
        <w:pStyle w:val="Akapitzlist"/>
        <w:numPr>
          <w:ilvl w:val="0"/>
          <w:numId w:val="121"/>
        </w:numPr>
        <w:spacing w:line="360" w:lineRule="auto"/>
        <w:ind w:left="360" w:hanging="357"/>
        <w:contextualSpacing w:val="0"/>
        <w:jc w:val="both"/>
        <w:rPr>
          <w:rFonts w:cs="Arial"/>
          <w:sz w:val="22"/>
          <w:szCs w:val="22"/>
        </w:rPr>
      </w:pPr>
      <w:r w:rsidRPr="00D5609E">
        <w:rPr>
          <w:rFonts w:cs="Arial"/>
          <w:sz w:val="22"/>
          <w:szCs w:val="22"/>
        </w:rPr>
        <w:t>Zagrożenia hałasem (ZH):</w:t>
      </w:r>
    </w:p>
    <w:p w14:paraId="1AA932F4" w14:textId="3FF06E00"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ZH.I. Poprawa klimatu akustycznego w województwie zachodniopomorskim,</w:t>
      </w:r>
    </w:p>
    <w:p w14:paraId="34371369" w14:textId="64DD3CA4" w:rsidR="00D5609E" w:rsidRPr="00D5609E" w:rsidRDefault="00D5609E" w:rsidP="000C584A">
      <w:pPr>
        <w:pStyle w:val="Akapitzlist"/>
        <w:numPr>
          <w:ilvl w:val="0"/>
          <w:numId w:val="121"/>
        </w:numPr>
        <w:spacing w:line="360" w:lineRule="auto"/>
        <w:ind w:left="360" w:hanging="357"/>
        <w:contextualSpacing w:val="0"/>
        <w:jc w:val="both"/>
        <w:rPr>
          <w:rFonts w:cs="Arial"/>
          <w:sz w:val="22"/>
          <w:szCs w:val="22"/>
        </w:rPr>
      </w:pPr>
      <w:r w:rsidRPr="00D5609E">
        <w:rPr>
          <w:rFonts w:cs="Arial"/>
          <w:sz w:val="22"/>
          <w:szCs w:val="22"/>
        </w:rPr>
        <w:t>Pola elektromagnetyczne (PEM):</w:t>
      </w:r>
    </w:p>
    <w:p w14:paraId="7CC67757" w14:textId="624C9186"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PEM.I. Ochrona przed polami elektromagnetycznymi,</w:t>
      </w:r>
    </w:p>
    <w:p w14:paraId="42CA347E" w14:textId="5D6252F5" w:rsidR="00D5609E" w:rsidRPr="00D5609E" w:rsidRDefault="00D5609E" w:rsidP="000C584A">
      <w:pPr>
        <w:pStyle w:val="Akapitzlist"/>
        <w:numPr>
          <w:ilvl w:val="0"/>
          <w:numId w:val="121"/>
        </w:numPr>
        <w:spacing w:line="360" w:lineRule="auto"/>
        <w:ind w:left="360" w:hanging="357"/>
        <w:contextualSpacing w:val="0"/>
        <w:jc w:val="both"/>
        <w:rPr>
          <w:rFonts w:cs="Arial"/>
          <w:sz w:val="22"/>
          <w:szCs w:val="22"/>
        </w:rPr>
      </w:pPr>
      <w:r w:rsidRPr="00D5609E">
        <w:rPr>
          <w:rFonts w:cs="Arial"/>
          <w:sz w:val="22"/>
          <w:szCs w:val="22"/>
        </w:rPr>
        <w:t>Gospodarowanie wodami (GW):</w:t>
      </w:r>
    </w:p>
    <w:p w14:paraId="0343DC2D" w14:textId="31AF7425"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GW.I. Osiągnięcie dobrego stanu jednolitych części wód powierzchniowych, podziemnych, przejściowych i przybrzeżnych,</w:t>
      </w:r>
    </w:p>
    <w:p w14:paraId="3A6AE3BC" w14:textId="59D45DB7"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GW.II. Racjonalny transport i turystyka wodna,</w:t>
      </w:r>
    </w:p>
    <w:p w14:paraId="119D47B3" w14:textId="4A6FCA1A"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GW.III. Ochrona pasa wybrzeża,</w:t>
      </w:r>
    </w:p>
    <w:p w14:paraId="09562FAE" w14:textId="1BF5FCBB"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GW.IV. Ochrona przed zjawiskami ekstremalnymi związanymi z wodą,</w:t>
      </w:r>
    </w:p>
    <w:p w14:paraId="50C4762A" w14:textId="1A388269" w:rsidR="00D5609E" w:rsidRPr="00D5609E" w:rsidRDefault="00D5609E" w:rsidP="000C584A">
      <w:pPr>
        <w:pStyle w:val="Akapitzlist"/>
        <w:numPr>
          <w:ilvl w:val="0"/>
          <w:numId w:val="121"/>
        </w:numPr>
        <w:spacing w:line="360" w:lineRule="auto"/>
        <w:ind w:left="360" w:hanging="357"/>
        <w:contextualSpacing w:val="0"/>
        <w:jc w:val="both"/>
        <w:rPr>
          <w:rFonts w:cs="Arial"/>
          <w:sz w:val="22"/>
          <w:szCs w:val="22"/>
        </w:rPr>
      </w:pPr>
      <w:r w:rsidRPr="00D5609E">
        <w:rPr>
          <w:rFonts w:cs="Arial"/>
          <w:sz w:val="22"/>
          <w:szCs w:val="22"/>
        </w:rPr>
        <w:t>Gospodarka wodno-ściekowa (GWS):</w:t>
      </w:r>
    </w:p>
    <w:p w14:paraId="04EFAB59" w14:textId="04AEEE40"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GWS.I. Prowadzenie racjonalnej gospodarki wodno-ściekowej,</w:t>
      </w:r>
    </w:p>
    <w:p w14:paraId="29823EC6" w14:textId="5097A1D4" w:rsidR="00D5609E" w:rsidRPr="00D5609E" w:rsidRDefault="00D5609E" w:rsidP="000C584A">
      <w:pPr>
        <w:pStyle w:val="Akapitzlist"/>
        <w:numPr>
          <w:ilvl w:val="0"/>
          <w:numId w:val="121"/>
        </w:numPr>
        <w:spacing w:line="360" w:lineRule="auto"/>
        <w:ind w:left="360" w:hanging="357"/>
        <w:contextualSpacing w:val="0"/>
        <w:jc w:val="both"/>
        <w:rPr>
          <w:rFonts w:cs="Arial"/>
          <w:sz w:val="22"/>
          <w:szCs w:val="22"/>
        </w:rPr>
      </w:pPr>
      <w:r w:rsidRPr="00D5609E">
        <w:rPr>
          <w:rFonts w:cs="Arial"/>
          <w:sz w:val="22"/>
          <w:szCs w:val="22"/>
        </w:rPr>
        <w:t>Zasoby geologiczne (ZG):</w:t>
      </w:r>
    </w:p>
    <w:p w14:paraId="074A8331" w14:textId="35BBDE32"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ZG.I. Racjonalne gospodarowanie zasobami geologicznymi,</w:t>
      </w:r>
    </w:p>
    <w:p w14:paraId="0D19E6E7" w14:textId="76E11891" w:rsidR="00D5609E" w:rsidRPr="00D5609E" w:rsidRDefault="00D5609E" w:rsidP="000C584A">
      <w:pPr>
        <w:pStyle w:val="Akapitzlist"/>
        <w:numPr>
          <w:ilvl w:val="0"/>
          <w:numId w:val="121"/>
        </w:numPr>
        <w:spacing w:line="360" w:lineRule="auto"/>
        <w:ind w:left="360" w:hanging="357"/>
        <w:contextualSpacing w:val="0"/>
        <w:jc w:val="both"/>
        <w:rPr>
          <w:rFonts w:cs="Arial"/>
          <w:sz w:val="22"/>
          <w:szCs w:val="22"/>
        </w:rPr>
      </w:pPr>
      <w:r w:rsidRPr="00D5609E">
        <w:rPr>
          <w:rFonts w:cs="Arial"/>
          <w:sz w:val="22"/>
          <w:szCs w:val="22"/>
        </w:rPr>
        <w:t>Gleby (GL):</w:t>
      </w:r>
    </w:p>
    <w:p w14:paraId="16813BD5" w14:textId="40D25CD5"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GL.I. Ochrona gleb przed negatywnym oddziaływaniem antropogenicznym, erozją oraz niekorzystnymi zmianami klimatu,</w:t>
      </w:r>
    </w:p>
    <w:p w14:paraId="614033C4" w14:textId="055D8558"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GL.II. Zalesienia gruntów nieprzydanych na inne cele,</w:t>
      </w:r>
    </w:p>
    <w:p w14:paraId="2A25C0AD" w14:textId="47F1F85C" w:rsidR="00D5609E" w:rsidRPr="00D5609E" w:rsidRDefault="00D5609E" w:rsidP="000C584A">
      <w:pPr>
        <w:pStyle w:val="Akapitzlist"/>
        <w:numPr>
          <w:ilvl w:val="0"/>
          <w:numId w:val="121"/>
        </w:numPr>
        <w:spacing w:line="360" w:lineRule="auto"/>
        <w:ind w:left="360" w:hanging="357"/>
        <w:contextualSpacing w:val="0"/>
        <w:jc w:val="both"/>
        <w:rPr>
          <w:rFonts w:cs="Arial"/>
          <w:sz w:val="22"/>
          <w:szCs w:val="22"/>
        </w:rPr>
      </w:pPr>
      <w:r w:rsidRPr="00D5609E">
        <w:rPr>
          <w:rFonts w:cs="Arial"/>
          <w:sz w:val="22"/>
          <w:szCs w:val="22"/>
        </w:rPr>
        <w:t>Gospodarka odpadami i zapobieganie powstawaniu odpadów (GO):</w:t>
      </w:r>
    </w:p>
    <w:p w14:paraId="6C8F13A8" w14:textId="566B57FC"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GO.I. Gospodarowanie odpadami zgodnie z hierarchią sposobów postępowania z</w:t>
      </w:r>
      <w:r w:rsidR="00C31938">
        <w:rPr>
          <w:rFonts w:cs="Arial"/>
          <w:sz w:val="22"/>
          <w:szCs w:val="22"/>
        </w:rPr>
        <w:t> </w:t>
      </w:r>
      <w:r w:rsidRPr="00D5609E">
        <w:rPr>
          <w:rFonts w:cs="Arial"/>
          <w:sz w:val="22"/>
          <w:szCs w:val="22"/>
        </w:rPr>
        <w:t>odpadami, uwzględniając zrównoważony rozwój województwa zachodniopomorskiego,</w:t>
      </w:r>
    </w:p>
    <w:p w14:paraId="1F49DE4B" w14:textId="64A9D97A" w:rsidR="00D5609E" w:rsidRPr="00D5609E" w:rsidRDefault="00D5609E" w:rsidP="000C584A">
      <w:pPr>
        <w:pStyle w:val="Akapitzlist"/>
        <w:numPr>
          <w:ilvl w:val="0"/>
          <w:numId w:val="121"/>
        </w:numPr>
        <w:spacing w:line="360" w:lineRule="auto"/>
        <w:ind w:left="360" w:hanging="357"/>
        <w:contextualSpacing w:val="0"/>
        <w:jc w:val="both"/>
        <w:rPr>
          <w:rFonts w:cs="Arial"/>
          <w:sz w:val="22"/>
          <w:szCs w:val="22"/>
        </w:rPr>
      </w:pPr>
      <w:r w:rsidRPr="00D5609E">
        <w:rPr>
          <w:rFonts w:cs="Arial"/>
          <w:sz w:val="22"/>
          <w:szCs w:val="22"/>
        </w:rPr>
        <w:t>Zasoby przyrodnicze (ZP):</w:t>
      </w:r>
    </w:p>
    <w:p w14:paraId="39E36BC3" w14:textId="3DCC885D"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ZP.I. Ochrona różnorodności biologicznej oraz krajobrazowej,</w:t>
      </w:r>
    </w:p>
    <w:p w14:paraId="7B2461E5" w14:textId="2753CA9B"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lastRenderedPageBreak/>
        <w:t>ZP.II. Prowadzenie trwale zrównoważonej gospodarki leśnej,</w:t>
      </w:r>
    </w:p>
    <w:p w14:paraId="5490606B" w14:textId="45F2F370"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ZP.III. Zwiększanie lesistości,</w:t>
      </w:r>
    </w:p>
    <w:p w14:paraId="148ED0F5" w14:textId="716285BF" w:rsidR="00D5609E" w:rsidRPr="00D5609E" w:rsidRDefault="00D5609E" w:rsidP="000C584A">
      <w:pPr>
        <w:pStyle w:val="Akapitzlist"/>
        <w:numPr>
          <w:ilvl w:val="0"/>
          <w:numId w:val="121"/>
        </w:numPr>
        <w:spacing w:line="360" w:lineRule="auto"/>
        <w:ind w:left="360" w:hanging="357"/>
        <w:contextualSpacing w:val="0"/>
        <w:jc w:val="both"/>
        <w:rPr>
          <w:rFonts w:cs="Arial"/>
          <w:sz w:val="22"/>
          <w:szCs w:val="22"/>
        </w:rPr>
      </w:pPr>
      <w:r w:rsidRPr="00D5609E">
        <w:rPr>
          <w:rFonts w:cs="Arial"/>
          <w:sz w:val="22"/>
          <w:szCs w:val="22"/>
        </w:rPr>
        <w:t>Zagrożenia poważnymi awariami (PAP):</w:t>
      </w:r>
    </w:p>
    <w:p w14:paraId="041D4166" w14:textId="65A2DB8B" w:rsidR="00D5609E" w:rsidRPr="00D5609E" w:rsidRDefault="00D5609E" w:rsidP="000C584A">
      <w:pPr>
        <w:pStyle w:val="Akapitzlist"/>
        <w:numPr>
          <w:ilvl w:val="1"/>
          <w:numId w:val="122"/>
        </w:numPr>
        <w:spacing w:line="360" w:lineRule="auto"/>
        <w:ind w:left="723" w:hanging="357"/>
        <w:contextualSpacing w:val="0"/>
        <w:jc w:val="both"/>
        <w:rPr>
          <w:rFonts w:cs="Arial"/>
          <w:sz w:val="22"/>
          <w:szCs w:val="22"/>
        </w:rPr>
      </w:pPr>
      <w:r w:rsidRPr="00D5609E">
        <w:rPr>
          <w:rFonts w:cs="Arial"/>
          <w:sz w:val="22"/>
          <w:szCs w:val="22"/>
        </w:rPr>
        <w:t>PAP.I. Ograniczenie ryzyka wystąpienia poważnych awarii.</w:t>
      </w:r>
    </w:p>
    <w:p w14:paraId="7101FC31" w14:textId="3F0D20DB" w:rsidR="00676125" w:rsidRPr="00676125" w:rsidRDefault="00676125" w:rsidP="00676125">
      <w:pPr>
        <w:pStyle w:val="Akapitzlist"/>
        <w:autoSpaceDE w:val="0"/>
        <w:autoSpaceDN w:val="0"/>
        <w:adjustRightInd w:val="0"/>
        <w:spacing w:before="120" w:after="120" w:line="360" w:lineRule="auto"/>
        <w:ind w:left="0"/>
        <w:contextualSpacing w:val="0"/>
        <w:jc w:val="both"/>
        <w:rPr>
          <w:rFonts w:cs="Arial"/>
          <w:sz w:val="22"/>
          <w:szCs w:val="22"/>
        </w:rPr>
      </w:pPr>
      <w:r w:rsidRPr="00676125">
        <w:rPr>
          <w:rFonts w:cs="Arial"/>
          <w:sz w:val="22"/>
          <w:szCs w:val="22"/>
        </w:rPr>
        <w:t>Wyżej wymienione cele na szczeblu wojewódzkim są spójne z celami ekologicznymi określonymi przez Gminę</w:t>
      </w:r>
      <w:r w:rsidR="00FC4F13">
        <w:rPr>
          <w:rFonts w:cs="Arial"/>
          <w:sz w:val="22"/>
          <w:szCs w:val="22"/>
        </w:rPr>
        <w:t xml:space="preserve"> w </w:t>
      </w:r>
      <w:r w:rsidRPr="00676125">
        <w:rPr>
          <w:rFonts w:cs="Arial"/>
          <w:i/>
          <w:sz w:val="22"/>
          <w:szCs w:val="22"/>
        </w:rPr>
        <w:t>Program</w:t>
      </w:r>
      <w:r w:rsidR="00FC4F13">
        <w:rPr>
          <w:rFonts w:cs="Arial"/>
          <w:i/>
          <w:sz w:val="22"/>
          <w:szCs w:val="22"/>
        </w:rPr>
        <w:t>ie</w:t>
      </w:r>
      <w:r w:rsidRPr="00676125">
        <w:rPr>
          <w:rFonts w:cs="Arial"/>
          <w:i/>
          <w:sz w:val="22"/>
          <w:szCs w:val="22"/>
        </w:rPr>
        <w:t xml:space="preserve"> Ochrony Środowiska dla Miasta i Gminy Barwice</w:t>
      </w:r>
      <w:r w:rsidRPr="00676125">
        <w:rPr>
          <w:rFonts w:cs="Arial"/>
          <w:sz w:val="22"/>
          <w:szCs w:val="22"/>
        </w:rPr>
        <w:t>, co wpływa na osiągnięcie zakładanych efektów na terenie gminy i województwa zachodniopomorskiego</w:t>
      </w:r>
      <w:r w:rsidR="00FC4F13">
        <w:rPr>
          <w:rFonts w:cs="Arial"/>
          <w:sz w:val="22"/>
          <w:szCs w:val="22"/>
        </w:rPr>
        <w:t xml:space="preserve"> w zakresie ochrony przyrody</w:t>
      </w:r>
      <w:r w:rsidRPr="00676125">
        <w:rPr>
          <w:rFonts w:cs="Arial"/>
          <w:sz w:val="22"/>
          <w:szCs w:val="22"/>
        </w:rPr>
        <w:t xml:space="preserve">. </w:t>
      </w:r>
    </w:p>
    <w:p w14:paraId="531A3C06" w14:textId="4E5A2A01" w:rsidR="00676125" w:rsidRPr="00083CA6" w:rsidRDefault="00676125" w:rsidP="00676125">
      <w:pPr>
        <w:spacing w:before="120" w:after="120" w:line="360" w:lineRule="auto"/>
        <w:ind w:right="-6"/>
        <w:jc w:val="both"/>
      </w:pPr>
      <w:r w:rsidRPr="00083CA6">
        <w:rPr>
          <w:rFonts w:ascii="Arial" w:hAnsi="Arial" w:cs="Arial"/>
          <w:b/>
          <w:smallCaps/>
          <w:sz w:val="22"/>
          <w:szCs w:val="22"/>
          <w:u w:val="single"/>
        </w:rPr>
        <w:t xml:space="preserve">Plan </w:t>
      </w:r>
      <w:r w:rsidR="00AB37B1" w:rsidRPr="00083CA6">
        <w:rPr>
          <w:rFonts w:ascii="Arial" w:hAnsi="Arial" w:cs="Arial"/>
          <w:b/>
          <w:smallCaps/>
          <w:sz w:val="22"/>
          <w:szCs w:val="22"/>
          <w:u w:val="single"/>
        </w:rPr>
        <w:t>G</w:t>
      </w:r>
      <w:r w:rsidRPr="00083CA6">
        <w:rPr>
          <w:rFonts w:ascii="Arial" w:hAnsi="Arial" w:cs="Arial"/>
          <w:b/>
          <w:smallCaps/>
          <w:sz w:val="22"/>
          <w:szCs w:val="22"/>
          <w:u w:val="single"/>
        </w:rPr>
        <w:t xml:space="preserve">ospodarki </w:t>
      </w:r>
      <w:r w:rsidR="00AB37B1" w:rsidRPr="00083CA6">
        <w:rPr>
          <w:rFonts w:ascii="Arial" w:hAnsi="Arial" w:cs="Arial"/>
          <w:b/>
          <w:smallCaps/>
          <w:sz w:val="22"/>
          <w:szCs w:val="22"/>
          <w:u w:val="single"/>
        </w:rPr>
        <w:t>O</w:t>
      </w:r>
      <w:r w:rsidRPr="00083CA6">
        <w:rPr>
          <w:rFonts w:ascii="Arial" w:hAnsi="Arial" w:cs="Arial"/>
          <w:b/>
          <w:smallCaps/>
          <w:sz w:val="22"/>
          <w:szCs w:val="22"/>
          <w:u w:val="single"/>
        </w:rPr>
        <w:t xml:space="preserve">dpadami dla </w:t>
      </w:r>
      <w:r w:rsidR="00AB37B1" w:rsidRPr="00083CA6">
        <w:rPr>
          <w:rFonts w:ascii="Arial" w:hAnsi="Arial" w:cs="Arial"/>
          <w:b/>
          <w:smallCaps/>
          <w:sz w:val="22"/>
          <w:szCs w:val="22"/>
          <w:u w:val="single"/>
        </w:rPr>
        <w:t>W</w:t>
      </w:r>
      <w:r w:rsidRPr="00083CA6">
        <w:rPr>
          <w:rFonts w:ascii="Arial" w:hAnsi="Arial" w:cs="Arial"/>
          <w:b/>
          <w:smallCaps/>
          <w:sz w:val="22"/>
          <w:szCs w:val="22"/>
          <w:u w:val="single"/>
        </w:rPr>
        <w:t>ojewództwa Zachodniopomorskiego na lata 2020 – 2026 z uwzględnieniem perspektywy na lata 2027-2032</w:t>
      </w:r>
    </w:p>
    <w:p w14:paraId="307D83ED" w14:textId="75B24B3F" w:rsidR="00676125" w:rsidRPr="00083CA6" w:rsidRDefault="00676125" w:rsidP="00676125">
      <w:pPr>
        <w:spacing w:before="120" w:after="120" w:line="360" w:lineRule="auto"/>
        <w:jc w:val="both"/>
        <w:rPr>
          <w:rFonts w:ascii="Arial" w:hAnsi="Arial" w:cs="Arial"/>
          <w:sz w:val="22"/>
          <w:szCs w:val="22"/>
        </w:rPr>
      </w:pPr>
      <w:r w:rsidRPr="00083CA6">
        <w:rPr>
          <w:rFonts w:ascii="Arial" w:hAnsi="Arial" w:cs="Arial"/>
          <w:sz w:val="22"/>
          <w:szCs w:val="22"/>
        </w:rPr>
        <w:t xml:space="preserve">W dniu 22 października 2020 r. </w:t>
      </w:r>
      <w:r w:rsidR="00AB37B1" w:rsidRPr="00083CA6">
        <w:rPr>
          <w:rFonts w:ascii="Arial" w:hAnsi="Arial" w:cs="Arial"/>
          <w:sz w:val="22"/>
          <w:szCs w:val="22"/>
        </w:rPr>
        <w:t>u</w:t>
      </w:r>
      <w:r w:rsidRPr="00083CA6">
        <w:rPr>
          <w:rFonts w:ascii="Arial" w:hAnsi="Arial" w:cs="Arial"/>
          <w:sz w:val="22"/>
          <w:szCs w:val="22"/>
        </w:rPr>
        <w:t xml:space="preserve">chwałą </w:t>
      </w:r>
      <w:r w:rsidR="00AB37B1" w:rsidRPr="00083CA6">
        <w:rPr>
          <w:rFonts w:ascii="Arial" w:hAnsi="Arial" w:cs="Arial"/>
          <w:sz w:val="22"/>
          <w:szCs w:val="22"/>
        </w:rPr>
        <w:t xml:space="preserve">nr </w:t>
      </w:r>
      <w:r w:rsidRPr="00083CA6">
        <w:rPr>
          <w:rFonts w:ascii="Arial" w:hAnsi="Arial" w:cs="Arial"/>
          <w:sz w:val="22"/>
          <w:szCs w:val="22"/>
        </w:rPr>
        <w:t xml:space="preserve">XX/240/20 Sejmik Województwa Zachodniopomorskiego </w:t>
      </w:r>
      <w:r w:rsidR="00FC4F13">
        <w:rPr>
          <w:rFonts w:ascii="Arial" w:hAnsi="Arial" w:cs="Arial"/>
          <w:sz w:val="22"/>
          <w:szCs w:val="22"/>
        </w:rPr>
        <w:t xml:space="preserve">przyjęto </w:t>
      </w:r>
      <w:r w:rsidRPr="00083CA6">
        <w:rPr>
          <w:rFonts w:ascii="Arial" w:hAnsi="Arial" w:cs="Arial"/>
          <w:sz w:val="22"/>
          <w:szCs w:val="22"/>
        </w:rPr>
        <w:t>aktualizację Planu Gospodarki Odpadami dla Województwa Zachodniopomorskiego na lata 2020-2026 z uwzględnieniem perspektywy na lata 2027-2032.</w:t>
      </w:r>
    </w:p>
    <w:p w14:paraId="5A3AFB74" w14:textId="5409C430" w:rsidR="00676125" w:rsidRPr="00083CA6" w:rsidRDefault="00083CA6" w:rsidP="00676125">
      <w:pPr>
        <w:spacing w:before="120" w:after="120" w:line="360" w:lineRule="auto"/>
        <w:jc w:val="both"/>
        <w:rPr>
          <w:rFonts w:ascii="Arial" w:hAnsi="Arial" w:cs="Arial"/>
          <w:sz w:val="22"/>
          <w:szCs w:val="22"/>
        </w:rPr>
      </w:pPr>
      <w:r w:rsidRPr="00083CA6">
        <w:rPr>
          <w:rFonts w:ascii="Arial" w:hAnsi="Arial" w:cs="Arial"/>
          <w:sz w:val="22"/>
          <w:szCs w:val="22"/>
        </w:rPr>
        <w:t xml:space="preserve">Głównym celem dokumentu jest wskazanie sposobów gospodarowania odpadami na terenie województwa zachodniopomorskiego, zgodnie z hierarchią określoną w ustawie o odpadach oraz KPGO </w:t>
      </w:r>
      <w:r w:rsidR="00676125" w:rsidRPr="00083CA6">
        <w:rPr>
          <w:rFonts w:ascii="Arial" w:hAnsi="Arial" w:cs="Arial"/>
          <w:sz w:val="22"/>
          <w:szCs w:val="22"/>
        </w:rPr>
        <w:t xml:space="preserve">2022. Działania wskazane w WPGO 2020 mają za zadanie doprowadzić do realizacji celów, które zapewnią racjonalną gospodarkę odpadami na terenie województwa zachodniopomorskiego. Realizacja </w:t>
      </w:r>
      <w:r w:rsidRPr="00083CA6">
        <w:rPr>
          <w:rFonts w:ascii="Arial" w:hAnsi="Arial" w:cs="Arial"/>
          <w:i/>
          <w:sz w:val="22"/>
          <w:szCs w:val="22"/>
        </w:rPr>
        <w:t>Programu Ochrony Środowiska dla Miasta i Gminy Barwice na lata 2021-2024 z perspektywą do roku 2028</w:t>
      </w:r>
      <w:r w:rsidRPr="00083CA6">
        <w:rPr>
          <w:rFonts w:ascii="Arial" w:hAnsi="Arial" w:cs="Arial"/>
          <w:i/>
          <w:iCs/>
          <w:sz w:val="22"/>
          <w:szCs w:val="22"/>
        </w:rPr>
        <w:t xml:space="preserve"> </w:t>
      </w:r>
      <w:r w:rsidR="00676125" w:rsidRPr="00083CA6">
        <w:rPr>
          <w:rFonts w:ascii="Arial" w:hAnsi="Arial" w:cs="Arial"/>
          <w:sz w:val="22"/>
          <w:szCs w:val="22"/>
        </w:rPr>
        <w:t>pozwoli na realizację celów ogólnych w zakresie gospodarki odpadami</w:t>
      </w:r>
      <w:r w:rsidR="00FC4F13">
        <w:rPr>
          <w:rFonts w:ascii="Arial" w:hAnsi="Arial" w:cs="Arial"/>
          <w:sz w:val="22"/>
          <w:szCs w:val="22"/>
        </w:rPr>
        <w:t xml:space="preserve">, które zostały </w:t>
      </w:r>
      <w:r w:rsidR="00676125" w:rsidRPr="00083CA6">
        <w:rPr>
          <w:rFonts w:ascii="Arial" w:hAnsi="Arial" w:cs="Arial"/>
          <w:sz w:val="22"/>
          <w:szCs w:val="22"/>
        </w:rPr>
        <w:t>zawart</w:t>
      </w:r>
      <w:r w:rsidR="00FC4F13">
        <w:rPr>
          <w:rFonts w:ascii="Arial" w:hAnsi="Arial" w:cs="Arial"/>
          <w:sz w:val="22"/>
          <w:szCs w:val="22"/>
        </w:rPr>
        <w:t>e</w:t>
      </w:r>
      <w:r w:rsidR="00676125" w:rsidRPr="00083CA6">
        <w:rPr>
          <w:rFonts w:ascii="Arial" w:hAnsi="Arial" w:cs="Arial"/>
          <w:sz w:val="22"/>
          <w:szCs w:val="22"/>
        </w:rPr>
        <w:t xml:space="preserve"> w dokumencie wojewódzkim. </w:t>
      </w:r>
      <w:r w:rsidRPr="00083CA6">
        <w:rPr>
          <w:rFonts w:ascii="Arial" w:hAnsi="Arial" w:cs="Arial"/>
          <w:sz w:val="22"/>
          <w:szCs w:val="22"/>
        </w:rPr>
        <w:t>Wobec powyższego oba Programy są ze sobą zgodne.</w:t>
      </w:r>
    </w:p>
    <w:p w14:paraId="23CD819C" w14:textId="77777777" w:rsidR="00676125" w:rsidRPr="00083CA6" w:rsidRDefault="00676125" w:rsidP="00676125">
      <w:pPr>
        <w:spacing w:before="120" w:after="120" w:line="360" w:lineRule="auto"/>
        <w:jc w:val="both"/>
        <w:rPr>
          <w:rFonts w:ascii="Arial" w:hAnsi="Arial" w:cs="Arial"/>
          <w:i/>
          <w:iCs/>
          <w:color w:val="000000"/>
          <w:sz w:val="22"/>
          <w:szCs w:val="22"/>
        </w:rPr>
      </w:pPr>
      <w:r w:rsidRPr="00083CA6">
        <w:rPr>
          <w:rFonts w:ascii="Arial" w:hAnsi="Arial" w:cs="Arial"/>
          <w:b/>
          <w:smallCaps/>
          <w:sz w:val="22"/>
          <w:szCs w:val="22"/>
          <w:u w:val="single"/>
        </w:rPr>
        <w:t>Program ochrony środowiska przed hałasem dla województwa Zachodniopomorskiego</w:t>
      </w:r>
    </w:p>
    <w:p w14:paraId="1DF209CD" w14:textId="51254536" w:rsidR="00676125" w:rsidRPr="00083CA6" w:rsidRDefault="00676125" w:rsidP="00676125">
      <w:pPr>
        <w:spacing w:before="120" w:after="120" w:line="360" w:lineRule="auto"/>
        <w:jc w:val="both"/>
        <w:rPr>
          <w:rFonts w:ascii="Arial" w:hAnsi="Arial" w:cs="Arial"/>
          <w:sz w:val="22"/>
          <w:szCs w:val="22"/>
        </w:rPr>
      </w:pPr>
      <w:r w:rsidRPr="00083CA6">
        <w:rPr>
          <w:rFonts w:ascii="Arial" w:hAnsi="Arial" w:cs="Arial"/>
          <w:sz w:val="22"/>
          <w:szCs w:val="22"/>
        </w:rPr>
        <w:t xml:space="preserve">Program został przyjęty </w:t>
      </w:r>
      <w:r w:rsidR="00083CA6" w:rsidRPr="00083CA6">
        <w:rPr>
          <w:rFonts w:ascii="Arial" w:hAnsi="Arial" w:cs="Arial"/>
          <w:sz w:val="22"/>
          <w:szCs w:val="22"/>
        </w:rPr>
        <w:t xml:space="preserve">uchwałą nr III/34/19 z </w:t>
      </w:r>
      <w:r w:rsidRPr="00083CA6">
        <w:rPr>
          <w:rFonts w:ascii="Arial" w:hAnsi="Arial" w:cs="Arial"/>
          <w:sz w:val="22"/>
          <w:szCs w:val="22"/>
        </w:rPr>
        <w:t xml:space="preserve">24 stycznia 2019 r. przez Sejmik Województwa Zachodniopomorskiego. </w:t>
      </w:r>
    </w:p>
    <w:p w14:paraId="696EC5ED" w14:textId="45BC4305" w:rsidR="00676125" w:rsidRPr="00083CA6" w:rsidRDefault="00676125" w:rsidP="00676125">
      <w:pPr>
        <w:pStyle w:val="Bezodstpw"/>
        <w:ind w:right="0"/>
      </w:pPr>
      <w:r w:rsidRPr="00083CA6">
        <w:t>Głównym celem programu jest zaplanowanie działań zmierzających do ograniczenia oddziaływania akustycznego i przywrócenia stanu środowiska do stanu faktycznego, czyli dotrzymania dopuszczalnych poziomów hałasu na terenach chronionych akustycznie. W </w:t>
      </w:r>
      <w:r w:rsidR="00083CA6" w:rsidRPr="00083CA6">
        <w:rPr>
          <w:rFonts w:cs="Arial"/>
          <w:i/>
          <w:szCs w:val="22"/>
        </w:rPr>
        <w:t xml:space="preserve">Programie Ochrony Środowiska dla Miasta i Gminy Barwice </w:t>
      </w:r>
      <w:r w:rsidRPr="00083CA6">
        <w:rPr>
          <w:rFonts w:cs="Arial"/>
          <w:iCs/>
          <w:color w:val="000000"/>
          <w:szCs w:val="22"/>
        </w:rPr>
        <w:t>wskazano działania</w:t>
      </w:r>
      <w:r w:rsidRPr="00083CA6">
        <w:rPr>
          <w:rFonts w:cs="Arial"/>
          <w:i/>
          <w:iCs/>
          <w:color w:val="000000"/>
          <w:szCs w:val="22"/>
        </w:rPr>
        <w:t xml:space="preserve"> </w:t>
      </w:r>
      <w:r w:rsidRPr="00083CA6">
        <w:rPr>
          <w:rFonts w:cs="Arial"/>
          <w:iCs/>
          <w:color w:val="000000"/>
          <w:szCs w:val="22"/>
        </w:rPr>
        <w:t xml:space="preserve">mające na celu zwiększenie ochrony przed hałasem. W związku z tym </w:t>
      </w:r>
      <w:r w:rsidR="00083CA6" w:rsidRPr="00083CA6">
        <w:rPr>
          <w:rFonts w:cs="Arial"/>
          <w:i/>
          <w:szCs w:val="22"/>
        </w:rPr>
        <w:t xml:space="preserve">Program Ochrony Środowiska dla Miasta i Gminy Barwice </w:t>
      </w:r>
      <w:r w:rsidRPr="00083CA6">
        <w:rPr>
          <w:rFonts w:cs="Arial"/>
          <w:iCs/>
          <w:color w:val="000000"/>
          <w:szCs w:val="22"/>
        </w:rPr>
        <w:t>wykazuje zgodność z</w:t>
      </w:r>
      <w:r w:rsidR="00083CA6" w:rsidRPr="00083CA6">
        <w:rPr>
          <w:rFonts w:cs="Arial"/>
          <w:iCs/>
          <w:color w:val="000000"/>
          <w:szCs w:val="22"/>
        </w:rPr>
        <w:t xml:space="preserve"> powyższym</w:t>
      </w:r>
      <w:r w:rsidRPr="00083CA6">
        <w:rPr>
          <w:rFonts w:cs="Arial"/>
          <w:iCs/>
          <w:color w:val="000000"/>
          <w:szCs w:val="22"/>
        </w:rPr>
        <w:t xml:space="preserve"> dokumentem. </w:t>
      </w:r>
    </w:p>
    <w:p w14:paraId="3D22F707" w14:textId="77777777" w:rsidR="00FC4F13" w:rsidRDefault="00FC4F13" w:rsidP="00F2789E">
      <w:pPr>
        <w:spacing w:before="120" w:after="120" w:line="360" w:lineRule="auto"/>
        <w:jc w:val="both"/>
        <w:rPr>
          <w:rFonts w:ascii="Arial" w:hAnsi="Arial" w:cs="Arial"/>
          <w:b/>
          <w:bCs/>
          <w:smallCaps/>
          <w:sz w:val="22"/>
          <w:szCs w:val="22"/>
          <w:u w:val="single"/>
        </w:rPr>
        <w:sectPr w:rsidR="00FC4F13" w:rsidSect="00EE52FA">
          <w:pgSz w:w="11906" w:h="16838"/>
          <w:pgMar w:top="1418" w:right="1418" w:bottom="1418" w:left="1418" w:header="709" w:footer="709" w:gutter="0"/>
          <w:cols w:space="708"/>
          <w:docGrid w:linePitch="360"/>
        </w:sectPr>
      </w:pPr>
    </w:p>
    <w:p w14:paraId="3C7A5B26" w14:textId="7FE63241" w:rsidR="00F2789E" w:rsidRPr="00083CA6" w:rsidRDefault="00F2789E" w:rsidP="00F2789E">
      <w:pPr>
        <w:spacing w:before="120" w:after="120" w:line="360" w:lineRule="auto"/>
        <w:jc w:val="both"/>
        <w:rPr>
          <w:rFonts w:ascii="Arial" w:hAnsi="Arial" w:cs="Arial"/>
          <w:b/>
          <w:bCs/>
          <w:smallCaps/>
          <w:sz w:val="22"/>
          <w:szCs w:val="22"/>
          <w:u w:val="single"/>
        </w:rPr>
      </w:pPr>
      <w:r w:rsidRPr="00083CA6">
        <w:rPr>
          <w:rFonts w:ascii="Arial" w:hAnsi="Arial" w:cs="Arial"/>
          <w:b/>
          <w:bCs/>
          <w:smallCaps/>
          <w:sz w:val="22"/>
          <w:szCs w:val="22"/>
          <w:u w:val="single"/>
        </w:rPr>
        <w:lastRenderedPageBreak/>
        <w:t>Program Ochrony Powietrza oraz plan działań krótkoterminowych dla strefy zachodniopomorskiej</w:t>
      </w:r>
    </w:p>
    <w:p w14:paraId="3D0797B9" w14:textId="15B8383C" w:rsidR="00F2789E" w:rsidRPr="00083CA6" w:rsidRDefault="00F2789E" w:rsidP="00F2789E">
      <w:pPr>
        <w:spacing w:before="120" w:after="120" w:line="360" w:lineRule="auto"/>
        <w:jc w:val="both"/>
        <w:rPr>
          <w:rFonts w:ascii="Arial" w:hAnsi="Arial" w:cs="Arial"/>
          <w:sz w:val="22"/>
          <w:szCs w:val="22"/>
        </w:rPr>
      </w:pPr>
      <w:r w:rsidRPr="00083CA6">
        <w:rPr>
          <w:rFonts w:ascii="Arial" w:hAnsi="Arial" w:cs="Arial"/>
          <w:iCs/>
          <w:sz w:val="22"/>
          <w:szCs w:val="22"/>
        </w:rPr>
        <w:t>Program</w:t>
      </w:r>
      <w:r w:rsidRPr="00083CA6">
        <w:rPr>
          <w:rFonts w:ascii="Arial" w:hAnsi="Arial" w:cs="Arial"/>
          <w:sz w:val="22"/>
          <w:szCs w:val="22"/>
        </w:rPr>
        <w:t xml:space="preserve"> został przyjęty </w:t>
      </w:r>
      <w:r w:rsidR="00083CA6" w:rsidRPr="00083CA6">
        <w:rPr>
          <w:rFonts w:ascii="Arial" w:hAnsi="Arial" w:cs="Arial"/>
          <w:sz w:val="22"/>
          <w:szCs w:val="22"/>
        </w:rPr>
        <w:t>u</w:t>
      </w:r>
      <w:r w:rsidRPr="00083CA6">
        <w:rPr>
          <w:rFonts w:ascii="Arial" w:hAnsi="Arial" w:cs="Arial"/>
          <w:sz w:val="22"/>
          <w:szCs w:val="22"/>
        </w:rPr>
        <w:t xml:space="preserve">chwałą </w:t>
      </w:r>
      <w:r w:rsidR="00083CA6" w:rsidRPr="00083CA6">
        <w:rPr>
          <w:rFonts w:ascii="Arial" w:hAnsi="Arial" w:cs="Arial"/>
          <w:sz w:val="22"/>
          <w:szCs w:val="22"/>
        </w:rPr>
        <w:t>n</w:t>
      </w:r>
      <w:r w:rsidRPr="00083CA6">
        <w:rPr>
          <w:rFonts w:ascii="Arial" w:hAnsi="Arial" w:cs="Arial"/>
          <w:sz w:val="22"/>
          <w:szCs w:val="22"/>
        </w:rPr>
        <w:t>r XVI/206/20 Sejmiku Województwa Zachodniopomorskiego z dnia 4 czerwca 2020 r. w sprawie określenia programu ochrony powietrza oraz planu działań krótkoterminowych dla strefy zachodniopomorskiej.</w:t>
      </w:r>
    </w:p>
    <w:p w14:paraId="675462A8" w14:textId="0553C4E7" w:rsidR="00F2789E" w:rsidRPr="00083CA6" w:rsidRDefault="00F2789E" w:rsidP="00F2789E">
      <w:pPr>
        <w:spacing w:before="120" w:after="120" w:line="360" w:lineRule="auto"/>
        <w:jc w:val="both"/>
        <w:rPr>
          <w:rFonts w:ascii="Arial" w:hAnsi="Arial" w:cs="Arial"/>
          <w:sz w:val="22"/>
          <w:szCs w:val="22"/>
        </w:rPr>
      </w:pPr>
      <w:r w:rsidRPr="00083CA6">
        <w:rPr>
          <w:rFonts w:ascii="Arial" w:hAnsi="Arial" w:cs="Arial"/>
          <w:sz w:val="22"/>
          <w:szCs w:val="22"/>
        </w:rPr>
        <w:t>Program opracowan</w:t>
      </w:r>
      <w:r w:rsidR="001C7727">
        <w:rPr>
          <w:rFonts w:ascii="Arial" w:hAnsi="Arial" w:cs="Arial"/>
          <w:sz w:val="22"/>
          <w:szCs w:val="22"/>
        </w:rPr>
        <w:t>o</w:t>
      </w:r>
      <w:r w:rsidRPr="00083CA6">
        <w:rPr>
          <w:rFonts w:ascii="Arial" w:hAnsi="Arial" w:cs="Arial"/>
          <w:sz w:val="22"/>
          <w:szCs w:val="22"/>
        </w:rPr>
        <w:t xml:space="preserve"> w związku z odnotowaniem w 2018 roku przekroczenia standardów jakości powietrza oraz docelowego poziomu benzo(a)</w:t>
      </w:r>
      <w:proofErr w:type="spellStart"/>
      <w:r w:rsidRPr="00083CA6">
        <w:rPr>
          <w:rFonts w:ascii="Arial" w:hAnsi="Arial" w:cs="Arial"/>
          <w:sz w:val="22"/>
          <w:szCs w:val="22"/>
        </w:rPr>
        <w:t>pirenu</w:t>
      </w:r>
      <w:proofErr w:type="spellEnd"/>
      <w:r w:rsidRPr="00083CA6">
        <w:rPr>
          <w:rFonts w:ascii="Arial" w:hAnsi="Arial" w:cs="Arial"/>
          <w:sz w:val="22"/>
          <w:szCs w:val="22"/>
        </w:rPr>
        <w:t xml:space="preserve"> w pyle PM10, poziomu dopuszczalnego pyłu PM10 oraz pyłu PM2,5 (faza II) w strefie zachodniopomorskiej.</w:t>
      </w:r>
    </w:p>
    <w:p w14:paraId="2B59A7B1" w14:textId="77777777" w:rsidR="00F2789E" w:rsidRPr="00083CA6" w:rsidRDefault="00F2789E" w:rsidP="00F2789E">
      <w:pPr>
        <w:spacing w:before="120" w:after="120" w:line="360" w:lineRule="auto"/>
        <w:jc w:val="both"/>
        <w:rPr>
          <w:rFonts w:ascii="Arial" w:hAnsi="Arial" w:cs="Arial"/>
          <w:sz w:val="22"/>
          <w:szCs w:val="22"/>
        </w:rPr>
      </w:pPr>
      <w:r w:rsidRPr="00083CA6">
        <w:rPr>
          <w:rFonts w:ascii="Arial" w:hAnsi="Arial" w:cs="Arial"/>
          <w:sz w:val="22"/>
          <w:szCs w:val="22"/>
        </w:rPr>
        <w:t>Nadrzędnym celem Programu ochrony powietrza jest wskazanie działań naprawczych, których realizacja doprowadzi do poprawy stanu jakości powietrza, co w konsekwencji spowoduje ograniczenie niekorzystnego wpływu zanieczyszczeń powietrza na zdrowie i życie mieszkańców województwa zachodniopomorskiego. Celem Programu ochrony powietrza jest również wskazanie przyczyn wystąpienia przekroczeń substancji w powietrzu.</w:t>
      </w:r>
    </w:p>
    <w:p w14:paraId="2982F0EB" w14:textId="187D0400" w:rsidR="00F2789E" w:rsidRPr="00083CA6" w:rsidRDefault="00F2789E" w:rsidP="00F2789E">
      <w:pPr>
        <w:spacing w:before="120" w:after="120" w:line="360" w:lineRule="auto"/>
        <w:jc w:val="both"/>
        <w:rPr>
          <w:rFonts w:ascii="Arial" w:hAnsi="Arial" w:cs="Arial"/>
          <w:color w:val="000000"/>
          <w:sz w:val="22"/>
          <w:szCs w:val="22"/>
        </w:rPr>
      </w:pPr>
      <w:r w:rsidRPr="00083CA6">
        <w:rPr>
          <w:rFonts w:ascii="Arial" w:hAnsi="Arial" w:cs="Arial"/>
          <w:color w:val="000000"/>
          <w:sz w:val="22"/>
          <w:szCs w:val="22"/>
        </w:rPr>
        <w:t xml:space="preserve">Program Ochrony Powietrza wpływa na poprawę jakości powietrza i zwraca uwagę na przekroczenie poziomów dopuszczalnych różnych substancji w województwie. Powyższy dokument wyznacza również zadania dla gmin. Zadania te uwzględniono w założeniach realizacji </w:t>
      </w:r>
      <w:r w:rsidR="00083CA6" w:rsidRPr="00083CA6">
        <w:rPr>
          <w:rFonts w:ascii="Arial" w:hAnsi="Arial" w:cs="Arial"/>
          <w:i/>
          <w:sz w:val="22"/>
          <w:szCs w:val="22"/>
        </w:rPr>
        <w:t>Programu Ochrony Środowiska dla Miasta i Gminy Barwice na lata 2021-2024 z perspektywą do roku 2028</w:t>
      </w:r>
      <w:r w:rsidRPr="00083CA6">
        <w:rPr>
          <w:rFonts w:ascii="Arial" w:hAnsi="Arial" w:cs="Arial"/>
          <w:i/>
          <w:iCs/>
          <w:color w:val="000000"/>
          <w:sz w:val="22"/>
          <w:szCs w:val="22"/>
        </w:rPr>
        <w:t xml:space="preserve">. </w:t>
      </w:r>
      <w:r w:rsidRPr="00083CA6">
        <w:rPr>
          <w:rFonts w:ascii="Arial" w:hAnsi="Arial" w:cs="Arial"/>
          <w:color w:val="000000"/>
          <w:sz w:val="22"/>
          <w:szCs w:val="22"/>
        </w:rPr>
        <w:t>W związku z tym programy są ze sobą spójne.</w:t>
      </w:r>
    </w:p>
    <w:p w14:paraId="6338C0B7" w14:textId="36E23780" w:rsidR="00307F8A" w:rsidRPr="00307F8A" w:rsidRDefault="00307F8A" w:rsidP="00362CC5">
      <w:pPr>
        <w:tabs>
          <w:tab w:val="left" w:pos="1038"/>
        </w:tabs>
        <w:spacing w:before="120" w:after="120" w:line="360" w:lineRule="auto"/>
        <w:jc w:val="both"/>
        <w:rPr>
          <w:rFonts w:ascii="Arial" w:hAnsi="Arial" w:cs="Arial"/>
          <w:b/>
          <w:smallCaps/>
          <w:sz w:val="22"/>
          <w:szCs w:val="22"/>
          <w:u w:val="single"/>
        </w:rPr>
      </w:pPr>
      <w:r w:rsidRPr="00307F8A">
        <w:rPr>
          <w:rFonts w:ascii="Arial" w:hAnsi="Arial" w:cs="Arial"/>
          <w:b/>
          <w:smallCaps/>
          <w:sz w:val="22"/>
          <w:szCs w:val="22"/>
          <w:u w:val="single"/>
        </w:rPr>
        <w:t>Program Rozwoju Powiatu Szczecineckiego na lata 2020 – 2027</w:t>
      </w:r>
    </w:p>
    <w:p w14:paraId="1B024FD4" w14:textId="783132A8" w:rsidR="00307F8A" w:rsidRDefault="00F46A6A" w:rsidP="00BF5437">
      <w:pPr>
        <w:tabs>
          <w:tab w:val="left" w:pos="1038"/>
        </w:tabs>
        <w:spacing w:before="120" w:after="120" w:line="360" w:lineRule="auto"/>
        <w:jc w:val="both"/>
        <w:rPr>
          <w:rFonts w:ascii="Arial" w:hAnsi="Arial" w:cs="Arial"/>
          <w:sz w:val="22"/>
          <w:szCs w:val="22"/>
        </w:rPr>
      </w:pPr>
      <w:r>
        <w:rPr>
          <w:rFonts w:ascii="Arial" w:hAnsi="Arial" w:cs="Arial"/>
          <w:sz w:val="22"/>
          <w:szCs w:val="22"/>
        </w:rPr>
        <w:t>Program przyjęty</w:t>
      </w:r>
      <w:r w:rsidR="00307F8A" w:rsidRPr="00307F8A">
        <w:rPr>
          <w:rFonts w:ascii="Arial" w:hAnsi="Arial" w:cs="Arial"/>
          <w:sz w:val="22"/>
          <w:szCs w:val="22"/>
        </w:rPr>
        <w:t xml:space="preserve"> został na podstawie uchwały nr XXXI/214/2020 Rady Powiatu w Szczecinku z dnia 4 grudnia 2020 r.</w:t>
      </w:r>
    </w:p>
    <w:p w14:paraId="1646F2D3" w14:textId="26091005" w:rsidR="00F46A6A" w:rsidRDefault="00F46A6A" w:rsidP="00BF5437">
      <w:pPr>
        <w:tabs>
          <w:tab w:val="left" w:pos="1038"/>
        </w:tabs>
        <w:spacing w:before="120" w:after="120" w:line="360" w:lineRule="auto"/>
        <w:jc w:val="both"/>
        <w:rPr>
          <w:rFonts w:ascii="Arial" w:hAnsi="Arial" w:cs="Arial"/>
          <w:sz w:val="22"/>
          <w:szCs w:val="22"/>
        </w:rPr>
      </w:pPr>
      <w:r>
        <w:rPr>
          <w:rFonts w:ascii="Arial" w:hAnsi="Arial" w:cs="Arial"/>
          <w:sz w:val="22"/>
          <w:szCs w:val="22"/>
        </w:rPr>
        <w:t xml:space="preserve">Wizja sformułowana w Programie brzmi następująco: </w:t>
      </w:r>
      <w:r w:rsidRPr="00F46A6A">
        <w:rPr>
          <w:rFonts w:ascii="Arial" w:hAnsi="Arial" w:cs="Arial"/>
          <w:sz w:val="22"/>
          <w:szCs w:val="22"/>
        </w:rPr>
        <w:t>Powiat Szczecinecki miejscem wysokiej jakości życia i rozwoju konkurencyjnej, przyjaznej środowisku gospodarki opartej na lokalnych potencjałach z wykorzystaniem zasobów przyrody i kultury</w:t>
      </w:r>
      <w:r>
        <w:rPr>
          <w:rFonts w:ascii="Arial" w:hAnsi="Arial" w:cs="Arial"/>
          <w:sz w:val="22"/>
          <w:szCs w:val="22"/>
        </w:rPr>
        <w:t>.</w:t>
      </w:r>
    </w:p>
    <w:p w14:paraId="42BD31C9" w14:textId="35B11A35" w:rsidR="00307F8A" w:rsidRDefault="00F46A6A" w:rsidP="00BF5437">
      <w:pPr>
        <w:tabs>
          <w:tab w:val="left" w:pos="1038"/>
        </w:tabs>
        <w:spacing w:before="120" w:after="120" w:line="360" w:lineRule="auto"/>
        <w:jc w:val="both"/>
        <w:rPr>
          <w:rFonts w:ascii="Arial" w:hAnsi="Arial" w:cs="Arial"/>
          <w:sz w:val="22"/>
          <w:szCs w:val="22"/>
        </w:rPr>
      </w:pPr>
      <w:r>
        <w:rPr>
          <w:rFonts w:ascii="Arial" w:hAnsi="Arial" w:cs="Arial"/>
          <w:sz w:val="22"/>
          <w:szCs w:val="22"/>
        </w:rPr>
        <w:t>W dokumencie wyznaczono trzy następujące cele strategiczne:</w:t>
      </w:r>
    </w:p>
    <w:p w14:paraId="2E2783A4" w14:textId="254673F5" w:rsidR="00F46A6A" w:rsidRDefault="00F46A6A" w:rsidP="000C584A">
      <w:pPr>
        <w:pStyle w:val="Akapitzlist"/>
        <w:numPr>
          <w:ilvl w:val="0"/>
          <w:numId w:val="121"/>
        </w:numPr>
        <w:tabs>
          <w:tab w:val="left" w:pos="1038"/>
        </w:tabs>
        <w:spacing w:line="360" w:lineRule="auto"/>
        <w:ind w:left="357" w:hanging="357"/>
        <w:contextualSpacing w:val="0"/>
        <w:jc w:val="both"/>
        <w:rPr>
          <w:rFonts w:cs="Arial"/>
          <w:sz w:val="22"/>
          <w:szCs w:val="22"/>
        </w:rPr>
      </w:pPr>
      <w:r>
        <w:rPr>
          <w:rFonts w:cs="Arial"/>
          <w:sz w:val="22"/>
          <w:szCs w:val="22"/>
        </w:rPr>
        <w:t xml:space="preserve">I. </w:t>
      </w:r>
      <w:r w:rsidRPr="00F46A6A">
        <w:rPr>
          <w:rFonts w:cs="Arial"/>
          <w:sz w:val="22"/>
          <w:szCs w:val="22"/>
        </w:rPr>
        <w:t>Stymulowanie innowacyjnej i konkurencyjnej gospodarki bazującej na lokalnych potencjałach</w:t>
      </w:r>
      <w:r>
        <w:rPr>
          <w:rFonts w:cs="Arial"/>
          <w:sz w:val="22"/>
          <w:szCs w:val="22"/>
        </w:rPr>
        <w:t>,</w:t>
      </w:r>
    </w:p>
    <w:p w14:paraId="632BE03D" w14:textId="30D22381" w:rsidR="00F46A6A" w:rsidRDefault="00F46A6A" w:rsidP="000C584A">
      <w:pPr>
        <w:pStyle w:val="Akapitzlist"/>
        <w:numPr>
          <w:ilvl w:val="0"/>
          <w:numId w:val="121"/>
        </w:numPr>
        <w:tabs>
          <w:tab w:val="left" w:pos="1038"/>
        </w:tabs>
        <w:spacing w:line="360" w:lineRule="auto"/>
        <w:ind w:left="357" w:hanging="357"/>
        <w:contextualSpacing w:val="0"/>
        <w:jc w:val="both"/>
        <w:rPr>
          <w:rFonts w:cs="Arial"/>
          <w:sz w:val="22"/>
          <w:szCs w:val="22"/>
        </w:rPr>
      </w:pPr>
      <w:r>
        <w:rPr>
          <w:rFonts w:cs="Arial"/>
          <w:sz w:val="22"/>
          <w:szCs w:val="22"/>
        </w:rPr>
        <w:t xml:space="preserve">II. </w:t>
      </w:r>
      <w:r w:rsidRPr="00F46A6A">
        <w:rPr>
          <w:rFonts w:cs="Arial"/>
          <w:sz w:val="22"/>
          <w:szCs w:val="22"/>
        </w:rPr>
        <w:t>Poprawa jakości życia i integracja społeczna</w:t>
      </w:r>
      <w:r>
        <w:rPr>
          <w:rFonts w:cs="Arial"/>
          <w:sz w:val="22"/>
          <w:szCs w:val="22"/>
        </w:rPr>
        <w:t>,</w:t>
      </w:r>
    </w:p>
    <w:p w14:paraId="4D938E97" w14:textId="21B105B5" w:rsidR="00F46A6A" w:rsidRPr="00F46A6A" w:rsidRDefault="00F46A6A" w:rsidP="000C584A">
      <w:pPr>
        <w:pStyle w:val="Akapitzlist"/>
        <w:numPr>
          <w:ilvl w:val="0"/>
          <w:numId w:val="121"/>
        </w:numPr>
        <w:tabs>
          <w:tab w:val="left" w:pos="1038"/>
        </w:tabs>
        <w:spacing w:line="360" w:lineRule="auto"/>
        <w:ind w:left="357" w:hanging="357"/>
        <w:contextualSpacing w:val="0"/>
        <w:jc w:val="both"/>
        <w:rPr>
          <w:rFonts w:cs="Arial"/>
          <w:sz w:val="22"/>
          <w:szCs w:val="22"/>
        </w:rPr>
      </w:pPr>
      <w:r>
        <w:rPr>
          <w:rFonts w:cs="Arial"/>
          <w:sz w:val="22"/>
          <w:szCs w:val="22"/>
        </w:rPr>
        <w:t xml:space="preserve">III. </w:t>
      </w:r>
      <w:r w:rsidRPr="00F46A6A">
        <w:rPr>
          <w:rFonts w:cs="Arial"/>
          <w:sz w:val="22"/>
          <w:szCs w:val="22"/>
        </w:rPr>
        <w:t>Zrównoważone wykorzystanie zasobów</w:t>
      </w:r>
      <w:r>
        <w:rPr>
          <w:rFonts w:cs="Arial"/>
          <w:sz w:val="22"/>
          <w:szCs w:val="22"/>
        </w:rPr>
        <w:t>.</w:t>
      </w:r>
    </w:p>
    <w:p w14:paraId="21EA2203" w14:textId="12558EC7" w:rsidR="00F46A6A" w:rsidRPr="00BF5437" w:rsidRDefault="00F46A6A" w:rsidP="00BF5437">
      <w:pPr>
        <w:tabs>
          <w:tab w:val="left" w:pos="1038"/>
        </w:tabs>
        <w:spacing w:before="120" w:after="120" w:line="360" w:lineRule="auto"/>
        <w:jc w:val="both"/>
        <w:rPr>
          <w:rFonts w:ascii="Arial" w:hAnsi="Arial" w:cs="Arial"/>
          <w:sz w:val="22"/>
          <w:szCs w:val="22"/>
        </w:rPr>
      </w:pPr>
      <w:r w:rsidRPr="00BF5437">
        <w:rPr>
          <w:rFonts w:ascii="Arial" w:hAnsi="Arial" w:cs="Arial"/>
          <w:i/>
          <w:sz w:val="22"/>
          <w:szCs w:val="22"/>
        </w:rPr>
        <w:t>Program Ochrony Środowiska dla Miasta i Gminy Barwice na lata 2021-2024 z</w:t>
      </w:r>
      <w:r w:rsidR="00272F9A" w:rsidRPr="00BF5437">
        <w:rPr>
          <w:rFonts w:ascii="Arial" w:hAnsi="Arial" w:cs="Arial"/>
          <w:i/>
          <w:sz w:val="22"/>
          <w:szCs w:val="22"/>
        </w:rPr>
        <w:t xml:space="preserve"> </w:t>
      </w:r>
      <w:r w:rsidRPr="00BF5437">
        <w:rPr>
          <w:rFonts w:ascii="Arial" w:hAnsi="Arial" w:cs="Arial"/>
          <w:i/>
          <w:sz w:val="22"/>
          <w:szCs w:val="22"/>
        </w:rPr>
        <w:t>perspektywą do roku 2028</w:t>
      </w:r>
      <w:r w:rsidR="00272F9A" w:rsidRPr="00BF5437">
        <w:rPr>
          <w:rFonts w:ascii="Arial" w:hAnsi="Arial" w:cs="Arial"/>
          <w:i/>
          <w:sz w:val="22"/>
          <w:szCs w:val="22"/>
        </w:rPr>
        <w:t xml:space="preserve"> </w:t>
      </w:r>
      <w:r w:rsidR="00BF5437" w:rsidRPr="00BF5437">
        <w:rPr>
          <w:rFonts w:ascii="Arial" w:hAnsi="Arial" w:cs="Arial"/>
          <w:sz w:val="22"/>
          <w:szCs w:val="22"/>
        </w:rPr>
        <w:t>wpisuje się przede wszystkim w cel strategiczny III. Zrównoważone wykorzystanie zasobów, w ramach którego wyznaczono takie cele strategiczne jak 3.1</w:t>
      </w:r>
      <w:r w:rsidR="00BF5437">
        <w:rPr>
          <w:rFonts w:ascii="Arial" w:hAnsi="Arial" w:cs="Arial"/>
          <w:sz w:val="22"/>
          <w:szCs w:val="22"/>
        </w:rPr>
        <w:t> </w:t>
      </w:r>
      <w:r w:rsidR="00BF5437" w:rsidRPr="00BF5437">
        <w:rPr>
          <w:rFonts w:ascii="Arial" w:hAnsi="Arial" w:cs="Arial"/>
          <w:sz w:val="22"/>
          <w:szCs w:val="22"/>
        </w:rPr>
        <w:t xml:space="preserve">Zachowanie i ochrona bogactw przyrodniczych i krajobrazowych środowiska, 3.2 Poprawa </w:t>
      </w:r>
      <w:r w:rsidR="00BF5437" w:rsidRPr="00BF5437">
        <w:rPr>
          <w:rFonts w:ascii="Arial" w:hAnsi="Arial" w:cs="Arial"/>
          <w:sz w:val="22"/>
          <w:szCs w:val="22"/>
        </w:rPr>
        <w:lastRenderedPageBreak/>
        <w:t>efektywności energetycznej i wzrost wykorzystania energii ze źródeł odnawialnych oraz 3.4.</w:t>
      </w:r>
      <w:r w:rsidR="00BF5437">
        <w:rPr>
          <w:rFonts w:ascii="Arial" w:hAnsi="Arial" w:cs="Arial"/>
          <w:sz w:val="22"/>
          <w:szCs w:val="22"/>
        </w:rPr>
        <w:t> </w:t>
      </w:r>
      <w:r w:rsidR="00BF5437" w:rsidRPr="00BF5437">
        <w:rPr>
          <w:rFonts w:ascii="Arial" w:hAnsi="Arial" w:cs="Arial"/>
          <w:sz w:val="22"/>
          <w:szCs w:val="22"/>
        </w:rPr>
        <w:t>Efektywne korzystanie z zasobów naturalnych. Wobec powyższego oba Dokumenty są ze sobą spójne.</w:t>
      </w:r>
    </w:p>
    <w:p w14:paraId="5A18822C" w14:textId="66C7B34E" w:rsidR="0084098E" w:rsidRPr="0084098E" w:rsidRDefault="00307F8A" w:rsidP="00362CC5">
      <w:pPr>
        <w:tabs>
          <w:tab w:val="left" w:pos="1038"/>
        </w:tabs>
        <w:spacing w:before="120" w:after="120" w:line="360" w:lineRule="auto"/>
        <w:jc w:val="both"/>
        <w:rPr>
          <w:rFonts w:ascii="Arial" w:hAnsi="Arial" w:cs="Arial"/>
          <w:b/>
          <w:smallCaps/>
          <w:sz w:val="22"/>
          <w:szCs w:val="22"/>
          <w:u w:val="single"/>
        </w:rPr>
      </w:pPr>
      <w:r w:rsidRPr="0084098E">
        <w:rPr>
          <w:rFonts w:ascii="Arial" w:hAnsi="Arial" w:cs="Arial"/>
          <w:b/>
          <w:smallCaps/>
          <w:sz w:val="22"/>
          <w:szCs w:val="22"/>
          <w:u w:val="single"/>
        </w:rPr>
        <w:t>Program Ochrony Środowiska dla Powiatu Szczecineckiego na lata 2018-2021 z</w:t>
      </w:r>
      <w:r w:rsidR="0084098E" w:rsidRPr="0084098E">
        <w:rPr>
          <w:rFonts w:ascii="Arial" w:hAnsi="Arial" w:cs="Arial"/>
          <w:b/>
          <w:smallCaps/>
          <w:sz w:val="22"/>
          <w:szCs w:val="22"/>
          <w:u w:val="single"/>
        </w:rPr>
        <w:t> </w:t>
      </w:r>
      <w:r w:rsidRPr="0084098E">
        <w:rPr>
          <w:rFonts w:ascii="Arial" w:hAnsi="Arial" w:cs="Arial"/>
          <w:b/>
          <w:smallCaps/>
          <w:sz w:val="22"/>
          <w:szCs w:val="22"/>
          <w:u w:val="single"/>
        </w:rPr>
        <w:t xml:space="preserve">uwzględnieniem perspektywy na lata 2022 – 2025 </w:t>
      </w:r>
    </w:p>
    <w:p w14:paraId="4D7C9E03" w14:textId="79B57CEC" w:rsidR="0084098E" w:rsidRPr="00011E86" w:rsidRDefault="0084098E" w:rsidP="0084098E">
      <w:pPr>
        <w:tabs>
          <w:tab w:val="left" w:pos="1038"/>
        </w:tabs>
        <w:spacing w:before="120" w:after="120" w:line="360" w:lineRule="auto"/>
        <w:jc w:val="both"/>
        <w:rPr>
          <w:rFonts w:ascii="Arial" w:hAnsi="Arial" w:cs="Arial"/>
          <w:sz w:val="22"/>
          <w:szCs w:val="22"/>
        </w:rPr>
      </w:pPr>
      <w:r w:rsidRPr="00011E86">
        <w:rPr>
          <w:rFonts w:ascii="Arial" w:hAnsi="Arial" w:cs="Arial"/>
          <w:sz w:val="22"/>
          <w:szCs w:val="22"/>
        </w:rPr>
        <w:t xml:space="preserve">Powiatowy POŚ </w:t>
      </w:r>
      <w:r w:rsidR="001C7727">
        <w:rPr>
          <w:rFonts w:ascii="Arial" w:hAnsi="Arial" w:cs="Arial"/>
          <w:sz w:val="22"/>
          <w:szCs w:val="22"/>
        </w:rPr>
        <w:t>przyjęty</w:t>
      </w:r>
      <w:r w:rsidR="001C7727" w:rsidRPr="00011E86">
        <w:rPr>
          <w:rFonts w:ascii="Arial" w:hAnsi="Arial" w:cs="Arial"/>
          <w:sz w:val="22"/>
          <w:szCs w:val="22"/>
        </w:rPr>
        <w:t xml:space="preserve"> </w:t>
      </w:r>
      <w:r w:rsidRPr="00011E86">
        <w:rPr>
          <w:rFonts w:ascii="Arial" w:hAnsi="Arial" w:cs="Arial"/>
          <w:sz w:val="22"/>
          <w:szCs w:val="22"/>
        </w:rPr>
        <w:t>został uchwałą nr LI/388/2018 Rada Powiatu w Szczecinku z dnia 29 czerwca 2018 r.</w:t>
      </w:r>
    </w:p>
    <w:p w14:paraId="21648C4B" w14:textId="77777777" w:rsidR="00011E86" w:rsidRPr="00011E86" w:rsidRDefault="00011E86" w:rsidP="00011E86">
      <w:pPr>
        <w:autoSpaceDE w:val="0"/>
        <w:autoSpaceDN w:val="0"/>
        <w:adjustRightInd w:val="0"/>
        <w:spacing w:before="120" w:after="120" w:line="360" w:lineRule="auto"/>
        <w:jc w:val="both"/>
        <w:rPr>
          <w:rFonts w:ascii="Arial" w:hAnsi="Arial" w:cs="Arial"/>
          <w:sz w:val="22"/>
          <w:szCs w:val="22"/>
        </w:rPr>
      </w:pPr>
      <w:r w:rsidRPr="00011E86">
        <w:rPr>
          <w:rFonts w:ascii="Arial" w:hAnsi="Arial" w:cs="Arial"/>
          <w:sz w:val="22"/>
          <w:szCs w:val="22"/>
        </w:rPr>
        <w:t>W dokumencie wyznaczono następujące cele, w ramach 10 obszarach tematycznych:</w:t>
      </w:r>
    </w:p>
    <w:p w14:paraId="2966EB85" w14:textId="3F7332FB" w:rsidR="00011E86" w:rsidRPr="00011E86" w:rsidRDefault="00011E86" w:rsidP="000C584A">
      <w:pPr>
        <w:pStyle w:val="Akapitzlist"/>
        <w:numPr>
          <w:ilvl w:val="0"/>
          <w:numId w:val="124"/>
        </w:numPr>
        <w:autoSpaceDE w:val="0"/>
        <w:autoSpaceDN w:val="0"/>
        <w:adjustRightInd w:val="0"/>
        <w:spacing w:line="360" w:lineRule="auto"/>
        <w:ind w:left="360" w:hanging="357"/>
        <w:contextualSpacing w:val="0"/>
        <w:jc w:val="both"/>
        <w:rPr>
          <w:rFonts w:cs="Arial"/>
          <w:sz w:val="22"/>
          <w:szCs w:val="22"/>
        </w:rPr>
      </w:pPr>
      <w:r w:rsidRPr="00011E86">
        <w:rPr>
          <w:rFonts w:cs="Arial"/>
          <w:sz w:val="22"/>
          <w:szCs w:val="22"/>
        </w:rPr>
        <w:t>Ochrona klimatu i jakości powietrza (OKJP):</w:t>
      </w:r>
    </w:p>
    <w:p w14:paraId="6C6611B9" w14:textId="3D0CEC34" w:rsidR="00011E86" w:rsidRPr="00011E86" w:rsidRDefault="00011E86" w:rsidP="000C584A">
      <w:pPr>
        <w:pStyle w:val="Akapitzlist"/>
        <w:numPr>
          <w:ilvl w:val="1"/>
          <w:numId w:val="123"/>
        </w:numPr>
        <w:autoSpaceDE w:val="0"/>
        <w:autoSpaceDN w:val="0"/>
        <w:adjustRightInd w:val="0"/>
        <w:spacing w:line="360" w:lineRule="auto"/>
        <w:ind w:left="757" w:hanging="357"/>
        <w:contextualSpacing w:val="0"/>
        <w:jc w:val="both"/>
        <w:rPr>
          <w:rFonts w:cs="Arial"/>
          <w:sz w:val="22"/>
          <w:szCs w:val="22"/>
        </w:rPr>
      </w:pPr>
      <w:r>
        <w:rPr>
          <w:rFonts w:cs="Arial"/>
          <w:sz w:val="22"/>
          <w:szCs w:val="22"/>
        </w:rPr>
        <w:t>Cel OKJP</w:t>
      </w:r>
      <w:r w:rsidRPr="00011E86">
        <w:rPr>
          <w:rFonts w:cs="Arial"/>
          <w:sz w:val="22"/>
          <w:szCs w:val="22"/>
        </w:rPr>
        <w:t>.I. Poprawa jakości powietrza przy zapewnieniu bezpieczeństwa energetycznego w kontekście zmian klimatu;</w:t>
      </w:r>
    </w:p>
    <w:p w14:paraId="22C2E031" w14:textId="2280B659" w:rsidR="00011E86" w:rsidRPr="00011E86" w:rsidRDefault="00011E86" w:rsidP="000C584A">
      <w:pPr>
        <w:pStyle w:val="Akapitzlist"/>
        <w:numPr>
          <w:ilvl w:val="0"/>
          <w:numId w:val="124"/>
        </w:numPr>
        <w:autoSpaceDE w:val="0"/>
        <w:autoSpaceDN w:val="0"/>
        <w:adjustRightInd w:val="0"/>
        <w:spacing w:line="360" w:lineRule="auto"/>
        <w:ind w:left="360" w:hanging="357"/>
        <w:contextualSpacing w:val="0"/>
        <w:jc w:val="both"/>
        <w:rPr>
          <w:rFonts w:cs="Arial"/>
          <w:sz w:val="22"/>
          <w:szCs w:val="22"/>
        </w:rPr>
      </w:pPr>
      <w:r w:rsidRPr="00011E86">
        <w:rPr>
          <w:rFonts w:cs="Arial"/>
          <w:sz w:val="22"/>
          <w:szCs w:val="22"/>
        </w:rPr>
        <w:t>Zagrożenie hałasem (ZH):</w:t>
      </w:r>
    </w:p>
    <w:p w14:paraId="291F868D" w14:textId="0BFABECB" w:rsidR="00011E86" w:rsidRPr="00011E86" w:rsidRDefault="00011E86" w:rsidP="000C584A">
      <w:pPr>
        <w:pStyle w:val="Akapitzlist"/>
        <w:numPr>
          <w:ilvl w:val="1"/>
          <w:numId w:val="123"/>
        </w:numPr>
        <w:autoSpaceDE w:val="0"/>
        <w:autoSpaceDN w:val="0"/>
        <w:adjustRightInd w:val="0"/>
        <w:spacing w:line="360" w:lineRule="auto"/>
        <w:ind w:left="757" w:hanging="357"/>
        <w:contextualSpacing w:val="0"/>
        <w:jc w:val="both"/>
        <w:rPr>
          <w:rFonts w:cs="Arial"/>
          <w:sz w:val="22"/>
          <w:szCs w:val="22"/>
        </w:rPr>
      </w:pPr>
      <w:r w:rsidRPr="00011E86">
        <w:rPr>
          <w:rFonts w:cs="Arial"/>
          <w:sz w:val="22"/>
          <w:szCs w:val="22"/>
        </w:rPr>
        <w:t>Cel ZH.I. Poprawa klimatu akustycznego w powiecie szczecineckim;</w:t>
      </w:r>
    </w:p>
    <w:p w14:paraId="3979A564" w14:textId="2D7639D4" w:rsidR="00011E86" w:rsidRPr="00011E86" w:rsidRDefault="00011E86" w:rsidP="000C584A">
      <w:pPr>
        <w:pStyle w:val="Akapitzlist"/>
        <w:numPr>
          <w:ilvl w:val="0"/>
          <w:numId w:val="124"/>
        </w:numPr>
        <w:autoSpaceDE w:val="0"/>
        <w:autoSpaceDN w:val="0"/>
        <w:adjustRightInd w:val="0"/>
        <w:spacing w:line="360" w:lineRule="auto"/>
        <w:ind w:left="360" w:hanging="357"/>
        <w:contextualSpacing w:val="0"/>
        <w:jc w:val="both"/>
        <w:rPr>
          <w:rFonts w:cs="Arial"/>
          <w:sz w:val="22"/>
          <w:szCs w:val="22"/>
        </w:rPr>
      </w:pPr>
      <w:r w:rsidRPr="00011E86">
        <w:rPr>
          <w:rFonts w:cs="Arial"/>
          <w:sz w:val="22"/>
          <w:szCs w:val="22"/>
        </w:rPr>
        <w:t>Pola elektromagnetyczne (PEM):</w:t>
      </w:r>
    </w:p>
    <w:p w14:paraId="0ACAC2D3" w14:textId="77777777" w:rsidR="00011E86" w:rsidRPr="00011E86" w:rsidRDefault="00011E86" w:rsidP="000C584A">
      <w:pPr>
        <w:pStyle w:val="Akapitzlist"/>
        <w:numPr>
          <w:ilvl w:val="1"/>
          <w:numId w:val="123"/>
        </w:numPr>
        <w:autoSpaceDE w:val="0"/>
        <w:autoSpaceDN w:val="0"/>
        <w:adjustRightInd w:val="0"/>
        <w:spacing w:line="360" w:lineRule="auto"/>
        <w:ind w:left="757" w:hanging="357"/>
        <w:contextualSpacing w:val="0"/>
        <w:jc w:val="both"/>
        <w:rPr>
          <w:rFonts w:cs="Arial"/>
          <w:sz w:val="22"/>
          <w:szCs w:val="22"/>
        </w:rPr>
      </w:pPr>
      <w:r w:rsidRPr="00011E86">
        <w:rPr>
          <w:rFonts w:cs="Arial"/>
          <w:sz w:val="22"/>
          <w:szCs w:val="22"/>
        </w:rPr>
        <w:t>Cel PEM.I. Ochrona przed polami elektromagnetycznymi;</w:t>
      </w:r>
    </w:p>
    <w:p w14:paraId="1FA0D5CC" w14:textId="2B9549D1" w:rsidR="00011E86" w:rsidRPr="00011E86" w:rsidRDefault="00011E86" w:rsidP="000C584A">
      <w:pPr>
        <w:pStyle w:val="Akapitzlist"/>
        <w:numPr>
          <w:ilvl w:val="0"/>
          <w:numId w:val="124"/>
        </w:numPr>
        <w:autoSpaceDE w:val="0"/>
        <w:autoSpaceDN w:val="0"/>
        <w:adjustRightInd w:val="0"/>
        <w:spacing w:line="360" w:lineRule="auto"/>
        <w:ind w:left="360" w:hanging="357"/>
        <w:contextualSpacing w:val="0"/>
        <w:jc w:val="both"/>
        <w:rPr>
          <w:rFonts w:cs="Arial"/>
          <w:sz w:val="22"/>
          <w:szCs w:val="22"/>
        </w:rPr>
      </w:pPr>
      <w:r w:rsidRPr="00011E86">
        <w:rPr>
          <w:rFonts w:cs="Arial"/>
          <w:sz w:val="22"/>
          <w:szCs w:val="22"/>
        </w:rPr>
        <w:t>Gospodarowanie wodami (GW):</w:t>
      </w:r>
    </w:p>
    <w:p w14:paraId="7836AEF9" w14:textId="74BAED7A" w:rsidR="00011E86" w:rsidRPr="00011E86" w:rsidRDefault="00011E86" w:rsidP="000C584A">
      <w:pPr>
        <w:pStyle w:val="Akapitzlist"/>
        <w:numPr>
          <w:ilvl w:val="1"/>
          <w:numId w:val="123"/>
        </w:numPr>
        <w:autoSpaceDE w:val="0"/>
        <w:autoSpaceDN w:val="0"/>
        <w:adjustRightInd w:val="0"/>
        <w:spacing w:line="360" w:lineRule="auto"/>
        <w:ind w:left="757" w:hanging="357"/>
        <w:contextualSpacing w:val="0"/>
        <w:jc w:val="both"/>
        <w:rPr>
          <w:rFonts w:cs="Arial"/>
          <w:sz w:val="22"/>
          <w:szCs w:val="22"/>
        </w:rPr>
      </w:pPr>
      <w:r w:rsidRPr="00011E86">
        <w:rPr>
          <w:rFonts w:cs="Arial"/>
          <w:sz w:val="22"/>
          <w:szCs w:val="22"/>
        </w:rPr>
        <w:t>Cel GW I. Osiągnięcie dobrego stanu jednolitych części wód powierzchniowych, podziemnych, przejściowych i przybrzeżnych;</w:t>
      </w:r>
    </w:p>
    <w:p w14:paraId="25D6BBBE" w14:textId="14A346BD" w:rsidR="00011E86" w:rsidRPr="00011E86" w:rsidRDefault="00011E86" w:rsidP="000C584A">
      <w:pPr>
        <w:pStyle w:val="Akapitzlist"/>
        <w:numPr>
          <w:ilvl w:val="1"/>
          <w:numId w:val="123"/>
        </w:numPr>
        <w:autoSpaceDE w:val="0"/>
        <w:autoSpaceDN w:val="0"/>
        <w:adjustRightInd w:val="0"/>
        <w:spacing w:line="360" w:lineRule="auto"/>
        <w:ind w:left="757" w:hanging="357"/>
        <w:contextualSpacing w:val="0"/>
        <w:jc w:val="both"/>
        <w:rPr>
          <w:rFonts w:cs="Arial"/>
          <w:sz w:val="22"/>
          <w:szCs w:val="22"/>
        </w:rPr>
      </w:pPr>
      <w:r w:rsidRPr="00011E86">
        <w:rPr>
          <w:rFonts w:cs="Arial"/>
          <w:sz w:val="22"/>
          <w:szCs w:val="22"/>
        </w:rPr>
        <w:t>Cel GW.II. Racjonalny transport i turystyka wodna;</w:t>
      </w:r>
    </w:p>
    <w:p w14:paraId="64E38BAD" w14:textId="56DD758F" w:rsidR="00011E86" w:rsidRPr="00011E86" w:rsidRDefault="00011E86" w:rsidP="000C584A">
      <w:pPr>
        <w:pStyle w:val="Akapitzlist"/>
        <w:numPr>
          <w:ilvl w:val="1"/>
          <w:numId w:val="123"/>
        </w:numPr>
        <w:autoSpaceDE w:val="0"/>
        <w:autoSpaceDN w:val="0"/>
        <w:adjustRightInd w:val="0"/>
        <w:spacing w:line="360" w:lineRule="auto"/>
        <w:ind w:left="757" w:hanging="357"/>
        <w:contextualSpacing w:val="0"/>
        <w:jc w:val="both"/>
        <w:rPr>
          <w:rFonts w:cs="Arial"/>
          <w:sz w:val="22"/>
          <w:szCs w:val="22"/>
        </w:rPr>
      </w:pPr>
      <w:r w:rsidRPr="00011E86">
        <w:rPr>
          <w:rFonts w:cs="Arial"/>
          <w:sz w:val="22"/>
          <w:szCs w:val="22"/>
        </w:rPr>
        <w:t>Cel GW.III. Ochrona przed zjawiskami ekstremalnymi związanymi z wodą;</w:t>
      </w:r>
    </w:p>
    <w:p w14:paraId="08726A8E" w14:textId="1C0B24A2" w:rsidR="00011E86" w:rsidRPr="00BE00AA" w:rsidRDefault="00011E86" w:rsidP="000C584A">
      <w:pPr>
        <w:pStyle w:val="Akapitzlist"/>
        <w:numPr>
          <w:ilvl w:val="0"/>
          <w:numId w:val="124"/>
        </w:numPr>
        <w:autoSpaceDE w:val="0"/>
        <w:autoSpaceDN w:val="0"/>
        <w:adjustRightInd w:val="0"/>
        <w:spacing w:line="360" w:lineRule="auto"/>
        <w:ind w:left="360" w:hanging="357"/>
        <w:contextualSpacing w:val="0"/>
        <w:jc w:val="both"/>
        <w:rPr>
          <w:rFonts w:cs="Arial"/>
          <w:sz w:val="22"/>
          <w:szCs w:val="22"/>
        </w:rPr>
      </w:pPr>
      <w:r w:rsidRPr="00BE00AA">
        <w:rPr>
          <w:rFonts w:cs="Arial"/>
          <w:sz w:val="22"/>
          <w:szCs w:val="22"/>
        </w:rPr>
        <w:t>Gospodarka wodno-ściekowa</w:t>
      </w:r>
      <w:r w:rsidR="00BE00AA" w:rsidRPr="00BE00AA">
        <w:rPr>
          <w:rFonts w:cs="Arial"/>
          <w:sz w:val="22"/>
          <w:szCs w:val="22"/>
        </w:rPr>
        <w:t xml:space="preserve"> (GWS)</w:t>
      </w:r>
      <w:r w:rsidRPr="00BE00AA">
        <w:rPr>
          <w:rFonts w:cs="Arial"/>
          <w:sz w:val="22"/>
          <w:szCs w:val="22"/>
        </w:rPr>
        <w:t>:</w:t>
      </w:r>
    </w:p>
    <w:p w14:paraId="286E82FC" w14:textId="77777777" w:rsidR="00011E86" w:rsidRPr="00BE00AA" w:rsidRDefault="00011E86" w:rsidP="000C584A">
      <w:pPr>
        <w:pStyle w:val="Akapitzlist"/>
        <w:numPr>
          <w:ilvl w:val="1"/>
          <w:numId w:val="123"/>
        </w:numPr>
        <w:autoSpaceDE w:val="0"/>
        <w:autoSpaceDN w:val="0"/>
        <w:adjustRightInd w:val="0"/>
        <w:spacing w:line="360" w:lineRule="auto"/>
        <w:ind w:left="757" w:hanging="357"/>
        <w:contextualSpacing w:val="0"/>
        <w:jc w:val="both"/>
        <w:rPr>
          <w:rFonts w:cs="Arial"/>
          <w:sz w:val="22"/>
          <w:szCs w:val="22"/>
        </w:rPr>
      </w:pPr>
      <w:r w:rsidRPr="00BE00AA">
        <w:rPr>
          <w:rFonts w:cs="Arial"/>
          <w:sz w:val="22"/>
          <w:szCs w:val="22"/>
        </w:rPr>
        <w:t>Cel: GWS.I. Prowadzenie racjonalnej gospodarki wodno-ściekowej;</w:t>
      </w:r>
    </w:p>
    <w:p w14:paraId="32A3B645" w14:textId="72891299" w:rsidR="00011E86" w:rsidRPr="00BE00AA" w:rsidRDefault="00011E86" w:rsidP="000C584A">
      <w:pPr>
        <w:pStyle w:val="Akapitzlist"/>
        <w:numPr>
          <w:ilvl w:val="0"/>
          <w:numId w:val="124"/>
        </w:numPr>
        <w:autoSpaceDE w:val="0"/>
        <w:autoSpaceDN w:val="0"/>
        <w:adjustRightInd w:val="0"/>
        <w:spacing w:line="360" w:lineRule="auto"/>
        <w:ind w:left="360" w:hanging="357"/>
        <w:contextualSpacing w:val="0"/>
        <w:jc w:val="both"/>
        <w:rPr>
          <w:rFonts w:cs="Arial"/>
          <w:sz w:val="22"/>
          <w:szCs w:val="22"/>
        </w:rPr>
      </w:pPr>
      <w:r w:rsidRPr="00BE00AA">
        <w:rPr>
          <w:rFonts w:cs="Arial"/>
          <w:sz w:val="22"/>
          <w:szCs w:val="22"/>
        </w:rPr>
        <w:t>Zasoby geologiczne</w:t>
      </w:r>
      <w:r w:rsidR="00BE00AA" w:rsidRPr="00BE00AA">
        <w:rPr>
          <w:rFonts w:cs="Arial"/>
          <w:sz w:val="22"/>
          <w:szCs w:val="22"/>
        </w:rPr>
        <w:t xml:space="preserve"> (ZG)</w:t>
      </w:r>
      <w:r w:rsidRPr="00BE00AA">
        <w:rPr>
          <w:rFonts w:cs="Arial"/>
          <w:sz w:val="22"/>
          <w:szCs w:val="22"/>
        </w:rPr>
        <w:t>:</w:t>
      </w:r>
    </w:p>
    <w:p w14:paraId="4D943BCC" w14:textId="77777777" w:rsidR="00011E86" w:rsidRPr="00BE00AA" w:rsidRDefault="00011E86" w:rsidP="000C584A">
      <w:pPr>
        <w:pStyle w:val="Akapitzlist"/>
        <w:numPr>
          <w:ilvl w:val="1"/>
          <w:numId w:val="123"/>
        </w:numPr>
        <w:autoSpaceDE w:val="0"/>
        <w:autoSpaceDN w:val="0"/>
        <w:adjustRightInd w:val="0"/>
        <w:spacing w:line="360" w:lineRule="auto"/>
        <w:ind w:left="757" w:hanging="357"/>
        <w:contextualSpacing w:val="0"/>
        <w:jc w:val="both"/>
        <w:rPr>
          <w:rFonts w:cs="Arial"/>
          <w:sz w:val="22"/>
          <w:szCs w:val="22"/>
        </w:rPr>
      </w:pPr>
      <w:r w:rsidRPr="00BE00AA">
        <w:rPr>
          <w:rFonts w:cs="Arial"/>
          <w:sz w:val="22"/>
          <w:szCs w:val="22"/>
        </w:rPr>
        <w:t>Cel: ZG.I. Racjonalne gospodarowanie zasobami geologicznymi;</w:t>
      </w:r>
    </w:p>
    <w:p w14:paraId="4AC6ECEE" w14:textId="0F9B6252" w:rsidR="00011E86" w:rsidRPr="00BE00AA" w:rsidRDefault="00011E86" w:rsidP="000C584A">
      <w:pPr>
        <w:pStyle w:val="Akapitzlist"/>
        <w:numPr>
          <w:ilvl w:val="0"/>
          <w:numId w:val="124"/>
        </w:numPr>
        <w:autoSpaceDE w:val="0"/>
        <w:autoSpaceDN w:val="0"/>
        <w:adjustRightInd w:val="0"/>
        <w:spacing w:line="360" w:lineRule="auto"/>
        <w:ind w:left="360" w:hanging="357"/>
        <w:contextualSpacing w:val="0"/>
        <w:jc w:val="both"/>
        <w:rPr>
          <w:rFonts w:cs="Arial"/>
          <w:sz w:val="22"/>
          <w:szCs w:val="22"/>
        </w:rPr>
      </w:pPr>
      <w:r w:rsidRPr="00BE00AA">
        <w:rPr>
          <w:rFonts w:cs="Arial"/>
          <w:sz w:val="22"/>
          <w:szCs w:val="22"/>
        </w:rPr>
        <w:t>Gleby</w:t>
      </w:r>
      <w:r w:rsidR="00BE00AA" w:rsidRPr="00BE00AA">
        <w:rPr>
          <w:rFonts w:cs="Arial"/>
          <w:sz w:val="22"/>
          <w:szCs w:val="22"/>
        </w:rPr>
        <w:t xml:space="preserve"> (GL)</w:t>
      </w:r>
      <w:r w:rsidRPr="00BE00AA">
        <w:rPr>
          <w:rFonts w:cs="Arial"/>
          <w:sz w:val="22"/>
          <w:szCs w:val="22"/>
        </w:rPr>
        <w:t>:</w:t>
      </w:r>
    </w:p>
    <w:p w14:paraId="4C7C4EE9" w14:textId="77777777" w:rsidR="00011E86" w:rsidRPr="00BE00AA" w:rsidRDefault="00011E86" w:rsidP="000C584A">
      <w:pPr>
        <w:pStyle w:val="Akapitzlist"/>
        <w:numPr>
          <w:ilvl w:val="1"/>
          <w:numId w:val="123"/>
        </w:numPr>
        <w:autoSpaceDE w:val="0"/>
        <w:autoSpaceDN w:val="0"/>
        <w:adjustRightInd w:val="0"/>
        <w:spacing w:line="360" w:lineRule="auto"/>
        <w:ind w:left="757" w:hanging="357"/>
        <w:contextualSpacing w:val="0"/>
        <w:jc w:val="both"/>
        <w:rPr>
          <w:rFonts w:cs="Arial"/>
          <w:sz w:val="22"/>
          <w:szCs w:val="22"/>
        </w:rPr>
      </w:pPr>
      <w:r w:rsidRPr="00BE00AA">
        <w:rPr>
          <w:rFonts w:cs="Arial"/>
          <w:sz w:val="22"/>
          <w:szCs w:val="22"/>
        </w:rPr>
        <w:t>Cel: GL.I. Ochrona gleb przed negatywnym oddziaływaniem antropogenicznym, erozją oraz niekorzystnymi zmianami klimatu;</w:t>
      </w:r>
    </w:p>
    <w:p w14:paraId="57EC226D" w14:textId="5717A0DB" w:rsidR="00011E86" w:rsidRPr="00BE00AA" w:rsidRDefault="00011E86" w:rsidP="000C584A">
      <w:pPr>
        <w:pStyle w:val="Akapitzlist"/>
        <w:numPr>
          <w:ilvl w:val="0"/>
          <w:numId w:val="124"/>
        </w:numPr>
        <w:autoSpaceDE w:val="0"/>
        <w:autoSpaceDN w:val="0"/>
        <w:adjustRightInd w:val="0"/>
        <w:spacing w:line="360" w:lineRule="auto"/>
        <w:ind w:left="360" w:hanging="357"/>
        <w:contextualSpacing w:val="0"/>
        <w:jc w:val="both"/>
        <w:rPr>
          <w:rFonts w:cs="Arial"/>
          <w:sz w:val="22"/>
          <w:szCs w:val="22"/>
        </w:rPr>
      </w:pPr>
      <w:r w:rsidRPr="00BE00AA">
        <w:rPr>
          <w:rFonts w:cs="Arial"/>
          <w:sz w:val="22"/>
          <w:szCs w:val="22"/>
        </w:rPr>
        <w:t>Gospodarka odpadami i zapobieganie powstawaniu odpadów</w:t>
      </w:r>
      <w:r w:rsidR="00BE00AA" w:rsidRPr="00BE00AA">
        <w:rPr>
          <w:rFonts w:cs="Arial"/>
          <w:sz w:val="22"/>
          <w:szCs w:val="22"/>
        </w:rPr>
        <w:t xml:space="preserve"> (GO)</w:t>
      </w:r>
      <w:r w:rsidRPr="00BE00AA">
        <w:rPr>
          <w:rFonts w:cs="Arial"/>
          <w:sz w:val="22"/>
          <w:szCs w:val="22"/>
        </w:rPr>
        <w:t>:</w:t>
      </w:r>
    </w:p>
    <w:p w14:paraId="18F18B03" w14:textId="74F87744" w:rsidR="00011E86" w:rsidRPr="00BE00AA" w:rsidRDefault="00011E86" w:rsidP="000C584A">
      <w:pPr>
        <w:pStyle w:val="Akapitzlist"/>
        <w:numPr>
          <w:ilvl w:val="1"/>
          <w:numId w:val="123"/>
        </w:numPr>
        <w:autoSpaceDE w:val="0"/>
        <w:autoSpaceDN w:val="0"/>
        <w:adjustRightInd w:val="0"/>
        <w:spacing w:line="360" w:lineRule="auto"/>
        <w:ind w:left="757" w:hanging="357"/>
        <w:contextualSpacing w:val="0"/>
        <w:jc w:val="both"/>
        <w:rPr>
          <w:rFonts w:cs="Arial"/>
          <w:sz w:val="22"/>
          <w:szCs w:val="22"/>
        </w:rPr>
      </w:pPr>
      <w:r w:rsidRPr="00BE00AA">
        <w:rPr>
          <w:rFonts w:cs="Arial"/>
          <w:sz w:val="22"/>
          <w:szCs w:val="22"/>
        </w:rPr>
        <w:t xml:space="preserve">Cel: GO.I. Gospodarowanie odpadami zgodnie z hierarchią sposobów postępowania z odpadami, uwzględniając zrównoważony rozwój </w:t>
      </w:r>
      <w:r w:rsidR="00BE00AA" w:rsidRPr="00BE00AA">
        <w:rPr>
          <w:rFonts w:cs="Arial"/>
          <w:sz w:val="22"/>
          <w:szCs w:val="22"/>
        </w:rPr>
        <w:t>powiatu szczecineckiego</w:t>
      </w:r>
      <w:r w:rsidRPr="00BE00AA">
        <w:rPr>
          <w:rFonts w:cs="Arial"/>
          <w:sz w:val="22"/>
          <w:szCs w:val="22"/>
        </w:rPr>
        <w:t>;</w:t>
      </w:r>
    </w:p>
    <w:p w14:paraId="056EBCA6" w14:textId="7B0469E1" w:rsidR="00011E86" w:rsidRPr="00BE00AA" w:rsidRDefault="00011E86" w:rsidP="000C584A">
      <w:pPr>
        <w:pStyle w:val="Akapitzlist"/>
        <w:numPr>
          <w:ilvl w:val="0"/>
          <w:numId w:val="124"/>
        </w:numPr>
        <w:autoSpaceDE w:val="0"/>
        <w:autoSpaceDN w:val="0"/>
        <w:adjustRightInd w:val="0"/>
        <w:spacing w:line="360" w:lineRule="auto"/>
        <w:ind w:left="360" w:hanging="357"/>
        <w:contextualSpacing w:val="0"/>
        <w:jc w:val="both"/>
        <w:rPr>
          <w:rFonts w:cs="Arial"/>
          <w:sz w:val="22"/>
          <w:szCs w:val="22"/>
        </w:rPr>
      </w:pPr>
      <w:r w:rsidRPr="00BE00AA">
        <w:rPr>
          <w:rFonts w:cs="Arial"/>
          <w:sz w:val="22"/>
          <w:szCs w:val="22"/>
        </w:rPr>
        <w:t>Zasoby przyrodnicze</w:t>
      </w:r>
      <w:r w:rsidR="00BE00AA" w:rsidRPr="00BE00AA">
        <w:rPr>
          <w:rFonts w:cs="Arial"/>
          <w:sz w:val="22"/>
          <w:szCs w:val="22"/>
        </w:rPr>
        <w:t xml:space="preserve"> (ZP)</w:t>
      </w:r>
      <w:r w:rsidRPr="00BE00AA">
        <w:rPr>
          <w:rFonts w:cs="Arial"/>
          <w:sz w:val="22"/>
          <w:szCs w:val="22"/>
        </w:rPr>
        <w:t>:</w:t>
      </w:r>
    </w:p>
    <w:p w14:paraId="0447D585" w14:textId="77777777" w:rsidR="00011E86" w:rsidRPr="00BE00AA" w:rsidRDefault="00011E86" w:rsidP="000C584A">
      <w:pPr>
        <w:pStyle w:val="Akapitzlist"/>
        <w:numPr>
          <w:ilvl w:val="1"/>
          <w:numId w:val="123"/>
        </w:numPr>
        <w:autoSpaceDE w:val="0"/>
        <w:autoSpaceDN w:val="0"/>
        <w:adjustRightInd w:val="0"/>
        <w:spacing w:line="360" w:lineRule="auto"/>
        <w:ind w:left="757" w:hanging="357"/>
        <w:contextualSpacing w:val="0"/>
        <w:jc w:val="both"/>
        <w:rPr>
          <w:rFonts w:cs="Arial"/>
          <w:sz w:val="22"/>
          <w:szCs w:val="22"/>
        </w:rPr>
      </w:pPr>
      <w:r w:rsidRPr="00BE00AA">
        <w:rPr>
          <w:rFonts w:cs="Arial"/>
          <w:sz w:val="22"/>
          <w:szCs w:val="22"/>
        </w:rPr>
        <w:t>Cel: ZP.I. Ochrona różnorodności biologicznej oraz krajobrazowej;</w:t>
      </w:r>
    </w:p>
    <w:p w14:paraId="52D6FF0B" w14:textId="735ED871" w:rsidR="00011E86" w:rsidRPr="00BE00AA" w:rsidRDefault="00011E86" w:rsidP="000C584A">
      <w:pPr>
        <w:pStyle w:val="Akapitzlist"/>
        <w:numPr>
          <w:ilvl w:val="1"/>
          <w:numId w:val="123"/>
        </w:numPr>
        <w:autoSpaceDE w:val="0"/>
        <w:autoSpaceDN w:val="0"/>
        <w:adjustRightInd w:val="0"/>
        <w:spacing w:line="360" w:lineRule="auto"/>
        <w:ind w:left="757" w:hanging="357"/>
        <w:contextualSpacing w:val="0"/>
        <w:jc w:val="both"/>
        <w:rPr>
          <w:rFonts w:cs="Arial"/>
          <w:sz w:val="22"/>
          <w:szCs w:val="22"/>
        </w:rPr>
      </w:pPr>
      <w:r w:rsidRPr="00BE00AA">
        <w:rPr>
          <w:rFonts w:cs="Arial"/>
          <w:sz w:val="22"/>
          <w:szCs w:val="22"/>
        </w:rPr>
        <w:t>Cel ZP.II. Prowadzenie trwale zrównoważonej gospodarki leśne</w:t>
      </w:r>
      <w:r w:rsidR="00BE00AA" w:rsidRPr="00BE00AA">
        <w:rPr>
          <w:rFonts w:cs="Arial"/>
          <w:sz w:val="22"/>
          <w:szCs w:val="22"/>
        </w:rPr>
        <w:t>j</w:t>
      </w:r>
      <w:r w:rsidRPr="00BE00AA">
        <w:rPr>
          <w:rFonts w:cs="Arial"/>
          <w:sz w:val="22"/>
          <w:szCs w:val="22"/>
        </w:rPr>
        <w:t>;</w:t>
      </w:r>
    </w:p>
    <w:p w14:paraId="1D033DE3" w14:textId="77777777" w:rsidR="00011E86" w:rsidRPr="00BE00AA" w:rsidRDefault="00011E86" w:rsidP="000C584A">
      <w:pPr>
        <w:pStyle w:val="Akapitzlist"/>
        <w:numPr>
          <w:ilvl w:val="1"/>
          <w:numId w:val="123"/>
        </w:numPr>
        <w:autoSpaceDE w:val="0"/>
        <w:autoSpaceDN w:val="0"/>
        <w:adjustRightInd w:val="0"/>
        <w:spacing w:line="360" w:lineRule="auto"/>
        <w:ind w:left="757" w:hanging="357"/>
        <w:contextualSpacing w:val="0"/>
        <w:jc w:val="both"/>
        <w:rPr>
          <w:rFonts w:cs="Arial"/>
          <w:sz w:val="22"/>
          <w:szCs w:val="22"/>
        </w:rPr>
      </w:pPr>
      <w:r w:rsidRPr="00BE00AA">
        <w:rPr>
          <w:rFonts w:cs="Arial"/>
          <w:sz w:val="22"/>
          <w:szCs w:val="22"/>
        </w:rPr>
        <w:t>Cel ZP.III. Zwiększanie lesistości;</w:t>
      </w:r>
    </w:p>
    <w:p w14:paraId="2069EEBB" w14:textId="18A2630F" w:rsidR="00011E86" w:rsidRPr="00BE00AA" w:rsidRDefault="00011E86" w:rsidP="000C584A">
      <w:pPr>
        <w:pStyle w:val="Akapitzlist"/>
        <w:numPr>
          <w:ilvl w:val="0"/>
          <w:numId w:val="124"/>
        </w:numPr>
        <w:autoSpaceDE w:val="0"/>
        <w:autoSpaceDN w:val="0"/>
        <w:adjustRightInd w:val="0"/>
        <w:spacing w:line="360" w:lineRule="auto"/>
        <w:ind w:left="360" w:hanging="357"/>
        <w:contextualSpacing w:val="0"/>
        <w:jc w:val="both"/>
        <w:rPr>
          <w:rFonts w:cs="Arial"/>
          <w:sz w:val="22"/>
          <w:szCs w:val="22"/>
        </w:rPr>
      </w:pPr>
      <w:r w:rsidRPr="00BE00AA">
        <w:rPr>
          <w:rFonts w:cs="Arial"/>
          <w:sz w:val="22"/>
          <w:szCs w:val="22"/>
        </w:rPr>
        <w:t>Zagrożenie poważnymi awariami</w:t>
      </w:r>
      <w:r w:rsidR="00BE00AA" w:rsidRPr="00BE00AA">
        <w:rPr>
          <w:rFonts w:cs="Arial"/>
          <w:sz w:val="22"/>
          <w:szCs w:val="22"/>
        </w:rPr>
        <w:t xml:space="preserve"> (PAP)</w:t>
      </w:r>
      <w:r w:rsidRPr="00BE00AA">
        <w:rPr>
          <w:rFonts w:cs="Arial"/>
          <w:sz w:val="22"/>
          <w:szCs w:val="22"/>
        </w:rPr>
        <w:t>:</w:t>
      </w:r>
    </w:p>
    <w:p w14:paraId="1AF8376E" w14:textId="428673FA" w:rsidR="00011E86" w:rsidRPr="00BE00AA" w:rsidRDefault="00011E86" w:rsidP="000C584A">
      <w:pPr>
        <w:pStyle w:val="Akapitzlist"/>
        <w:numPr>
          <w:ilvl w:val="1"/>
          <w:numId w:val="123"/>
        </w:numPr>
        <w:autoSpaceDE w:val="0"/>
        <w:autoSpaceDN w:val="0"/>
        <w:adjustRightInd w:val="0"/>
        <w:spacing w:line="360" w:lineRule="auto"/>
        <w:ind w:left="757" w:hanging="357"/>
        <w:contextualSpacing w:val="0"/>
        <w:jc w:val="both"/>
        <w:rPr>
          <w:rFonts w:cs="Arial"/>
          <w:sz w:val="22"/>
          <w:szCs w:val="22"/>
        </w:rPr>
      </w:pPr>
      <w:r w:rsidRPr="00BE00AA">
        <w:rPr>
          <w:rFonts w:cs="Arial"/>
          <w:sz w:val="22"/>
          <w:szCs w:val="22"/>
        </w:rPr>
        <w:lastRenderedPageBreak/>
        <w:t>Cel: PAP I. Ograniczenie ryzyka wystąpienia poważnych awarii oraz minimalizacja ich skutków</w:t>
      </w:r>
      <w:r w:rsidR="001C7727">
        <w:rPr>
          <w:rFonts w:cs="Arial"/>
          <w:sz w:val="22"/>
          <w:szCs w:val="22"/>
        </w:rPr>
        <w:t>.</w:t>
      </w:r>
    </w:p>
    <w:p w14:paraId="162819FA" w14:textId="66CCD9A2" w:rsidR="0084098E" w:rsidRPr="00B76216" w:rsidRDefault="0084098E" w:rsidP="0084098E">
      <w:pPr>
        <w:spacing w:before="120" w:after="120" w:line="360" w:lineRule="auto"/>
        <w:jc w:val="both"/>
        <w:rPr>
          <w:rFonts w:ascii="Arial" w:hAnsi="Arial" w:cs="Arial"/>
          <w:sz w:val="22"/>
          <w:szCs w:val="22"/>
        </w:rPr>
      </w:pPr>
      <w:r w:rsidRPr="00011E86">
        <w:rPr>
          <w:rFonts w:ascii="Arial" w:hAnsi="Arial" w:cs="Arial"/>
          <w:sz w:val="22"/>
          <w:szCs w:val="22"/>
        </w:rPr>
        <w:t xml:space="preserve">W Programie Ochrony Środowiska dla Powiatu </w:t>
      </w:r>
      <w:r w:rsidR="00723C14">
        <w:rPr>
          <w:rFonts w:ascii="Arial" w:hAnsi="Arial" w:cs="Arial"/>
          <w:sz w:val="22"/>
          <w:szCs w:val="22"/>
        </w:rPr>
        <w:t>Szczecineckiego</w:t>
      </w:r>
      <w:r w:rsidRPr="00011E86">
        <w:rPr>
          <w:rFonts w:ascii="Arial" w:hAnsi="Arial" w:cs="Arial"/>
          <w:sz w:val="22"/>
          <w:szCs w:val="22"/>
        </w:rPr>
        <w:t xml:space="preserve"> uwzględniono obszary i cele strategiczne mające na celu utrzymanie aktualnego stanu, a w przypadku negatywnych zmian, doprowadzenie do poprawy stanu środowiska. Przy opracowywaniu gminnego </w:t>
      </w:r>
      <w:r w:rsidRPr="00011E86">
        <w:rPr>
          <w:rFonts w:ascii="Arial" w:hAnsi="Arial" w:cs="Arial"/>
          <w:i/>
          <w:iCs/>
          <w:sz w:val="22"/>
          <w:szCs w:val="22"/>
        </w:rPr>
        <w:t xml:space="preserve">Programu Ochrony Środowiska dla </w:t>
      </w:r>
      <w:r w:rsidR="00011E86" w:rsidRPr="00011E86">
        <w:rPr>
          <w:rFonts w:ascii="Arial" w:hAnsi="Arial" w:cs="Arial"/>
          <w:i/>
          <w:iCs/>
          <w:sz w:val="22"/>
          <w:szCs w:val="22"/>
        </w:rPr>
        <w:t xml:space="preserve">Miasta i </w:t>
      </w:r>
      <w:r w:rsidRPr="00011E86">
        <w:rPr>
          <w:rFonts w:ascii="Arial" w:hAnsi="Arial" w:cs="Arial"/>
          <w:i/>
          <w:sz w:val="22"/>
          <w:szCs w:val="22"/>
        </w:rPr>
        <w:t>Gminy Barwice</w:t>
      </w:r>
      <w:r w:rsidRPr="00011E86">
        <w:rPr>
          <w:rFonts w:ascii="Arial" w:hAnsi="Arial" w:cs="Arial"/>
          <w:sz w:val="22"/>
          <w:szCs w:val="22"/>
        </w:rPr>
        <w:t xml:space="preserve">, wzięto pod uwagę założenia Programu Powiatowego. Wobec powyższego dokumenty są ze sobą spójne i mają na celu zarządzanie </w:t>
      </w:r>
      <w:r w:rsidRPr="00B76216">
        <w:rPr>
          <w:rFonts w:ascii="Arial" w:hAnsi="Arial" w:cs="Arial"/>
          <w:sz w:val="22"/>
          <w:szCs w:val="22"/>
        </w:rPr>
        <w:t>środowiskiem i jego ochronę na obszarze ich obowiązywania.</w:t>
      </w:r>
    </w:p>
    <w:p w14:paraId="12A7B70A" w14:textId="382B1824" w:rsidR="00F85434" w:rsidRPr="00A7081F" w:rsidRDefault="00A7081F" w:rsidP="00A7081F">
      <w:pPr>
        <w:tabs>
          <w:tab w:val="left" w:pos="1038"/>
        </w:tabs>
        <w:spacing w:before="120" w:after="120" w:line="360" w:lineRule="auto"/>
        <w:jc w:val="both"/>
        <w:rPr>
          <w:rFonts w:ascii="Arial" w:hAnsi="Arial" w:cs="Arial"/>
          <w:b/>
          <w:smallCaps/>
          <w:sz w:val="22"/>
          <w:szCs w:val="22"/>
          <w:u w:val="single"/>
        </w:rPr>
      </w:pPr>
      <w:r w:rsidRPr="00A7081F">
        <w:rPr>
          <w:rFonts w:ascii="Arial" w:hAnsi="Arial" w:cs="Arial"/>
          <w:b/>
          <w:smallCaps/>
          <w:sz w:val="22"/>
          <w:szCs w:val="22"/>
          <w:u w:val="single"/>
        </w:rPr>
        <w:t>Lokalny Program Rewitalizacji dla Gminy Barwice na lata 2017 – 2023</w:t>
      </w:r>
    </w:p>
    <w:p w14:paraId="5886743C" w14:textId="527284F1" w:rsidR="005254DD" w:rsidRDefault="00A7081F" w:rsidP="005254DD">
      <w:pPr>
        <w:spacing w:before="120" w:after="120" w:line="360" w:lineRule="auto"/>
        <w:jc w:val="both"/>
        <w:rPr>
          <w:rFonts w:ascii="Arial" w:hAnsi="Arial" w:cs="Arial"/>
          <w:sz w:val="22"/>
          <w:szCs w:val="22"/>
        </w:rPr>
      </w:pPr>
      <w:r w:rsidRPr="00A7081F">
        <w:rPr>
          <w:rFonts w:ascii="Arial" w:hAnsi="Arial" w:cs="Arial"/>
          <w:sz w:val="22"/>
          <w:szCs w:val="22"/>
        </w:rPr>
        <w:t xml:space="preserve">Dokument przyjęty został </w:t>
      </w:r>
      <w:r w:rsidRPr="00A7081F">
        <w:rPr>
          <w:rFonts w:ascii="Arial" w:hAnsi="Arial" w:cs="Arial"/>
          <w:sz w:val="22"/>
          <w:szCs w:val="22"/>
          <w:lang w:eastAsia="en-US"/>
        </w:rPr>
        <w:t xml:space="preserve">uchwałą nr </w:t>
      </w:r>
      <w:r w:rsidRPr="00A7081F">
        <w:rPr>
          <w:rFonts w:ascii="Arial" w:hAnsi="Arial" w:cs="Arial"/>
          <w:sz w:val="22"/>
          <w:szCs w:val="22"/>
        </w:rPr>
        <w:t>XLVII/273/18 Rady Miejskiej w Barwicach z dnia 26 września 2018 r.</w:t>
      </w:r>
      <w:r w:rsidR="00B93BC5">
        <w:rPr>
          <w:rFonts w:ascii="Arial" w:hAnsi="Arial" w:cs="Arial"/>
          <w:sz w:val="22"/>
          <w:szCs w:val="22"/>
        </w:rPr>
        <w:t xml:space="preserve"> </w:t>
      </w:r>
      <w:r w:rsidR="005254DD">
        <w:rPr>
          <w:rFonts w:ascii="Arial" w:hAnsi="Arial" w:cs="Arial"/>
          <w:sz w:val="22"/>
          <w:szCs w:val="22"/>
        </w:rPr>
        <w:t>LPR wyznacza cztery cele szczegółowe:</w:t>
      </w:r>
    </w:p>
    <w:p w14:paraId="392606E0" w14:textId="79D52FF1" w:rsidR="005254DD" w:rsidRDefault="005254DD" w:rsidP="000C584A">
      <w:pPr>
        <w:pStyle w:val="Akapitzlist"/>
        <w:numPr>
          <w:ilvl w:val="0"/>
          <w:numId w:val="124"/>
        </w:numPr>
        <w:spacing w:line="360" w:lineRule="auto"/>
        <w:ind w:left="357" w:hanging="357"/>
        <w:contextualSpacing w:val="0"/>
        <w:jc w:val="both"/>
        <w:rPr>
          <w:rFonts w:cs="Arial"/>
          <w:sz w:val="22"/>
          <w:szCs w:val="22"/>
        </w:rPr>
      </w:pPr>
      <w:r>
        <w:rPr>
          <w:rFonts w:cs="Arial"/>
          <w:sz w:val="22"/>
          <w:szCs w:val="22"/>
        </w:rPr>
        <w:t xml:space="preserve">1. </w:t>
      </w:r>
      <w:r w:rsidRPr="005254DD">
        <w:rPr>
          <w:rFonts w:cs="Arial"/>
          <w:sz w:val="22"/>
          <w:szCs w:val="22"/>
        </w:rPr>
        <w:t>Rozwój przedsiębiorczości oraz zwiększenie atrakcyjności inwestycyjnej obszaru rewitalizacji</w:t>
      </w:r>
      <w:r>
        <w:rPr>
          <w:rFonts w:cs="Arial"/>
          <w:sz w:val="22"/>
          <w:szCs w:val="22"/>
        </w:rPr>
        <w:t>,</w:t>
      </w:r>
    </w:p>
    <w:p w14:paraId="08993D66" w14:textId="39205BCD" w:rsidR="005254DD" w:rsidRDefault="005254DD" w:rsidP="000C584A">
      <w:pPr>
        <w:pStyle w:val="Akapitzlist"/>
        <w:numPr>
          <w:ilvl w:val="0"/>
          <w:numId w:val="124"/>
        </w:numPr>
        <w:spacing w:line="360" w:lineRule="auto"/>
        <w:ind w:left="357" w:hanging="357"/>
        <w:contextualSpacing w:val="0"/>
        <w:jc w:val="both"/>
        <w:rPr>
          <w:rFonts w:cs="Arial"/>
          <w:sz w:val="22"/>
          <w:szCs w:val="22"/>
        </w:rPr>
      </w:pPr>
      <w:r>
        <w:rPr>
          <w:rFonts w:cs="Arial"/>
          <w:sz w:val="22"/>
          <w:szCs w:val="22"/>
        </w:rPr>
        <w:t xml:space="preserve">2. </w:t>
      </w:r>
      <w:r w:rsidRPr="005254DD">
        <w:rPr>
          <w:rFonts w:cs="Arial"/>
          <w:sz w:val="22"/>
          <w:szCs w:val="22"/>
        </w:rPr>
        <w:t>Aktywizacja społeczna mieszkańców obszaru rewitalizacji</w:t>
      </w:r>
      <w:r>
        <w:rPr>
          <w:rFonts w:cs="Arial"/>
          <w:sz w:val="22"/>
          <w:szCs w:val="22"/>
        </w:rPr>
        <w:t>,</w:t>
      </w:r>
    </w:p>
    <w:p w14:paraId="0FF4B069" w14:textId="6A2646E5" w:rsidR="005254DD" w:rsidRDefault="005254DD" w:rsidP="000C584A">
      <w:pPr>
        <w:pStyle w:val="Akapitzlist"/>
        <w:numPr>
          <w:ilvl w:val="0"/>
          <w:numId w:val="124"/>
        </w:numPr>
        <w:spacing w:line="360" w:lineRule="auto"/>
        <w:ind w:left="357" w:hanging="357"/>
        <w:contextualSpacing w:val="0"/>
        <w:jc w:val="both"/>
        <w:rPr>
          <w:rFonts w:cs="Arial"/>
          <w:sz w:val="22"/>
          <w:szCs w:val="22"/>
        </w:rPr>
      </w:pPr>
      <w:r>
        <w:rPr>
          <w:rFonts w:cs="Arial"/>
          <w:sz w:val="22"/>
          <w:szCs w:val="22"/>
        </w:rPr>
        <w:t xml:space="preserve">3. </w:t>
      </w:r>
      <w:r w:rsidRPr="005254DD">
        <w:rPr>
          <w:rFonts w:cs="Arial"/>
          <w:sz w:val="22"/>
          <w:szCs w:val="22"/>
        </w:rPr>
        <w:t>Atrakcyjna i zadbana przestrzeń publiczna</w:t>
      </w:r>
      <w:r>
        <w:rPr>
          <w:rFonts w:cs="Arial"/>
          <w:sz w:val="22"/>
          <w:szCs w:val="22"/>
        </w:rPr>
        <w:t>,</w:t>
      </w:r>
    </w:p>
    <w:p w14:paraId="773FEAF9" w14:textId="35A38FA7" w:rsidR="005254DD" w:rsidRPr="005254DD" w:rsidRDefault="005254DD" w:rsidP="000C584A">
      <w:pPr>
        <w:pStyle w:val="Akapitzlist"/>
        <w:numPr>
          <w:ilvl w:val="0"/>
          <w:numId w:val="124"/>
        </w:numPr>
        <w:spacing w:line="360" w:lineRule="auto"/>
        <w:ind w:left="357" w:hanging="357"/>
        <w:contextualSpacing w:val="0"/>
        <w:jc w:val="both"/>
        <w:rPr>
          <w:rFonts w:cs="Arial"/>
          <w:sz w:val="22"/>
          <w:szCs w:val="22"/>
        </w:rPr>
      </w:pPr>
      <w:r>
        <w:rPr>
          <w:rFonts w:cs="Arial"/>
          <w:sz w:val="22"/>
          <w:szCs w:val="22"/>
        </w:rPr>
        <w:t xml:space="preserve">4. </w:t>
      </w:r>
      <w:r w:rsidRPr="005254DD">
        <w:rPr>
          <w:rFonts w:cs="Arial"/>
          <w:sz w:val="22"/>
          <w:szCs w:val="22"/>
        </w:rPr>
        <w:t>Czyste i zdrowe środowisko lokalne</w:t>
      </w:r>
      <w:r>
        <w:rPr>
          <w:rFonts w:cs="Arial"/>
          <w:sz w:val="22"/>
          <w:szCs w:val="22"/>
        </w:rPr>
        <w:t>.</w:t>
      </w:r>
    </w:p>
    <w:p w14:paraId="62054DD4" w14:textId="0E62F9B4" w:rsidR="00A7081F" w:rsidRPr="004A097D" w:rsidRDefault="00A7081F" w:rsidP="00A7081F">
      <w:pPr>
        <w:spacing w:before="120" w:after="120" w:line="360" w:lineRule="auto"/>
        <w:jc w:val="both"/>
        <w:rPr>
          <w:rFonts w:ascii="Arial" w:hAnsi="Arial" w:cs="Arial"/>
          <w:sz w:val="22"/>
          <w:szCs w:val="22"/>
        </w:rPr>
      </w:pPr>
      <w:r w:rsidRPr="004A097D">
        <w:rPr>
          <w:rFonts w:ascii="Arial" w:hAnsi="Arial" w:cs="Arial"/>
          <w:sz w:val="22"/>
          <w:szCs w:val="22"/>
        </w:rPr>
        <w:t xml:space="preserve">Celem strategicznym LPR, w który wpisuje się </w:t>
      </w:r>
      <w:r w:rsidRPr="004A097D">
        <w:rPr>
          <w:rFonts w:ascii="Arial" w:hAnsi="Arial" w:cs="Arial"/>
          <w:i/>
          <w:iCs/>
          <w:sz w:val="22"/>
          <w:szCs w:val="22"/>
        </w:rPr>
        <w:t>Program Ochrony Środowiska</w:t>
      </w:r>
      <w:r w:rsidRPr="004A097D">
        <w:rPr>
          <w:rFonts w:ascii="Arial" w:hAnsi="Arial" w:cs="Arial"/>
          <w:sz w:val="22"/>
          <w:szCs w:val="22"/>
        </w:rPr>
        <w:t xml:space="preserve">, jest przede wszystkim </w:t>
      </w:r>
      <w:r w:rsidR="00A95938" w:rsidRPr="004A097D">
        <w:rPr>
          <w:rFonts w:ascii="Arial" w:hAnsi="Arial" w:cs="Arial"/>
          <w:sz w:val="22"/>
          <w:szCs w:val="22"/>
        </w:rPr>
        <w:t>cel nr 4. Czyste i zdrowe środowisko lokalne</w:t>
      </w:r>
      <w:r w:rsidRPr="004A097D">
        <w:rPr>
          <w:rFonts w:ascii="Arial" w:hAnsi="Arial" w:cs="Arial"/>
          <w:sz w:val="22"/>
          <w:szCs w:val="22"/>
        </w:rPr>
        <w:t xml:space="preserve">. Zakłada on m.in. </w:t>
      </w:r>
      <w:r w:rsidR="00A95938" w:rsidRPr="004A097D">
        <w:rPr>
          <w:rFonts w:ascii="Arial" w:hAnsi="Arial" w:cs="Arial"/>
          <w:sz w:val="22"/>
          <w:szCs w:val="22"/>
        </w:rPr>
        <w:t xml:space="preserve">uporządkowanie gospodarki wodno-ściekowej, ograniczenie emisji zanieczyszczeń do atmosfery, sprawną gospodarkę odpadami, usuwanie zagrożeń dla zdrowia mieszkańców np. azbestu z budynków, rozwój zrównoważonego rolnictwa ekologicznego, zachowanie i rozwój obszarów i obiektów chronionych przyrodniczo oraz edukację i podnoszenie świadomości ekologicznej mieszkańców. </w:t>
      </w:r>
      <w:r w:rsidRPr="004A097D">
        <w:rPr>
          <w:rFonts w:ascii="Arial" w:hAnsi="Arial" w:cs="Arial"/>
          <w:sz w:val="22"/>
          <w:szCs w:val="22"/>
        </w:rPr>
        <w:t>W związku z tym, dokumenty są ze sobą zgodne.</w:t>
      </w:r>
    </w:p>
    <w:p w14:paraId="6B1AFB50" w14:textId="739EE89E" w:rsidR="00A95938" w:rsidRPr="00A95938" w:rsidRDefault="00A95938" w:rsidP="00A95938">
      <w:pPr>
        <w:spacing w:before="120" w:after="120" w:line="360" w:lineRule="auto"/>
        <w:ind w:right="-6"/>
        <w:jc w:val="both"/>
        <w:rPr>
          <w:rFonts w:ascii="Arial" w:hAnsi="Arial" w:cs="Arial"/>
          <w:sz w:val="22"/>
          <w:szCs w:val="22"/>
        </w:rPr>
      </w:pPr>
      <w:r w:rsidRPr="00A95938">
        <w:rPr>
          <w:rFonts w:ascii="Arial" w:hAnsi="Arial" w:cs="Arial"/>
          <w:b/>
          <w:smallCaps/>
          <w:sz w:val="22"/>
          <w:szCs w:val="22"/>
          <w:u w:val="single"/>
        </w:rPr>
        <w:t>Program usuwania azbestu i wyrobów zawierających azbest z terenu Gminy Barwice na lata 2010-2032</w:t>
      </w:r>
    </w:p>
    <w:p w14:paraId="052810B2" w14:textId="60AD32C9" w:rsidR="00A95938" w:rsidRPr="00A95938" w:rsidRDefault="00A95938" w:rsidP="00A95938">
      <w:pPr>
        <w:spacing w:before="120" w:after="120" w:line="360" w:lineRule="auto"/>
        <w:jc w:val="both"/>
        <w:rPr>
          <w:rFonts w:ascii="Arial" w:hAnsi="Arial" w:cs="Arial"/>
          <w:sz w:val="22"/>
          <w:szCs w:val="22"/>
        </w:rPr>
      </w:pPr>
      <w:r w:rsidRPr="00A95938">
        <w:rPr>
          <w:rFonts w:ascii="Arial" w:hAnsi="Arial" w:cs="Arial"/>
          <w:sz w:val="22"/>
          <w:szCs w:val="22"/>
        </w:rPr>
        <w:t xml:space="preserve">Dokument przyjęty został do realizacji na mocy uchwały Rady Miejskiej w Barwicach nr VII/44/2011 z dnia 28 kwietnia 2011 r. </w:t>
      </w:r>
      <w:r w:rsidRPr="00A95938">
        <w:rPr>
          <w:rFonts w:ascii="Arial" w:eastAsia="TimesNewRoman" w:hAnsi="Arial" w:cs="Arial"/>
          <w:sz w:val="22"/>
          <w:szCs w:val="22"/>
        </w:rPr>
        <w:t>Powyższy dokument szczegółowo definiuje problem azbestu na terenie gminy, przybliża jego zagrożenia oraz podaje propozycje jego rozwiązania. Nadrzędnym celem jest usunięcie azbestu i wyrobów zawierających azbest z terenu gminy Barwice.</w:t>
      </w:r>
    </w:p>
    <w:p w14:paraId="6D152E0A" w14:textId="76884CE2" w:rsidR="00A95938" w:rsidRPr="000134A6" w:rsidRDefault="00A95938" w:rsidP="00A95938">
      <w:pPr>
        <w:spacing w:before="120" w:after="120" w:line="360" w:lineRule="auto"/>
        <w:jc w:val="both"/>
        <w:rPr>
          <w:rFonts w:ascii="Arial" w:hAnsi="Arial" w:cs="Arial"/>
          <w:sz w:val="22"/>
          <w:szCs w:val="22"/>
        </w:rPr>
      </w:pPr>
      <w:r w:rsidRPr="00A95938">
        <w:rPr>
          <w:rFonts w:ascii="Arial" w:hAnsi="Arial" w:cs="Arial"/>
          <w:sz w:val="22"/>
          <w:szCs w:val="22"/>
        </w:rPr>
        <w:t xml:space="preserve">Założenia </w:t>
      </w:r>
      <w:r w:rsidRPr="00A95938">
        <w:rPr>
          <w:rFonts w:ascii="Arial" w:hAnsi="Arial" w:cs="Arial"/>
          <w:i/>
          <w:sz w:val="22"/>
          <w:szCs w:val="22"/>
        </w:rPr>
        <w:t>Programu Ochrony Środowiska dla Miasta i Gminy Barwice</w:t>
      </w:r>
      <w:r w:rsidRPr="00A95938">
        <w:rPr>
          <w:rFonts w:ascii="Arial" w:hAnsi="Arial" w:cs="Arial"/>
          <w:sz w:val="22"/>
          <w:szCs w:val="22"/>
        </w:rPr>
        <w:t xml:space="preserve"> są zgodne z</w:t>
      </w:r>
      <w:r>
        <w:rPr>
          <w:rFonts w:ascii="Arial" w:hAnsi="Arial" w:cs="Arial"/>
          <w:sz w:val="22"/>
          <w:szCs w:val="22"/>
        </w:rPr>
        <w:t> </w:t>
      </w:r>
      <w:r w:rsidRPr="00A95938">
        <w:rPr>
          <w:rFonts w:ascii="Arial" w:hAnsi="Arial" w:cs="Arial"/>
          <w:sz w:val="22"/>
          <w:szCs w:val="22"/>
        </w:rPr>
        <w:t>założeniami Programu usuwania azbestu i wyrobów zawierających azbest z terenu Gminy Barwice, a ich realizacja wpłynie na poprawę stanu przyrody w gminie. W związku z</w:t>
      </w:r>
      <w:r>
        <w:rPr>
          <w:rFonts w:ascii="Arial" w:hAnsi="Arial" w:cs="Arial"/>
          <w:sz w:val="22"/>
          <w:szCs w:val="22"/>
        </w:rPr>
        <w:t> </w:t>
      </w:r>
      <w:r w:rsidRPr="00A95938">
        <w:rPr>
          <w:rFonts w:ascii="Arial" w:hAnsi="Arial" w:cs="Arial"/>
          <w:sz w:val="22"/>
          <w:szCs w:val="22"/>
        </w:rPr>
        <w:t>powyższym oba dokumenty są ze sobą spójne.</w:t>
      </w:r>
    </w:p>
    <w:p w14:paraId="2ED11B84" w14:textId="77777777" w:rsidR="00D86087" w:rsidRDefault="00D86087" w:rsidP="00836EB0">
      <w:pPr>
        <w:spacing w:before="120" w:after="120" w:line="360" w:lineRule="auto"/>
        <w:jc w:val="both"/>
        <w:rPr>
          <w:rFonts w:ascii="Arial" w:hAnsi="Arial" w:cs="Arial"/>
          <w:b/>
          <w:smallCaps/>
          <w:sz w:val="22"/>
          <w:szCs w:val="22"/>
          <w:u w:val="single"/>
        </w:rPr>
        <w:sectPr w:rsidR="00D86087" w:rsidSect="00EE52FA">
          <w:pgSz w:w="11906" w:h="16838"/>
          <w:pgMar w:top="1418" w:right="1418" w:bottom="1418" w:left="1418" w:header="709" w:footer="709" w:gutter="0"/>
          <w:cols w:space="708"/>
          <w:docGrid w:linePitch="360"/>
        </w:sectPr>
      </w:pPr>
    </w:p>
    <w:p w14:paraId="458C0616" w14:textId="0AC9E363" w:rsidR="00767E77" w:rsidRDefault="00767E77" w:rsidP="00836EB0">
      <w:pPr>
        <w:spacing w:before="120" w:after="120" w:line="360" w:lineRule="auto"/>
        <w:jc w:val="both"/>
        <w:rPr>
          <w:rFonts w:ascii="Arial" w:hAnsi="Arial" w:cs="Arial"/>
          <w:b/>
          <w:smallCaps/>
          <w:sz w:val="22"/>
          <w:szCs w:val="22"/>
          <w:u w:val="single"/>
        </w:rPr>
      </w:pPr>
      <w:r>
        <w:rPr>
          <w:rFonts w:ascii="Arial" w:hAnsi="Arial" w:cs="Arial"/>
          <w:b/>
          <w:smallCaps/>
          <w:sz w:val="22"/>
          <w:szCs w:val="22"/>
          <w:u w:val="single"/>
        </w:rPr>
        <w:lastRenderedPageBreak/>
        <w:t>Założenia do planu zaopatrzenia w ciepło, energię elektryczną i paliwa gazowe dla Gminy Barwice</w:t>
      </w:r>
    </w:p>
    <w:p w14:paraId="7E24F1C0" w14:textId="4418E201" w:rsidR="00767E77" w:rsidRDefault="00767E77" w:rsidP="00836EB0">
      <w:pPr>
        <w:spacing w:before="120" w:after="120" w:line="360" w:lineRule="auto"/>
        <w:jc w:val="both"/>
        <w:rPr>
          <w:rFonts w:ascii="Arial" w:hAnsi="Arial" w:cs="Arial"/>
          <w:sz w:val="22"/>
          <w:szCs w:val="22"/>
        </w:rPr>
      </w:pPr>
      <w:r>
        <w:rPr>
          <w:rFonts w:ascii="Arial" w:hAnsi="Arial" w:cs="Arial"/>
          <w:sz w:val="22"/>
          <w:szCs w:val="22"/>
        </w:rPr>
        <w:t>Założenia przyjęte zostały uchwalą nr XXVII/148/2017 Rady Miejskiej w Barwicach z dnia 15</w:t>
      </w:r>
      <w:r w:rsidR="001740BC">
        <w:rPr>
          <w:rFonts w:ascii="Arial" w:hAnsi="Arial" w:cs="Arial"/>
          <w:sz w:val="22"/>
          <w:szCs w:val="22"/>
        </w:rPr>
        <w:t> </w:t>
      </w:r>
      <w:r>
        <w:rPr>
          <w:rFonts w:ascii="Arial" w:hAnsi="Arial" w:cs="Arial"/>
          <w:sz w:val="22"/>
          <w:szCs w:val="22"/>
        </w:rPr>
        <w:t xml:space="preserve">lutego 2017 r. </w:t>
      </w:r>
      <w:r w:rsidR="001740BC" w:rsidRPr="00C57933">
        <w:rPr>
          <w:rStyle w:val="Pogrubienie"/>
          <w:rFonts w:ascii="Arial" w:hAnsi="Arial" w:cs="Arial"/>
          <w:b w:val="0"/>
          <w:sz w:val="22"/>
          <w:szCs w:val="22"/>
        </w:rPr>
        <w:t xml:space="preserve">Celem </w:t>
      </w:r>
      <w:r w:rsidR="001740BC">
        <w:rPr>
          <w:rStyle w:val="Pogrubienie"/>
          <w:rFonts w:ascii="Arial" w:hAnsi="Arial" w:cs="Arial"/>
          <w:b w:val="0"/>
          <w:sz w:val="22"/>
          <w:szCs w:val="22"/>
        </w:rPr>
        <w:t>dokumentu</w:t>
      </w:r>
      <w:r w:rsidR="001740BC" w:rsidRPr="00C57933">
        <w:rPr>
          <w:rFonts w:ascii="Arial" w:hAnsi="Arial" w:cs="Arial"/>
          <w:sz w:val="22"/>
          <w:szCs w:val="22"/>
        </w:rPr>
        <w:t xml:space="preserve"> jest analiza aktualnych potrzeb energetycznych i sposobu ich zaspokajania na terenie gminy, określenie potrzeb energetycznych wraz ze wskazaniem źródeł pokrycia zapotrzebowania na energię, z uwzględnieniem planowanego rozwoju gminy.</w:t>
      </w:r>
    </w:p>
    <w:p w14:paraId="4547F1DC" w14:textId="73250F45" w:rsidR="001740BC" w:rsidRPr="000134A6" w:rsidRDefault="001740BC" w:rsidP="001740BC">
      <w:pPr>
        <w:spacing w:before="120" w:after="120" w:line="360" w:lineRule="auto"/>
        <w:jc w:val="both"/>
        <w:rPr>
          <w:rFonts w:ascii="Arial" w:hAnsi="Arial" w:cs="Arial"/>
          <w:sz w:val="22"/>
          <w:szCs w:val="22"/>
        </w:rPr>
      </w:pPr>
      <w:r>
        <w:rPr>
          <w:rFonts w:ascii="Arial" w:hAnsi="Arial" w:cs="Arial"/>
          <w:sz w:val="22"/>
          <w:szCs w:val="22"/>
        </w:rPr>
        <w:t xml:space="preserve">Działania te mają na celu zapewnienie bezpieczeństwa energetycznego gminy oraz poprawę jakości powietrza. W </w:t>
      </w:r>
      <w:r w:rsidRPr="00A95938">
        <w:rPr>
          <w:rFonts w:ascii="Arial" w:hAnsi="Arial" w:cs="Arial"/>
          <w:i/>
          <w:sz w:val="22"/>
          <w:szCs w:val="22"/>
        </w:rPr>
        <w:t>Program</w:t>
      </w:r>
      <w:r>
        <w:rPr>
          <w:rFonts w:ascii="Arial" w:hAnsi="Arial" w:cs="Arial"/>
          <w:i/>
          <w:sz w:val="22"/>
          <w:szCs w:val="22"/>
        </w:rPr>
        <w:t>ie</w:t>
      </w:r>
      <w:r w:rsidRPr="00A95938">
        <w:rPr>
          <w:rFonts w:ascii="Arial" w:hAnsi="Arial" w:cs="Arial"/>
          <w:i/>
          <w:sz w:val="22"/>
          <w:szCs w:val="22"/>
        </w:rPr>
        <w:t xml:space="preserve"> Ochrony Środowiska dla Miasta i Gminy Barwice</w:t>
      </w:r>
      <w:r w:rsidRPr="00A95938">
        <w:rPr>
          <w:rFonts w:ascii="Arial" w:hAnsi="Arial" w:cs="Arial"/>
          <w:sz w:val="22"/>
          <w:szCs w:val="22"/>
        </w:rPr>
        <w:t xml:space="preserve"> </w:t>
      </w:r>
      <w:r>
        <w:rPr>
          <w:rFonts w:ascii="Arial" w:hAnsi="Arial" w:cs="Arial"/>
          <w:sz w:val="22"/>
          <w:szCs w:val="22"/>
        </w:rPr>
        <w:t>wyznaczono działania z zakresu ochrony klimatu i jakości powietrza, które są zgodnie z ww. dokumentem i również mają na celu zapewnienie dobrego stanu powietrza i bezpieczeństwa infrastruktury zaopatrzenia w ciepło, energię elektryczną i paliwa gazowe</w:t>
      </w:r>
      <w:r w:rsidRPr="00A95938">
        <w:rPr>
          <w:rFonts w:ascii="Arial" w:hAnsi="Arial" w:cs="Arial"/>
          <w:sz w:val="22"/>
          <w:szCs w:val="22"/>
        </w:rPr>
        <w:t>.</w:t>
      </w:r>
    </w:p>
    <w:p w14:paraId="733B8506" w14:textId="371541D9" w:rsidR="00836EB0" w:rsidRPr="00836EB0" w:rsidRDefault="00836EB0" w:rsidP="00836EB0">
      <w:pPr>
        <w:spacing w:before="120" w:after="120" w:line="360" w:lineRule="auto"/>
        <w:jc w:val="both"/>
        <w:rPr>
          <w:rFonts w:ascii="Arial" w:hAnsi="Arial" w:cs="Arial"/>
          <w:b/>
          <w:smallCaps/>
          <w:sz w:val="22"/>
          <w:szCs w:val="22"/>
          <w:u w:val="single"/>
        </w:rPr>
      </w:pPr>
      <w:r w:rsidRPr="00836EB0">
        <w:rPr>
          <w:rFonts w:ascii="Arial" w:hAnsi="Arial" w:cs="Arial"/>
          <w:b/>
          <w:smallCaps/>
          <w:sz w:val="22"/>
          <w:szCs w:val="22"/>
          <w:u w:val="single"/>
        </w:rPr>
        <w:t xml:space="preserve">Studium uwarunkowań i kierunków zagospodarowania przestrzennego </w:t>
      </w:r>
      <w:r>
        <w:rPr>
          <w:rFonts w:ascii="Arial" w:hAnsi="Arial" w:cs="Arial"/>
          <w:b/>
          <w:smallCaps/>
          <w:sz w:val="22"/>
          <w:szCs w:val="22"/>
          <w:u w:val="single"/>
        </w:rPr>
        <w:t xml:space="preserve">Miasta i </w:t>
      </w:r>
      <w:r w:rsidRPr="00836EB0">
        <w:rPr>
          <w:rFonts w:ascii="Arial" w:hAnsi="Arial" w:cs="Arial"/>
          <w:b/>
          <w:smallCaps/>
          <w:sz w:val="22"/>
          <w:szCs w:val="22"/>
          <w:u w:val="single"/>
        </w:rPr>
        <w:t xml:space="preserve">Gminy </w:t>
      </w:r>
      <w:r>
        <w:rPr>
          <w:rFonts w:ascii="Arial" w:hAnsi="Arial" w:cs="Arial"/>
          <w:b/>
          <w:smallCaps/>
          <w:sz w:val="22"/>
          <w:szCs w:val="22"/>
          <w:u w:val="single"/>
        </w:rPr>
        <w:t>Barwice</w:t>
      </w:r>
      <w:r w:rsidR="00B93BC5">
        <w:rPr>
          <w:rFonts w:ascii="Arial" w:hAnsi="Arial" w:cs="Arial"/>
          <w:b/>
          <w:smallCaps/>
          <w:sz w:val="22"/>
          <w:szCs w:val="22"/>
          <w:u w:val="single"/>
        </w:rPr>
        <w:t xml:space="preserve"> i miejscowe plany zagospodarowania przestrzennego Miasta i Gminy Barwice</w:t>
      </w:r>
    </w:p>
    <w:p w14:paraId="4D6B28EC" w14:textId="33D0CB9A" w:rsidR="00836EB0" w:rsidRPr="00836EB0" w:rsidRDefault="000C7DC4" w:rsidP="00836EB0">
      <w:pPr>
        <w:pStyle w:val="Standard"/>
        <w:widowControl w:val="0"/>
        <w:suppressAutoHyphens/>
        <w:autoSpaceDN w:val="0"/>
        <w:spacing w:before="120" w:after="120" w:line="360" w:lineRule="auto"/>
        <w:ind w:firstLine="0"/>
        <w:textAlignment w:val="baseline"/>
        <w:rPr>
          <w:rFonts w:ascii="Arial" w:hAnsi="Arial" w:cs="Arial"/>
          <w:sz w:val="22"/>
          <w:szCs w:val="22"/>
        </w:rPr>
      </w:pPr>
      <w:r>
        <w:rPr>
          <w:rFonts w:ascii="Arial" w:hAnsi="Arial" w:cs="Arial"/>
          <w:sz w:val="22"/>
          <w:szCs w:val="22"/>
        </w:rPr>
        <w:t xml:space="preserve">Studium uwarunkowań i kierunków zagospodarowania przestrzennego określa </w:t>
      </w:r>
      <w:r w:rsidR="00836EB0" w:rsidRPr="00836EB0">
        <w:rPr>
          <w:rFonts w:ascii="Arial" w:hAnsi="Arial" w:cs="Arial"/>
          <w:sz w:val="22"/>
          <w:szCs w:val="22"/>
        </w:rPr>
        <w:t xml:space="preserve">politykę przestrzenną Gminy, w tym lokalne zasady zagospodarowania przestrzennego. </w:t>
      </w:r>
    </w:p>
    <w:p w14:paraId="230DB563" w14:textId="0FB5ADB4" w:rsidR="00836EB0" w:rsidRPr="00836EB0" w:rsidRDefault="00836EB0" w:rsidP="00836EB0">
      <w:pPr>
        <w:autoSpaceDE w:val="0"/>
        <w:spacing w:before="120" w:after="120" w:line="360" w:lineRule="auto"/>
        <w:jc w:val="both"/>
        <w:rPr>
          <w:rFonts w:ascii="Arial" w:hAnsi="Arial" w:cs="Arial"/>
          <w:i/>
          <w:sz w:val="22"/>
          <w:szCs w:val="22"/>
        </w:rPr>
      </w:pPr>
      <w:r w:rsidRPr="00836EB0">
        <w:rPr>
          <w:rFonts w:ascii="Arial" w:hAnsi="Arial" w:cs="Arial"/>
          <w:sz w:val="22"/>
          <w:szCs w:val="22"/>
        </w:rPr>
        <w:t xml:space="preserve">Przedsięwzięcia planowane w </w:t>
      </w:r>
      <w:r w:rsidRPr="00836EB0">
        <w:rPr>
          <w:rFonts w:ascii="Arial" w:hAnsi="Arial" w:cs="Arial"/>
          <w:i/>
          <w:iCs/>
          <w:sz w:val="22"/>
          <w:szCs w:val="22"/>
        </w:rPr>
        <w:t>Programie Ochrony Środowiska</w:t>
      </w:r>
      <w:r w:rsidRPr="00836EB0">
        <w:rPr>
          <w:rFonts w:ascii="Arial" w:hAnsi="Arial" w:cs="Arial"/>
          <w:sz w:val="22"/>
          <w:szCs w:val="22"/>
        </w:rPr>
        <w:t xml:space="preserve"> są spójne ze założeniami Studium uwarunkowań i kierunków zagospodarowania przestrzennego i określonymi w nim kierunkami dotyczącymi rozwoju i zagospodarowania przestrzennego </w:t>
      </w:r>
      <w:r>
        <w:rPr>
          <w:rFonts w:ascii="Arial" w:hAnsi="Arial" w:cs="Arial"/>
          <w:sz w:val="22"/>
          <w:szCs w:val="22"/>
        </w:rPr>
        <w:t xml:space="preserve">miasta i </w:t>
      </w:r>
      <w:r w:rsidRPr="00836EB0">
        <w:rPr>
          <w:rFonts w:ascii="Arial" w:hAnsi="Arial" w:cs="Arial"/>
          <w:sz w:val="22"/>
          <w:szCs w:val="22"/>
        </w:rPr>
        <w:t xml:space="preserve">gminy </w:t>
      </w:r>
      <w:r>
        <w:rPr>
          <w:rFonts w:ascii="Arial" w:hAnsi="Arial" w:cs="Arial"/>
          <w:sz w:val="22"/>
          <w:szCs w:val="22"/>
        </w:rPr>
        <w:t>Barwice</w:t>
      </w:r>
      <w:r w:rsidRPr="00836EB0">
        <w:rPr>
          <w:rFonts w:ascii="Arial" w:hAnsi="Arial" w:cs="Arial"/>
          <w:sz w:val="22"/>
          <w:szCs w:val="22"/>
        </w:rPr>
        <w:t>, szczególności z zakresu ochrony środowiska przyrodniczego.</w:t>
      </w:r>
    </w:p>
    <w:p w14:paraId="5FF44DA9" w14:textId="6578D46B" w:rsidR="00836EB0" w:rsidRPr="00836EB0" w:rsidRDefault="00836EB0" w:rsidP="00836EB0">
      <w:pPr>
        <w:autoSpaceDE w:val="0"/>
        <w:spacing w:before="120" w:after="120" w:line="360" w:lineRule="auto"/>
        <w:jc w:val="both"/>
        <w:rPr>
          <w:sz w:val="22"/>
          <w:szCs w:val="22"/>
        </w:rPr>
      </w:pPr>
      <w:r w:rsidRPr="00836EB0">
        <w:rPr>
          <w:rFonts w:ascii="Arial" w:hAnsi="Arial" w:cs="Arial"/>
          <w:sz w:val="22"/>
          <w:szCs w:val="22"/>
        </w:rPr>
        <w:t xml:space="preserve">Wobec powyższego należy stwierdzić, że </w:t>
      </w:r>
      <w:r w:rsidRPr="00836EB0">
        <w:rPr>
          <w:rFonts w:ascii="Arial" w:hAnsi="Arial" w:cs="Arial"/>
          <w:i/>
          <w:sz w:val="22"/>
          <w:szCs w:val="22"/>
        </w:rPr>
        <w:t>Program Ochrony Środowiska dla Miasta i Gminy Barwice</w:t>
      </w:r>
      <w:r w:rsidRPr="00836EB0">
        <w:rPr>
          <w:rFonts w:ascii="Arial" w:hAnsi="Arial" w:cs="Arial"/>
          <w:sz w:val="22"/>
          <w:szCs w:val="22"/>
        </w:rPr>
        <w:t xml:space="preserve"> jest spójny ze Studium uwarunkowań i kierunków zagospodarowania przestrzennego </w:t>
      </w:r>
      <w:r>
        <w:rPr>
          <w:rFonts w:ascii="Arial" w:hAnsi="Arial" w:cs="Arial"/>
          <w:sz w:val="22"/>
          <w:szCs w:val="22"/>
        </w:rPr>
        <w:t xml:space="preserve">Miasta i </w:t>
      </w:r>
      <w:r w:rsidRPr="00836EB0">
        <w:rPr>
          <w:rFonts w:ascii="Arial" w:hAnsi="Arial" w:cs="Arial"/>
          <w:sz w:val="22"/>
          <w:szCs w:val="22"/>
        </w:rPr>
        <w:t xml:space="preserve">Gminy </w:t>
      </w:r>
      <w:r>
        <w:rPr>
          <w:rFonts w:ascii="Arial" w:hAnsi="Arial" w:cs="Arial"/>
          <w:sz w:val="22"/>
          <w:szCs w:val="22"/>
        </w:rPr>
        <w:t>Barwice</w:t>
      </w:r>
      <w:r w:rsidRPr="00836EB0">
        <w:rPr>
          <w:rFonts w:ascii="Arial" w:hAnsi="Arial" w:cs="Arial"/>
          <w:sz w:val="22"/>
          <w:szCs w:val="22"/>
        </w:rPr>
        <w:t>.</w:t>
      </w:r>
    </w:p>
    <w:p w14:paraId="4CBB35E5" w14:textId="27552B07" w:rsidR="00836EB0" w:rsidRPr="00836EB0" w:rsidRDefault="00836EB0" w:rsidP="00836EB0">
      <w:pPr>
        <w:pStyle w:val="Bezodstpw"/>
        <w:rPr>
          <w:szCs w:val="22"/>
        </w:rPr>
      </w:pPr>
      <w:r w:rsidRPr="00836EB0">
        <w:rPr>
          <w:rFonts w:cs="Arial"/>
          <w:i/>
          <w:szCs w:val="22"/>
          <w:lang w:eastAsia="pl-PL"/>
        </w:rPr>
        <w:t>Program Ochrony Środowiska dla Miasta i Gminy Barwice</w:t>
      </w:r>
      <w:r w:rsidRPr="00836EB0">
        <w:rPr>
          <w:rFonts w:cs="Arial"/>
          <w:szCs w:val="22"/>
          <w:lang w:eastAsia="pl-PL"/>
        </w:rPr>
        <w:t xml:space="preserve"> </w:t>
      </w:r>
      <w:r w:rsidRPr="00836EB0">
        <w:rPr>
          <w:szCs w:val="22"/>
        </w:rPr>
        <w:t>uwzględnia</w:t>
      </w:r>
      <w:r w:rsidR="00B93BC5">
        <w:rPr>
          <w:szCs w:val="22"/>
        </w:rPr>
        <w:t xml:space="preserve"> również</w:t>
      </w:r>
      <w:r w:rsidRPr="00836EB0">
        <w:rPr>
          <w:szCs w:val="22"/>
        </w:rPr>
        <w:t xml:space="preserve"> obowiązujące zapisy i ustalenia znajdujące się uchwalonych</w:t>
      </w:r>
      <w:r w:rsidR="00B93BC5">
        <w:rPr>
          <w:szCs w:val="22"/>
        </w:rPr>
        <w:t xml:space="preserve"> i obowiązujących</w:t>
      </w:r>
      <w:r w:rsidRPr="00836EB0">
        <w:rPr>
          <w:szCs w:val="22"/>
        </w:rPr>
        <w:t xml:space="preserve"> miejscowych planach zagospodarowania przestrzennego. W związku powyższym dokument jest z nimi spójny.</w:t>
      </w:r>
    </w:p>
    <w:p w14:paraId="2952809B" w14:textId="77777777" w:rsidR="003D6229" w:rsidRDefault="003D6229" w:rsidP="00E90B70">
      <w:pPr>
        <w:pStyle w:val="Nagwek1"/>
        <w:rPr>
          <w:rFonts w:cs="Arial"/>
          <w:highlight w:val="yellow"/>
        </w:rPr>
        <w:sectPr w:rsidR="003D6229" w:rsidSect="00EE52FA">
          <w:pgSz w:w="11906" w:h="16838"/>
          <w:pgMar w:top="1418" w:right="1418" w:bottom="1418" w:left="1418" w:header="709" w:footer="709" w:gutter="0"/>
          <w:cols w:space="708"/>
          <w:docGrid w:linePitch="360"/>
        </w:sectPr>
      </w:pPr>
      <w:bookmarkStart w:id="40" w:name="_Toc5053115"/>
      <w:bookmarkStart w:id="41" w:name="_Toc8653295"/>
      <w:bookmarkStart w:id="42" w:name="_Toc38540990"/>
    </w:p>
    <w:p w14:paraId="3B65786A" w14:textId="2C78B587" w:rsidR="00E90B70" w:rsidRPr="00470705" w:rsidRDefault="00E90B70" w:rsidP="00E90B70">
      <w:pPr>
        <w:pStyle w:val="Nagwek1"/>
        <w:rPr>
          <w:rFonts w:cs="Arial"/>
          <w:smallCaps/>
          <w:sz w:val="22"/>
          <w:szCs w:val="22"/>
          <w:u w:val="single"/>
        </w:rPr>
      </w:pPr>
      <w:bookmarkStart w:id="43" w:name="_Toc84428613"/>
      <w:r w:rsidRPr="00470705">
        <w:rPr>
          <w:rFonts w:cs="Arial"/>
        </w:rPr>
        <w:lastRenderedPageBreak/>
        <w:t>3. Ocena stanu środowiska</w:t>
      </w:r>
      <w:bookmarkEnd w:id="40"/>
      <w:bookmarkEnd w:id="41"/>
      <w:bookmarkEnd w:id="42"/>
      <w:bookmarkEnd w:id="43"/>
      <w:r w:rsidRPr="00470705">
        <w:rPr>
          <w:rFonts w:cs="Arial"/>
        </w:rPr>
        <w:t xml:space="preserve"> </w:t>
      </w:r>
    </w:p>
    <w:p w14:paraId="3EC95073" w14:textId="32507BDD" w:rsidR="00E90B70" w:rsidRPr="00470705" w:rsidRDefault="00E90B70" w:rsidP="00E90B70">
      <w:pPr>
        <w:pStyle w:val="Nagwek2"/>
        <w:rPr>
          <w:rFonts w:cs="Arial"/>
        </w:rPr>
      </w:pPr>
      <w:bookmarkStart w:id="44" w:name="_Toc5053116"/>
      <w:bookmarkStart w:id="45" w:name="_Toc8653296"/>
      <w:bookmarkStart w:id="46" w:name="_Toc38540991"/>
      <w:bookmarkStart w:id="47" w:name="_Toc84428614"/>
      <w:r w:rsidRPr="00470705">
        <w:rPr>
          <w:rFonts w:cs="Arial"/>
        </w:rPr>
        <w:t xml:space="preserve">3.1 Charakterystyka </w:t>
      </w:r>
      <w:bookmarkEnd w:id="44"/>
      <w:bookmarkEnd w:id="45"/>
      <w:r w:rsidRPr="00470705">
        <w:rPr>
          <w:rFonts w:cs="Arial"/>
        </w:rPr>
        <w:t>gminy</w:t>
      </w:r>
      <w:bookmarkEnd w:id="46"/>
      <w:bookmarkEnd w:id="47"/>
    </w:p>
    <w:p w14:paraId="4C2032BA" w14:textId="77777777" w:rsidR="00E90B70" w:rsidRPr="00470705" w:rsidRDefault="00E90B70" w:rsidP="00E90B70">
      <w:pPr>
        <w:pStyle w:val="Nagwek3"/>
        <w:rPr>
          <w:rFonts w:cs="Arial"/>
        </w:rPr>
      </w:pPr>
      <w:bookmarkStart w:id="48" w:name="_Toc5053117"/>
      <w:bookmarkStart w:id="49" w:name="_Toc8653297"/>
      <w:bookmarkStart w:id="50" w:name="_Toc38540992"/>
      <w:bookmarkStart w:id="51" w:name="_Toc84428615"/>
      <w:r w:rsidRPr="00470705">
        <w:rPr>
          <w:rFonts w:cs="Arial"/>
        </w:rPr>
        <w:t>3.1.1 Położenie administracyjne i geograficzne</w:t>
      </w:r>
      <w:bookmarkEnd w:id="48"/>
      <w:bookmarkEnd w:id="49"/>
      <w:bookmarkEnd w:id="50"/>
      <w:bookmarkEnd w:id="51"/>
    </w:p>
    <w:p w14:paraId="7B548E11" w14:textId="3C0F3633" w:rsidR="00470705" w:rsidRDefault="00470705" w:rsidP="00C769BE">
      <w:pPr>
        <w:spacing w:before="120" w:after="120" w:line="360" w:lineRule="auto"/>
        <w:jc w:val="both"/>
        <w:rPr>
          <w:rFonts w:ascii="Arial" w:hAnsi="Arial" w:cs="Arial"/>
          <w:sz w:val="22"/>
          <w:szCs w:val="22"/>
        </w:rPr>
      </w:pPr>
      <w:bookmarkStart w:id="52" w:name="_Toc5053118"/>
      <w:bookmarkStart w:id="53" w:name="_Toc8653298"/>
      <w:bookmarkStart w:id="54" w:name="_Toc38540993"/>
      <w:r w:rsidRPr="00DB34AD">
        <w:rPr>
          <w:rFonts w:ascii="Arial" w:hAnsi="Arial" w:cs="Arial"/>
          <w:sz w:val="22"/>
          <w:szCs w:val="22"/>
        </w:rPr>
        <w:t xml:space="preserve">Gmina Barwice jest gminą miejsko-wiejską położoną w południowo-wschodniej części województwa zachodniopomorskiego, w powiecie szczecineckim. Jednostka samorządowa podzielona jest na </w:t>
      </w:r>
      <w:r w:rsidR="00673D75">
        <w:rPr>
          <w:rFonts w:ascii="Arial" w:hAnsi="Arial" w:cs="Arial"/>
          <w:sz w:val="22"/>
          <w:szCs w:val="22"/>
        </w:rPr>
        <w:t>m</w:t>
      </w:r>
      <w:r w:rsidRPr="00DB34AD">
        <w:rPr>
          <w:rFonts w:ascii="Arial" w:hAnsi="Arial" w:cs="Arial"/>
          <w:sz w:val="22"/>
          <w:szCs w:val="22"/>
        </w:rPr>
        <w:t xml:space="preserve">iasto i 20 sołectw: Białowąs, Borzęcino, Chłopowo, </w:t>
      </w:r>
      <w:r w:rsidR="00C20A00" w:rsidRPr="00DB34AD">
        <w:rPr>
          <w:rFonts w:ascii="Arial" w:hAnsi="Arial" w:cs="Arial"/>
          <w:sz w:val="22"/>
          <w:szCs w:val="22"/>
        </w:rPr>
        <w:t xml:space="preserve">Chwalimki, Gonne Małe, Jeziorki, Kłodzino, Knyki, </w:t>
      </w:r>
      <w:proofErr w:type="spellStart"/>
      <w:r w:rsidR="00C20A00" w:rsidRPr="00DB34AD">
        <w:rPr>
          <w:rFonts w:ascii="Arial" w:hAnsi="Arial" w:cs="Arial"/>
          <w:sz w:val="22"/>
          <w:szCs w:val="22"/>
        </w:rPr>
        <w:t>Łeknica</w:t>
      </w:r>
      <w:proofErr w:type="spellEnd"/>
      <w:r w:rsidR="00C20A00" w:rsidRPr="00DB34AD">
        <w:rPr>
          <w:rFonts w:ascii="Arial" w:hAnsi="Arial" w:cs="Arial"/>
          <w:sz w:val="22"/>
          <w:szCs w:val="22"/>
        </w:rPr>
        <w:t xml:space="preserve">, Nowy Chwalim, Ostropole, Ostrowąsy, Nowe </w:t>
      </w:r>
      <w:r w:rsidR="00C20A00" w:rsidRPr="006116C6">
        <w:rPr>
          <w:rFonts w:ascii="Arial" w:hAnsi="Arial" w:cs="Arial"/>
          <w:sz w:val="22"/>
          <w:szCs w:val="22"/>
        </w:rPr>
        <w:t xml:space="preserve">Koprzywno, Piaski, Polne, Przybkowo, Stary Chwalim, Stary </w:t>
      </w:r>
      <w:proofErr w:type="spellStart"/>
      <w:r w:rsidR="00C20A00" w:rsidRPr="006116C6">
        <w:rPr>
          <w:rFonts w:ascii="Arial" w:hAnsi="Arial" w:cs="Arial"/>
          <w:sz w:val="22"/>
          <w:szCs w:val="22"/>
        </w:rPr>
        <w:t>Grabiąż</w:t>
      </w:r>
      <w:proofErr w:type="spellEnd"/>
      <w:r w:rsidR="00C20A00" w:rsidRPr="006116C6">
        <w:rPr>
          <w:rFonts w:ascii="Arial" w:hAnsi="Arial" w:cs="Arial"/>
          <w:sz w:val="22"/>
          <w:szCs w:val="22"/>
        </w:rPr>
        <w:t xml:space="preserve">, Sulikowo oraz </w:t>
      </w:r>
      <w:proofErr w:type="spellStart"/>
      <w:r w:rsidR="00C20A00" w:rsidRPr="006116C6">
        <w:rPr>
          <w:rFonts w:ascii="Arial" w:hAnsi="Arial" w:cs="Arial"/>
          <w:sz w:val="22"/>
          <w:szCs w:val="22"/>
        </w:rPr>
        <w:t>Tarmno</w:t>
      </w:r>
      <w:proofErr w:type="spellEnd"/>
      <w:r w:rsidR="00C20A00" w:rsidRPr="006116C6">
        <w:rPr>
          <w:rFonts w:ascii="Arial" w:hAnsi="Arial" w:cs="Arial"/>
          <w:sz w:val="22"/>
          <w:szCs w:val="22"/>
        </w:rPr>
        <w:t>.</w:t>
      </w:r>
    </w:p>
    <w:p w14:paraId="02D10A5A" w14:textId="421C312A" w:rsidR="00ED05DD" w:rsidRDefault="00ED05DD" w:rsidP="00ED05DD">
      <w:pPr>
        <w:pStyle w:val="NormalnyWeb"/>
        <w:spacing w:before="120" w:beforeAutospacing="0" w:after="120" w:afterAutospacing="0" w:line="360" w:lineRule="auto"/>
        <w:jc w:val="both"/>
        <w:rPr>
          <w:rFonts w:ascii="Arial" w:hAnsi="Arial" w:cs="Arial"/>
          <w:sz w:val="22"/>
          <w:szCs w:val="22"/>
        </w:rPr>
      </w:pPr>
      <w:r w:rsidRPr="00EF66EB">
        <w:rPr>
          <w:rFonts w:ascii="Arial" w:hAnsi="Arial" w:cs="Arial"/>
          <w:sz w:val="22"/>
          <w:szCs w:val="22"/>
        </w:rPr>
        <w:t>Gmina Barwice zajmuje łącznie powierzchnię 258,89 km</w:t>
      </w:r>
      <w:r w:rsidRPr="00EF66EB">
        <w:rPr>
          <w:rFonts w:ascii="Arial" w:hAnsi="Arial" w:cs="Arial"/>
          <w:sz w:val="22"/>
          <w:szCs w:val="22"/>
          <w:vertAlign w:val="superscript"/>
        </w:rPr>
        <w:t>2</w:t>
      </w:r>
      <w:r w:rsidRPr="00EF66EB">
        <w:rPr>
          <w:rFonts w:ascii="Arial" w:hAnsi="Arial" w:cs="Arial"/>
          <w:sz w:val="22"/>
          <w:szCs w:val="22"/>
        </w:rPr>
        <w:t xml:space="preserve">, co pod względem wielkości lokuje ją na 4 miejscu wśród 6 gmin powiatu </w:t>
      </w:r>
      <w:r>
        <w:rPr>
          <w:rFonts w:ascii="Arial" w:hAnsi="Arial" w:cs="Arial"/>
          <w:sz w:val="22"/>
          <w:szCs w:val="22"/>
        </w:rPr>
        <w:t>s</w:t>
      </w:r>
      <w:r w:rsidRPr="00EF66EB">
        <w:rPr>
          <w:rFonts w:ascii="Arial" w:hAnsi="Arial" w:cs="Arial"/>
          <w:sz w:val="22"/>
          <w:szCs w:val="22"/>
        </w:rPr>
        <w:t xml:space="preserve">zczecineckiego i stanowi 14,3% jego obszaru. </w:t>
      </w:r>
      <w:r w:rsidRPr="00C066FE">
        <w:rPr>
          <w:rFonts w:ascii="Arial" w:hAnsi="Arial" w:cs="Arial"/>
          <w:sz w:val="22"/>
          <w:szCs w:val="22"/>
        </w:rPr>
        <w:t xml:space="preserve">Największy udział procentowy w powierzchni gminy posiadają użytki rolne. </w:t>
      </w:r>
    </w:p>
    <w:p w14:paraId="75DB157D" w14:textId="578BB745" w:rsidR="00470705" w:rsidRPr="006116C6" w:rsidRDefault="00470705" w:rsidP="00470705">
      <w:pPr>
        <w:spacing w:before="240" w:after="120"/>
        <w:jc w:val="center"/>
        <w:rPr>
          <w:rFonts w:ascii="Arial" w:hAnsi="Arial" w:cs="Arial"/>
          <w:b/>
          <w:sz w:val="20"/>
          <w:szCs w:val="20"/>
        </w:rPr>
      </w:pPr>
      <w:bookmarkStart w:id="55" w:name="_Toc24098980"/>
      <w:bookmarkStart w:id="56" w:name="_Toc27644335"/>
      <w:bookmarkStart w:id="57" w:name="_Toc46731338"/>
      <w:bookmarkStart w:id="58" w:name="_Toc84428694"/>
      <w:r w:rsidRPr="006116C6">
        <w:rPr>
          <w:rFonts w:ascii="Arial" w:hAnsi="Arial" w:cs="Arial"/>
          <w:b/>
          <w:sz w:val="20"/>
          <w:szCs w:val="20"/>
        </w:rPr>
        <w:t xml:space="preserve">Rysunek </w:t>
      </w:r>
      <w:r w:rsidR="005B1E03" w:rsidRPr="006116C6">
        <w:rPr>
          <w:rFonts w:ascii="Arial" w:hAnsi="Arial" w:cs="Arial"/>
          <w:b/>
          <w:sz w:val="20"/>
          <w:szCs w:val="20"/>
        </w:rPr>
        <w:fldChar w:fldCharType="begin"/>
      </w:r>
      <w:r w:rsidR="005B1E03" w:rsidRPr="006116C6">
        <w:rPr>
          <w:rFonts w:ascii="Arial" w:hAnsi="Arial" w:cs="Arial"/>
          <w:b/>
          <w:sz w:val="20"/>
          <w:szCs w:val="20"/>
        </w:rPr>
        <w:instrText xml:space="preserve"> SEQ Rysunek \* ARABIC </w:instrText>
      </w:r>
      <w:r w:rsidR="005B1E03" w:rsidRPr="006116C6">
        <w:rPr>
          <w:rFonts w:ascii="Arial" w:hAnsi="Arial" w:cs="Arial"/>
          <w:b/>
          <w:sz w:val="20"/>
          <w:szCs w:val="20"/>
        </w:rPr>
        <w:fldChar w:fldCharType="separate"/>
      </w:r>
      <w:r w:rsidR="009B124C">
        <w:rPr>
          <w:rFonts w:ascii="Arial" w:hAnsi="Arial" w:cs="Arial"/>
          <w:b/>
          <w:noProof/>
          <w:sz w:val="20"/>
          <w:szCs w:val="20"/>
        </w:rPr>
        <w:t>2</w:t>
      </w:r>
      <w:r w:rsidR="005B1E03" w:rsidRPr="006116C6">
        <w:rPr>
          <w:rFonts w:ascii="Arial" w:hAnsi="Arial" w:cs="Arial"/>
          <w:b/>
          <w:sz w:val="20"/>
          <w:szCs w:val="20"/>
        </w:rPr>
        <w:fldChar w:fldCharType="end"/>
      </w:r>
      <w:r w:rsidRPr="006116C6">
        <w:rPr>
          <w:rFonts w:ascii="Arial" w:hAnsi="Arial" w:cs="Arial"/>
          <w:b/>
          <w:sz w:val="20"/>
          <w:szCs w:val="20"/>
        </w:rPr>
        <w:t xml:space="preserve">. Położenie gminy Barwice na tle województwa </w:t>
      </w:r>
      <w:bookmarkEnd w:id="55"/>
      <w:bookmarkEnd w:id="56"/>
      <w:r w:rsidR="00C20A00" w:rsidRPr="006116C6">
        <w:rPr>
          <w:rFonts w:ascii="Arial" w:hAnsi="Arial" w:cs="Arial"/>
          <w:b/>
          <w:sz w:val="20"/>
          <w:szCs w:val="20"/>
        </w:rPr>
        <w:t>zachodniopomorskiego</w:t>
      </w:r>
      <w:r w:rsidRPr="006116C6">
        <w:rPr>
          <w:rFonts w:ascii="Arial" w:hAnsi="Arial" w:cs="Arial"/>
          <w:b/>
          <w:sz w:val="20"/>
          <w:szCs w:val="20"/>
        </w:rPr>
        <w:t xml:space="preserve"> i powiatu </w:t>
      </w:r>
      <w:bookmarkEnd w:id="57"/>
      <w:r w:rsidRPr="006116C6">
        <w:rPr>
          <w:rFonts w:ascii="Arial" w:hAnsi="Arial" w:cs="Arial"/>
          <w:b/>
          <w:sz w:val="20"/>
          <w:szCs w:val="20"/>
        </w:rPr>
        <w:t>szczecineckiego</w:t>
      </w:r>
      <w:bookmarkEnd w:id="58"/>
    </w:p>
    <w:p w14:paraId="70D44B3A" w14:textId="5E8909C3" w:rsidR="00470705" w:rsidRPr="006116C6" w:rsidRDefault="006116C6" w:rsidP="00470705">
      <w:pPr>
        <w:keepNext/>
        <w:spacing w:before="140" w:after="120"/>
        <w:jc w:val="center"/>
      </w:pPr>
      <w:r w:rsidRPr="006116C6">
        <w:rPr>
          <w:noProof/>
          <w:bdr w:val="double" w:sz="6" w:space="0" w:color="auto"/>
        </w:rPr>
        <w:drawing>
          <wp:inline distT="0" distB="0" distL="0" distR="0" wp14:anchorId="4E76719D" wp14:editId="7E785581">
            <wp:extent cx="5695950" cy="2843252"/>
            <wp:effectExtent l="0" t="0" r="0" b="0"/>
            <wp:docPr id="4" name="Obraz 4" descr="Położenie gminy Barwice na tle województwa zachodniopomorskiego i powiatu szczecinecki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8863" cy="2844706"/>
                    </a:xfrm>
                    <a:prstGeom prst="rect">
                      <a:avLst/>
                    </a:prstGeom>
                    <a:noFill/>
                    <a:ln>
                      <a:noFill/>
                    </a:ln>
                  </pic:spPr>
                </pic:pic>
              </a:graphicData>
            </a:graphic>
          </wp:inline>
        </w:drawing>
      </w:r>
    </w:p>
    <w:p w14:paraId="1B56E2CA" w14:textId="77777777" w:rsidR="00470705" w:rsidRPr="006116C6" w:rsidRDefault="00470705" w:rsidP="00470705">
      <w:pPr>
        <w:spacing w:before="120" w:after="120"/>
        <w:jc w:val="right"/>
        <w:rPr>
          <w:rFonts w:ascii="Arial" w:eastAsia="Calibri" w:hAnsi="Arial" w:cs="Arial"/>
          <w:sz w:val="18"/>
        </w:rPr>
      </w:pPr>
      <w:r w:rsidRPr="006116C6">
        <w:rPr>
          <w:rFonts w:ascii="Arial" w:hAnsi="Arial" w:cs="Arial"/>
          <w:sz w:val="18"/>
        </w:rPr>
        <w:t>Źródło: Opracowanie własne na podstawie http://gminy.pl/</w:t>
      </w:r>
      <w:r w:rsidRPr="006116C6">
        <w:rPr>
          <w:rFonts w:ascii="Arial" w:eastAsia="Calibri" w:hAnsi="Arial" w:cs="Arial"/>
          <w:sz w:val="18"/>
        </w:rPr>
        <w:t xml:space="preserve"> </w:t>
      </w:r>
    </w:p>
    <w:p w14:paraId="6F471674" w14:textId="4E96E56F" w:rsidR="00470705" w:rsidRPr="009053EE" w:rsidRDefault="00470705" w:rsidP="00470705">
      <w:pPr>
        <w:spacing w:before="120" w:after="120" w:line="360" w:lineRule="auto"/>
        <w:rPr>
          <w:rStyle w:val="Pogrubienie"/>
          <w:rFonts w:ascii="Arial" w:hAnsi="Arial" w:cs="Arial"/>
          <w:b w:val="0"/>
          <w:sz w:val="22"/>
          <w:szCs w:val="22"/>
        </w:rPr>
      </w:pPr>
      <w:r w:rsidRPr="009053EE">
        <w:rPr>
          <w:rStyle w:val="Pogrubienie"/>
          <w:rFonts w:ascii="Arial" w:hAnsi="Arial" w:cs="Arial"/>
          <w:b w:val="0"/>
          <w:sz w:val="22"/>
          <w:szCs w:val="22"/>
        </w:rPr>
        <w:t>Jednostka sąsiaduje z gmin</w:t>
      </w:r>
      <w:r w:rsidR="00ED05DD">
        <w:rPr>
          <w:rStyle w:val="Pogrubienie"/>
          <w:rFonts w:ascii="Arial" w:hAnsi="Arial" w:cs="Arial"/>
          <w:b w:val="0"/>
          <w:sz w:val="22"/>
          <w:szCs w:val="22"/>
        </w:rPr>
        <w:t>ami z województwa zachodniopomorskiego:</w:t>
      </w:r>
      <w:r w:rsidRPr="009053EE">
        <w:rPr>
          <w:rStyle w:val="Pogrubienie"/>
          <w:rFonts w:ascii="Arial" w:hAnsi="Arial" w:cs="Arial"/>
          <w:b w:val="0"/>
          <w:sz w:val="22"/>
          <w:szCs w:val="22"/>
        </w:rPr>
        <w:t>:</w:t>
      </w:r>
    </w:p>
    <w:p w14:paraId="15354D64" w14:textId="4C402FFB" w:rsidR="00470705" w:rsidRPr="009053EE" w:rsidRDefault="009053EE" w:rsidP="000C584A">
      <w:pPr>
        <w:numPr>
          <w:ilvl w:val="0"/>
          <w:numId w:val="126"/>
        </w:numPr>
        <w:spacing w:line="360" w:lineRule="auto"/>
        <w:ind w:left="357" w:hanging="357"/>
        <w:jc w:val="both"/>
        <w:rPr>
          <w:rStyle w:val="Pogrubienie"/>
          <w:rFonts w:ascii="Arial" w:hAnsi="Arial" w:cs="Arial"/>
          <w:b w:val="0"/>
          <w:sz w:val="22"/>
          <w:szCs w:val="22"/>
        </w:rPr>
      </w:pPr>
      <w:r w:rsidRPr="009053EE">
        <w:rPr>
          <w:rStyle w:val="Pogrubienie"/>
          <w:rFonts w:ascii="Arial" w:hAnsi="Arial" w:cs="Arial"/>
          <w:b w:val="0"/>
          <w:sz w:val="22"/>
          <w:szCs w:val="22"/>
        </w:rPr>
        <w:t>miejsko-w</w:t>
      </w:r>
      <w:r w:rsidR="00470705" w:rsidRPr="009053EE">
        <w:rPr>
          <w:rStyle w:val="Pogrubienie"/>
          <w:rFonts w:ascii="Arial" w:hAnsi="Arial" w:cs="Arial"/>
          <w:b w:val="0"/>
          <w:sz w:val="22"/>
          <w:szCs w:val="22"/>
        </w:rPr>
        <w:t xml:space="preserve">iejską </w:t>
      </w:r>
      <w:r w:rsidRPr="009053EE">
        <w:rPr>
          <w:rStyle w:val="Pogrubienie"/>
          <w:rFonts w:ascii="Arial" w:hAnsi="Arial" w:cs="Arial"/>
          <w:b w:val="0"/>
          <w:sz w:val="22"/>
          <w:szCs w:val="22"/>
        </w:rPr>
        <w:t>Tychowo</w:t>
      </w:r>
      <w:r w:rsidR="00470705" w:rsidRPr="009053EE">
        <w:rPr>
          <w:rStyle w:val="Pogrubienie"/>
          <w:rFonts w:ascii="Arial" w:hAnsi="Arial" w:cs="Arial"/>
          <w:b w:val="0"/>
          <w:sz w:val="22"/>
          <w:szCs w:val="22"/>
        </w:rPr>
        <w:t xml:space="preserve">, powiat </w:t>
      </w:r>
      <w:r w:rsidRPr="009053EE">
        <w:rPr>
          <w:rStyle w:val="Pogrubienie"/>
          <w:rFonts w:ascii="Arial" w:hAnsi="Arial" w:cs="Arial"/>
          <w:b w:val="0"/>
          <w:sz w:val="22"/>
          <w:szCs w:val="22"/>
        </w:rPr>
        <w:t>białogardzki</w:t>
      </w:r>
      <w:r w:rsidR="00470705" w:rsidRPr="009053EE">
        <w:rPr>
          <w:rStyle w:val="Pogrubienie"/>
          <w:rFonts w:ascii="Arial" w:hAnsi="Arial" w:cs="Arial"/>
          <w:b w:val="0"/>
          <w:sz w:val="22"/>
          <w:szCs w:val="22"/>
        </w:rPr>
        <w:t xml:space="preserve">, </w:t>
      </w:r>
    </w:p>
    <w:p w14:paraId="117A7E0B" w14:textId="557D8BD2" w:rsidR="009053EE" w:rsidRPr="009053EE" w:rsidRDefault="009053EE" w:rsidP="000C584A">
      <w:pPr>
        <w:numPr>
          <w:ilvl w:val="0"/>
          <w:numId w:val="126"/>
        </w:numPr>
        <w:spacing w:line="360" w:lineRule="auto"/>
        <w:ind w:left="357" w:hanging="357"/>
        <w:jc w:val="both"/>
        <w:rPr>
          <w:rStyle w:val="Pogrubienie"/>
          <w:rFonts w:ascii="Arial" w:hAnsi="Arial" w:cs="Arial"/>
          <w:b w:val="0"/>
          <w:sz w:val="22"/>
          <w:szCs w:val="22"/>
        </w:rPr>
      </w:pPr>
      <w:r w:rsidRPr="009053EE">
        <w:rPr>
          <w:rStyle w:val="Pogrubienie"/>
          <w:rFonts w:ascii="Arial" w:hAnsi="Arial" w:cs="Arial"/>
          <w:b w:val="0"/>
          <w:sz w:val="22"/>
          <w:szCs w:val="22"/>
        </w:rPr>
        <w:t xml:space="preserve">wiejską Grzmiąca, powiat szczecinecki, </w:t>
      </w:r>
    </w:p>
    <w:p w14:paraId="126F311D" w14:textId="4C69D6BF" w:rsidR="009053EE" w:rsidRPr="009053EE" w:rsidRDefault="009053EE" w:rsidP="000C584A">
      <w:pPr>
        <w:numPr>
          <w:ilvl w:val="0"/>
          <w:numId w:val="126"/>
        </w:numPr>
        <w:spacing w:line="360" w:lineRule="auto"/>
        <w:ind w:left="357" w:hanging="357"/>
        <w:jc w:val="both"/>
        <w:rPr>
          <w:rStyle w:val="Pogrubienie"/>
          <w:rFonts w:ascii="Arial" w:hAnsi="Arial" w:cs="Arial"/>
          <w:b w:val="0"/>
          <w:sz w:val="22"/>
          <w:szCs w:val="22"/>
        </w:rPr>
      </w:pPr>
      <w:r w:rsidRPr="009053EE">
        <w:rPr>
          <w:rStyle w:val="Pogrubienie"/>
          <w:rFonts w:ascii="Arial" w:hAnsi="Arial" w:cs="Arial"/>
          <w:b w:val="0"/>
          <w:sz w:val="22"/>
          <w:szCs w:val="22"/>
        </w:rPr>
        <w:t xml:space="preserve">wiejską Szczecinek, powiat szczecinecki, </w:t>
      </w:r>
    </w:p>
    <w:p w14:paraId="67DD1361" w14:textId="6F8F2295" w:rsidR="009053EE" w:rsidRPr="009053EE" w:rsidRDefault="009053EE" w:rsidP="000C584A">
      <w:pPr>
        <w:numPr>
          <w:ilvl w:val="0"/>
          <w:numId w:val="126"/>
        </w:numPr>
        <w:spacing w:line="360" w:lineRule="auto"/>
        <w:ind w:left="357" w:hanging="357"/>
        <w:jc w:val="both"/>
        <w:rPr>
          <w:rStyle w:val="Pogrubienie"/>
          <w:rFonts w:ascii="Arial" w:hAnsi="Arial" w:cs="Arial"/>
          <w:b w:val="0"/>
          <w:sz w:val="22"/>
          <w:szCs w:val="22"/>
        </w:rPr>
      </w:pPr>
      <w:r w:rsidRPr="009053EE">
        <w:rPr>
          <w:rStyle w:val="Pogrubienie"/>
          <w:rFonts w:ascii="Arial" w:hAnsi="Arial" w:cs="Arial"/>
          <w:b w:val="0"/>
          <w:sz w:val="22"/>
          <w:szCs w:val="22"/>
        </w:rPr>
        <w:t xml:space="preserve">miejsko-wiejską Borne Sulinowo, powiat szczecinecki, </w:t>
      </w:r>
    </w:p>
    <w:p w14:paraId="2CB96A3E" w14:textId="612E9873" w:rsidR="009053EE" w:rsidRPr="009053EE" w:rsidRDefault="009053EE" w:rsidP="000C584A">
      <w:pPr>
        <w:numPr>
          <w:ilvl w:val="0"/>
          <w:numId w:val="126"/>
        </w:numPr>
        <w:spacing w:line="360" w:lineRule="auto"/>
        <w:ind w:left="357" w:hanging="357"/>
        <w:jc w:val="both"/>
        <w:rPr>
          <w:rStyle w:val="Pogrubienie"/>
          <w:rFonts w:ascii="Arial" w:hAnsi="Arial" w:cs="Arial"/>
          <w:b w:val="0"/>
          <w:sz w:val="22"/>
          <w:szCs w:val="22"/>
        </w:rPr>
      </w:pPr>
      <w:r w:rsidRPr="009053EE">
        <w:rPr>
          <w:rStyle w:val="Pogrubienie"/>
          <w:rFonts w:ascii="Arial" w:hAnsi="Arial" w:cs="Arial"/>
          <w:b w:val="0"/>
          <w:sz w:val="22"/>
          <w:szCs w:val="22"/>
        </w:rPr>
        <w:t xml:space="preserve">miejsko-wiejską Czaplinek, powiat drawski, </w:t>
      </w:r>
    </w:p>
    <w:p w14:paraId="023AE4AA" w14:textId="539B6A63" w:rsidR="009053EE" w:rsidRPr="009053EE" w:rsidRDefault="009053EE" w:rsidP="000C584A">
      <w:pPr>
        <w:numPr>
          <w:ilvl w:val="0"/>
          <w:numId w:val="126"/>
        </w:numPr>
        <w:spacing w:line="360" w:lineRule="auto"/>
        <w:ind w:left="357" w:hanging="357"/>
        <w:jc w:val="both"/>
        <w:rPr>
          <w:rStyle w:val="Pogrubienie"/>
          <w:rFonts w:ascii="Arial" w:hAnsi="Arial" w:cs="Arial"/>
          <w:b w:val="0"/>
          <w:sz w:val="22"/>
          <w:szCs w:val="22"/>
        </w:rPr>
      </w:pPr>
      <w:r w:rsidRPr="009053EE">
        <w:rPr>
          <w:rStyle w:val="Pogrubienie"/>
          <w:rFonts w:ascii="Arial" w:hAnsi="Arial" w:cs="Arial"/>
          <w:b w:val="0"/>
          <w:sz w:val="22"/>
          <w:szCs w:val="22"/>
        </w:rPr>
        <w:t>miejsko-wiejską Połczyn-Zdrój, powiat świdnicki.</w:t>
      </w:r>
    </w:p>
    <w:p w14:paraId="5B4F2698" w14:textId="225C4C63" w:rsidR="00470705" w:rsidRPr="00E86214" w:rsidRDefault="00470705" w:rsidP="00470705">
      <w:pPr>
        <w:spacing w:before="120" w:after="120" w:line="360" w:lineRule="auto"/>
        <w:ind w:right="-6"/>
        <w:jc w:val="both"/>
        <w:rPr>
          <w:rFonts w:ascii="Arial" w:hAnsi="Arial" w:cs="Arial"/>
          <w:sz w:val="22"/>
          <w:szCs w:val="22"/>
        </w:rPr>
      </w:pPr>
      <w:bookmarkStart w:id="59" w:name="_Toc20476397"/>
      <w:bookmarkStart w:id="60" w:name="_Toc23143674"/>
      <w:bookmarkStart w:id="61" w:name="_Toc24098877"/>
      <w:bookmarkStart w:id="62" w:name="_Toc27644295"/>
      <w:r w:rsidRPr="00E86214">
        <w:rPr>
          <w:rFonts w:ascii="Arial" w:hAnsi="Arial" w:cs="Arial"/>
          <w:sz w:val="22"/>
          <w:szCs w:val="22"/>
        </w:rPr>
        <w:t xml:space="preserve">Według podziału fizycznogeograficznego Polski, obszar gminy Barwice położony jest na terytorium </w:t>
      </w:r>
      <w:r w:rsidR="00E86214" w:rsidRPr="00E86214">
        <w:rPr>
          <w:rFonts w:ascii="Arial" w:hAnsi="Arial" w:cs="Arial"/>
          <w:sz w:val="22"/>
          <w:szCs w:val="22"/>
        </w:rPr>
        <w:t>dwóch</w:t>
      </w:r>
      <w:r w:rsidRPr="00E86214">
        <w:rPr>
          <w:rFonts w:ascii="Arial" w:hAnsi="Arial" w:cs="Arial"/>
          <w:sz w:val="22"/>
          <w:szCs w:val="22"/>
        </w:rPr>
        <w:t xml:space="preserve"> makroregion</w:t>
      </w:r>
      <w:r w:rsidR="00E86214" w:rsidRPr="00E86214">
        <w:rPr>
          <w:rFonts w:ascii="Arial" w:hAnsi="Arial" w:cs="Arial"/>
          <w:sz w:val="22"/>
          <w:szCs w:val="22"/>
        </w:rPr>
        <w:t>ów</w:t>
      </w:r>
      <w:r w:rsidRPr="00E86214">
        <w:rPr>
          <w:rFonts w:ascii="Arial" w:hAnsi="Arial" w:cs="Arial"/>
          <w:sz w:val="22"/>
          <w:szCs w:val="22"/>
        </w:rPr>
        <w:t xml:space="preserve"> fizyczno-geograficznych tj. </w:t>
      </w:r>
      <w:r w:rsidR="00E86214" w:rsidRPr="00E86214">
        <w:rPr>
          <w:rFonts w:ascii="Arial" w:hAnsi="Arial" w:cs="Arial"/>
          <w:sz w:val="22"/>
          <w:szCs w:val="22"/>
        </w:rPr>
        <w:t>Pojezierza</w:t>
      </w:r>
      <w:r w:rsidR="003D6229">
        <w:rPr>
          <w:rFonts w:ascii="Arial" w:hAnsi="Arial" w:cs="Arial"/>
          <w:sz w:val="22"/>
          <w:szCs w:val="22"/>
        </w:rPr>
        <w:t xml:space="preserve"> </w:t>
      </w:r>
      <w:r w:rsidR="00E86214" w:rsidRPr="00E86214">
        <w:rPr>
          <w:rFonts w:ascii="Arial" w:hAnsi="Arial" w:cs="Arial"/>
          <w:sz w:val="22"/>
          <w:szCs w:val="22"/>
        </w:rPr>
        <w:lastRenderedPageBreak/>
        <w:t>Zachodniopomorskiego oraz Pobrzeża Koszalińskiego</w:t>
      </w:r>
      <w:r w:rsidRPr="00E86214">
        <w:rPr>
          <w:rFonts w:ascii="Arial" w:hAnsi="Arial" w:cs="Arial"/>
          <w:sz w:val="22"/>
          <w:szCs w:val="22"/>
        </w:rPr>
        <w:t>, w obszarze, któr</w:t>
      </w:r>
      <w:r w:rsidR="00E86214" w:rsidRPr="00E86214">
        <w:rPr>
          <w:rFonts w:ascii="Arial" w:hAnsi="Arial" w:cs="Arial"/>
          <w:sz w:val="22"/>
          <w:szCs w:val="22"/>
        </w:rPr>
        <w:t>ych</w:t>
      </w:r>
      <w:r w:rsidRPr="00E86214">
        <w:rPr>
          <w:rFonts w:ascii="Arial" w:hAnsi="Arial" w:cs="Arial"/>
          <w:sz w:val="22"/>
          <w:szCs w:val="22"/>
        </w:rPr>
        <w:t xml:space="preserve"> odznaczają się mniejsze jednostki – mezoregiony. Do mezoregionó</w:t>
      </w:r>
      <w:r w:rsidR="00ED05DD">
        <w:rPr>
          <w:rFonts w:ascii="Arial" w:hAnsi="Arial" w:cs="Arial"/>
          <w:sz w:val="22"/>
          <w:szCs w:val="22"/>
        </w:rPr>
        <w:t xml:space="preserve">w, </w:t>
      </w:r>
      <w:r w:rsidRPr="00E86214">
        <w:rPr>
          <w:rFonts w:ascii="Arial" w:hAnsi="Arial" w:cs="Arial"/>
          <w:sz w:val="22"/>
          <w:szCs w:val="22"/>
        </w:rPr>
        <w:t xml:space="preserve">w </w:t>
      </w:r>
      <w:r w:rsidR="00ED05DD">
        <w:rPr>
          <w:rFonts w:ascii="Arial" w:hAnsi="Arial" w:cs="Arial"/>
          <w:sz w:val="22"/>
          <w:szCs w:val="22"/>
        </w:rPr>
        <w:t xml:space="preserve">których </w:t>
      </w:r>
      <w:r w:rsidRPr="00E86214">
        <w:rPr>
          <w:rFonts w:ascii="Arial" w:hAnsi="Arial" w:cs="Arial"/>
          <w:sz w:val="22"/>
          <w:szCs w:val="22"/>
        </w:rPr>
        <w:t xml:space="preserve">obszarze położony jest teren gminy należy </w:t>
      </w:r>
      <w:r w:rsidR="00E86214" w:rsidRPr="00E86214">
        <w:rPr>
          <w:rFonts w:ascii="Arial" w:hAnsi="Arial" w:cs="Arial"/>
          <w:sz w:val="22"/>
          <w:szCs w:val="22"/>
        </w:rPr>
        <w:t>Pojezierze Drawskie i Równina Białogardzka.</w:t>
      </w:r>
    </w:p>
    <w:p w14:paraId="06886CE4" w14:textId="7E6B8A3E" w:rsidR="00470705" w:rsidRPr="00E86214" w:rsidRDefault="00470705" w:rsidP="00470705">
      <w:pPr>
        <w:keepNext/>
        <w:spacing w:before="240" w:after="120"/>
        <w:jc w:val="center"/>
        <w:rPr>
          <w:rFonts w:ascii="Arial" w:hAnsi="Arial" w:cs="Arial"/>
          <w:b/>
          <w:bCs/>
          <w:sz w:val="20"/>
          <w:szCs w:val="18"/>
        </w:rPr>
      </w:pPr>
      <w:bookmarkStart w:id="63" w:name="_Toc46731371"/>
      <w:bookmarkStart w:id="64" w:name="_Toc84428649"/>
      <w:r w:rsidRPr="00E86214">
        <w:rPr>
          <w:rFonts w:ascii="Arial" w:hAnsi="Arial" w:cs="Arial"/>
          <w:b/>
          <w:bCs/>
          <w:sz w:val="20"/>
          <w:szCs w:val="18"/>
        </w:rPr>
        <w:t xml:space="preserve">Tabela </w:t>
      </w:r>
      <w:r w:rsidRPr="00E86214">
        <w:rPr>
          <w:rFonts w:ascii="Arial" w:hAnsi="Arial" w:cs="Arial"/>
          <w:b/>
          <w:bCs/>
          <w:sz w:val="20"/>
          <w:szCs w:val="18"/>
        </w:rPr>
        <w:fldChar w:fldCharType="begin"/>
      </w:r>
      <w:r w:rsidRPr="00E86214">
        <w:rPr>
          <w:rFonts w:ascii="Arial" w:hAnsi="Arial" w:cs="Arial"/>
          <w:b/>
          <w:bCs/>
          <w:sz w:val="20"/>
          <w:szCs w:val="18"/>
        </w:rPr>
        <w:instrText xml:space="preserve"> SEQ Tabela \* ARABIC </w:instrText>
      </w:r>
      <w:r w:rsidRPr="00E86214">
        <w:rPr>
          <w:rFonts w:ascii="Arial" w:hAnsi="Arial" w:cs="Arial"/>
          <w:b/>
          <w:bCs/>
          <w:sz w:val="20"/>
          <w:szCs w:val="18"/>
        </w:rPr>
        <w:fldChar w:fldCharType="separate"/>
      </w:r>
      <w:r w:rsidR="009B124C">
        <w:rPr>
          <w:rFonts w:ascii="Arial" w:hAnsi="Arial" w:cs="Arial"/>
          <w:b/>
          <w:bCs/>
          <w:noProof/>
          <w:sz w:val="20"/>
          <w:szCs w:val="18"/>
        </w:rPr>
        <w:t>2</w:t>
      </w:r>
      <w:r w:rsidRPr="00E86214">
        <w:rPr>
          <w:rFonts w:ascii="Arial" w:hAnsi="Arial" w:cs="Arial"/>
          <w:b/>
          <w:bCs/>
          <w:sz w:val="20"/>
          <w:szCs w:val="18"/>
        </w:rPr>
        <w:fldChar w:fldCharType="end"/>
      </w:r>
      <w:r w:rsidRPr="00E86214">
        <w:rPr>
          <w:rFonts w:ascii="Arial" w:hAnsi="Arial" w:cs="Arial"/>
          <w:b/>
          <w:bCs/>
          <w:sz w:val="20"/>
          <w:szCs w:val="18"/>
        </w:rPr>
        <w:t>. Położenie gminy Barwice wg regionalizacji fizycznogeograficznej Polski</w:t>
      </w:r>
      <w:bookmarkEnd w:id="59"/>
      <w:bookmarkEnd w:id="60"/>
      <w:bookmarkEnd w:id="61"/>
      <w:bookmarkEnd w:id="62"/>
      <w:bookmarkEnd w:id="63"/>
      <w:bookmarkEnd w:id="64"/>
    </w:p>
    <w:tbl>
      <w:tblPr>
        <w:tblW w:w="5000" w:type="pct"/>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1397"/>
        <w:gridCol w:w="3609"/>
        <w:gridCol w:w="4018"/>
      </w:tblGrid>
      <w:tr w:rsidR="00470705" w:rsidRPr="00E86214" w14:paraId="5A28D3D2" w14:textId="77777777" w:rsidTr="00EF66EB">
        <w:trPr>
          <w:trHeight w:val="45"/>
          <w:jc w:val="center"/>
        </w:trPr>
        <w:tc>
          <w:tcPr>
            <w:tcW w:w="5000" w:type="pct"/>
            <w:gridSpan w:val="3"/>
            <w:shd w:val="clear" w:color="auto" w:fill="BFBFBF"/>
            <w:vAlign w:val="center"/>
          </w:tcPr>
          <w:p w14:paraId="3AC607DF" w14:textId="77777777" w:rsidR="00470705" w:rsidRPr="00E86214" w:rsidRDefault="00470705" w:rsidP="00EF66EB">
            <w:pPr>
              <w:spacing w:before="60" w:after="60"/>
              <w:jc w:val="center"/>
              <w:rPr>
                <w:rFonts w:ascii="Arial" w:hAnsi="Arial" w:cs="Arial"/>
                <w:b/>
                <w:bCs/>
                <w:sz w:val="18"/>
                <w:szCs w:val="18"/>
              </w:rPr>
            </w:pPr>
            <w:r w:rsidRPr="00E86214">
              <w:rPr>
                <w:rFonts w:ascii="Arial" w:hAnsi="Arial" w:cs="Arial"/>
                <w:b/>
                <w:bCs/>
                <w:sz w:val="18"/>
                <w:szCs w:val="18"/>
              </w:rPr>
              <w:t>Gmina Barwice</w:t>
            </w:r>
          </w:p>
        </w:tc>
      </w:tr>
      <w:tr w:rsidR="00470705" w:rsidRPr="00E86214" w14:paraId="32D635C1" w14:textId="77777777" w:rsidTr="00E86214">
        <w:trPr>
          <w:jc w:val="center"/>
        </w:trPr>
        <w:tc>
          <w:tcPr>
            <w:tcW w:w="701" w:type="pct"/>
            <w:shd w:val="clear" w:color="auto" w:fill="D9D9D9"/>
            <w:vAlign w:val="center"/>
          </w:tcPr>
          <w:p w14:paraId="6B530903" w14:textId="77777777" w:rsidR="00470705" w:rsidRPr="00E86214" w:rsidRDefault="00470705" w:rsidP="00EF66EB">
            <w:pPr>
              <w:spacing w:before="60" w:after="60"/>
              <w:jc w:val="center"/>
              <w:rPr>
                <w:rFonts w:ascii="Arial" w:hAnsi="Arial" w:cs="Arial"/>
                <w:b/>
                <w:bCs/>
                <w:sz w:val="18"/>
                <w:szCs w:val="18"/>
              </w:rPr>
            </w:pPr>
            <w:r w:rsidRPr="00E86214">
              <w:rPr>
                <w:rFonts w:ascii="Arial" w:hAnsi="Arial" w:cs="Arial"/>
                <w:b/>
                <w:bCs/>
                <w:sz w:val="18"/>
                <w:szCs w:val="18"/>
              </w:rPr>
              <w:t>Megaregion</w:t>
            </w:r>
          </w:p>
        </w:tc>
        <w:tc>
          <w:tcPr>
            <w:tcW w:w="4299" w:type="pct"/>
            <w:gridSpan w:val="2"/>
            <w:vAlign w:val="center"/>
          </w:tcPr>
          <w:p w14:paraId="6B8D9D3E" w14:textId="56064A6C" w:rsidR="00470705" w:rsidRPr="00E86214" w:rsidRDefault="009053EE" w:rsidP="00EF66EB">
            <w:pPr>
              <w:spacing w:before="60" w:after="60"/>
              <w:jc w:val="center"/>
              <w:rPr>
                <w:rFonts w:ascii="Arial" w:hAnsi="Arial" w:cs="Arial"/>
                <w:bCs/>
                <w:sz w:val="18"/>
                <w:szCs w:val="18"/>
              </w:rPr>
            </w:pPr>
            <w:r w:rsidRPr="00E86214">
              <w:rPr>
                <w:rFonts w:ascii="Arial" w:hAnsi="Arial" w:cs="Arial"/>
                <w:sz w:val="18"/>
                <w:szCs w:val="18"/>
              </w:rPr>
              <w:t>Pozaalpejska Europa Środkowa</w:t>
            </w:r>
          </w:p>
        </w:tc>
      </w:tr>
      <w:tr w:rsidR="00470705" w:rsidRPr="00E86214" w14:paraId="471D4704" w14:textId="77777777" w:rsidTr="00E86214">
        <w:trPr>
          <w:jc w:val="center"/>
        </w:trPr>
        <w:tc>
          <w:tcPr>
            <w:tcW w:w="701" w:type="pct"/>
            <w:shd w:val="clear" w:color="auto" w:fill="D9D9D9"/>
            <w:vAlign w:val="center"/>
          </w:tcPr>
          <w:p w14:paraId="5ED90C0C" w14:textId="77777777" w:rsidR="00470705" w:rsidRPr="00E86214" w:rsidRDefault="00470705" w:rsidP="00EF66EB">
            <w:pPr>
              <w:spacing w:before="60" w:after="60"/>
              <w:jc w:val="center"/>
              <w:rPr>
                <w:rFonts w:ascii="Arial" w:hAnsi="Arial" w:cs="Arial"/>
                <w:b/>
                <w:bCs/>
                <w:sz w:val="18"/>
                <w:szCs w:val="18"/>
              </w:rPr>
            </w:pPr>
            <w:r w:rsidRPr="00E86214">
              <w:rPr>
                <w:rFonts w:ascii="Arial" w:hAnsi="Arial" w:cs="Arial"/>
                <w:b/>
                <w:bCs/>
                <w:sz w:val="18"/>
                <w:szCs w:val="18"/>
              </w:rPr>
              <w:t>Prowincja</w:t>
            </w:r>
          </w:p>
        </w:tc>
        <w:tc>
          <w:tcPr>
            <w:tcW w:w="4299" w:type="pct"/>
            <w:gridSpan w:val="2"/>
            <w:vAlign w:val="center"/>
          </w:tcPr>
          <w:p w14:paraId="47B00785" w14:textId="2A8D4B18" w:rsidR="00470705" w:rsidRPr="00E86214" w:rsidRDefault="009053EE" w:rsidP="00EF66EB">
            <w:pPr>
              <w:spacing w:before="60" w:after="60"/>
              <w:jc w:val="center"/>
              <w:rPr>
                <w:rFonts w:ascii="Arial" w:hAnsi="Arial" w:cs="Arial"/>
                <w:bCs/>
                <w:sz w:val="18"/>
                <w:szCs w:val="18"/>
              </w:rPr>
            </w:pPr>
            <w:r w:rsidRPr="00E86214">
              <w:rPr>
                <w:rFonts w:ascii="Arial" w:hAnsi="Arial" w:cs="Arial"/>
                <w:sz w:val="18"/>
                <w:szCs w:val="18"/>
              </w:rPr>
              <w:t>Niż Środkowoeuropejski</w:t>
            </w:r>
          </w:p>
        </w:tc>
      </w:tr>
      <w:tr w:rsidR="00E86214" w:rsidRPr="00E86214" w14:paraId="76645A88" w14:textId="208AC401" w:rsidTr="00E86214">
        <w:trPr>
          <w:trHeight w:val="65"/>
          <w:jc w:val="center"/>
        </w:trPr>
        <w:tc>
          <w:tcPr>
            <w:tcW w:w="701" w:type="pct"/>
            <w:shd w:val="clear" w:color="auto" w:fill="D9D9D9"/>
            <w:vAlign w:val="center"/>
          </w:tcPr>
          <w:p w14:paraId="493A4C27" w14:textId="77777777" w:rsidR="00E86214" w:rsidRPr="00E86214" w:rsidRDefault="00E86214" w:rsidP="00EF66EB">
            <w:pPr>
              <w:spacing w:before="60" w:after="60"/>
              <w:jc w:val="center"/>
              <w:rPr>
                <w:rFonts w:ascii="Arial" w:hAnsi="Arial" w:cs="Arial"/>
                <w:b/>
                <w:bCs/>
                <w:sz w:val="18"/>
                <w:szCs w:val="18"/>
              </w:rPr>
            </w:pPr>
            <w:r w:rsidRPr="00E86214">
              <w:rPr>
                <w:rFonts w:ascii="Arial" w:hAnsi="Arial" w:cs="Arial"/>
                <w:b/>
                <w:bCs/>
                <w:sz w:val="18"/>
                <w:szCs w:val="18"/>
              </w:rPr>
              <w:t>Podprowincja</w:t>
            </w:r>
          </w:p>
        </w:tc>
        <w:tc>
          <w:tcPr>
            <w:tcW w:w="2036" w:type="pct"/>
            <w:tcBorders>
              <w:right w:val="single" w:sz="4" w:space="0" w:color="auto"/>
            </w:tcBorders>
            <w:vAlign w:val="center"/>
          </w:tcPr>
          <w:p w14:paraId="5C885CFE" w14:textId="6C5BDFFF" w:rsidR="00E86214" w:rsidRPr="00E86214" w:rsidRDefault="00E86214" w:rsidP="00EF66EB">
            <w:pPr>
              <w:spacing w:before="60" w:after="60"/>
              <w:jc w:val="center"/>
              <w:rPr>
                <w:rFonts w:ascii="Arial" w:hAnsi="Arial" w:cs="Arial"/>
                <w:bCs/>
                <w:sz w:val="18"/>
                <w:szCs w:val="18"/>
              </w:rPr>
            </w:pPr>
            <w:r w:rsidRPr="00E86214">
              <w:rPr>
                <w:rFonts w:ascii="Arial" w:hAnsi="Arial" w:cs="Arial"/>
                <w:sz w:val="18"/>
                <w:szCs w:val="18"/>
              </w:rPr>
              <w:t>Pojezierza Południowobałtyckie</w:t>
            </w:r>
          </w:p>
        </w:tc>
        <w:tc>
          <w:tcPr>
            <w:tcW w:w="2263" w:type="pct"/>
            <w:tcBorders>
              <w:left w:val="single" w:sz="4" w:space="0" w:color="auto"/>
            </w:tcBorders>
            <w:vAlign w:val="center"/>
          </w:tcPr>
          <w:p w14:paraId="068E19AE" w14:textId="094E7362" w:rsidR="00E86214" w:rsidRPr="00E86214" w:rsidRDefault="00E86214" w:rsidP="00E86214">
            <w:pPr>
              <w:spacing w:before="60" w:after="60"/>
              <w:jc w:val="center"/>
              <w:rPr>
                <w:rFonts w:ascii="Arial" w:hAnsi="Arial" w:cs="Arial"/>
                <w:bCs/>
                <w:sz w:val="18"/>
                <w:szCs w:val="18"/>
              </w:rPr>
            </w:pPr>
            <w:r w:rsidRPr="00E86214">
              <w:rPr>
                <w:rFonts w:ascii="Arial" w:hAnsi="Arial" w:cs="Arial"/>
                <w:sz w:val="18"/>
                <w:szCs w:val="18"/>
              </w:rPr>
              <w:t>Pobrzeża Południowobałtyckie</w:t>
            </w:r>
          </w:p>
        </w:tc>
      </w:tr>
      <w:tr w:rsidR="00E86214" w:rsidRPr="00E86214" w14:paraId="21E9EE01" w14:textId="6F4DB414" w:rsidTr="00E86214">
        <w:trPr>
          <w:jc w:val="center"/>
        </w:trPr>
        <w:tc>
          <w:tcPr>
            <w:tcW w:w="701" w:type="pct"/>
            <w:shd w:val="clear" w:color="auto" w:fill="D9D9D9"/>
            <w:vAlign w:val="center"/>
          </w:tcPr>
          <w:p w14:paraId="02F20095" w14:textId="77777777" w:rsidR="00E86214" w:rsidRPr="00E86214" w:rsidRDefault="00E86214" w:rsidP="00EF66EB">
            <w:pPr>
              <w:spacing w:before="60" w:after="60"/>
              <w:jc w:val="center"/>
              <w:rPr>
                <w:rFonts w:ascii="Arial" w:hAnsi="Arial" w:cs="Arial"/>
                <w:b/>
                <w:bCs/>
                <w:sz w:val="18"/>
                <w:szCs w:val="18"/>
              </w:rPr>
            </w:pPr>
            <w:r w:rsidRPr="00E86214">
              <w:rPr>
                <w:rFonts w:ascii="Arial" w:hAnsi="Arial" w:cs="Arial"/>
                <w:b/>
                <w:bCs/>
                <w:sz w:val="18"/>
                <w:szCs w:val="18"/>
              </w:rPr>
              <w:t>Makroregion</w:t>
            </w:r>
          </w:p>
        </w:tc>
        <w:tc>
          <w:tcPr>
            <w:tcW w:w="2036" w:type="pct"/>
            <w:tcBorders>
              <w:right w:val="single" w:sz="4" w:space="0" w:color="auto"/>
            </w:tcBorders>
            <w:vAlign w:val="center"/>
          </w:tcPr>
          <w:p w14:paraId="190CFA45" w14:textId="7D048304" w:rsidR="00E86214" w:rsidRPr="00E86214" w:rsidRDefault="00E86214" w:rsidP="00EF66EB">
            <w:pPr>
              <w:spacing w:before="60" w:after="60"/>
              <w:jc w:val="center"/>
              <w:rPr>
                <w:rFonts w:ascii="Arial" w:hAnsi="Arial" w:cs="Arial"/>
                <w:bCs/>
                <w:sz w:val="18"/>
                <w:szCs w:val="18"/>
              </w:rPr>
            </w:pPr>
            <w:r w:rsidRPr="00E86214">
              <w:rPr>
                <w:rFonts w:ascii="Arial" w:hAnsi="Arial" w:cs="Arial"/>
                <w:sz w:val="18"/>
                <w:szCs w:val="18"/>
              </w:rPr>
              <w:t>Pojezierze Zachodniopomorskie</w:t>
            </w:r>
          </w:p>
        </w:tc>
        <w:tc>
          <w:tcPr>
            <w:tcW w:w="2263" w:type="pct"/>
            <w:tcBorders>
              <w:left w:val="single" w:sz="4" w:space="0" w:color="auto"/>
            </w:tcBorders>
            <w:vAlign w:val="center"/>
          </w:tcPr>
          <w:p w14:paraId="13025E4D" w14:textId="22775AA8" w:rsidR="00E86214" w:rsidRPr="00E86214" w:rsidRDefault="00E86214" w:rsidP="00E86214">
            <w:pPr>
              <w:spacing w:before="60" w:after="60"/>
              <w:jc w:val="center"/>
              <w:rPr>
                <w:rFonts w:ascii="Arial" w:hAnsi="Arial" w:cs="Arial"/>
                <w:bCs/>
                <w:sz w:val="18"/>
                <w:szCs w:val="18"/>
              </w:rPr>
            </w:pPr>
            <w:r w:rsidRPr="00E86214">
              <w:rPr>
                <w:rFonts w:ascii="Arial" w:hAnsi="Arial" w:cs="Arial"/>
                <w:sz w:val="18"/>
                <w:szCs w:val="18"/>
              </w:rPr>
              <w:t>Pobrzeże Koszalińskie</w:t>
            </w:r>
          </w:p>
        </w:tc>
      </w:tr>
      <w:tr w:rsidR="00E86214" w:rsidRPr="00E86214" w14:paraId="3D821DFE" w14:textId="54DFD14B" w:rsidTr="00E86214">
        <w:trPr>
          <w:trHeight w:val="73"/>
          <w:jc w:val="center"/>
        </w:trPr>
        <w:tc>
          <w:tcPr>
            <w:tcW w:w="701" w:type="pct"/>
            <w:shd w:val="clear" w:color="auto" w:fill="D9D9D9"/>
            <w:vAlign w:val="center"/>
          </w:tcPr>
          <w:p w14:paraId="265C6B0A" w14:textId="77777777" w:rsidR="00E86214" w:rsidRPr="00E86214" w:rsidRDefault="00E86214" w:rsidP="00EF66EB">
            <w:pPr>
              <w:spacing w:before="60" w:after="60"/>
              <w:jc w:val="center"/>
              <w:rPr>
                <w:rFonts w:ascii="Arial" w:hAnsi="Arial" w:cs="Arial"/>
                <w:b/>
                <w:bCs/>
                <w:sz w:val="18"/>
                <w:szCs w:val="18"/>
              </w:rPr>
            </w:pPr>
            <w:r w:rsidRPr="00E86214">
              <w:rPr>
                <w:rFonts w:ascii="Arial" w:hAnsi="Arial" w:cs="Arial"/>
                <w:b/>
                <w:bCs/>
                <w:sz w:val="18"/>
                <w:szCs w:val="18"/>
              </w:rPr>
              <w:t>Mezoregion</w:t>
            </w:r>
          </w:p>
        </w:tc>
        <w:tc>
          <w:tcPr>
            <w:tcW w:w="2036" w:type="pct"/>
            <w:tcBorders>
              <w:right w:val="single" w:sz="4" w:space="0" w:color="auto"/>
            </w:tcBorders>
            <w:vAlign w:val="center"/>
          </w:tcPr>
          <w:p w14:paraId="42832DD5" w14:textId="17055E16" w:rsidR="00E86214" w:rsidRPr="00E86214" w:rsidRDefault="00E86214" w:rsidP="00EF66EB">
            <w:pPr>
              <w:spacing w:before="60" w:after="60"/>
              <w:jc w:val="center"/>
              <w:rPr>
                <w:rFonts w:ascii="Arial" w:hAnsi="Arial" w:cs="Arial"/>
                <w:bCs/>
                <w:sz w:val="18"/>
                <w:szCs w:val="18"/>
              </w:rPr>
            </w:pPr>
            <w:r w:rsidRPr="00E86214">
              <w:rPr>
                <w:rFonts w:ascii="Arial" w:hAnsi="Arial" w:cs="Arial"/>
                <w:sz w:val="18"/>
                <w:szCs w:val="18"/>
              </w:rPr>
              <w:t>Pojezierze Drawskie</w:t>
            </w:r>
          </w:p>
        </w:tc>
        <w:tc>
          <w:tcPr>
            <w:tcW w:w="2263" w:type="pct"/>
            <w:tcBorders>
              <w:left w:val="single" w:sz="4" w:space="0" w:color="auto"/>
            </w:tcBorders>
            <w:vAlign w:val="center"/>
          </w:tcPr>
          <w:p w14:paraId="296CFA1F" w14:textId="27E688C2" w:rsidR="00E86214" w:rsidRPr="00E86214" w:rsidRDefault="00E86214" w:rsidP="00E86214">
            <w:pPr>
              <w:spacing w:before="60" w:after="60"/>
              <w:jc w:val="center"/>
              <w:rPr>
                <w:rFonts w:ascii="Arial" w:hAnsi="Arial" w:cs="Arial"/>
                <w:bCs/>
                <w:sz w:val="18"/>
                <w:szCs w:val="18"/>
              </w:rPr>
            </w:pPr>
            <w:r w:rsidRPr="00E86214">
              <w:rPr>
                <w:rFonts w:ascii="Arial" w:hAnsi="Arial" w:cs="Arial"/>
                <w:sz w:val="18"/>
                <w:szCs w:val="18"/>
              </w:rPr>
              <w:t>Równina Białogardzka</w:t>
            </w:r>
          </w:p>
        </w:tc>
      </w:tr>
    </w:tbl>
    <w:p w14:paraId="43C57C67" w14:textId="77777777" w:rsidR="00470705" w:rsidRPr="000134A6" w:rsidRDefault="00470705" w:rsidP="00470705">
      <w:pPr>
        <w:spacing w:before="120" w:after="120"/>
        <w:ind w:left="1077"/>
        <w:jc w:val="right"/>
        <w:rPr>
          <w:rFonts w:ascii="Arial" w:hAnsi="Arial" w:cs="Arial"/>
          <w:sz w:val="18"/>
        </w:rPr>
      </w:pPr>
      <w:r w:rsidRPr="00E86214">
        <w:rPr>
          <w:rFonts w:ascii="Arial" w:hAnsi="Arial" w:cs="Arial"/>
          <w:bCs/>
          <w:sz w:val="18"/>
        </w:rPr>
        <w:t xml:space="preserve">Źródło: </w:t>
      </w:r>
      <w:r w:rsidRPr="00E86214">
        <w:rPr>
          <w:rFonts w:ascii="Arial" w:hAnsi="Arial" w:cs="Arial"/>
          <w:sz w:val="18"/>
        </w:rPr>
        <w:t>Opracowanie własne na podstawie http://geologia.pgi.gov.pl</w:t>
      </w:r>
    </w:p>
    <w:p w14:paraId="0BB751A1" w14:textId="5A57586C" w:rsidR="00E86214" w:rsidRPr="00A10DE6" w:rsidRDefault="00470705" w:rsidP="00A10DE6">
      <w:pPr>
        <w:pStyle w:val="NormalnyWeb"/>
        <w:spacing w:before="0" w:beforeAutospacing="0" w:after="0" w:afterAutospacing="0" w:line="360" w:lineRule="auto"/>
        <w:jc w:val="both"/>
        <w:rPr>
          <w:rFonts w:ascii="Arial" w:hAnsi="Arial" w:cs="Arial"/>
          <w:sz w:val="22"/>
          <w:szCs w:val="22"/>
        </w:rPr>
      </w:pPr>
      <w:bookmarkStart w:id="65" w:name="_Hlk77927208"/>
      <w:r w:rsidRPr="00A10DE6">
        <w:rPr>
          <w:rFonts w:ascii="Arial" w:hAnsi="Arial" w:cs="Arial"/>
          <w:b/>
          <w:sz w:val="22"/>
          <w:szCs w:val="22"/>
        </w:rPr>
        <w:t xml:space="preserve">Mezoregion </w:t>
      </w:r>
      <w:r w:rsidR="00E86214" w:rsidRPr="00A10DE6">
        <w:rPr>
          <w:rFonts w:ascii="Arial" w:hAnsi="Arial" w:cs="Arial"/>
          <w:b/>
          <w:sz w:val="22"/>
          <w:szCs w:val="22"/>
        </w:rPr>
        <w:t>Pojezierze Drawskie</w:t>
      </w:r>
      <w:r w:rsidR="00E86214" w:rsidRPr="00A10DE6">
        <w:rPr>
          <w:rFonts w:ascii="Arial" w:hAnsi="Arial" w:cs="Arial"/>
          <w:sz w:val="22"/>
          <w:szCs w:val="22"/>
        </w:rPr>
        <w:t xml:space="preserve"> –</w:t>
      </w:r>
      <w:r w:rsidR="00FD78FE" w:rsidRPr="00A10DE6">
        <w:rPr>
          <w:rFonts w:ascii="Arial" w:hAnsi="Arial" w:cs="Arial"/>
          <w:sz w:val="22"/>
          <w:szCs w:val="22"/>
        </w:rPr>
        <w:t xml:space="preserve"> </w:t>
      </w:r>
      <w:r w:rsidR="00E86214" w:rsidRPr="00A10DE6">
        <w:rPr>
          <w:rFonts w:ascii="Arial" w:hAnsi="Arial" w:cs="Arial"/>
          <w:sz w:val="22"/>
          <w:szCs w:val="22"/>
        </w:rPr>
        <w:t>przedłużenie</w:t>
      </w:r>
      <w:r w:rsidR="00E86214" w:rsidRPr="00A10DE6">
        <w:rPr>
          <w:sz w:val="22"/>
          <w:szCs w:val="22"/>
        </w:rPr>
        <w:t xml:space="preserve"> </w:t>
      </w:r>
      <w:r w:rsidR="00E86214" w:rsidRPr="00A10DE6">
        <w:rPr>
          <w:rFonts w:ascii="Arial" w:hAnsi="Arial" w:cs="Arial"/>
          <w:sz w:val="22"/>
          <w:szCs w:val="22"/>
        </w:rPr>
        <w:t>moren fazy pomorskiej Pojezierza Ińskiego w kierunku północno-wschodnim w strefie wododziałowej bezpośredniego zlewis</w:t>
      </w:r>
      <w:r w:rsidR="00A10DE6" w:rsidRPr="00A10DE6">
        <w:rPr>
          <w:rFonts w:ascii="Arial" w:hAnsi="Arial" w:cs="Arial"/>
          <w:sz w:val="22"/>
          <w:szCs w:val="22"/>
        </w:rPr>
        <w:t>ka Bałtyku (dorzecza Regi i Par</w:t>
      </w:r>
      <w:r w:rsidR="00E86214" w:rsidRPr="00A10DE6">
        <w:rPr>
          <w:rFonts w:ascii="Arial" w:hAnsi="Arial" w:cs="Arial"/>
          <w:sz w:val="22"/>
          <w:szCs w:val="22"/>
        </w:rPr>
        <w:t xml:space="preserve">sęty) oraz dorzecza Warty-Noteci, do której płyną Drawa i Gwda. W jego obrębie wyróżnia się 3 ciągi moren czołowych fazy pomorskiej oraz zaznaczające się między nimi zagłębienia </w:t>
      </w:r>
      <w:proofErr w:type="spellStart"/>
      <w:r w:rsidR="00E86214" w:rsidRPr="00A10DE6">
        <w:rPr>
          <w:rFonts w:ascii="Arial" w:hAnsi="Arial" w:cs="Arial"/>
          <w:sz w:val="22"/>
          <w:szCs w:val="22"/>
        </w:rPr>
        <w:t>wytopiskowe</w:t>
      </w:r>
      <w:proofErr w:type="spellEnd"/>
      <w:r w:rsidR="00E86214" w:rsidRPr="00A10DE6">
        <w:rPr>
          <w:rFonts w:ascii="Arial" w:hAnsi="Arial" w:cs="Arial"/>
          <w:sz w:val="22"/>
          <w:szCs w:val="22"/>
        </w:rPr>
        <w:t xml:space="preserve"> po martwym lodzie. Mezoregion ten obejmuje przeważającą większość obszaru gminy z wyjątkiem doliny rzeki Parsęty w północnej części analizowanej jednostki.</w:t>
      </w:r>
      <w:bookmarkStart w:id="66" w:name="_Ref77675594"/>
      <w:r w:rsidR="00A10DE6" w:rsidRPr="00A10DE6">
        <w:rPr>
          <w:rStyle w:val="Odwoanieprzypisudolnego"/>
          <w:rFonts w:ascii="Arial" w:hAnsi="Arial" w:cs="Arial"/>
          <w:sz w:val="22"/>
          <w:szCs w:val="22"/>
        </w:rPr>
        <w:footnoteReference w:id="1"/>
      </w:r>
      <w:bookmarkEnd w:id="66"/>
    </w:p>
    <w:p w14:paraId="3A37828B" w14:textId="49EB345A" w:rsidR="00ED05DD" w:rsidRPr="00A10DE6" w:rsidRDefault="00A10DE6" w:rsidP="00C57933">
      <w:pPr>
        <w:pStyle w:val="NormalnyWeb"/>
        <w:spacing w:before="120" w:beforeAutospacing="0" w:after="120" w:afterAutospacing="0" w:line="360" w:lineRule="auto"/>
        <w:jc w:val="both"/>
        <w:rPr>
          <w:rFonts w:ascii="Arial" w:hAnsi="Arial" w:cs="Arial"/>
          <w:sz w:val="22"/>
          <w:szCs w:val="22"/>
        </w:rPr>
      </w:pPr>
      <w:bookmarkStart w:id="67" w:name="_Hlk77927253"/>
      <w:bookmarkEnd w:id="65"/>
      <w:r w:rsidRPr="00A10DE6">
        <w:rPr>
          <w:rFonts w:ascii="Arial" w:hAnsi="Arial" w:cs="Arial"/>
          <w:b/>
          <w:sz w:val="22"/>
          <w:szCs w:val="22"/>
        </w:rPr>
        <w:t xml:space="preserve">Mezoregion Równina Białogardzka </w:t>
      </w:r>
      <w:r w:rsidRPr="00A10DE6">
        <w:rPr>
          <w:rFonts w:ascii="Arial" w:hAnsi="Arial" w:cs="Arial"/>
          <w:sz w:val="22"/>
          <w:szCs w:val="22"/>
        </w:rPr>
        <w:t xml:space="preserve">– wysunięta klinem wzdłuż górnego biegu Parsęty w obręb pojezierzy – Drawskiego na zachodzie i Bytowskiego na wschodzie </w:t>
      </w:r>
      <w:proofErr w:type="spellStart"/>
      <w:r w:rsidRPr="00A10DE6">
        <w:rPr>
          <w:rFonts w:ascii="Arial" w:hAnsi="Arial" w:cs="Arial"/>
          <w:sz w:val="22"/>
          <w:szCs w:val="22"/>
        </w:rPr>
        <w:t>glacjotektonicznie</w:t>
      </w:r>
      <w:proofErr w:type="spellEnd"/>
      <w:r w:rsidRPr="00A10DE6">
        <w:rPr>
          <w:rFonts w:ascii="Arial" w:hAnsi="Arial" w:cs="Arial"/>
          <w:sz w:val="22"/>
          <w:szCs w:val="22"/>
        </w:rPr>
        <w:t xml:space="preserve"> spiętrzona morena czołowa, w której tkwią porwaki piasków i iłów trzeciorzędowych. Jej powierzchnia tworzona jest przez lekko falistą morenę denną rozczłonkowaną przez prawe dopływy Parsęty. Na obszarze gminy obejmuj</w:t>
      </w:r>
      <w:r w:rsidR="007F4A4E">
        <w:rPr>
          <w:rFonts w:ascii="Arial" w:hAnsi="Arial" w:cs="Arial"/>
          <w:sz w:val="22"/>
          <w:szCs w:val="22"/>
        </w:rPr>
        <w:t>e</w:t>
      </w:r>
      <w:r w:rsidRPr="00A10DE6">
        <w:rPr>
          <w:rFonts w:ascii="Arial" w:hAnsi="Arial" w:cs="Arial"/>
          <w:sz w:val="22"/>
          <w:szCs w:val="22"/>
        </w:rPr>
        <w:t xml:space="preserve"> dolinę rzeki Parsęty na wysokość miejscowości Sulinowo.</w:t>
      </w:r>
      <w:r w:rsidR="008E3E29" w:rsidRPr="00A10DE6">
        <w:rPr>
          <w:rStyle w:val="Odwoanieprzypisudolnego"/>
          <w:rFonts w:ascii="Arial" w:hAnsi="Arial" w:cs="Arial"/>
          <w:sz w:val="22"/>
          <w:szCs w:val="22"/>
        </w:rPr>
        <w:footnoteReference w:id="2"/>
      </w:r>
    </w:p>
    <w:p w14:paraId="29353BB8" w14:textId="77777777" w:rsidR="003D6229" w:rsidRDefault="003D6229" w:rsidP="00ED05DD">
      <w:pPr>
        <w:pStyle w:val="NormalnyWeb"/>
        <w:spacing w:before="240" w:beforeAutospacing="0" w:after="120" w:afterAutospacing="0"/>
        <w:jc w:val="center"/>
        <w:rPr>
          <w:rFonts w:ascii="Arial" w:hAnsi="Arial" w:cs="Arial"/>
          <w:b/>
          <w:sz w:val="20"/>
        </w:rPr>
        <w:sectPr w:rsidR="003D6229" w:rsidSect="00EE52FA">
          <w:pgSz w:w="11906" w:h="16838"/>
          <w:pgMar w:top="1418" w:right="1418" w:bottom="1418" w:left="1418" w:header="709" w:footer="709" w:gutter="0"/>
          <w:cols w:space="708"/>
          <w:docGrid w:linePitch="360"/>
        </w:sectPr>
      </w:pPr>
      <w:bookmarkStart w:id="68" w:name="_Toc485712788"/>
      <w:bookmarkEnd w:id="67"/>
    </w:p>
    <w:p w14:paraId="40D4FC4F" w14:textId="510928A3" w:rsidR="00470705" w:rsidRDefault="00470705" w:rsidP="00ED05DD">
      <w:pPr>
        <w:pStyle w:val="NormalnyWeb"/>
        <w:spacing w:before="240" w:beforeAutospacing="0" w:after="120" w:afterAutospacing="0"/>
        <w:jc w:val="center"/>
        <w:rPr>
          <w:rFonts w:ascii="Arial" w:hAnsi="Arial" w:cs="Arial"/>
          <w:b/>
          <w:noProof/>
          <w:sz w:val="20"/>
        </w:rPr>
      </w:pPr>
      <w:bookmarkStart w:id="69" w:name="_Toc84428695"/>
      <w:r w:rsidRPr="00C57933">
        <w:rPr>
          <w:rFonts w:ascii="Arial" w:hAnsi="Arial" w:cs="Arial"/>
          <w:b/>
          <w:sz w:val="20"/>
        </w:rPr>
        <w:lastRenderedPageBreak/>
        <w:t xml:space="preserve">Rysunek </w:t>
      </w:r>
      <w:r w:rsidR="005B1E03" w:rsidRPr="00C57933">
        <w:rPr>
          <w:rFonts w:ascii="Arial" w:hAnsi="Arial" w:cs="Arial"/>
          <w:b/>
          <w:sz w:val="20"/>
        </w:rPr>
        <w:fldChar w:fldCharType="begin"/>
      </w:r>
      <w:r w:rsidR="005B1E03" w:rsidRPr="00C57933">
        <w:rPr>
          <w:rFonts w:ascii="Arial" w:hAnsi="Arial" w:cs="Arial"/>
          <w:b/>
          <w:sz w:val="20"/>
        </w:rPr>
        <w:instrText xml:space="preserve"> SEQ Rysunek \* ARABIC </w:instrText>
      </w:r>
      <w:r w:rsidR="005B1E03" w:rsidRPr="00C57933">
        <w:rPr>
          <w:rFonts w:ascii="Arial" w:hAnsi="Arial" w:cs="Arial"/>
          <w:b/>
          <w:sz w:val="20"/>
        </w:rPr>
        <w:fldChar w:fldCharType="separate"/>
      </w:r>
      <w:r w:rsidR="009B124C">
        <w:rPr>
          <w:rFonts w:ascii="Arial" w:hAnsi="Arial" w:cs="Arial"/>
          <w:b/>
          <w:noProof/>
          <w:sz w:val="20"/>
        </w:rPr>
        <w:t>3</w:t>
      </w:r>
      <w:r w:rsidR="005B1E03" w:rsidRPr="00C57933">
        <w:rPr>
          <w:rFonts w:ascii="Arial" w:hAnsi="Arial" w:cs="Arial"/>
          <w:b/>
          <w:sz w:val="20"/>
        </w:rPr>
        <w:fldChar w:fldCharType="end"/>
      </w:r>
      <w:r w:rsidRPr="00C57933">
        <w:rPr>
          <w:rFonts w:ascii="Arial" w:hAnsi="Arial" w:cs="Arial"/>
          <w:b/>
          <w:noProof/>
          <w:sz w:val="20"/>
        </w:rPr>
        <w:t xml:space="preserve">. Położenie fizyczno-geograficzne </w:t>
      </w:r>
      <w:bookmarkEnd w:id="68"/>
      <w:r w:rsidRPr="00C57933">
        <w:rPr>
          <w:rFonts w:ascii="Arial" w:hAnsi="Arial" w:cs="Arial"/>
          <w:b/>
          <w:noProof/>
          <w:sz w:val="20"/>
        </w:rPr>
        <w:t>gminy Barwice</w:t>
      </w:r>
      <w:bookmarkEnd w:id="69"/>
    </w:p>
    <w:p w14:paraId="45E04621" w14:textId="62EA1FA5" w:rsidR="00470705" w:rsidRPr="006116C6" w:rsidRDefault="006116C6" w:rsidP="00470705">
      <w:pPr>
        <w:spacing w:before="120" w:after="120"/>
        <w:jc w:val="center"/>
      </w:pPr>
      <w:r w:rsidRPr="006116C6">
        <w:rPr>
          <w:noProof/>
          <w:bdr w:val="double" w:sz="6" w:space="0" w:color="auto"/>
        </w:rPr>
        <w:drawing>
          <wp:inline distT="0" distB="0" distL="0" distR="0" wp14:anchorId="3ECB5360" wp14:editId="2742AE90">
            <wp:extent cx="4305300" cy="4340881"/>
            <wp:effectExtent l="0" t="0" r="0" b="2540"/>
            <wp:docPr id="5" name="Obraz 5" descr="Położenie fizyczno-geograficzne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11509" cy="4347141"/>
                    </a:xfrm>
                    <a:prstGeom prst="rect">
                      <a:avLst/>
                    </a:prstGeom>
                    <a:noFill/>
                    <a:ln>
                      <a:noFill/>
                    </a:ln>
                  </pic:spPr>
                </pic:pic>
              </a:graphicData>
            </a:graphic>
          </wp:inline>
        </w:drawing>
      </w:r>
    </w:p>
    <w:p w14:paraId="47EF3B40" w14:textId="77777777" w:rsidR="00470705" w:rsidRPr="006116C6" w:rsidRDefault="00470705" w:rsidP="00470705">
      <w:pPr>
        <w:spacing w:before="120" w:after="120"/>
        <w:jc w:val="right"/>
        <w:rPr>
          <w:rFonts w:ascii="Arial" w:hAnsi="Arial" w:cs="Arial"/>
        </w:rPr>
      </w:pPr>
      <w:r w:rsidRPr="006116C6">
        <w:rPr>
          <w:rFonts w:ascii="Arial" w:hAnsi="Arial" w:cs="Arial"/>
          <w:bCs/>
          <w:sz w:val="18"/>
          <w:szCs w:val="18"/>
        </w:rPr>
        <w:t xml:space="preserve">Źródło: </w:t>
      </w:r>
      <w:r w:rsidRPr="006116C6">
        <w:rPr>
          <w:rFonts w:ascii="Arial" w:hAnsi="Arial" w:cs="Arial"/>
          <w:sz w:val="18"/>
          <w:szCs w:val="18"/>
        </w:rPr>
        <w:t>Państwowy Instytut Geologiczny - Państwowy Instytut Badawczy, http://geologia.pgi.gov.pl/</w:t>
      </w:r>
    </w:p>
    <w:p w14:paraId="4FCC6FB4" w14:textId="5724AFD6" w:rsidR="00E90B70" w:rsidRPr="00C066FE" w:rsidRDefault="00E90B70" w:rsidP="00E90B70">
      <w:pPr>
        <w:pStyle w:val="Nagwek3"/>
        <w:rPr>
          <w:rFonts w:cs="Arial"/>
        </w:rPr>
      </w:pPr>
      <w:bookmarkStart w:id="70" w:name="_Toc5053119"/>
      <w:bookmarkStart w:id="71" w:name="_Toc8653299"/>
      <w:bookmarkStart w:id="72" w:name="_Toc38540994"/>
      <w:bookmarkStart w:id="73" w:name="_Toc84428616"/>
      <w:bookmarkEnd w:id="52"/>
      <w:bookmarkEnd w:id="53"/>
      <w:bookmarkEnd w:id="54"/>
      <w:r w:rsidRPr="00C066FE">
        <w:rPr>
          <w:rFonts w:cs="Arial"/>
        </w:rPr>
        <w:t>3.1.</w:t>
      </w:r>
      <w:r w:rsidR="00ED05DD">
        <w:rPr>
          <w:rFonts w:cs="Arial"/>
        </w:rPr>
        <w:t>2</w:t>
      </w:r>
      <w:r w:rsidRPr="00C066FE">
        <w:rPr>
          <w:rFonts w:cs="Arial"/>
        </w:rPr>
        <w:t xml:space="preserve"> </w:t>
      </w:r>
      <w:r w:rsidR="00EF66EB" w:rsidRPr="00C066FE">
        <w:rPr>
          <w:rFonts w:cs="Arial"/>
        </w:rPr>
        <w:t>Sytuacja społeczno-gospodarcza</w:t>
      </w:r>
      <w:bookmarkEnd w:id="70"/>
      <w:bookmarkEnd w:id="71"/>
      <w:bookmarkEnd w:id="72"/>
      <w:bookmarkEnd w:id="73"/>
    </w:p>
    <w:p w14:paraId="2BF2FC84" w14:textId="77777777" w:rsidR="00EF66EB" w:rsidRPr="00C066FE" w:rsidRDefault="00EF66EB" w:rsidP="00C066FE">
      <w:pPr>
        <w:spacing w:before="120" w:after="120" w:line="360" w:lineRule="auto"/>
        <w:jc w:val="both"/>
        <w:rPr>
          <w:rFonts w:ascii="Arial" w:hAnsi="Arial" w:cs="Arial"/>
          <w:b/>
          <w:smallCaps/>
          <w:sz w:val="22"/>
          <w:szCs w:val="22"/>
          <w:u w:val="single"/>
        </w:rPr>
      </w:pPr>
      <w:r w:rsidRPr="00C066FE">
        <w:rPr>
          <w:rFonts w:ascii="Arial" w:hAnsi="Arial" w:cs="Arial"/>
          <w:b/>
          <w:smallCaps/>
          <w:sz w:val="22"/>
          <w:szCs w:val="22"/>
          <w:u w:val="single"/>
        </w:rPr>
        <w:t>Demografia</w:t>
      </w:r>
    </w:p>
    <w:p w14:paraId="23CE2002" w14:textId="539F550E" w:rsidR="00EF66EB" w:rsidRPr="00C066FE" w:rsidRDefault="00EF66EB" w:rsidP="00EF66EB">
      <w:pPr>
        <w:spacing w:before="120" w:after="120" w:line="360" w:lineRule="auto"/>
        <w:jc w:val="both"/>
        <w:rPr>
          <w:rFonts w:ascii="Arial" w:hAnsi="Arial" w:cs="Arial"/>
          <w:sz w:val="22"/>
          <w:szCs w:val="22"/>
        </w:rPr>
      </w:pPr>
      <w:r w:rsidRPr="00C066FE">
        <w:rPr>
          <w:rFonts w:ascii="Arial" w:hAnsi="Arial" w:cs="Arial"/>
          <w:sz w:val="22"/>
          <w:szCs w:val="22"/>
        </w:rPr>
        <w:t xml:space="preserve">Zgodnie z danymi </w:t>
      </w:r>
      <w:r w:rsidR="00F1482C" w:rsidRPr="00C066FE">
        <w:rPr>
          <w:rFonts w:ascii="Arial" w:hAnsi="Arial" w:cs="Arial"/>
          <w:sz w:val="22"/>
          <w:szCs w:val="22"/>
        </w:rPr>
        <w:t xml:space="preserve">Głównego </w:t>
      </w:r>
      <w:r w:rsidRPr="00C066FE">
        <w:rPr>
          <w:rFonts w:ascii="Arial" w:hAnsi="Arial" w:cs="Arial"/>
          <w:sz w:val="22"/>
          <w:szCs w:val="22"/>
        </w:rPr>
        <w:t>U</w:t>
      </w:r>
      <w:r w:rsidR="00F1482C" w:rsidRPr="00C066FE">
        <w:rPr>
          <w:rFonts w:ascii="Arial" w:hAnsi="Arial" w:cs="Arial"/>
          <w:sz w:val="22"/>
          <w:szCs w:val="22"/>
        </w:rPr>
        <w:t xml:space="preserve">rzędu </w:t>
      </w:r>
      <w:r w:rsidRPr="00C066FE">
        <w:rPr>
          <w:rFonts w:ascii="Arial" w:hAnsi="Arial" w:cs="Arial"/>
          <w:sz w:val="22"/>
          <w:szCs w:val="22"/>
        </w:rPr>
        <w:t>S</w:t>
      </w:r>
      <w:r w:rsidR="00F1482C" w:rsidRPr="00C066FE">
        <w:rPr>
          <w:rFonts w:ascii="Arial" w:hAnsi="Arial" w:cs="Arial"/>
          <w:sz w:val="22"/>
          <w:szCs w:val="22"/>
        </w:rPr>
        <w:t>tatystycznego</w:t>
      </w:r>
      <w:r w:rsidRPr="00C066FE">
        <w:rPr>
          <w:rFonts w:ascii="Arial" w:hAnsi="Arial" w:cs="Arial"/>
          <w:sz w:val="22"/>
          <w:szCs w:val="22"/>
        </w:rPr>
        <w:t xml:space="preserve"> w roku 2020 gminę zamieszkiwało </w:t>
      </w:r>
      <w:r w:rsidR="00F1482C" w:rsidRPr="00C066FE">
        <w:rPr>
          <w:rFonts w:ascii="Arial" w:hAnsi="Arial" w:cs="Arial"/>
          <w:bCs/>
          <w:sz w:val="22"/>
          <w:szCs w:val="22"/>
        </w:rPr>
        <w:t>8 457</w:t>
      </w:r>
      <w:r w:rsidRPr="00C066FE">
        <w:rPr>
          <w:rFonts w:ascii="Arial" w:hAnsi="Arial" w:cs="Arial"/>
          <w:bCs/>
          <w:sz w:val="22"/>
          <w:szCs w:val="22"/>
        </w:rPr>
        <w:t xml:space="preserve"> </w:t>
      </w:r>
      <w:r w:rsidR="00F1482C" w:rsidRPr="00C066FE">
        <w:rPr>
          <w:rFonts w:ascii="Arial" w:hAnsi="Arial" w:cs="Arial"/>
          <w:sz w:val="22"/>
          <w:szCs w:val="22"/>
        </w:rPr>
        <w:t>osób, z czego w mieście Barwice mieszkało 3 677 osób (43,48%), natomiast na obszarze wiejskim jednostki 4 780 osób (56,52%).</w:t>
      </w:r>
      <w:r w:rsidRPr="00C066FE">
        <w:rPr>
          <w:rFonts w:ascii="Arial" w:hAnsi="Arial" w:cs="Arial"/>
          <w:sz w:val="22"/>
          <w:szCs w:val="22"/>
        </w:rPr>
        <w:t xml:space="preserve"> Na przestrzeni analizowanych lat (2016-2020) liczba mieszkańców zmniejszyła się o </w:t>
      </w:r>
      <w:r w:rsidR="00F1482C" w:rsidRPr="00C066FE">
        <w:rPr>
          <w:rFonts w:ascii="Arial" w:hAnsi="Arial" w:cs="Arial"/>
          <w:sz w:val="22"/>
          <w:szCs w:val="22"/>
        </w:rPr>
        <w:t>225</w:t>
      </w:r>
      <w:r w:rsidRPr="00C066FE">
        <w:rPr>
          <w:rFonts w:ascii="Arial" w:hAnsi="Arial" w:cs="Arial"/>
          <w:sz w:val="22"/>
          <w:szCs w:val="22"/>
        </w:rPr>
        <w:t xml:space="preserve"> osób tj. </w:t>
      </w:r>
      <w:r w:rsidR="00F1482C" w:rsidRPr="00C066FE">
        <w:rPr>
          <w:rFonts w:ascii="Arial" w:hAnsi="Arial" w:cs="Arial"/>
          <w:sz w:val="22"/>
          <w:szCs w:val="22"/>
        </w:rPr>
        <w:t xml:space="preserve">2,59%, z czego na terenie miasta zanotowano spadek o 2,36%, </w:t>
      </w:r>
      <w:r w:rsidR="00C066FE" w:rsidRPr="00C066FE">
        <w:rPr>
          <w:rFonts w:ascii="Arial" w:hAnsi="Arial" w:cs="Arial"/>
          <w:sz w:val="22"/>
          <w:szCs w:val="22"/>
        </w:rPr>
        <w:t>a</w:t>
      </w:r>
      <w:r w:rsidR="00F1482C" w:rsidRPr="00C066FE">
        <w:rPr>
          <w:rFonts w:ascii="Arial" w:hAnsi="Arial" w:cs="Arial"/>
          <w:sz w:val="22"/>
          <w:szCs w:val="22"/>
        </w:rPr>
        <w:t xml:space="preserve"> na obszarze wiejskim o 2,77%.</w:t>
      </w:r>
    </w:p>
    <w:p w14:paraId="35AEAE37" w14:textId="0AD9DC66" w:rsidR="00EF66EB" w:rsidRPr="00F1482C" w:rsidRDefault="00EF66EB" w:rsidP="00EF66EB">
      <w:pPr>
        <w:pStyle w:val="Legenda"/>
        <w:keepNext/>
        <w:spacing w:before="240" w:after="120"/>
        <w:jc w:val="center"/>
        <w:rPr>
          <w:rFonts w:ascii="Arial" w:hAnsi="Arial" w:cs="Arial"/>
          <w:color w:val="auto"/>
          <w:sz w:val="20"/>
          <w:szCs w:val="20"/>
        </w:rPr>
      </w:pPr>
      <w:bookmarkStart w:id="74" w:name="_Toc19020385"/>
      <w:bookmarkStart w:id="75" w:name="_Toc20476546"/>
      <w:bookmarkStart w:id="76" w:name="_Toc21593016"/>
      <w:bookmarkStart w:id="77" w:name="_Toc24098829"/>
      <w:bookmarkStart w:id="78" w:name="_Toc27644360"/>
      <w:bookmarkStart w:id="79" w:name="_Toc46731365"/>
      <w:bookmarkStart w:id="80" w:name="_Toc77168498"/>
      <w:bookmarkStart w:id="81" w:name="_Toc84428718"/>
      <w:r w:rsidRPr="00F1482C">
        <w:rPr>
          <w:rFonts w:ascii="Arial" w:hAnsi="Arial" w:cs="Arial"/>
          <w:color w:val="auto"/>
          <w:sz w:val="20"/>
          <w:szCs w:val="20"/>
        </w:rPr>
        <w:lastRenderedPageBreak/>
        <w:t xml:space="preserve">Wykres </w:t>
      </w:r>
      <w:r w:rsidRPr="00F1482C">
        <w:rPr>
          <w:rFonts w:ascii="Arial" w:hAnsi="Arial" w:cs="Arial"/>
          <w:color w:val="auto"/>
          <w:sz w:val="20"/>
          <w:szCs w:val="20"/>
        </w:rPr>
        <w:fldChar w:fldCharType="begin"/>
      </w:r>
      <w:r w:rsidRPr="00F1482C">
        <w:rPr>
          <w:rFonts w:ascii="Arial" w:hAnsi="Arial" w:cs="Arial"/>
          <w:color w:val="auto"/>
          <w:sz w:val="20"/>
          <w:szCs w:val="20"/>
        </w:rPr>
        <w:instrText xml:space="preserve"> SEQ Wykres \* ARABIC </w:instrText>
      </w:r>
      <w:r w:rsidRPr="00F1482C">
        <w:rPr>
          <w:rFonts w:ascii="Arial" w:hAnsi="Arial" w:cs="Arial"/>
          <w:color w:val="auto"/>
          <w:sz w:val="20"/>
          <w:szCs w:val="20"/>
        </w:rPr>
        <w:fldChar w:fldCharType="separate"/>
      </w:r>
      <w:r w:rsidR="009B124C">
        <w:rPr>
          <w:rFonts w:ascii="Arial" w:hAnsi="Arial" w:cs="Arial"/>
          <w:noProof/>
          <w:color w:val="auto"/>
          <w:sz w:val="20"/>
          <w:szCs w:val="20"/>
        </w:rPr>
        <w:t>1</w:t>
      </w:r>
      <w:r w:rsidRPr="00F1482C">
        <w:rPr>
          <w:rFonts w:ascii="Arial" w:hAnsi="Arial" w:cs="Arial"/>
          <w:color w:val="auto"/>
          <w:sz w:val="20"/>
          <w:szCs w:val="20"/>
        </w:rPr>
        <w:fldChar w:fldCharType="end"/>
      </w:r>
      <w:r w:rsidRPr="00F1482C">
        <w:rPr>
          <w:rFonts w:ascii="Arial" w:hAnsi="Arial" w:cs="Arial"/>
          <w:color w:val="auto"/>
          <w:sz w:val="20"/>
          <w:szCs w:val="20"/>
        </w:rPr>
        <w:t xml:space="preserve">. Liczba ludności gminy </w:t>
      </w:r>
      <w:r w:rsidR="00F1482C" w:rsidRPr="00F1482C">
        <w:rPr>
          <w:rFonts w:ascii="Arial" w:hAnsi="Arial" w:cs="Arial"/>
          <w:color w:val="auto"/>
          <w:sz w:val="20"/>
          <w:szCs w:val="20"/>
        </w:rPr>
        <w:t>Barwice</w:t>
      </w:r>
      <w:r w:rsidRPr="00F1482C">
        <w:rPr>
          <w:rFonts w:ascii="Arial" w:hAnsi="Arial" w:cs="Arial"/>
          <w:color w:val="auto"/>
          <w:sz w:val="20"/>
          <w:szCs w:val="20"/>
        </w:rPr>
        <w:t xml:space="preserve"> w latach 2016-20</w:t>
      </w:r>
      <w:bookmarkEnd w:id="74"/>
      <w:bookmarkEnd w:id="75"/>
      <w:bookmarkEnd w:id="76"/>
      <w:bookmarkEnd w:id="77"/>
      <w:bookmarkEnd w:id="78"/>
      <w:bookmarkEnd w:id="79"/>
      <w:r w:rsidRPr="00F1482C">
        <w:rPr>
          <w:rFonts w:ascii="Arial" w:hAnsi="Arial" w:cs="Arial"/>
          <w:color w:val="auto"/>
          <w:sz w:val="20"/>
          <w:szCs w:val="20"/>
        </w:rPr>
        <w:t>20</w:t>
      </w:r>
      <w:bookmarkEnd w:id="80"/>
      <w:bookmarkEnd w:id="81"/>
    </w:p>
    <w:p w14:paraId="095E4462" w14:textId="6D8DD88F" w:rsidR="00EF66EB" w:rsidRPr="00F1482C" w:rsidRDefault="00EF66EB" w:rsidP="00EF66EB">
      <w:pPr>
        <w:pStyle w:val="Bezodstpw"/>
        <w:spacing w:before="140" w:line="240" w:lineRule="auto"/>
        <w:jc w:val="center"/>
      </w:pPr>
      <w:r w:rsidRPr="00F1482C">
        <w:rPr>
          <w:noProof/>
          <w:bdr w:val="double" w:sz="6" w:space="0" w:color="auto"/>
          <w:lang w:eastAsia="pl-PL"/>
        </w:rPr>
        <w:drawing>
          <wp:inline distT="0" distB="0" distL="0" distR="0" wp14:anchorId="75B9DD15" wp14:editId="39788D2F">
            <wp:extent cx="5704764" cy="3436696"/>
            <wp:effectExtent l="0" t="0" r="0" b="0"/>
            <wp:docPr id="1" name="Obraz 1" descr="Liczba ludności gminy Barwice w latach 2016-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10227" cy="3439987"/>
                    </a:xfrm>
                    <a:prstGeom prst="rect">
                      <a:avLst/>
                    </a:prstGeom>
                  </pic:spPr>
                </pic:pic>
              </a:graphicData>
            </a:graphic>
          </wp:inline>
        </w:drawing>
      </w:r>
    </w:p>
    <w:p w14:paraId="00721343" w14:textId="77777777" w:rsidR="00EF66EB" w:rsidRPr="00F1482C" w:rsidRDefault="00EF66EB" w:rsidP="00EF66EB">
      <w:pPr>
        <w:pStyle w:val="Bezodstpw"/>
        <w:spacing w:line="240" w:lineRule="auto"/>
        <w:jc w:val="right"/>
        <w:rPr>
          <w:rFonts w:cs="Arial"/>
          <w:sz w:val="18"/>
          <w:szCs w:val="18"/>
        </w:rPr>
      </w:pPr>
      <w:r w:rsidRPr="00F1482C">
        <w:rPr>
          <w:rFonts w:cs="Arial"/>
          <w:sz w:val="18"/>
          <w:szCs w:val="18"/>
        </w:rPr>
        <w:t>Źródło: Opracowanie własne na podstawie danych GUS, Bank Danych Lokalnych, https://bdl.stat.gov.pl/BDL/start</w:t>
      </w:r>
    </w:p>
    <w:p w14:paraId="33599289" w14:textId="77777777" w:rsidR="00EF66EB" w:rsidRPr="00C066FE" w:rsidRDefault="00EF66EB" w:rsidP="00EF66EB">
      <w:pPr>
        <w:spacing w:before="120" w:after="120" w:line="360" w:lineRule="auto"/>
        <w:jc w:val="both"/>
        <w:rPr>
          <w:rFonts w:ascii="Arial" w:hAnsi="Arial" w:cs="Arial"/>
          <w:b/>
          <w:smallCaps/>
          <w:sz w:val="22"/>
          <w:szCs w:val="22"/>
          <w:u w:val="single"/>
        </w:rPr>
      </w:pPr>
      <w:r w:rsidRPr="00C066FE">
        <w:rPr>
          <w:rFonts w:ascii="Arial" w:hAnsi="Arial" w:cs="Arial"/>
          <w:b/>
          <w:smallCaps/>
          <w:sz w:val="22"/>
          <w:szCs w:val="22"/>
          <w:u w:val="single"/>
        </w:rPr>
        <w:t>Struktura wieku</w:t>
      </w:r>
    </w:p>
    <w:p w14:paraId="0E575728" w14:textId="527E043B" w:rsidR="00EF66EB" w:rsidRPr="00C066FE" w:rsidRDefault="00EF66EB" w:rsidP="00EF66EB">
      <w:pPr>
        <w:pStyle w:val="Bezodstpw"/>
        <w:rPr>
          <w:rFonts w:cs="Arial"/>
          <w:szCs w:val="22"/>
        </w:rPr>
      </w:pPr>
      <w:r w:rsidRPr="00C066FE">
        <w:rPr>
          <w:rFonts w:cs="Arial"/>
          <w:szCs w:val="22"/>
        </w:rPr>
        <w:t xml:space="preserve">W roku 2020 na terenie gminy </w:t>
      </w:r>
      <w:r w:rsidR="00723C14">
        <w:rPr>
          <w:rFonts w:cs="Arial"/>
          <w:szCs w:val="22"/>
        </w:rPr>
        <w:t>Barwice</w:t>
      </w:r>
      <w:r w:rsidRPr="00C066FE">
        <w:rPr>
          <w:rFonts w:cs="Arial"/>
          <w:szCs w:val="22"/>
        </w:rPr>
        <w:t xml:space="preserve"> największa liczba osób znajdowała się w</w:t>
      </w:r>
      <w:r w:rsidR="00C066FE">
        <w:rPr>
          <w:rFonts w:cs="Arial"/>
          <w:szCs w:val="22"/>
        </w:rPr>
        <w:t xml:space="preserve"> </w:t>
      </w:r>
      <w:r w:rsidRPr="00C066FE">
        <w:rPr>
          <w:rFonts w:cs="Arial"/>
          <w:szCs w:val="22"/>
        </w:rPr>
        <w:t xml:space="preserve">przedziale wiekowym </w:t>
      </w:r>
      <w:r w:rsidR="00C066FE" w:rsidRPr="00C066FE">
        <w:rPr>
          <w:rFonts w:cs="Arial"/>
          <w:szCs w:val="22"/>
        </w:rPr>
        <w:t>25-29</w:t>
      </w:r>
      <w:r w:rsidRPr="00C066FE">
        <w:rPr>
          <w:rFonts w:cs="Arial"/>
          <w:szCs w:val="22"/>
        </w:rPr>
        <w:t xml:space="preserve"> i wyniosła </w:t>
      </w:r>
      <w:r w:rsidR="00C066FE" w:rsidRPr="00C066FE">
        <w:rPr>
          <w:rFonts w:cs="Arial"/>
          <w:szCs w:val="22"/>
        </w:rPr>
        <w:t>697</w:t>
      </w:r>
      <w:r w:rsidRPr="00C066FE">
        <w:rPr>
          <w:rFonts w:cs="Arial"/>
          <w:szCs w:val="22"/>
        </w:rPr>
        <w:t xml:space="preserve"> </w:t>
      </w:r>
      <w:r w:rsidR="00C066FE" w:rsidRPr="00C066FE">
        <w:rPr>
          <w:rFonts w:cs="Arial"/>
          <w:szCs w:val="22"/>
        </w:rPr>
        <w:t>osób</w:t>
      </w:r>
      <w:r w:rsidRPr="00C066FE">
        <w:rPr>
          <w:rFonts w:cs="Arial"/>
          <w:szCs w:val="22"/>
        </w:rPr>
        <w:t>. Drugą najliczniejszą grupę stanowiły osoby w wieku 35-39 (</w:t>
      </w:r>
      <w:r w:rsidR="00C066FE" w:rsidRPr="00C066FE">
        <w:rPr>
          <w:rFonts w:cs="Arial"/>
          <w:szCs w:val="22"/>
        </w:rPr>
        <w:t>662</w:t>
      </w:r>
      <w:r w:rsidRPr="00C066FE">
        <w:rPr>
          <w:rFonts w:cs="Arial"/>
          <w:szCs w:val="22"/>
        </w:rPr>
        <w:t xml:space="preserve"> </w:t>
      </w:r>
      <w:r w:rsidR="00C066FE" w:rsidRPr="00C066FE">
        <w:rPr>
          <w:rFonts w:cs="Arial"/>
          <w:szCs w:val="22"/>
        </w:rPr>
        <w:t>osoby</w:t>
      </w:r>
      <w:r w:rsidRPr="00C066FE">
        <w:rPr>
          <w:rFonts w:cs="Arial"/>
          <w:szCs w:val="22"/>
        </w:rPr>
        <w:t>). Wśród ludności w wieku przedprodukcyjnym i</w:t>
      </w:r>
      <w:r w:rsidR="00C066FE">
        <w:rPr>
          <w:rFonts w:cs="Arial"/>
          <w:szCs w:val="22"/>
        </w:rPr>
        <w:t> </w:t>
      </w:r>
      <w:r w:rsidRPr="00C066FE">
        <w:rPr>
          <w:rFonts w:cs="Arial"/>
          <w:szCs w:val="22"/>
        </w:rPr>
        <w:t>produkcyjnym obserwujemy przeważnie przewagę liczby mężczyzn nad liczbą kobiet, natomiast w wieku poprodukcyjnym to zazwyczaj liczba kobiet przeważa nad liczbą mężczyzn.</w:t>
      </w:r>
    </w:p>
    <w:p w14:paraId="47B76027" w14:textId="433AC83E" w:rsidR="00EF66EB" w:rsidRPr="00C066FE" w:rsidRDefault="00EF66EB" w:rsidP="00EF66EB">
      <w:pPr>
        <w:pStyle w:val="Legenda"/>
        <w:keepNext/>
        <w:spacing w:before="240" w:after="120"/>
        <w:jc w:val="center"/>
        <w:rPr>
          <w:rFonts w:ascii="Arial" w:hAnsi="Arial" w:cs="Arial"/>
          <w:color w:val="auto"/>
          <w:sz w:val="20"/>
          <w:szCs w:val="20"/>
        </w:rPr>
      </w:pPr>
      <w:bookmarkStart w:id="82" w:name="_Toc19020386"/>
      <w:bookmarkStart w:id="83" w:name="_Toc20476547"/>
      <w:bookmarkStart w:id="84" w:name="_Toc21593017"/>
      <w:bookmarkStart w:id="85" w:name="_Toc24098830"/>
      <w:bookmarkStart w:id="86" w:name="_Toc27644361"/>
      <w:bookmarkStart w:id="87" w:name="_Toc46731366"/>
      <w:bookmarkStart w:id="88" w:name="_Toc77168499"/>
      <w:bookmarkStart w:id="89" w:name="_Toc84428719"/>
      <w:r w:rsidRPr="00C066FE">
        <w:rPr>
          <w:rFonts w:ascii="Arial" w:hAnsi="Arial" w:cs="Arial"/>
          <w:color w:val="auto"/>
          <w:sz w:val="20"/>
          <w:szCs w:val="20"/>
        </w:rPr>
        <w:t xml:space="preserve">Wykres </w:t>
      </w:r>
      <w:r w:rsidRPr="00C066FE">
        <w:rPr>
          <w:rFonts w:ascii="Arial" w:hAnsi="Arial" w:cs="Arial"/>
          <w:color w:val="auto"/>
          <w:sz w:val="20"/>
          <w:szCs w:val="20"/>
        </w:rPr>
        <w:fldChar w:fldCharType="begin"/>
      </w:r>
      <w:r w:rsidRPr="00C066FE">
        <w:rPr>
          <w:rFonts w:ascii="Arial" w:hAnsi="Arial" w:cs="Arial"/>
          <w:color w:val="auto"/>
          <w:sz w:val="20"/>
          <w:szCs w:val="20"/>
        </w:rPr>
        <w:instrText xml:space="preserve"> SEQ Wykres \* ARABIC </w:instrText>
      </w:r>
      <w:r w:rsidRPr="00C066FE">
        <w:rPr>
          <w:rFonts w:ascii="Arial" w:hAnsi="Arial" w:cs="Arial"/>
          <w:color w:val="auto"/>
          <w:sz w:val="20"/>
          <w:szCs w:val="20"/>
        </w:rPr>
        <w:fldChar w:fldCharType="separate"/>
      </w:r>
      <w:r w:rsidR="009B124C">
        <w:rPr>
          <w:rFonts w:ascii="Arial" w:hAnsi="Arial" w:cs="Arial"/>
          <w:noProof/>
          <w:color w:val="auto"/>
          <w:sz w:val="20"/>
          <w:szCs w:val="20"/>
        </w:rPr>
        <w:t>2</w:t>
      </w:r>
      <w:r w:rsidRPr="00C066FE">
        <w:rPr>
          <w:rFonts w:ascii="Arial" w:hAnsi="Arial" w:cs="Arial"/>
          <w:color w:val="auto"/>
          <w:sz w:val="20"/>
          <w:szCs w:val="20"/>
        </w:rPr>
        <w:fldChar w:fldCharType="end"/>
      </w:r>
      <w:r w:rsidRPr="00C066FE">
        <w:rPr>
          <w:rFonts w:ascii="Arial" w:hAnsi="Arial" w:cs="Arial"/>
          <w:color w:val="auto"/>
          <w:sz w:val="20"/>
          <w:szCs w:val="20"/>
        </w:rPr>
        <w:t xml:space="preserve">. Struktura wieku mieszkańców gminy </w:t>
      </w:r>
      <w:r w:rsidR="00C066FE" w:rsidRPr="00C066FE">
        <w:rPr>
          <w:rFonts w:ascii="Arial" w:hAnsi="Arial" w:cs="Arial"/>
          <w:color w:val="auto"/>
          <w:sz w:val="20"/>
          <w:szCs w:val="20"/>
        </w:rPr>
        <w:t>Barwice</w:t>
      </w:r>
      <w:r w:rsidRPr="00C066FE">
        <w:rPr>
          <w:rFonts w:ascii="Arial" w:hAnsi="Arial" w:cs="Arial"/>
          <w:color w:val="auto"/>
          <w:sz w:val="20"/>
          <w:szCs w:val="20"/>
        </w:rPr>
        <w:t xml:space="preserve"> w roku 20</w:t>
      </w:r>
      <w:bookmarkEnd w:id="82"/>
      <w:bookmarkEnd w:id="83"/>
      <w:bookmarkEnd w:id="84"/>
      <w:bookmarkEnd w:id="85"/>
      <w:bookmarkEnd w:id="86"/>
      <w:bookmarkEnd w:id="87"/>
      <w:r w:rsidRPr="00C066FE">
        <w:rPr>
          <w:rFonts w:ascii="Arial" w:hAnsi="Arial" w:cs="Arial"/>
          <w:color w:val="auto"/>
          <w:sz w:val="20"/>
          <w:szCs w:val="20"/>
        </w:rPr>
        <w:t>20</w:t>
      </w:r>
      <w:bookmarkEnd w:id="88"/>
      <w:bookmarkEnd w:id="89"/>
    </w:p>
    <w:p w14:paraId="60F0865B" w14:textId="62396B94" w:rsidR="00EF66EB" w:rsidRPr="00C066FE" w:rsidRDefault="00C066FE" w:rsidP="00EF66EB">
      <w:pPr>
        <w:keepNext/>
        <w:spacing w:before="120" w:after="120"/>
        <w:jc w:val="center"/>
        <w:rPr>
          <w:rFonts w:ascii="Arial" w:hAnsi="Arial" w:cs="Arial"/>
        </w:rPr>
      </w:pPr>
      <w:r w:rsidRPr="00C066FE">
        <w:rPr>
          <w:rFonts w:ascii="Arial" w:hAnsi="Arial" w:cs="Arial"/>
          <w:noProof/>
          <w:bdr w:val="double" w:sz="6" w:space="0" w:color="auto"/>
        </w:rPr>
        <w:drawing>
          <wp:inline distT="0" distB="0" distL="0" distR="0" wp14:anchorId="692DDE10" wp14:editId="1D8361F2">
            <wp:extent cx="5691117" cy="2534620"/>
            <wp:effectExtent l="0" t="0" r="5080" b="0"/>
            <wp:docPr id="33" name="Obraz 33" descr="Struktura wieku mieszkańców gminy Barwice w roku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94741" cy="2536234"/>
                    </a:xfrm>
                    <a:prstGeom prst="rect">
                      <a:avLst/>
                    </a:prstGeom>
                    <a:noFill/>
                    <a:ln>
                      <a:noFill/>
                    </a:ln>
                  </pic:spPr>
                </pic:pic>
              </a:graphicData>
            </a:graphic>
          </wp:inline>
        </w:drawing>
      </w:r>
    </w:p>
    <w:p w14:paraId="065F2C7A" w14:textId="77777777" w:rsidR="00EF66EB" w:rsidRPr="00C066FE" w:rsidRDefault="00EF66EB" w:rsidP="00EF66EB">
      <w:pPr>
        <w:pStyle w:val="Bezodstpw"/>
        <w:spacing w:line="240" w:lineRule="auto"/>
        <w:jc w:val="right"/>
        <w:rPr>
          <w:rFonts w:cs="Arial"/>
          <w:sz w:val="18"/>
          <w:szCs w:val="18"/>
        </w:rPr>
      </w:pPr>
      <w:r w:rsidRPr="00C066FE">
        <w:rPr>
          <w:rFonts w:cs="Arial"/>
          <w:sz w:val="18"/>
          <w:szCs w:val="18"/>
        </w:rPr>
        <w:t>Źródło: Opracowanie własne na podstawie danych GUS, Bank Danych Lokalnych, https://bdl.stat.gov.pl/BDL/start</w:t>
      </w:r>
    </w:p>
    <w:p w14:paraId="0C39E884" w14:textId="77777777" w:rsidR="00EF66EB" w:rsidRPr="00AD5844" w:rsidRDefault="00EF66EB" w:rsidP="00EF66EB">
      <w:pPr>
        <w:spacing w:before="120" w:after="120" w:line="360" w:lineRule="auto"/>
        <w:jc w:val="both"/>
        <w:rPr>
          <w:rFonts w:ascii="Arial" w:hAnsi="Arial" w:cs="Arial"/>
          <w:sz w:val="22"/>
          <w:szCs w:val="22"/>
        </w:rPr>
      </w:pPr>
      <w:r w:rsidRPr="00AD5844">
        <w:rPr>
          <w:rFonts w:ascii="Arial" w:hAnsi="Arial" w:cs="Arial"/>
          <w:sz w:val="22"/>
          <w:szCs w:val="22"/>
        </w:rPr>
        <w:lastRenderedPageBreak/>
        <w:t>Analizując sytuację demograficzną w zakresie poszczególnych grup ekonomicznych, na przestrzeni lat 2016-2020 odnotowano:</w:t>
      </w:r>
    </w:p>
    <w:p w14:paraId="2499B92A" w14:textId="58C48277" w:rsidR="00EF66EB" w:rsidRPr="00AD5844" w:rsidRDefault="00EF66EB" w:rsidP="000C584A">
      <w:pPr>
        <w:numPr>
          <w:ilvl w:val="0"/>
          <w:numId w:val="128"/>
        </w:numPr>
        <w:spacing w:line="360" w:lineRule="auto"/>
        <w:ind w:left="357" w:hanging="357"/>
        <w:jc w:val="both"/>
        <w:rPr>
          <w:rFonts w:ascii="Arial" w:hAnsi="Arial" w:cs="Arial"/>
          <w:sz w:val="22"/>
          <w:szCs w:val="22"/>
        </w:rPr>
      </w:pPr>
      <w:r w:rsidRPr="00AD5844">
        <w:rPr>
          <w:rFonts w:ascii="Arial" w:hAnsi="Arial" w:cs="Arial"/>
          <w:sz w:val="22"/>
          <w:szCs w:val="22"/>
        </w:rPr>
        <w:t xml:space="preserve">spadek liczby ludności w wieku przedprodukcyjnym o </w:t>
      </w:r>
      <w:r w:rsidR="00AD5844" w:rsidRPr="00AD5844">
        <w:rPr>
          <w:rFonts w:ascii="Arial" w:hAnsi="Arial" w:cs="Arial"/>
          <w:sz w:val="22"/>
          <w:szCs w:val="22"/>
        </w:rPr>
        <w:t>142</w:t>
      </w:r>
      <w:r w:rsidRPr="00AD5844">
        <w:rPr>
          <w:rFonts w:ascii="Arial" w:hAnsi="Arial" w:cs="Arial"/>
          <w:sz w:val="22"/>
          <w:szCs w:val="22"/>
        </w:rPr>
        <w:t xml:space="preserve"> </w:t>
      </w:r>
      <w:r w:rsidR="00AD5844" w:rsidRPr="00AD5844">
        <w:rPr>
          <w:rFonts w:ascii="Arial" w:hAnsi="Arial" w:cs="Arial"/>
          <w:sz w:val="22"/>
          <w:szCs w:val="22"/>
        </w:rPr>
        <w:t>osoby</w:t>
      </w:r>
      <w:r w:rsidRPr="00AD5844">
        <w:rPr>
          <w:rFonts w:ascii="Arial" w:hAnsi="Arial" w:cs="Arial"/>
          <w:sz w:val="22"/>
          <w:szCs w:val="22"/>
        </w:rPr>
        <w:t>,</w:t>
      </w:r>
    </w:p>
    <w:p w14:paraId="3861565A" w14:textId="54DCD9C8" w:rsidR="00EF66EB" w:rsidRPr="00AD5844" w:rsidRDefault="00EF66EB" w:rsidP="000C584A">
      <w:pPr>
        <w:numPr>
          <w:ilvl w:val="0"/>
          <w:numId w:val="128"/>
        </w:numPr>
        <w:spacing w:line="360" w:lineRule="auto"/>
        <w:ind w:left="357" w:hanging="357"/>
        <w:jc w:val="both"/>
        <w:rPr>
          <w:rFonts w:ascii="Arial" w:hAnsi="Arial" w:cs="Arial"/>
          <w:sz w:val="22"/>
          <w:szCs w:val="22"/>
        </w:rPr>
      </w:pPr>
      <w:r w:rsidRPr="00AD5844">
        <w:rPr>
          <w:rFonts w:ascii="Arial" w:hAnsi="Arial" w:cs="Arial"/>
          <w:sz w:val="22"/>
          <w:szCs w:val="22"/>
        </w:rPr>
        <w:t xml:space="preserve">spadek liczby ludności w wieku produkcyjnym o </w:t>
      </w:r>
      <w:r w:rsidR="00AD5844" w:rsidRPr="00AD5844">
        <w:rPr>
          <w:rFonts w:ascii="Arial" w:hAnsi="Arial" w:cs="Arial"/>
          <w:sz w:val="22"/>
          <w:szCs w:val="22"/>
        </w:rPr>
        <w:t>259</w:t>
      </w:r>
      <w:r w:rsidRPr="00AD5844">
        <w:rPr>
          <w:rFonts w:ascii="Arial" w:hAnsi="Arial" w:cs="Arial"/>
          <w:sz w:val="22"/>
          <w:szCs w:val="22"/>
        </w:rPr>
        <w:t xml:space="preserve"> </w:t>
      </w:r>
      <w:r w:rsidR="00AD5844" w:rsidRPr="00AD5844">
        <w:rPr>
          <w:rFonts w:ascii="Arial" w:hAnsi="Arial" w:cs="Arial"/>
          <w:sz w:val="22"/>
          <w:szCs w:val="22"/>
        </w:rPr>
        <w:t>osób</w:t>
      </w:r>
      <w:r w:rsidRPr="00AD5844">
        <w:rPr>
          <w:rFonts w:ascii="Arial" w:hAnsi="Arial" w:cs="Arial"/>
          <w:sz w:val="22"/>
          <w:szCs w:val="22"/>
        </w:rPr>
        <w:t>,</w:t>
      </w:r>
    </w:p>
    <w:p w14:paraId="093A8939" w14:textId="6989A3E7" w:rsidR="00EF66EB" w:rsidRPr="00AD5844" w:rsidRDefault="00EF66EB" w:rsidP="000C584A">
      <w:pPr>
        <w:numPr>
          <w:ilvl w:val="0"/>
          <w:numId w:val="128"/>
        </w:numPr>
        <w:spacing w:line="360" w:lineRule="auto"/>
        <w:ind w:left="357" w:hanging="357"/>
        <w:jc w:val="both"/>
        <w:rPr>
          <w:rFonts w:ascii="Arial" w:hAnsi="Arial" w:cs="Arial"/>
          <w:sz w:val="22"/>
          <w:szCs w:val="22"/>
        </w:rPr>
      </w:pPr>
      <w:r w:rsidRPr="00AD5844">
        <w:rPr>
          <w:rFonts w:ascii="Arial" w:hAnsi="Arial" w:cs="Arial"/>
          <w:sz w:val="22"/>
          <w:szCs w:val="22"/>
        </w:rPr>
        <w:t xml:space="preserve">wzrost liczby ludności w wieku poprodukcyjnym o </w:t>
      </w:r>
      <w:r w:rsidR="00AD5844" w:rsidRPr="00AD5844">
        <w:rPr>
          <w:rFonts w:ascii="Arial" w:hAnsi="Arial" w:cs="Arial"/>
          <w:sz w:val="22"/>
          <w:szCs w:val="22"/>
        </w:rPr>
        <w:t>176</w:t>
      </w:r>
      <w:r w:rsidRPr="00AD5844">
        <w:rPr>
          <w:rFonts w:ascii="Arial" w:hAnsi="Arial" w:cs="Arial"/>
          <w:sz w:val="22"/>
          <w:szCs w:val="22"/>
        </w:rPr>
        <w:t xml:space="preserve"> osób.</w:t>
      </w:r>
    </w:p>
    <w:p w14:paraId="25AF10F9" w14:textId="0476A5D5" w:rsidR="00EF66EB" w:rsidRPr="00AD5844" w:rsidRDefault="00EF66EB" w:rsidP="00EF66EB">
      <w:pPr>
        <w:pStyle w:val="Bezodstpw"/>
        <w:spacing w:before="240" w:line="240" w:lineRule="auto"/>
        <w:jc w:val="center"/>
        <w:rPr>
          <w:rFonts w:cs="Arial"/>
          <w:b/>
          <w:sz w:val="20"/>
        </w:rPr>
      </w:pPr>
      <w:bookmarkStart w:id="90" w:name="_Toc46731374"/>
      <w:bookmarkStart w:id="91" w:name="_Toc77170491"/>
      <w:bookmarkStart w:id="92" w:name="_Toc84428650"/>
      <w:r w:rsidRPr="00AD5844">
        <w:rPr>
          <w:rFonts w:cs="Arial"/>
          <w:b/>
          <w:sz w:val="20"/>
        </w:rPr>
        <w:t xml:space="preserve">Tabela </w:t>
      </w:r>
      <w:r w:rsidRPr="00AD5844">
        <w:rPr>
          <w:rFonts w:cs="Arial"/>
          <w:b/>
          <w:sz w:val="20"/>
        </w:rPr>
        <w:fldChar w:fldCharType="begin"/>
      </w:r>
      <w:r w:rsidRPr="00AD5844">
        <w:rPr>
          <w:rFonts w:cs="Arial"/>
          <w:b/>
          <w:sz w:val="20"/>
        </w:rPr>
        <w:instrText xml:space="preserve"> SEQ Tabela \* ARABIC </w:instrText>
      </w:r>
      <w:r w:rsidRPr="00AD5844">
        <w:rPr>
          <w:rFonts w:cs="Arial"/>
          <w:b/>
          <w:sz w:val="20"/>
        </w:rPr>
        <w:fldChar w:fldCharType="separate"/>
      </w:r>
      <w:r w:rsidR="009B124C">
        <w:rPr>
          <w:rFonts w:cs="Arial"/>
          <w:b/>
          <w:noProof/>
          <w:sz w:val="20"/>
        </w:rPr>
        <w:t>3</w:t>
      </w:r>
      <w:r w:rsidRPr="00AD5844">
        <w:rPr>
          <w:rFonts w:cs="Arial"/>
          <w:b/>
          <w:sz w:val="20"/>
        </w:rPr>
        <w:fldChar w:fldCharType="end"/>
      </w:r>
      <w:r w:rsidRPr="00AD5844">
        <w:rPr>
          <w:rFonts w:cs="Arial"/>
          <w:b/>
          <w:sz w:val="20"/>
        </w:rPr>
        <w:t xml:space="preserve">. Ludność gminy </w:t>
      </w:r>
      <w:r w:rsidR="000E155E" w:rsidRPr="000E155E">
        <w:rPr>
          <w:rFonts w:cs="Arial"/>
          <w:b/>
          <w:sz w:val="20"/>
        </w:rPr>
        <w:t xml:space="preserve">Barwice </w:t>
      </w:r>
      <w:r w:rsidRPr="00AD5844">
        <w:rPr>
          <w:rFonts w:cs="Arial"/>
          <w:b/>
          <w:sz w:val="20"/>
        </w:rPr>
        <w:t>w latach 2016-2020 wg grup ekonomicznych</w:t>
      </w:r>
      <w:bookmarkEnd w:id="90"/>
      <w:bookmarkEnd w:id="91"/>
      <w:bookmarkEnd w:id="92"/>
    </w:p>
    <w:tbl>
      <w:tblPr>
        <w:tblW w:w="5000" w:type="pct"/>
        <w:jc w:val="center"/>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ook w:val="04A0" w:firstRow="1" w:lastRow="0" w:firstColumn="1" w:lastColumn="0" w:noHBand="0" w:noVBand="1"/>
      </w:tblPr>
      <w:tblGrid>
        <w:gridCol w:w="3426"/>
        <w:gridCol w:w="1186"/>
        <w:gridCol w:w="886"/>
        <w:gridCol w:w="886"/>
        <w:gridCol w:w="886"/>
        <w:gridCol w:w="886"/>
        <w:gridCol w:w="884"/>
      </w:tblGrid>
      <w:tr w:rsidR="00EF66EB" w:rsidRPr="00AD5844" w14:paraId="0C7A51E1" w14:textId="77777777" w:rsidTr="00AD5844">
        <w:trPr>
          <w:trHeight w:val="20"/>
          <w:tblHeader/>
          <w:jc w:val="center"/>
        </w:trPr>
        <w:tc>
          <w:tcPr>
            <w:tcW w:w="1895" w:type="pct"/>
            <w:tcBorders>
              <w:top w:val="double" w:sz="4" w:space="0" w:color="auto"/>
              <w:left w:val="double" w:sz="4" w:space="0" w:color="auto"/>
              <w:right w:val="single" w:sz="4" w:space="0" w:color="auto"/>
            </w:tcBorders>
            <w:shd w:val="clear" w:color="auto" w:fill="BFBFBF"/>
            <w:vAlign w:val="center"/>
          </w:tcPr>
          <w:p w14:paraId="482ADBF3" w14:textId="77777777" w:rsidR="00EF66EB" w:rsidRPr="00AD5844" w:rsidRDefault="00EF66EB" w:rsidP="00EF66EB">
            <w:pPr>
              <w:spacing w:before="60" w:after="60"/>
              <w:jc w:val="center"/>
              <w:rPr>
                <w:rFonts w:ascii="Arial" w:hAnsi="Arial" w:cs="Arial"/>
                <w:b/>
                <w:sz w:val="18"/>
                <w:szCs w:val="18"/>
              </w:rPr>
            </w:pPr>
            <w:r w:rsidRPr="00AD5844">
              <w:rPr>
                <w:rFonts w:ascii="Arial" w:hAnsi="Arial" w:cs="Arial"/>
                <w:b/>
                <w:sz w:val="18"/>
                <w:szCs w:val="18"/>
              </w:rPr>
              <w:t>Wyszczególnienie</w:t>
            </w:r>
          </w:p>
        </w:tc>
        <w:tc>
          <w:tcPr>
            <w:tcW w:w="656" w:type="pct"/>
            <w:tcBorders>
              <w:top w:val="double" w:sz="4" w:space="0" w:color="auto"/>
            </w:tcBorders>
            <w:shd w:val="clear" w:color="auto" w:fill="BFBFBF"/>
            <w:vAlign w:val="center"/>
          </w:tcPr>
          <w:p w14:paraId="2F44DBA9" w14:textId="77777777" w:rsidR="00EF66EB" w:rsidRPr="00AD5844" w:rsidRDefault="00EF66EB" w:rsidP="00EF66EB">
            <w:pPr>
              <w:spacing w:before="60" w:after="60"/>
              <w:jc w:val="center"/>
              <w:rPr>
                <w:rFonts w:ascii="Arial" w:hAnsi="Arial" w:cs="Arial"/>
                <w:b/>
                <w:sz w:val="18"/>
                <w:szCs w:val="18"/>
              </w:rPr>
            </w:pPr>
            <w:r w:rsidRPr="00AD5844">
              <w:rPr>
                <w:rFonts w:ascii="Arial" w:hAnsi="Arial" w:cs="Arial"/>
                <w:b/>
                <w:sz w:val="18"/>
                <w:szCs w:val="18"/>
              </w:rPr>
              <w:t>Jednostka</w:t>
            </w:r>
          </w:p>
        </w:tc>
        <w:tc>
          <w:tcPr>
            <w:tcW w:w="490" w:type="pct"/>
            <w:tcBorders>
              <w:top w:val="double" w:sz="4" w:space="0" w:color="auto"/>
            </w:tcBorders>
            <w:shd w:val="clear" w:color="auto" w:fill="BFBFBF"/>
            <w:vAlign w:val="center"/>
          </w:tcPr>
          <w:p w14:paraId="7FABA8D3" w14:textId="77777777" w:rsidR="00EF66EB" w:rsidRPr="00AD5844" w:rsidRDefault="00EF66EB" w:rsidP="00EF66EB">
            <w:pPr>
              <w:spacing w:before="60" w:after="60"/>
              <w:jc w:val="center"/>
              <w:rPr>
                <w:rFonts w:ascii="Arial" w:hAnsi="Arial" w:cs="Arial"/>
                <w:b/>
                <w:sz w:val="18"/>
                <w:szCs w:val="18"/>
              </w:rPr>
            </w:pPr>
            <w:r w:rsidRPr="00AD5844">
              <w:rPr>
                <w:rFonts w:ascii="Arial" w:hAnsi="Arial" w:cs="Arial"/>
                <w:b/>
                <w:sz w:val="18"/>
                <w:szCs w:val="18"/>
              </w:rPr>
              <w:t>2016</w:t>
            </w:r>
          </w:p>
        </w:tc>
        <w:tc>
          <w:tcPr>
            <w:tcW w:w="490" w:type="pct"/>
            <w:tcBorders>
              <w:top w:val="double" w:sz="4" w:space="0" w:color="auto"/>
            </w:tcBorders>
            <w:shd w:val="clear" w:color="auto" w:fill="BFBFBF"/>
            <w:vAlign w:val="center"/>
          </w:tcPr>
          <w:p w14:paraId="77789CF6" w14:textId="77777777" w:rsidR="00EF66EB" w:rsidRPr="00AD5844" w:rsidRDefault="00EF66EB" w:rsidP="00EF66EB">
            <w:pPr>
              <w:spacing w:before="60" w:after="60"/>
              <w:jc w:val="center"/>
              <w:rPr>
                <w:rFonts w:ascii="Arial" w:hAnsi="Arial" w:cs="Arial"/>
                <w:b/>
                <w:sz w:val="18"/>
                <w:szCs w:val="18"/>
              </w:rPr>
            </w:pPr>
            <w:r w:rsidRPr="00AD5844">
              <w:rPr>
                <w:rFonts w:ascii="Arial" w:hAnsi="Arial" w:cs="Arial"/>
                <w:b/>
                <w:sz w:val="18"/>
                <w:szCs w:val="18"/>
              </w:rPr>
              <w:t>2017</w:t>
            </w:r>
          </w:p>
        </w:tc>
        <w:tc>
          <w:tcPr>
            <w:tcW w:w="490" w:type="pct"/>
            <w:tcBorders>
              <w:top w:val="double" w:sz="4" w:space="0" w:color="auto"/>
            </w:tcBorders>
            <w:shd w:val="clear" w:color="auto" w:fill="BFBFBF"/>
            <w:vAlign w:val="center"/>
          </w:tcPr>
          <w:p w14:paraId="692A8260" w14:textId="77777777" w:rsidR="00EF66EB" w:rsidRPr="00AD5844" w:rsidRDefault="00EF66EB" w:rsidP="00EF66EB">
            <w:pPr>
              <w:spacing w:before="60" w:after="60"/>
              <w:jc w:val="center"/>
              <w:rPr>
                <w:rFonts w:ascii="Arial" w:hAnsi="Arial" w:cs="Arial"/>
                <w:b/>
                <w:sz w:val="18"/>
                <w:szCs w:val="18"/>
              </w:rPr>
            </w:pPr>
            <w:r w:rsidRPr="00AD5844">
              <w:rPr>
                <w:rFonts w:ascii="Arial" w:hAnsi="Arial" w:cs="Arial"/>
                <w:b/>
                <w:sz w:val="18"/>
                <w:szCs w:val="18"/>
              </w:rPr>
              <w:t>2018</w:t>
            </w:r>
          </w:p>
        </w:tc>
        <w:tc>
          <w:tcPr>
            <w:tcW w:w="490" w:type="pct"/>
            <w:tcBorders>
              <w:top w:val="double" w:sz="4" w:space="0" w:color="auto"/>
            </w:tcBorders>
            <w:shd w:val="clear" w:color="auto" w:fill="BFBFBF"/>
            <w:vAlign w:val="center"/>
          </w:tcPr>
          <w:p w14:paraId="1ED88434" w14:textId="77777777" w:rsidR="00EF66EB" w:rsidRPr="00AD5844" w:rsidRDefault="00EF66EB" w:rsidP="00EF66EB">
            <w:pPr>
              <w:spacing w:before="60" w:after="60"/>
              <w:jc w:val="center"/>
              <w:rPr>
                <w:rFonts w:ascii="Arial" w:hAnsi="Arial" w:cs="Arial"/>
                <w:b/>
                <w:sz w:val="18"/>
                <w:szCs w:val="18"/>
              </w:rPr>
            </w:pPr>
            <w:r w:rsidRPr="00AD5844">
              <w:rPr>
                <w:rFonts w:ascii="Arial" w:hAnsi="Arial" w:cs="Arial"/>
                <w:b/>
                <w:sz w:val="18"/>
                <w:szCs w:val="18"/>
              </w:rPr>
              <w:t>2019</w:t>
            </w:r>
          </w:p>
        </w:tc>
        <w:tc>
          <w:tcPr>
            <w:tcW w:w="489" w:type="pct"/>
            <w:tcBorders>
              <w:top w:val="double" w:sz="4" w:space="0" w:color="auto"/>
              <w:right w:val="double" w:sz="4" w:space="0" w:color="auto"/>
            </w:tcBorders>
            <w:shd w:val="clear" w:color="auto" w:fill="BFBFBF"/>
            <w:vAlign w:val="center"/>
          </w:tcPr>
          <w:p w14:paraId="735484DF" w14:textId="77777777" w:rsidR="00EF66EB" w:rsidRPr="00AD5844" w:rsidRDefault="00EF66EB" w:rsidP="00EF66EB">
            <w:pPr>
              <w:spacing w:before="60" w:after="60"/>
              <w:jc w:val="center"/>
              <w:rPr>
                <w:rFonts w:ascii="Arial" w:hAnsi="Arial" w:cs="Arial"/>
                <w:b/>
                <w:sz w:val="18"/>
                <w:szCs w:val="18"/>
              </w:rPr>
            </w:pPr>
            <w:r w:rsidRPr="00AD5844">
              <w:rPr>
                <w:rFonts w:ascii="Arial" w:hAnsi="Arial" w:cs="Arial"/>
                <w:b/>
                <w:sz w:val="18"/>
                <w:szCs w:val="18"/>
              </w:rPr>
              <w:t>2020</w:t>
            </w:r>
          </w:p>
        </w:tc>
      </w:tr>
      <w:tr w:rsidR="00EF66EB" w:rsidRPr="00AD5844" w14:paraId="24EDF2ED" w14:textId="77777777" w:rsidTr="00AD5844">
        <w:trPr>
          <w:trHeight w:val="20"/>
          <w:jc w:val="center"/>
        </w:trPr>
        <w:tc>
          <w:tcPr>
            <w:tcW w:w="1895" w:type="pct"/>
            <w:tcBorders>
              <w:left w:val="double" w:sz="4" w:space="0" w:color="auto"/>
              <w:bottom w:val="single" w:sz="4" w:space="0" w:color="auto"/>
              <w:right w:val="single" w:sz="4" w:space="0" w:color="auto"/>
            </w:tcBorders>
            <w:shd w:val="clear" w:color="auto" w:fill="auto"/>
            <w:vAlign w:val="center"/>
          </w:tcPr>
          <w:p w14:paraId="4BA3E9BF"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sz w:val="18"/>
                <w:szCs w:val="18"/>
              </w:rPr>
              <w:t>Ludność w wieku przedprodukcyjnym</w:t>
            </w:r>
          </w:p>
        </w:tc>
        <w:tc>
          <w:tcPr>
            <w:tcW w:w="656" w:type="pct"/>
            <w:tcBorders>
              <w:bottom w:val="single" w:sz="4" w:space="0" w:color="auto"/>
            </w:tcBorders>
            <w:shd w:val="clear" w:color="auto" w:fill="auto"/>
            <w:vAlign w:val="center"/>
          </w:tcPr>
          <w:p w14:paraId="6A4B2963"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sz w:val="18"/>
                <w:szCs w:val="18"/>
              </w:rPr>
              <w:t>Osoba</w:t>
            </w:r>
          </w:p>
        </w:tc>
        <w:tc>
          <w:tcPr>
            <w:tcW w:w="490" w:type="pct"/>
            <w:tcBorders>
              <w:bottom w:val="single" w:sz="4" w:space="0" w:color="auto"/>
            </w:tcBorders>
            <w:shd w:val="clear" w:color="auto" w:fill="auto"/>
            <w:vAlign w:val="center"/>
          </w:tcPr>
          <w:p w14:paraId="607FB579"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566</w:t>
            </w:r>
          </w:p>
        </w:tc>
        <w:tc>
          <w:tcPr>
            <w:tcW w:w="490" w:type="pct"/>
            <w:tcBorders>
              <w:bottom w:val="single" w:sz="4" w:space="0" w:color="auto"/>
            </w:tcBorders>
            <w:shd w:val="clear" w:color="auto" w:fill="auto"/>
            <w:vAlign w:val="center"/>
          </w:tcPr>
          <w:p w14:paraId="1E61BC20"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572</w:t>
            </w:r>
          </w:p>
        </w:tc>
        <w:tc>
          <w:tcPr>
            <w:tcW w:w="490" w:type="pct"/>
            <w:shd w:val="clear" w:color="auto" w:fill="auto"/>
            <w:vAlign w:val="center"/>
          </w:tcPr>
          <w:p w14:paraId="267AD0F2"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576</w:t>
            </w:r>
          </w:p>
        </w:tc>
        <w:tc>
          <w:tcPr>
            <w:tcW w:w="490" w:type="pct"/>
            <w:shd w:val="clear" w:color="auto" w:fill="auto"/>
            <w:vAlign w:val="center"/>
          </w:tcPr>
          <w:p w14:paraId="50AEAC07"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557</w:t>
            </w:r>
          </w:p>
        </w:tc>
        <w:tc>
          <w:tcPr>
            <w:tcW w:w="489" w:type="pct"/>
            <w:tcBorders>
              <w:right w:val="double" w:sz="4" w:space="0" w:color="auto"/>
            </w:tcBorders>
            <w:shd w:val="clear" w:color="auto" w:fill="auto"/>
            <w:vAlign w:val="center"/>
          </w:tcPr>
          <w:p w14:paraId="580A79C2"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556</w:t>
            </w:r>
          </w:p>
        </w:tc>
      </w:tr>
      <w:tr w:rsidR="00EF66EB" w:rsidRPr="00AD5844" w14:paraId="43FAF36D" w14:textId="77777777" w:rsidTr="00AD5844">
        <w:trPr>
          <w:trHeight w:val="20"/>
          <w:jc w:val="center"/>
        </w:trPr>
        <w:tc>
          <w:tcPr>
            <w:tcW w:w="1895" w:type="pct"/>
            <w:tcBorders>
              <w:left w:val="double" w:sz="4" w:space="0" w:color="auto"/>
              <w:bottom w:val="single" w:sz="4" w:space="0" w:color="auto"/>
            </w:tcBorders>
            <w:shd w:val="clear" w:color="auto" w:fill="auto"/>
            <w:vAlign w:val="center"/>
          </w:tcPr>
          <w:p w14:paraId="11E18DC8"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sz w:val="18"/>
                <w:szCs w:val="18"/>
              </w:rPr>
              <w:t>Ludność w wieku produkcyjnym</w:t>
            </w:r>
          </w:p>
        </w:tc>
        <w:tc>
          <w:tcPr>
            <w:tcW w:w="656" w:type="pct"/>
            <w:tcBorders>
              <w:bottom w:val="single" w:sz="4" w:space="0" w:color="auto"/>
            </w:tcBorders>
            <w:shd w:val="clear" w:color="auto" w:fill="auto"/>
            <w:vAlign w:val="center"/>
          </w:tcPr>
          <w:p w14:paraId="1508F9E4"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sz w:val="18"/>
                <w:szCs w:val="18"/>
              </w:rPr>
              <w:t>Osoba</w:t>
            </w:r>
          </w:p>
        </w:tc>
        <w:tc>
          <w:tcPr>
            <w:tcW w:w="490" w:type="pct"/>
            <w:tcBorders>
              <w:bottom w:val="single" w:sz="4" w:space="0" w:color="auto"/>
            </w:tcBorders>
            <w:shd w:val="clear" w:color="auto" w:fill="auto"/>
            <w:vAlign w:val="center"/>
          </w:tcPr>
          <w:p w14:paraId="14675734"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2 019</w:t>
            </w:r>
          </w:p>
        </w:tc>
        <w:tc>
          <w:tcPr>
            <w:tcW w:w="490" w:type="pct"/>
            <w:shd w:val="clear" w:color="auto" w:fill="auto"/>
            <w:vAlign w:val="center"/>
          </w:tcPr>
          <w:p w14:paraId="5B892248"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1 979</w:t>
            </w:r>
          </w:p>
        </w:tc>
        <w:tc>
          <w:tcPr>
            <w:tcW w:w="490" w:type="pct"/>
            <w:shd w:val="clear" w:color="auto" w:fill="auto"/>
            <w:vAlign w:val="center"/>
          </w:tcPr>
          <w:p w14:paraId="36F50D6E"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1 958</w:t>
            </w:r>
          </w:p>
        </w:tc>
        <w:tc>
          <w:tcPr>
            <w:tcW w:w="490" w:type="pct"/>
            <w:shd w:val="clear" w:color="auto" w:fill="auto"/>
            <w:vAlign w:val="center"/>
          </w:tcPr>
          <w:p w14:paraId="721116AA"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1 939</w:t>
            </w:r>
          </w:p>
        </w:tc>
        <w:tc>
          <w:tcPr>
            <w:tcW w:w="489" w:type="pct"/>
            <w:tcBorders>
              <w:right w:val="double" w:sz="4" w:space="0" w:color="auto"/>
            </w:tcBorders>
            <w:shd w:val="clear" w:color="auto" w:fill="auto"/>
            <w:vAlign w:val="center"/>
          </w:tcPr>
          <w:p w14:paraId="149F7291"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1 915</w:t>
            </w:r>
          </w:p>
        </w:tc>
      </w:tr>
      <w:tr w:rsidR="00EF66EB" w:rsidRPr="00AD5844" w14:paraId="2433AB25" w14:textId="77777777" w:rsidTr="00AD5844">
        <w:trPr>
          <w:trHeight w:val="20"/>
          <w:jc w:val="center"/>
        </w:trPr>
        <w:tc>
          <w:tcPr>
            <w:tcW w:w="1895" w:type="pct"/>
            <w:tcBorders>
              <w:left w:val="double" w:sz="4" w:space="0" w:color="auto"/>
              <w:bottom w:val="double" w:sz="4" w:space="0" w:color="auto"/>
            </w:tcBorders>
            <w:shd w:val="clear" w:color="auto" w:fill="auto"/>
            <w:vAlign w:val="center"/>
          </w:tcPr>
          <w:p w14:paraId="6264D03B"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sz w:val="18"/>
                <w:szCs w:val="18"/>
              </w:rPr>
              <w:t>Ludność w wieku poprodukcyjnym</w:t>
            </w:r>
          </w:p>
        </w:tc>
        <w:tc>
          <w:tcPr>
            <w:tcW w:w="656" w:type="pct"/>
            <w:tcBorders>
              <w:bottom w:val="double" w:sz="4" w:space="0" w:color="auto"/>
            </w:tcBorders>
            <w:shd w:val="clear" w:color="auto" w:fill="auto"/>
            <w:vAlign w:val="center"/>
          </w:tcPr>
          <w:p w14:paraId="50955248"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sz w:val="18"/>
                <w:szCs w:val="18"/>
              </w:rPr>
              <w:t>Osoba</w:t>
            </w:r>
          </w:p>
        </w:tc>
        <w:tc>
          <w:tcPr>
            <w:tcW w:w="490" w:type="pct"/>
            <w:tcBorders>
              <w:bottom w:val="double" w:sz="4" w:space="0" w:color="auto"/>
            </w:tcBorders>
            <w:shd w:val="clear" w:color="auto" w:fill="auto"/>
            <w:vAlign w:val="center"/>
          </w:tcPr>
          <w:p w14:paraId="0B826EC0"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634</w:t>
            </w:r>
          </w:p>
        </w:tc>
        <w:tc>
          <w:tcPr>
            <w:tcW w:w="490" w:type="pct"/>
            <w:tcBorders>
              <w:bottom w:val="double" w:sz="4" w:space="0" w:color="auto"/>
            </w:tcBorders>
            <w:shd w:val="clear" w:color="auto" w:fill="auto"/>
            <w:vAlign w:val="center"/>
          </w:tcPr>
          <w:p w14:paraId="25DF6004"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659</w:t>
            </w:r>
          </w:p>
        </w:tc>
        <w:tc>
          <w:tcPr>
            <w:tcW w:w="490" w:type="pct"/>
            <w:tcBorders>
              <w:bottom w:val="double" w:sz="4" w:space="0" w:color="auto"/>
            </w:tcBorders>
            <w:shd w:val="clear" w:color="auto" w:fill="auto"/>
            <w:vAlign w:val="center"/>
          </w:tcPr>
          <w:p w14:paraId="05735000"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671</w:t>
            </w:r>
          </w:p>
        </w:tc>
        <w:tc>
          <w:tcPr>
            <w:tcW w:w="490" w:type="pct"/>
            <w:tcBorders>
              <w:bottom w:val="double" w:sz="4" w:space="0" w:color="auto"/>
            </w:tcBorders>
            <w:shd w:val="clear" w:color="auto" w:fill="auto"/>
            <w:vAlign w:val="center"/>
          </w:tcPr>
          <w:p w14:paraId="33D0BB9C"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682</w:t>
            </w:r>
          </w:p>
        </w:tc>
        <w:tc>
          <w:tcPr>
            <w:tcW w:w="489" w:type="pct"/>
            <w:tcBorders>
              <w:bottom w:val="double" w:sz="4" w:space="0" w:color="auto"/>
              <w:right w:val="double" w:sz="4" w:space="0" w:color="auto"/>
            </w:tcBorders>
            <w:shd w:val="clear" w:color="auto" w:fill="auto"/>
            <w:vAlign w:val="center"/>
          </w:tcPr>
          <w:p w14:paraId="69BA1E92" w14:textId="77777777" w:rsidR="00EF66EB" w:rsidRPr="00AD5844" w:rsidRDefault="00EF66EB" w:rsidP="00EF66EB">
            <w:pPr>
              <w:spacing w:before="60" w:after="60"/>
              <w:jc w:val="center"/>
              <w:rPr>
                <w:rFonts w:ascii="Arial" w:hAnsi="Arial" w:cs="Arial"/>
                <w:sz w:val="18"/>
                <w:szCs w:val="18"/>
              </w:rPr>
            </w:pPr>
            <w:r w:rsidRPr="00AD5844">
              <w:rPr>
                <w:rFonts w:ascii="Arial" w:hAnsi="Arial" w:cs="Arial"/>
                <w:color w:val="000000"/>
                <w:sz w:val="18"/>
                <w:szCs w:val="18"/>
              </w:rPr>
              <w:t>690</w:t>
            </w:r>
          </w:p>
        </w:tc>
      </w:tr>
    </w:tbl>
    <w:p w14:paraId="551147ED" w14:textId="77777777" w:rsidR="00EF66EB" w:rsidRPr="00AD5844" w:rsidRDefault="00EF66EB" w:rsidP="00EF66EB">
      <w:pPr>
        <w:pStyle w:val="Bezodstpw"/>
        <w:spacing w:line="240" w:lineRule="auto"/>
        <w:jc w:val="right"/>
        <w:rPr>
          <w:rFonts w:cs="Arial"/>
          <w:sz w:val="18"/>
          <w:szCs w:val="18"/>
        </w:rPr>
      </w:pPr>
      <w:r w:rsidRPr="00AD5844">
        <w:rPr>
          <w:rFonts w:cs="Arial"/>
          <w:sz w:val="18"/>
          <w:szCs w:val="18"/>
        </w:rPr>
        <w:t>Źródło: Opracowanie własne na podstawie danych GUS, Bank Danych Lokalnych, https://bdl.stat.gov.pl/BDL/start</w:t>
      </w:r>
    </w:p>
    <w:p w14:paraId="13011F93" w14:textId="77777777" w:rsidR="00EF66EB" w:rsidRPr="00AD5844" w:rsidRDefault="00EF66EB" w:rsidP="00EF66EB">
      <w:pPr>
        <w:spacing w:before="120" w:after="120" w:line="360" w:lineRule="auto"/>
        <w:jc w:val="both"/>
        <w:rPr>
          <w:rFonts w:ascii="Arial" w:hAnsi="Arial" w:cs="Arial"/>
          <w:sz w:val="22"/>
          <w:szCs w:val="22"/>
        </w:rPr>
      </w:pPr>
      <w:r w:rsidRPr="00AD5844">
        <w:rPr>
          <w:rFonts w:ascii="Arial" w:hAnsi="Arial" w:cs="Arial"/>
          <w:sz w:val="22"/>
          <w:szCs w:val="22"/>
        </w:rPr>
        <w:t>W 2020 r. sytuacja demograficzna przedstawiała się następująco:</w:t>
      </w:r>
    </w:p>
    <w:p w14:paraId="2D250107" w14:textId="1FD5EA81" w:rsidR="00EF66EB" w:rsidRPr="00AD5844" w:rsidRDefault="00EF66EB" w:rsidP="000C584A">
      <w:pPr>
        <w:numPr>
          <w:ilvl w:val="0"/>
          <w:numId w:val="127"/>
        </w:numPr>
        <w:spacing w:line="360" w:lineRule="auto"/>
        <w:ind w:left="357" w:hanging="357"/>
        <w:jc w:val="both"/>
        <w:rPr>
          <w:rFonts w:ascii="Arial" w:hAnsi="Arial" w:cs="Arial"/>
          <w:sz w:val="22"/>
          <w:szCs w:val="22"/>
        </w:rPr>
      </w:pPr>
      <w:r w:rsidRPr="00AD5844">
        <w:rPr>
          <w:rFonts w:ascii="Arial" w:hAnsi="Arial" w:cs="Arial"/>
          <w:sz w:val="22"/>
          <w:szCs w:val="22"/>
        </w:rPr>
        <w:t xml:space="preserve">udział ludności w wieku przedprodukcyjnym w ludności ogółem wynosił </w:t>
      </w:r>
      <w:r w:rsidR="00AD5844" w:rsidRPr="00AD5844">
        <w:rPr>
          <w:rFonts w:ascii="Arial" w:hAnsi="Arial" w:cs="Arial"/>
          <w:sz w:val="22"/>
          <w:szCs w:val="22"/>
        </w:rPr>
        <w:t>17,40</w:t>
      </w:r>
      <w:r w:rsidRPr="00AD5844">
        <w:rPr>
          <w:rFonts w:ascii="Arial" w:hAnsi="Arial" w:cs="Arial"/>
          <w:sz w:val="22"/>
          <w:szCs w:val="22"/>
        </w:rPr>
        <w:t>%,</w:t>
      </w:r>
    </w:p>
    <w:p w14:paraId="7FA52CFA" w14:textId="39951DED" w:rsidR="00EF66EB" w:rsidRPr="00AD5844" w:rsidRDefault="00EF66EB" w:rsidP="000C584A">
      <w:pPr>
        <w:numPr>
          <w:ilvl w:val="0"/>
          <w:numId w:val="127"/>
        </w:numPr>
        <w:spacing w:line="360" w:lineRule="auto"/>
        <w:ind w:left="357" w:hanging="357"/>
        <w:jc w:val="both"/>
        <w:rPr>
          <w:rFonts w:ascii="Arial" w:hAnsi="Arial" w:cs="Arial"/>
          <w:sz w:val="22"/>
          <w:szCs w:val="22"/>
        </w:rPr>
      </w:pPr>
      <w:r w:rsidRPr="00AD5844">
        <w:rPr>
          <w:rFonts w:ascii="Arial" w:hAnsi="Arial" w:cs="Arial"/>
          <w:sz w:val="22"/>
          <w:szCs w:val="22"/>
        </w:rPr>
        <w:t xml:space="preserve">udział ludności w wieku produkcyjnym w ludności ogółem wynosił </w:t>
      </w:r>
      <w:r w:rsidR="00AD5844" w:rsidRPr="00AD5844">
        <w:rPr>
          <w:rFonts w:ascii="Arial" w:hAnsi="Arial" w:cs="Arial"/>
          <w:sz w:val="22"/>
          <w:szCs w:val="22"/>
        </w:rPr>
        <w:t>62,50</w:t>
      </w:r>
      <w:r w:rsidRPr="00AD5844">
        <w:rPr>
          <w:rFonts w:ascii="Arial" w:hAnsi="Arial" w:cs="Arial"/>
          <w:sz w:val="22"/>
          <w:szCs w:val="22"/>
        </w:rPr>
        <w:t xml:space="preserve">%, </w:t>
      </w:r>
    </w:p>
    <w:p w14:paraId="7EBB5EF0" w14:textId="1655B629" w:rsidR="00EF66EB" w:rsidRPr="00AD5844" w:rsidRDefault="00EF66EB" w:rsidP="000C584A">
      <w:pPr>
        <w:numPr>
          <w:ilvl w:val="0"/>
          <w:numId w:val="127"/>
        </w:numPr>
        <w:spacing w:line="360" w:lineRule="auto"/>
        <w:ind w:left="357" w:hanging="357"/>
        <w:jc w:val="both"/>
        <w:rPr>
          <w:rFonts w:ascii="Arial" w:hAnsi="Arial" w:cs="Arial"/>
          <w:sz w:val="22"/>
          <w:szCs w:val="22"/>
        </w:rPr>
      </w:pPr>
      <w:r w:rsidRPr="00AD5844">
        <w:rPr>
          <w:rFonts w:ascii="Arial" w:hAnsi="Arial" w:cs="Arial"/>
          <w:sz w:val="22"/>
          <w:szCs w:val="22"/>
        </w:rPr>
        <w:t xml:space="preserve">udział ludność w wieku poprodukcyjnym w ludności ogółem wynosił </w:t>
      </w:r>
      <w:r w:rsidR="00AD5844" w:rsidRPr="00AD5844">
        <w:rPr>
          <w:rFonts w:ascii="Arial" w:hAnsi="Arial" w:cs="Arial"/>
          <w:sz w:val="22"/>
          <w:szCs w:val="22"/>
        </w:rPr>
        <w:t>20,10</w:t>
      </w:r>
      <w:r w:rsidRPr="00AD5844">
        <w:rPr>
          <w:rFonts w:ascii="Arial" w:hAnsi="Arial" w:cs="Arial"/>
          <w:sz w:val="22"/>
          <w:szCs w:val="22"/>
        </w:rPr>
        <w:t>%,</w:t>
      </w:r>
    </w:p>
    <w:p w14:paraId="75362195" w14:textId="61EF1B7E" w:rsidR="00EF66EB" w:rsidRDefault="00EF66EB" w:rsidP="00EF66EB">
      <w:pPr>
        <w:spacing w:before="120" w:after="120" w:line="360" w:lineRule="auto"/>
        <w:jc w:val="both"/>
        <w:rPr>
          <w:rFonts w:ascii="Arial" w:hAnsi="Arial" w:cs="Arial"/>
          <w:sz w:val="22"/>
          <w:szCs w:val="22"/>
        </w:rPr>
      </w:pPr>
      <w:r w:rsidRPr="00AD5844">
        <w:rPr>
          <w:rFonts w:ascii="Arial" w:hAnsi="Arial" w:cs="Arial"/>
          <w:sz w:val="22"/>
          <w:szCs w:val="22"/>
        </w:rPr>
        <w:t>Biorąc powyższe pod uwagę, sytuacja demograficzna na terenie gminy w większości posiada cechy wspólne z tendencją ogólnokrajową i przedstawia postępujący proces starzenia się społeczeństwa.</w:t>
      </w:r>
    </w:p>
    <w:p w14:paraId="38B34FD5" w14:textId="2930AC48" w:rsidR="00EF66EB" w:rsidRPr="00AD5844" w:rsidRDefault="00EF66EB" w:rsidP="00512B1A">
      <w:pPr>
        <w:pStyle w:val="Legenda"/>
        <w:keepNext/>
        <w:spacing w:before="240" w:after="120"/>
        <w:jc w:val="center"/>
        <w:rPr>
          <w:rFonts w:ascii="Arial" w:hAnsi="Arial" w:cs="Arial"/>
          <w:color w:val="auto"/>
          <w:sz w:val="20"/>
          <w:szCs w:val="20"/>
        </w:rPr>
      </w:pPr>
      <w:bookmarkStart w:id="93" w:name="_Toc19020387"/>
      <w:bookmarkStart w:id="94" w:name="_Toc20476548"/>
      <w:bookmarkStart w:id="95" w:name="_Toc21593018"/>
      <w:bookmarkStart w:id="96" w:name="_Toc24098831"/>
      <w:bookmarkStart w:id="97" w:name="_Toc27644362"/>
      <w:bookmarkStart w:id="98" w:name="_Toc46731367"/>
      <w:bookmarkStart w:id="99" w:name="_Toc77168500"/>
      <w:bookmarkStart w:id="100" w:name="_Toc84428720"/>
      <w:r w:rsidRPr="00AD5844">
        <w:rPr>
          <w:rFonts w:ascii="Arial" w:hAnsi="Arial" w:cs="Arial"/>
          <w:color w:val="auto"/>
          <w:sz w:val="20"/>
          <w:szCs w:val="20"/>
        </w:rPr>
        <w:t xml:space="preserve">Wykres </w:t>
      </w:r>
      <w:r w:rsidRPr="00AD5844">
        <w:rPr>
          <w:rFonts w:ascii="Arial" w:hAnsi="Arial" w:cs="Arial"/>
          <w:color w:val="auto"/>
          <w:sz w:val="20"/>
          <w:szCs w:val="20"/>
        </w:rPr>
        <w:fldChar w:fldCharType="begin"/>
      </w:r>
      <w:r w:rsidRPr="00AD5844">
        <w:rPr>
          <w:rFonts w:ascii="Arial" w:hAnsi="Arial" w:cs="Arial"/>
          <w:color w:val="auto"/>
          <w:sz w:val="20"/>
          <w:szCs w:val="20"/>
        </w:rPr>
        <w:instrText xml:space="preserve"> SEQ Wykres \* ARABIC </w:instrText>
      </w:r>
      <w:r w:rsidRPr="00AD5844">
        <w:rPr>
          <w:rFonts w:ascii="Arial" w:hAnsi="Arial" w:cs="Arial"/>
          <w:color w:val="auto"/>
          <w:sz w:val="20"/>
          <w:szCs w:val="20"/>
        </w:rPr>
        <w:fldChar w:fldCharType="separate"/>
      </w:r>
      <w:r w:rsidR="009B124C">
        <w:rPr>
          <w:rFonts w:ascii="Arial" w:hAnsi="Arial" w:cs="Arial"/>
          <w:noProof/>
          <w:color w:val="auto"/>
          <w:sz w:val="20"/>
          <w:szCs w:val="20"/>
        </w:rPr>
        <w:t>3</w:t>
      </w:r>
      <w:r w:rsidRPr="00AD5844">
        <w:rPr>
          <w:rFonts w:ascii="Arial" w:hAnsi="Arial" w:cs="Arial"/>
          <w:color w:val="auto"/>
          <w:sz w:val="20"/>
          <w:szCs w:val="20"/>
        </w:rPr>
        <w:fldChar w:fldCharType="end"/>
      </w:r>
      <w:r w:rsidRPr="00AD5844">
        <w:rPr>
          <w:rFonts w:ascii="Arial" w:hAnsi="Arial" w:cs="Arial"/>
          <w:color w:val="auto"/>
          <w:sz w:val="20"/>
          <w:szCs w:val="20"/>
        </w:rPr>
        <w:t xml:space="preserve">. Udział poszczególnych grup ekonomicznych gminy </w:t>
      </w:r>
      <w:r w:rsidR="000E155E" w:rsidRPr="00512B1A">
        <w:rPr>
          <w:rFonts w:ascii="Arial" w:hAnsi="Arial" w:cs="Arial"/>
          <w:color w:val="auto"/>
          <w:sz w:val="20"/>
          <w:szCs w:val="20"/>
        </w:rPr>
        <w:t xml:space="preserve">Barwice </w:t>
      </w:r>
      <w:r w:rsidRPr="00AD5844">
        <w:rPr>
          <w:rFonts w:ascii="Arial" w:hAnsi="Arial" w:cs="Arial"/>
          <w:color w:val="auto"/>
          <w:sz w:val="20"/>
          <w:szCs w:val="20"/>
        </w:rPr>
        <w:t>w ogólnej liczbie ludności w [%] w latach 2016-20</w:t>
      </w:r>
      <w:bookmarkEnd w:id="93"/>
      <w:bookmarkEnd w:id="94"/>
      <w:bookmarkEnd w:id="95"/>
      <w:bookmarkEnd w:id="96"/>
      <w:bookmarkEnd w:id="97"/>
      <w:bookmarkEnd w:id="98"/>
      <w:r w:rsidRPr="00AD5844">
        <w:rPr>
          <w:rFonts w:ascii="Arial" w:hAnsi="Arial" w:cs="Arial"/>
          <w:color w:val="auto"/>
          <w:sz w:val="20"/>
          <w:szCs w:val="20"/>
        </w:rPr>
        <w:t>20</w:t>
      </w:r>
      <w:bookmarkEnd w:id="99"/>
      <w:bookmarkEnd w:id="100"/>
    </w:p>
    <w:p w14:paraId="520A7E36" w14:textId="7B9AE06B" w:rsidR="00EF66EB" w:rsidRPr="00AD5844" w:rsidRDefault="00AD5844" w:rsidP="00EF66EB">
      <w:pPr>
        <w:pStyle w:val="Bezodstpw"/>
        <w:keepNext/>
        <w:spacing w:before="140" w:line="240" w:lineRule="auto"/>
        <w:ind w:right="0"/>
        <w:jc w:val="center"/>
      </w:pPr>
      <w:r w:rsidRPr="00AD5844">
        <w:rPr>
          <w:noProof/>
          <w:bdr w:val="double" w:sz="6" w:space="0" w:color="auto"/>
          <w:lang w:eastAsia="pl-PL"/>
        </w:rPr>
        <w:drawing>
          <wp:inline distT="0" distB="0" distL="0" distR="0" wp14:anchorId="7FA051FE" wp14:editId="741D8915">
            <wp:extent cx="4943475" cy="3247352"/>
            <wp:effectExtent l="0" t="0" r="0" b="0"/>
            <wp:docPr id="35" name="Obraz 35" descr="Udział poszczególnych grup ekonomicznych gminy Barwice w ogólnej liczbie ludności w [%] w latach 2016-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66128" cy="3262233"/>
                    </a:xfrm>
                    <a:prstGeom prst="rect">
                      <a:avLst/>
                    </a:prstGeom>
                  </pic:spPr>
                </pic:pic>
              </a:graphicData>
            </a:graphic>
          </wp:inline>
        </w:drawing>
      </w:r>
    </w:p>
    <w:p w14:paraId="7798C3AB" w14:textId="77777777" w:rsidR="00EF66EB" w:rsidRPr="00AD5844" w:rsidRDefault="00EF66EB" w:rsidP="00EF66EB">
      <w:pPr>
        <w:pStyle w:val="Bezodstpw"/>
        <w:spacing w:line="240" w:lineRule="auto"/>
        <w:jc w:val="right"/>
        <w:rPr>
          <w:rFonts w:cs="Arial"/>
          <w:sz w:val="18"/>
          <w:szCs w:val="18"/>
        </w:rPr>
      </w:pPr>
      <w:r w:rsidRPr="00AD5844">
        <w:rPr>
          <w:rFonts w:cs="Arial"/>
          <w:sz w:val="18"/>
          <w:szCs w:val="18"/>
        </w:rPr>
        <w:t>Źródło: Opracowanie własne na podstawie danych GUS, Bank Danych Lokalnych, https://bdl.stat.gov.pl/BDL/start</w:t>
      </w:r>
    </w:p>
    <w:p w14:paraId="3A976019" w14:textId="77777777" w:rsidR="00EF66EB" w:rsidRPr="00AD5844" w:rsidRDefault="00EF66EB" w:rsidP="00EF66EB">
      <w:pPr>
        <w:spacing w:before="120" w:after="120" w:line="360" w:lineRule="auto"/>
        <w:jc w:val="both"/>
        <w:rPr>
          <w:rFonts w:ascii="Arial" w:hAnsi="Arial" w:cs="Arial"/>
          <w:b/>
          <w:smallCaps/>
          <w:sz w:val="22"/>
          <w:szCs w:val="22"/>
          <w:u w:val="single"/>
        </w:rPr>
      </w:pPr>
      <w:r w:rsidRPr="00AD5844">
        <w:rPr>
          <w:rFonts w:ascii="Arial" w:hAnsi="Arial" w:cs="Arial"/>
          <w:b/>
          <w:smallCaps/>
          <w:sz w:val="22"/>
          <w:szCs w:val="22"/>
          <w:u w:val="single"/>
        </w:rPr>
        <w:lastRenderedPageBreak/>
        <w:t>Przyrost naturalny</w:t>
      </w:r>
    </w:p>
    <w:p w14:paraId="5C4E64FD" w14:textId="2BFC5AE6" w:rsidR="00EF66EB" w:rsidRPr="000E155E" w:rsidRDefault="00EF66EB" w:rsidP="00EF66EB">
      <w:pPr>
        <w:spacing w:before="120" w:after="120" w:line="360" w:lineRule="auto"/>
        <w:jc w:val="both"/>
        <w:rPr>
          <w:rFonts w:ascii="Arial" w:hAnsi="Arial" w:cs="Arial"/>
          <w:sz w:val="22"/>
          <w:szCs w:val="22"/>
        </w:rPr>
      </w:pPr>
      <w:r w:rsidRPr="003777C8">
        <w:rPr>
          <w:rFonts w:ascii="Arial" w:hAnsi="Arial" w:cs="Arial"/>
          <w:sz w:val="22"/>
          <w:szCs w:val="22"/>
        </w:rPr>
        <w:t xml:space="preserve">Na </w:t>
      </w:r>
      <w:r w:rsidRPr="000E155E">
        <w:rPr>
          <w:rFonts w:ascii="Arial" w:hAnsi="Arial" w:cs="Arial"/>
          <w:sz w:val="22"/>
          <w:szCs w:val="22"/>
        </w:rPr>
        <w:t xml:space="preserve">przestrzeni lat 2016-2020 na terenie gminy, odnotowywano spadek przyrostu naturalnego, który spowodowany był </w:t>
      </w:r>
      <w:r w:rsidR="000E155E" w:rsidRPr="000E155E">
        <w:rPr>
          <w:rFonts w:ascii="Arial" w:hAnsi="Arial" w:cs="Arial"/>
          <w:sz w:val="22"/>
          <w:szCs w:val="22"/>
        </w:rPr>
        <w:t xml:space="preserve">przez </w:t>
      </w:r>
      <w:r w:rsidR="003777C8" w:rsidRPr="000E155E">
        <w:rPr>
          <w:rFonts w:ascii="Arial" w:hAnsi="Arial" w:cs="Arial"/>
          <w:sz w:val="22"/>
          <w:szCs w:val="22"/>
        </w:rPr>
        <w:t>równocześnie</w:t>
      </w:r>
      <w:r w:rsidRPr="000E155E">
        <w:rPr>
          <w:rFonts w:ascii="Arial" w:hAnsi="Arial" w:cs="Arial"/>
          <w:sz w:val="22"/>
          <w:szCs w:val="22"/>
        </w:rPr>
        <w:t xml:space="preserve"> rosnącą liczbę zgonów</w:t>
      </w:r>
      <w:r w:rsidR="003777C8" w:rsidRPr="000E155E">
        <w:rPr>
          <w:rFonts w:ascii="Arial" w:hAnsi="Arial" w:cs="Arial"/>
          <w:sz w:val="22"/>
          <w:szCs w:val="22"/>
        </w:rPr>
        <w:t xml:space="preserve"> i spadającą liczbę urodzeń żywych</w:t>
      </w:r>
      <w:r w:rsidRPr="000E155E">
        <w:rPr>
          <w:rFonts w:ascii="Arial" w:hAnsi="Arial" w:cs="Arial"/>
          <w:sz w:val="22"/>
          <w:szCs w:val="22"/>
        </w:rPr>
        <w:t xml:space="preserve">. Spowodowało to </w:t>
      </w:r>
      <w:r w:rsidR="00033EFA">
        <w:rPr>
          <w:rFonts w:ascii="Arial" w:hAnsi="Arial" w:cs="Arial"/>
          <w:sz w:val="22"/>
          <w:szCs w:val="22"/>
        </w:rPr>
        <w:t>wystąpi</w:t>
      </w:r>
      <w:r w:rsidRPr="000E155E">
        <w:rPr>
          <w:rFonts w:ascii="Arial" w:hAnsi="Arial" w:cs="Arial"/>
          <w:sz w:val="22"/>
          <w:szCs w:val="22"/>
        </w:rPr>
        <w:t>e</w:t>
      </w:r>
      <w:r w:rsidR="00033EFA">
        <w:rPr>
          <w:rFonts w:ascii="Arial" w:hAnsi="Arial" w:cs="Arial"/>
          <w:sz w:val="22"/>
          <w:szCs w:val="22"/>
        </w:rPr>
        <w:t>nie od 2018 roku</w:t>
      </w:r>
      <w:r w:rsidRPr="000E155E">
        <w:rPr>
          <w:rFonts w:ascii="Arial" w:hAnsi="Arial" w:cs="Arial"/>
          <w:sz w:val="22"/>
          <w:szCs w:val="22"/>
        </w:rPr>
        <w:t xml:space="preserve"> ujemnego przyrostu naturalnego. Ujemny przyrost naturalny świadczy o większej liczbie zgonów ogółem niż urodzeń żywych. Szczegółowe dane przyrostu naturalnego na terenie gminy </w:t>
      </w:r>
      <w:r w:rsidR="00723C14">
        <w:rPr>
          <w:rFonts w:ascii="Arial" w:hAnsi="Arial" w:cs="Arial"/>
          <w:sz w:val="22"/>
          <w:szCs w:val="22"/>
        </w:rPr>
        <w:t>Barwice</w:t>
      </w:r>
      <w:r w:rsidRPr="000E155E">
        <w:rPr>
          <w:rFonts w:ascii="Arial" w:hAnsi="Arial" w:cs="Arial"/>
          <w:sz w:val="22"/>
          <w:szCs w:val="22"/>
        </w:rPr>
        <w:t xml:space="preserve"> przedstawione zostały w</w:t>
      </w:r>
      <w:r w:rsidR="00723C14">
        <w:rPr>
          <w:rFonts w:ascii="Arial" w:hAnsi="Arial" w:cs="Arial"/>
          <w:sz w:val="22"/>
          <w:szCs w:val="22"/>
        </w:rPr>
        <w:t> </w:t>
      </w:r>
      <w:r w:rsidRPr="000E155E">
        <w:rPr>
          <w:rFonts w:ascii="Arial" w:hAnsi="Arial" w:cs="Arial"/>
          <w:sz w:val="22"/>
          <w:szCs w:val="22"/>
        </w:rPr>
        <w:t>poniższej tabeli oraz na wykresie.</w:t>
      </w:r>
    </w:p>
    <w:p w14:paraId="468529CF" w14:textId="7A7147D0" w:rsidR="00EF66EB" w:rsidRPr="00512B1A" w:rsidRDefault="00EF66EB" w:rsidP="00EF66EB">
      <w:pPr>
        <w:pStyle w:val="Legenda"/>
        <w:keepNext/>
        <w:spacing w:before="240" w:after="120"/>
        <w:jc w:val="center"/>
        <w:rPr>
          <w:rFonts w:ascii="Arial" w:hAnsi="Arial" w:cs="Arial"/>
          <w:color w:val="auto"/>
          <w:sz w:val="20"/>
          <w:szCs w:val="20"/>
        </w:rPr>
      </w:pPr>
      <w:bookmarkStart w:id="101" w:name="_Toc46731375"/>
      <w:bookmarkStart w:id="102" w:name="_Toc77170492"/>
      <w:bookmarkStart w:id="103" w:name="_Toc84428651"/>
      <w:r w:rsidRPr="000E155E">
        <w:rPr>
          <w:rFonts w:ascii="Arial" w:hAnsi="Arial" w:cs="Arial"/>
          <w:color w:val="auto"/>
          <w:sz w:val="20"/>
          <w:szCs w:val="20"/>
        </w:rPr>
        <w:t xml:space="preserve">Tabela </w:t>
      </w:r>
      <w:r w:rsidRPr="000E155E">
        <w:rPr>
          <w:rFonts w:ascii="Arial" w:hAnsi="Arial" w:cs="Arial"/>
          <w:color w:val="auto"/>
          <w:sz w:val="20"/>
          <w:szCs w:val="20"/>
        </w:rPr>
        <w:fldChar w:fldCharType="begin"/>
      </w:r>
      <w:r w:rsidRPr="000E155E">
        <w:rPr>
          <w:rFonts w:ascii="Arial" w:hAnsi="Arial" w:cs="Arial"/>
          <w:color w:val="auto"/>
          <w:sz w:val="20"/>
          <w:szCs w:val="20"/>
        </w:rPr>
        <w:instrText xml:space="preserve"> SEQ Tabela \* ARABIC </w:instrText>
      </w:r>
      <w:r w:rsidRPr="000E155E">
        <w:rPr>
          <w:rFonts w:ascii="Arial" w:hAnsi="Arial" w:cs="Arial"/>
          <w:color w:val="auto"/>
          <w:sz w:val="20"/>
          <w:szCs w:val="20"/>
        </w:rPr>
        <w:fldChar w:fldCharType="separate"/>
      </w:r>
      <w:r w:rsidR="009B124C">
        <w:rPr>
          <w:rFonts w:ascii="Arial" w:hAnsi="Arial" w:cs="Arial"/>
          <w:noProof/>
          <w:color w:val="auto"/>
          <w:sz w:val="20"/>
          <w:szCs w:val="20"/>
        </w:rPr>
        <w:t>4</w:t>
      </w:r>
      <w:r w:rsidRPr="000E155E">
        <w:rPr>
          <w:rFonts w:ascii="Arial" w:hAnsi="Arial" w:cs="Arial"/>
          <w:color w:val="auto"/>
          <w:sz w:val="20"/>
          <w:szCs w:val="20"/>
        </w:rPr>
        <w:fldChar w:fldCharType="end"/>
      </w:r>
      <w:r w:rsidRPr="000E155E">
        <w:rPr>
          <w:rFonts w:ascii="Arial" w:hAnsi="Arial" w:cs="Arial"/>
          <w:color w:val="auto"/>
          <w:sz w:val="20"/>
          <w:szCs w:val="20"/>
        </w:rPr>
        <w:t>. Urodzenia żywe i zgony ogółem oraz przyrost</w:t>
      </w:r>
      <w:r w:rsidRPr="00512B1A">
        <w:rPr>
          <w:rFonts w:ascii="Arial" w:hAnsi="Arial" w:cs="Arial"/>
          <w:color w:val="auto"/>
          <w:sz w:val="20"/>
          <w:szCs w:val="20"/>
        </w:rPr>
        <w:t xml:space="preserve"> naturalny w gminie </w:t>
      </w:r>
      <w:r w:rsidR="00512B1A" w:rsidRPr="00512B1A">
        <w:rPr>
          <w:rFonts w:ascii="Arial" w:hAnsi="Arial" w:cs="Arial"/>
          <w:color w:val="auto"/>
          <w:sz w:val="20"/>
          <w:szCs w:val="20"/>
        </w:rPr>
        <w:t>Barwice</w:t>
      </w:r>
      <w:r w:rsidRPr="00512B1A">
        <w:rPr>
          <w:rFonts w:ascii="Arial" w:hAnsi="Arial" w:cs="Arial"/>
          <w:color w:val="auto"/>
          <w:sz w:val="20"/>
          <w:szCs w:val="20"/>
        </w:rPr>
        <w:t xml:space="preserve"> w latach 2016-20</w:t>
      </w:r>
      <w:bookmarkEnd w:id="101"/>
      <w:r w:rsidRPr="00512B1A">
        <w:rPr>
          <w:rFonts w:ascii="Arial" w:hAnsi="Arial" w:cs="Arial"/>
          <w:color w:val="auto"/>
          <w:sz w:val="20"/>
          <w:szCs w:val="20"/>
        </w:rPr>
        <w:t>20</w:t>
      </w:r>
      <w:bookmarkEnd w:id="102"/>
      <w:bookmarkEnd w:id="103"/>
    </w:p>
    <w:tbl>
      <w:tblPr>
        <w:tblW w:w="5000"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ook w:val="04A0" w:firstRow="1" w:lastRow="0" w:firstColumn="1" w:lastColumn="0" w:noHBand="0" w:noVBand="1"/>
      </w:tblPr>
      <w:tblGrid>
        <w:gridCol w:w="2671"/>
        <w:gridCol w:w="1682"/>
        <w:gridCol w:w="938"/>
        <w:gridCol w:w="938"/>
        <w:gridCol w:w="938"/>
        <w:gridCol w:w="938"/>
        <w:gridCol w:w="935"/>
      </w:tblGrid>
      <w:tr w:rsidR="00EF66EB" w:rsidRPr="00512B1A" w14:paraId="15C98F57" w14:textId="77777777" w:rsidTr="00512B1A">
        <w:trPr>
          <w:trHeight w:val="20"/>
        </w:trPr>
        <w:tc>
          <w:tcPr>
            <w:tcW w:w="1477" w:type="pct"/>
            <w:tcBorders>
              <w:top w:val="double" w:sz="4" w:space="0" w:color="auto"/>
              <w:left w:val="double" w:sz="4" w:space="0" w:color="auto"/>
              <w:right w:val="single" w:sz="4" w:space="0" w:color="auto"/>
            </w:tcBorders>
            <w:shd w:val="clear" w:color="auto" w:fill="BFBFBF"/>
            <w:vAlign w:val="center"/>
          </w:tcPr>
          <w:p w14:paraId="7DA1B340" w14:textId="77777777" w:rsidR="00EF66EB" w:rsidRPr="00512B1A" w:rsidRDefault="00EF66EB" w:rsidP="00EF66EB">
            <w:pPr>
              <w:spacing w:before="60" w:after="60"/>
              <w:jc w:val="center"/>
              <w:rPr>
                <w:rFonts w:ascii="Arial" w:hAnsi="Arial" w:cs="Arial"/>
                <w:b/>
                <w:sz w:val="18"/>
                <w:szCs w:val="18"/>
              </w:rPr>
            </w:pPr>
            <w:r w:rsidRPr="00512B1A">
              <w:rPr>
                <w:rFonts w:ascii="Arial" w:hAnsi="Arial" w:cs="Arial"/>
                <w:b/>
                <w:sz w:val="18"/>
                <w:szCs w:val="18"/>
              </w:rPr>
              <w:t>Wyszczególnienie</w:t>
            </w:r>
          </w:p>
        </w:tc>
        <w:tc>
          <w:tcPr>
            <w:tcW w:w="930" w:type="pct"/>
            <w:tcBorders>
              <w:top w:val="double" w:sz="4" w:space="0" w:color="auto"/>
            </w:tcBorders>
            <w:shd w:val="clear" w:color="auto" w:fill="BFBFBF"/>
            <w:vAlign w:val="center"/>
          </w:tcPr>
          <w:p w14:paraId="3F66A246" w14:textId="77777777" w:rsidR="00EF66EB" w:rsidRPr="00512B1A" w:rsidRDefault="00EF66EB" w:rsidP="00EF66EB">
            <w:pPr>
              <w:spacing w:before="60" w:after="60"/>
              <w:jc w:val="center"/>
              <w:rPr>
                <w:rFonts w:ascii="Arial" w:hAnsi="Arial" w:cs="Arial"/>
                <w:b/>
                <w:sz w:val="18"/>
                <w:szCs w:val="18"/>
              </w:rPr>
            </w:pPr>
            <w:r w:rsidRPr="00512B1A">
              <w:rPr>
                <w:rFonts w:ascii="Arial" w:hAnsi="Arial" w:cs="Arial"/>
                <w:b/>
                <w:sz w:val="18"/>
                <w:szCs w:val="18"/>
              </w:rPr>
              <w:t>Jednostka</w:t>
            </w:r>
          </w:p>
        </w:tc>
        <w:tc>
          <w:tcPr>
            <w:tcW w:w="519" w:type="pct"/>
            <w:tcBorders>
              <w:top w:val="double" w:sz="4" w:space="0" w:color="auto"/>
            </w:tcBorders>
            <w:shd w:val="clear" w:color="auto" w:fill="BFBFBF"/>
            <w:vAlign w:val="center"/>
          </w:tcPr>
          <w:p w14:paraId="5F6C335D" w14:textId="77777777" w:rsidR="00EF66EB" w:rsidRPr="00512B1A" w:rsidRDefault="00EF66EB" w:rsidP="00EF66EB">
            <w:pPr>
              <w:spacing w:before="60" w:after="60"/>
              <w:jc w:val="center"/>
              <w:rPr>
                <w:rFonts w:ascii="Arial" w:hAnsi="Arial" w:cs="Arial"/>
                <w:b/>
                <w:sz w:val="18"/>
                <w:szCs w:val="18"/>
              </w:rPr>
            </w:pPr>
            <w:r w:rsidRPr="00512B1A">
              <w:rPr>
                <w:rFonts w:ascii="Arial" w:hAnsi="Arial" w:cs="Arial"/>
                <w:b/>
                <w:sz w:val="18"/>
                <w:szCs w:val="18"/>
              </w:rPr>
              <w:t>2016</w:t>
            </w:r>
          </w:p>
        </w:tc>
        <w:tc>
          <w:tcPr>
            <w:tcW w:w="519" w:type="pct"/>
            <w:tcBorders>
              <w:top w:val="double" w:sz="4" w:space="0" w:color="auto"/>
            </w:tcBorders>
            <w:shd w:val="clear" w:color="auto" w:fill="BFBFBF"/>
            <w:vAlign w:val="center"/>
          </w:tcPr>
          <w:p w14:paraId="54FB721E" w14:textId="77777777" w:rsidR="00EF66EB" w:rsidRPr="00512B1A" w:rsidRDefault="00EF66EB" w:rsidP="00EF66EB">
            <w:pPr>
              <w:spacing w:before="60" w:after="60"/>
              <w:jc w:val="center"/>
              <w:rPr>
                <w:rFonts w:ascii="Arial" w:hAnsi="Arial" w:cs="Arial"/>
                <w:b/>
                <w:sz w:val="18"/>
                <w:szCs w:val="18"/>
              </w:rPr>
            </w:pPr>
            <w:r w:rsidRPr="00512B1A">
              <w:rPr>
                <w:rFonts w:ascii="Arial" w:hAnsi="Arial" w:cs="Arial"/>
                <w:b/>
                <w:sz w:val="18"/>
                <w:szCs w:val="18"/>
              </w:rPr>
              <w:t>2017</w:t>
            </w:r>
          </w:p>
        </w:tc>
        <w:tc>
          <w:tcPr>
            <w:tcW w:w="519" w:type="pct"/>
            <w:tcBorders>
              <w:top w:val="double" w:sz="4" w:space="0" w:color="auto"/>
            </w:tcBorders>
            <w:shd w:val="clear" w:color="auto" w:fill="BFBFBF"/>
            <w:vAlign w:val="center"/>
          </w:tcPr>
          <w:p w14:paraId="4D55C1FD" w14:textId="77777777" w:rsidR="00EF66EB" w:rsidRPr="00512B1A" w:rsidRDefault="00EF66EB" w:rsidP="00EF66EB">
            <w:pPr>
              <w:spacing w:before="60" w:after="60"/>
              <w:jc w:val="center"/>
              <w:rPr>
                <w:rFonts w:ascii="Arial" w:hAnsi="Arial" w:cs="Arial"/>
                <w:b/>
                <w:sz w:val="18"/>
                <w:szCs w:val="18"/>
              </w:rPr>
            </w:pPr>
            <w:r w:rsidRPr="00512B1A">
              <w:rPr>
                <w:rFonts w:ascii="Arial" w:hAnsi="Arial" w:cs="Arial"/>
                <w:b/>
                <w:sz w:val="18"/>
                <w:szCs w:val="18"/>
              </w:rPr>
              <w:t>2018</w:t>
            </w:r>
          </w:p>
        </w:tc>
        <w:tc>
          <w:tcPr>
            <w:tcW w:w="519" w:type="pct"/>
            <w:tcBorders>
              <w:top w:val="double" w:sz="4" w:space="0" w:color="auto"/>
            </w:tcBorders>
            <w:shd w:val="clear" w:color="auto" w:fill="BFBFBF"/>
            <w:vAlign w:val="center"/>
          </w:tcPr>
          <w:p w14:paraId="6DFFDF9F" w14:textId="77777777" w:rsidR="00EF66EB" w:rsidRPr="00512B1A" w:rsidRDefault="00EF66EB" w:rsidP="00EF66EB">
            <w:pPr>
              <w:spacing w:before="60" w:after="60"/>
              <w:jc w:val="center"/>
              <w:rPr>
                <w:rFonts w:ascii="Arial" w:hAnsi="Arial" w:cs="Arial"/>
                <w:b/>
                <w:sz w:val="18"/>
                <w:szCs w:val="18"/>
              </w:rPr>
            </w:pPr>
            <w:r w:rsidRPr="00512B1A">
              <w:rPr>
                <w:rFonts w:ascii="Arial" w:hAnsi="Arial" w:cs="Arial"/>
                <w:b/>
                <w:sz w:val="18"/>
                <w:szCs w:val="18"/>
              </w:rPr>
              <w:t>2019</w:t>
            </w:r>
          </w:p>
        </w:tc>
        <w:tc>
          <w:tcPr>
            <w:tcW w:w="517" w:type="pct"/>
            <w:tcBorders>
              <w:top w:val="double" w:sz="4" w:space="0" w:color="auto"/>
              <w:right w:val="double" w:sz="4" w:space="0" w:color="auto"/>
            </w:tcBorders>
            <w:shd w:val="clear" w:color="auto" w:fill="BFBFBF"/>
            <w:vAlign w:val="center"/>
          </w:tcPr>
          <w:p w14:paraId="0C32D95D" w14:textId="77777777" w:rsidR="00EF66EB" w:rsidRPr="00512B1A" w:rsidRDefault="00EF66EB" w:rsidP="00EF66EB">
            <w:pPr>
              <w:spacing w:before="60" w:after="60"/>
              <w:jc w:val="center"/>
              <w:rPr>
                <w:rFonts w:ascii="Arial" w:hAnsi="Arial" w:cs="Arial"/>
                <w:b/>
                <w:sz w:val="18"/>
                <w:szCs w:val="18"/>
              </w:rPr>
            </w:pPr>
            <w:r w:rsidRPr="00512B1A">
              <w:rPr>
                <w:rFonts w:ascii="Arial" w:hAnsi="Arial" w:cs="Arial"/>
                <w:b/>
                <w:sz w:val="18"/>
                <w:szCs w:val="18"/>
              </w:rPr>
              <w:t>2020</w:t>
            </w:r>
          </w:p>
        </w:tc>
      </w:tr>
      <w:tr w:rsidR="00512B1A" w:rsidRPr="00512B1A" w14:paraId="23ADAB47" w14:textId="77777777" w:rsidTr="00512B1A">
        <w:trPr>
          <w:trHeight w:val="20"/>
        </w:trPr>
        <w:tc>
          <w:tcPr>
            <w:tcW w:w="1477" w:type="pct"/>
            <w:tcBorders>
              <w:left w:val="double" w:sz="4" w:space="0" w:color="auto"/>
              <w:bottom w:val="single" w:sz="4" w:space="0" w:color="auto"/>
              <w:right w:val="single" w:sz="4" w:space="0" w:color="auto"/>
            </w:tcBorders>
            <w:shd w:val="clear" w:color="auto" w:fill="auto"/>
            <w:vAlign w:val="center"/>
          </w:tcPr>
          <w:p w14:paraId="708CCC2D" w14:textId="77777777" w:rsidR="00512B1A" w:rsidRPr="00512B1A" w:rsidRDefault="00512B1A" w:rsidP="00512B1A">
            <w:pPr>
              <w:spacing w:before="60" w:after="60"/>
              <w:jc w:val="center"/>
              <w:rPr>
                <w:rFonts w:ascii="Arial" w:hAnsi="Arial" w:cs="Arial"/>
                <w:sz w:val="18"/>
                <w:szCs w:val="18"/>
              </w:rPr>
            </w:pPr>
            <w:r w:rsidRPr="00512B1A">
              <w:rPr>
                <w:rFonts w:ascii="Arial" w:hAnsi="Arial" w:cs="Arial"/>
                <w:sz w:val="18"/>
                <w:szCs w:val="18"/>
              </w:rPr>
              <w:t>Urodzenia żywe</w:t>
            </w:r>
          </w:p>
        </w:tc>
        <w:tc>
          <w:tcPr>
            <w:tcW w:w="930" w:type="pct"/>
            <w:tcBorders>
              <w:bottom w:val="single" w:sz="4" w:space="0" w:color="auto"/>
            </w:tcBorders>
            <w:shd w:val="clear" w:color="auto" w:fill="auto"/>
            <w:vAlign w:val="center"/>
          </w:tcPr>
          <w:p w14:paraId="6481D6CD" w14:textId="77777777" w:rsidR="00512B1A" w:rsidRPr="00512B1A" w:rsidRDefault="00512B1A" w:rsidP="00512B1A">
            <w:pPr>
              <w:spacing w:before="60" w:after="60"/>
              <w:jc w:val="center"/>
              <w:rPr>
                <w:rFonts w:ascii="Arial" w:hAnsi="Arial" w:cs="Arial"/>
                <w:sz w:val="18"/>
                <w:szCs w:val="18"/>
              </w:rPr>
            </w:pPr>
            <w:r w:rsidRPr="00512B1A">
              <w:rPr>
                <w:rFonts w:ascii="Arial" w:hAnsi="Arial" w:cs="Arial"/>
                <w:sz w:val="18"/>
                <w:szCs w:val="18"/>
              </w:rPr>
              <w:t>Osoba</w:t>
            </w:r>
          </w:p>
        </w:tc>
        <w:tc>
          <w:tcPr>
            <w:tcW w:w="519" w:type="pct"/>
            <w:tcBorders>
              <w:bottom w:val="single" w:sz="4" w:space="0" w:color="auto"/>
            </w:tcBorders>
            <w:shd w:val="clear" w:color="auto" w:fill="FFFFFF" w:themeFill="background1"/>
            <w:vAlign w:val="bottom"/>
          </w:tcPr>
          <w:p w14:paraId="641A6B6F" w14:textId="7B8D802B"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82</w:t>
            </w:r>
          </w:p>
        </w:tc>
        <w:tc>
          <w:tcPr>
            <w:tcW w:w="519" w:type="pct"/>
            <w:shd w:val="clear" w:color="auto" w:fill="FFFFFF" w:themeFill="background1"/>
            <w:vAlign w:val="bottom"/>
          </w:tcPr>
          <w:p w14:paraId="64986FEB" w14:textId="4D6DFF78"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91</w:t>
            </w:r>
          </w:p>
        </w:tc>
        <w:tc>
          <w:tcPr>
            <w:tcW w:w="519" w:type="pct"/>
            <w:shd w:val="clear" w:color="auto" w:fill="FFFFFF" w:themeFill="background1"/>
            <w:vAlign w:val="bottom"/>
          </w:tcPr>
          <w:p w14:paraId="470A681B" w14:textId="49EE133D"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63</w:t>
            </w:r>
          </w:p>
        </w:tc>
        <w:tc>
          <w:tcPr>
            <w:tcW w:w="519" w:type="pct"/>
            <w:shd w:val="clear" w:color="auto" w:fill="FFFFFF" w:themeFill="background1"/>
            <w:vAlign w:val="bottom"/>
          </w:tcPr>
          <w:p w14:paraId="7548B690" w14:textId="32B7C26A"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68</w:t>
            </w:r>
          </w:p>
        </w:tc>
        <w:tc>
          <w:tcPr>
            <w:tcW w:w="517" w:type="pct"/>
            <w:tcBorders>
              <w:right w:val="double" w:sz="4" w:space="0" w:color="auto"/>
            </w:tcBorders>
            <w:shd w:val="clear" w:color="auto" w:fill="FFFFFF" w:themeFill="background1"/>
            <w:vAlign w:val="bottom"/>
          </w:tcPr>
          <w:p w14:paraId="01909B97" w14:textId="71A65501"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60</w:t>
            </w:r>
          </w:p>
        </w:tc>
      </w:tr>
      <w:tr w:rsidR="00512B1A" w:rsidRPr="00512B1A" w14:paraId="7B39947B" w14:textId="77777777" w:rsidTr="00512B1A">
        <w:trPr>
          <w:trHeight w:val="20"/>
        </w:trPr>
        <w:tc>
          <w:tcPr>
            <w:tcW w:w="1477" w:type="pct"/>
            <w:tcBorders>
              <w:left w:val="double" w:sz="4" w:space="0" w:color="auto"/>
              <w:bottom w:val="single" w:sz="4" w:space="0" w:color="auto"/>
            </w:tcBorders>
            <w:shd w:val="clear" w:color="auto" w:fill="auto"/>
            <w:vAlign w:val="center"/>
          </w:tcPr>
          <w:p w14:paraId="589077D8" w14:textId="77777777" w:rsidR="00512B1A" w:rsidRPr="00512B1A" w:rsidRDefault="00512B1A" w:rsidP="00512B1A">
            <w:pPr>
              <w:spacing w:before="60" w:after="60"/>
              <w:jc w:val="center"/>
              <w:rPr>
                <w:rFonts w:ascii="Arial" w:hAnsi="Arial" w:cs="Arial"/>
                <w:sz w:val="18"/>
                <w:szCs w:val="18"/>
              </w:rPr>
            </w:pPr>
            <w:r w:rsidRPr="00512B1A">
              <w:rPr>
                <w:rFonts w:ascii="Arial" w:hAnsi="Arial" w:cs="Arial"/>
                <w:sz w:val="18"/>
                <w:szCs w:val="18"/>
              </w:rPr>
              <w:t>Zgony ogółem</w:t>
            </w:r>
          </w:p>
        </w:tc>
        <w:tc>
          <w:tcPr>
            <w:tcW w:w="930" w:type="pct"/>
            <w:tcBorders>
              <w:bottom w:val="single" w:sz="4" w:space="0" w:color="auto"/>
            </w:tcBorders>
            <w:shd w:val="clear" w:color="auto" w:fill="auto"/>
            <w:vAlign w:val="center"/>
          </w:tcPr>
          <w:p w14:paraId="39526F86" w14:textId="77777777" w:rsidR="00512B1A" w:rsidRPr="00512B1A" w:rsidRDefault="00512B1A" w:rsidP="00512B1A">
            <w:pPr>
              <w:spacing w:before="60" w:after="60"/>
              <w:jc w:val="center"/>
              <w:rPr>
                <w:rFonts w:ascii="Arial" w:hAnsi="Arial" w:cs="Arial"/>
                <w:sz w:val="18"/>
                <w:szCs w:val="18"/>
              </w:rPr>
            </w:pPr>
            <w:r w:rsidRPr="00512B1A">
              <w:rPr>
                <w:rFonts w:ascii="Arial" w:hAnsi="Arial" w:cs="Arial"/>
                <w:sz w:val="18"/>
                <w:szCs w:val="18"/>
              </w:rPr>
              <w:t>Osoba</w:t>
            </w:r>
          </w:p>
        </w:tc>
        <w:tc>
          <w:tcPr>
            <w:tcW w:w="519" w:type="pct"/>
            <w:tcBorders>
              <w:bottom w:val="single" w:sz="4" w:space="0" w:color="auto"/>
            </w:tcBorders>
            <w:shd w:val="clear" w:color="auto" w:fill="FFFFFF" w:themeFill="background1"/>
            <w:vAlign w:val="bottom"/>
          </w:tcPr>
          <w:p w14:paraId="2A8D45F1" w14:textId="32F1624A"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80</w:t>
            </w:r>
          </w:p>
        </w:tc>
        <w:tc>
          <w:tcPr>
            <w:tcW w:w="519" w:type="pct"/>
            <w:tcBorders>
              <w:bottom w:val="single" w:sz="4" w:space="0" w:color="auto"/>
            </w:tcBorders>
            <w:shd w:val="clear" w:color="auto" w:fill="FFFFFF" w:themeFill="background1"/>
            <w:vAlign w:val="bottom"/>
          </w:tcPr>
          <w:p w14:paraId="08C0F55D" w14:textId="4F91F876"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89</w:t>
            </w:r>
          </w:p>
        </w:tc>
        <w:tc>
          <w:tcPr>
            <w:tcW w:w="519" w:type="pct"/>
            <w:shd w:val="clear" w:color="auto" w:fill="FFFFFF" w:themeFill="background1"/>
            <w:vAlign w:val="bottom"/>
          </w:tcPr>
          <w:p w14:paraId="6D9196D9" w14:textId="443CC4C0"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95</w:t>
            </w:r>
          </w:p>
        </w:tc>
        <w:tc>
          <w:tcPr>
            <w:tcW w:w="519" w:type="pct"/>
            <w:shd w:val="clear" w:color="auto" w:fill="FFFFFF" w:themeFill="background1"/>
            <w:vAlign w:val="bottom"/>
          </w:tcPr>
          <w:p w14:paraId="0554E72A" w14:textId="55EC7B01"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82</w:t>
            </w:r>
          </w:p>
        </w:tc>
        <w:tc>
          <w:tcPr>
            <w:tcW w:w="517" w:type="pct"/>
            <w:tcBorders>
              <w:right w:val="double" w:sz="4" w:space="0" w:color="auto"/>
            </w:tcBorders>
            <w:shd w:val="clear" w:color="auto" w:fill="FFFFFF" w:themeFill="background1"/>
            <w:vAlign w:val="bottom"/>
          </w:tcPr>
          <w:p w14:paraId="2534F221" w14:textId="32F24567"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107</w:t>
            </w:r>
          </w:p>
        </w:tc>
      </w:tr>
      <w:tr w:rsidR="00512B1A" w:rsidRPr="00512B1A" w14:paraId="6B748DC7" w14:textId="77777777" w:rsidTr="00512B1A">
        <w:trPr>
          <w:trHeight w:val="20"/>
        </w:trPr>
        <w:tc>
          <w:tcPr>
            <w:tcW w:w="1477" w:type="pct"/>
            <w:tcBorders>
              <w:left w:val="double" w:sz="4" w:space="0" w:color="auto"/>
              <w:bottom w:val="double" w:sz="4" w:space="0" w:color="auto"/>
            </w:tcBorders>
            <w:shd w:val="clear" w:color="auto" w:fill="auto"/>
            <w:vAlign w:val="center"/>
          </w:tcPr>
          <w:p w14:paraId="6B02313C" w14:textId="77777777" w:rsidR="00512B1A" w:rsidRPr="00512B1A" w:rsidRDefault="00512B1A" w:rsidP="00512B1A">
            <w:pPr>
              <w:spacing w:before="60" w:after="60"/>
              <w:jc w:val="center"/>
              <w:rPr>
                <w:rFonts w:ascii="Arial" w:hAnsi="Arial" w:cs="Arial"/>
                <w:sz w:val="18"/>
                <w:szCs w:val="18"/>
              </w:rPr>
            </w:pPr>
            <w:r w:rsidRPr="00512B1A">
              <w:rPr>
                <w:rFonts w:ascii="Arial" w:hAnsi="Arial" w:cs="Arial"/>
                <w:sz w:val="18"/>
                <w:szCs w:val="18"/>
              </w:rPr>
              <w:t>Przyrost naturalny</w:t>
            </w:r>
          </w:p>
        </w:tc>
        <w:tc>
          <w:tcPr>
            <w:tcW w:w="930" w:type="pct"/>
            <w:tcBorders>
              <w:bottom w:val="double" w:sz="4" w:space="0" w:color="auto"/>
            </w:tcBorders>
            <w:shd w:val="clear" w:color="auto" w:fill="auto"/>
            <w:vAlign w:val="center"/>
          </w:tcPr>
          <w:p w14:paraId="4E27C30E" w14:textId="77777777" w:rsidR="00512B1A" w:rsidRPr="00512B1A" w:rsidRDefault="00512B1A" w:rsidP="00512B1A">
            <w:pPr>
              <w:spacing w:before="60" w:after="60"/>
              <w:jc w:val="center"/>
              <w:rPr>
                <w:rFonts w:ascii="Arial" w:hAnsi="Arial" w:cs="Arial"/>
                <w:sz w:val="18"/>
                <w:szCs w:val="18"/>
              </w:rPr>
            </w:pPr>
            <w:r w:rsidRPr="00512B1A">
              <w:rPr>
                <w:rFonts w:ascii="Arial" w:hAnsi="Arial" w:cs="Arial"/>
                <w:sz w:val="18"/>
                <w:szCs w:val="18"/>
              </w:rPr>
              <w:t>Osoba</w:t>
            </w:r>
          </w:p>
        </w:tc>
        <w:tc>
          <w:tcPr>
            <w:tcW w:w="519" w:type="pct"/>
            <w:tcBorders>
              <w:bottom w:val="double" w:sz="4" w:space="0" w:color="auto"/>
            </w:tcBorders>
            <w:shd w:val="clear" w:color="auto" w:fill="FFFFFF" w:themeFill="background1"/>
            <w:vAlign w:val="bottom"/>
          </w:tcPr>
          <w:p w14:paraId="6672DE74" w14:textId="238AA192"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2</w:t>
            </w:r>
          </w:p>
        </w:tc>
        <w:tc>
          <w:tcPr>
            <w:tcW w:w="519" w:type="pct"/>
            <w:tcBorders>
              <w:bottom w:val="double" w:sz="4" w:space="0" w:color="auto"/>
            </w:tcBorders>
            <w:shd w:val="clear" w:color="auto" w:fill="FFFFFF" w:themeFill="background1"/>
            <w:vAlign w:val="bottom"/>
          </w:tcPr>
          <w:p w14:paraId="5FCCF755" w14:textId="7988B92C"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2</w:t>
            </w:r>
          </w:p>
        </w:tc>
        <w:tc>
          <w:tcPr>
            <w:tcW w:w="519" w:type="pct"/>
            <w:tcBorders>
              <w:bottom w:val="double" w:sz="4" w:space="0" w:color="auto"/>
            </w:tcBorders>
            <w:shd w:val="clear" w:color="auto" w:fill="FFFFFF" w:themeFill="background1"/>
            <w:vAlign w:val="bottom"/>
          </w:tcPr>
          <w:p w14:paraId="553966FF" w14:textId="3CA24857"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-32</w:t>
            </w:r>
          </w:p>
        </w:tc>
        <w:tc>
          <w:tcPr>
            <w:tcW w:w="519" w:type="pct"/>
            <w:tcBorders>
              <w:bottom w:val="double" w:sz="4" w:space="0" w:color="auto"/>
            </w:tcBorders>
            <w:shd w:val="clear" w:color="auto" w:fill="FFFFFF" w:themeFill="background1"/>
            <w:vAlign w:val="bottom"/>
          </w:tcPr>
          <w:p w14:paraId="16312CCA" w14:textId="6F53B45E"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-14</w:t>
            </w:r>
          </w:p>
        </w:tc>
        <w:tc>
          <w:tcPr>
            <w:tcW w:w="517" w:type="pct"/>
            <w:tcBorders>
              <w:bottom w:val="double" w:sz="4" w:space="0" w:color="auto"/>
              <w:right w:val="double" w:sz="4" w:space="0" w:color="auto"/>
            </w:tcBorders>
            <w:shd w:val="clear" w:color="auto" w:fill="FFFFFF" w:themeFill="background1"/>
            <w:vAlign w:val="bottom"/>
          </w:tcPr>
          <w:p w14:paraId="7790074A" w14:textId="75A170C1" w:rsidR="00512B1A" w:rsidRPr="00512B1A" w:rsidRDefault="00512B1A" w:rsidP="00512B1A">
            <w:pPr>
              <w:spacing w:before="60" w:after="60"/>
              <w:jc w:val="center"/>
              <w:rPr>
                <w:rFonts w:ascii="Arial" w:hAnsi="Arial" w:cs="Arial"/>
                <w:sz w:val="18"/>
                <w:szCs w:val="18"/>
              </w:rPr>
            </w:pPr>
            <w:r w:rsidRPr="00512B1A">
              <w:rPr>
                <w:rFonts w:ascii="Arial" w:hAnsi="Arial" w:cs="Arial"/>
                <w:color w:val="000000"/>
                <w:sz w:val="18"/>
                <w:szCs w:val="18"/>
              </w:rPr>
              <w:t>-47</w:t>
            </w:r>
          </w:p>
        </w:tc>
      </w:tr>
    </w:tbl>
    <w:p w14:paraId="716FFAB5" w14:textId="77777777" w:rsidR="00EF66EB" w:rsidRPr="00512B1A" w:rsidRDefault="00EF66EB" w:rsidP="00EF66EB">
      <w:pPr>
        <w:pStyle w:val="Bezodstpw"/>
        <w:spacing w:line="240" w:lineRule="auto"/>
        <w:jc w:val="right"/>
        <w:rPr>
          <w:rFonts w:cs="Arial"/>
          <w:sz w:val="18"/>
          <w:szCs w:val="18"/>
        </w:rPr>
      </w:pPr>
      <w:bookmarkStart w:id="104" w:name="_Toc46731368"/>
      <w:r w:rsidRPr="00512B1A">
        <w:rPr>
          <w:rFonts w:cs="Arial"/>
          <w:sz w:val="18"/>
          <w:szCs w:val="18"/>
        </w:rPr>
        <w:t>Źródło: Opracowanie własne na podstawie danych GUS, Bank Danych Lokalnych, https://bdl.stat.gov.pl/BDL/start</w:t>
      </w:r>
    </w:p>
    <w:p w14:paraId="6FF1F5DA" w14:textId="09D14172" w:rsidR="00EF66EB" w:rsidRPr="00A755DE" w:rsidRDefault="00EF66EB" w:rsidP="00A755DE">
      <w:pPr>
        <w:pStyle w:val="Legenda"/>
        <w:keepNext/>
        <w:spacing w:before="240" w:after="120"/>
        <w:jc w:val="center"/>
        <w:rPr>
          <w:rFonts w:ascii="Arial" w:hAnsi="Arial" w:cs="Arial"/>
          <w:color w:val="auto"/>
          <w:sz w:val="20"/>
          <w:szCs w:val="20"/>
        </w:rPr>
      </w:pPr>
      <w:bookmarkStart w:id="105" w:name="_Toc77168501"/>
      <w:bookmarkStart w:id="106" w:name="_Toc84428721"/>
      <w:r w:rsidRPr="00A755DE">
        <w:rPr>
          <w:rFonts w:ascii="Arial" w:hAnsi="Arial" w:cs="Arial"/>
          <w:color w:val="auto"/>
          <w:sz w:val="20"/>
          <w:szCs w:val="20"/>
        </w:rPr>
        <w:t xml:space="preserve">Wykres </w:t>
      </w:r>
      <w:r w:rsidRPr="00A755DE">
        <w:rPr>
          <w:rFonts w:ascii="Arial" w:hAnsi="Arial" w:cs="Arial"/>
          <w:color w:val="auto"/>
          <w:sz w:val="20"/>
          <w:szCs w:val="20"/>
        </w:rPr>
        <w:fldChar w:fldCharType="begin"/>
      </w:r>
      <w:r w:rsidRPr="00A755DE">
        <w:rPr>
          <w:rFonts w:ascii="Arial" w:hAnsi="Arial" w:cs="Arial"/>
          <w:color w:val="auto"/>
          <w:sz w:val="20"/>
          <w:szCs w:val="20"/>
        </w:rPr>
        <w:instrText xml:space="preserve"> SEQ Wykres \* ARABIC </w:instrText>
      </w:r>
      <w:r w:rsidRPr="00A755DE">
        <w:rPr>
          <w:rFonts w:ascii="Arial" w:hAnsi="Arial" w:cs="Arial"/>
          <w:color w:val="auto"/>
          <w:sz w:val="20"/>
          <w:szCs w:val="20"/>
        </w:rPr>
        <w:fldChar w:fldCharType="separate"/>
      </w:r>
      <w:r w:rsidR="009B124C">
        <w:rPr>
          <w:rFonts w:ascii="Arial" w:hAnsi="Arial" w:cs="Arial"/>
          <w:noProof/>
          <w:color w:val="auto"/>
          <w:sz w:val="20"/>
          <w:szCs w:val="20"/>
        </w:rPr>
        <w:t>4</w:t>
      </w:r>
      <w:r w:rsidRPr="00A755DE">
        <w:rPr>
          <w:rFonts w:ascii="Arial" w:hAnsi="Arial" w:cs="Arial"/>
          <w:color w:val="auto"/>
          <w:sz w:val="20"/>
          <w:szCs w:val="20"/>
        </w:rPr>
        <w:fldChar w:fldCharType="end"/>
      </w:r>
      <w:r w:rsidRPr="00A755DE">
        <w:rPr>
          <w:rFonts w:ascii="Arial" w:hAnsi="Arial" w:cs="Arial"/>
          <w:color w:val="auto"/>
          <w:sz w:val="20"/>
          <w:szCs w:val="20"/>
        </w:rPr>
        <w:t xml:space="preserve">. Przyrost naturalny w gminie </w:t>
      </w:r>
      <w:r w:rsidR="00A755DE" w:rsidRPr="00A755DE">
        <w:rPr>
          <w:rFonts w:ascii="Arial" w:hAnsi="Arial" w:cs="Arial"/>
          <w:color w:val="auto"/>
          <w:sz w:val="20"/>
          <w:szCs w:val="20"/>
        </w:rPr>
        <w:t>Barwice</w:t>
      </w:r>
      <w:r w:rsidRPr="00A755DE">
        <w:rPr>
          <w:rFonts w:ascii="Arial" w:hAnsi="Arial" w:cs="Arial"/>
          <w:color w:val="auto"/>
          <w:sz w:val="20"/>
          <w:szCs w:val="20"/>
        </w:rPr>
        <w:t xml:space="preserve"> w latach 2016-20</w:t>
      </w:r>
      <w:bookmarkEnd w:id="104"/>
      <w:r w:rsidRPr="00A755DE">
        <w:rPr>
          <w:rFonts w:ascii="Arial" w:hAnsi="Arial" w:cs="Arial"/>
          <w:color w:val="auto"/>
          <w:sz w:val="20"/>
          <w:szCs w:val="20"/>
        </w:rPr>
        <w:t>20</w:t>
      </w:r>
      <w:bookmarkEnd w:id="105"/>
      <w:bookmarkEnd w:id="106"/>
    </w:p>
    <w:p w14:paraId="30718F07" w14:textId="7CFE7E21" w:rsidR="00EF66EB" w:rsidRPr="00A755DE" w:rsidRDefault="00A755DE" w:rsidP="00EF66EB">
      <w:pPr>
        <w:pStyle w:val="Bezodstpw"/>
        <w:keepNext/>
        <w:spacing w:before="140" w:line="240" w:lineRule="auto"/>
        <w:jc w:val="center"/>
        <w:rPr>
          <w:rFonts w:cs="Arial"/>
        </w:rPr>
      </w:pPr>
      <w:r w:rsidRPr="00A755DE">
        <w:rPr>
          <w:rFonts w:cs="Arial"/>
          <w:noProof/>
          <w:bdr w:val="double" w:sz="6" w:space="0" w:color="auto"/>
          <w:lang w:eastAsia="pl-PL"/>
        </w:rPr>
        <w:drawing>
          <wp:inline distT="0" distB="0" distL="0" distR="0" wp14:anchorId="6636C930" wp14:editId="0FE47964">
            <wp:extent cx="5691117" cy="3328352"/>
            <wp:effectExtent l="0" t="0" r="5080" b="5715"/>
            <wp:docPr id="36" name="Obraz 36" descr="Przyrost naturalny w gminie Barwice w latach 2016-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97224" cy="3331923"/>
                    </a:xfrm>
                    <a:prstGeom prst="rect">
                      <a:avLst/>
                    </a:prstGeom>
                    <a:noFill/>
                    <a:ln>
                      <a:noFill/>
                    </a:ln>
                  </pic:spPr>
                </pic:pic>
              </a:graphicData>
            </a:graphic>
          </wp:inline>
        </w:drawing>
      </w:r>
    </w:p>
    <w:p w14:paraId="0F88C980" w14:textId="77777777" w:rsidR="00EF66EB" w:rsidRPr="000E155E" w:rsidRDefault="00EF66EB" w:rsidP="00EF66EB">
      <w:pPr>
        <w:pStyle w:val="Bezodstpw"/>
        <w:spacing w:line="240" w:lineRule="auto"/>
        <w:jc w:val="right"/>
        <w:rPr>
          <w:rFonts w:cs="Arial"/>
          <w:sz w:val="18"/>
          <w:szCs w:val="18"/>
        </w:rPr>
      </w:pPr>
      <w:r w:rsidRPr="000E155E">
        <w:rPr>
          <w:rFonts w:cs="Arial"/>
          <w:sz w:val="18"/>
          <w:szCs w:val="18"/>
        </w:rPr>
        <w:t>Źródło: Opracowanie własne na podstawie danych GUS, Bank Danych Lokalnych, https://bdl.stat.gov.pl/BDL/start</w:t>
      </w:r>
    </w:p>
    <w:p w14:paraId="0DA6F1B2" w14:textId="77777777" w:rsidR="00EF66EB" w:rsidRPr="000E155E" w:rsidRDefault="00EF66EB" w:rsidP="00EF66EB">
      <w:pPr>
        <w:spacing w:before="120" w:after="120" w:line="360" w:lineRule="auto"/>
        <w:jc w:val="both"/>
        <w:rPr>
          <w:rFonts w:ascii="Arial" w:hAnsi="Arial" w:cs="Arial"/>
          <w:b/>
          <w:smallCaps/>
          <w:sz w:val="22"/>
          <w:szCs w:val="22"/>
          <w:u w:val="single"/>
        </w:rPr>
      </w:pPr>
      <w:r w:rsidRPr="000E155E">
        <w:rPr>
          <w:rFonts w:ascii="Arial" w:hAnsi="Arial" w:cs="Arial"/>
          <w:b/>
          <w:smallCaps/>
          <w:sz w:val="22"/>
          <w:szCs w:val="22"/>
          <w:u w:val="single"/>
        </w:rPr>
        <w:t>Migracje</w:t>
      </w:r>
    </w:p>
    <w:p w14:paraId="5892E3FF" w14:textId="0B37E188" w:rsidR="00EF66EB" w:rsidRPr="000E155E" w:rsidRDefault="000E155E" w:rsidP="00EF66EB">
      <w:pPr>
        <w:spacing w:before="120" w:after="120" w:line="360" w:lineRule="auto"/>
        <w:jc w:val="both"/>
        <w:rPr>
          <w:rFonts w:ascii="Arial" w:hAnsi="Arial" w:cs="Arial"/>
          <w:sz w:val="22"/>
          <w:szCs w:val="22"/>
        </w:rPr>
      </w:pPr>
      <w:r w:rsidRPr="000E155E">
        <w:rPr>
          <w:rFonts w:ascii="Arial" w:hAnsi="Arial" w:cs="Arial"/>
          <w:sz w:val="22"/>
          <w:szCs w:val="22"/>
        </w:rPr>
        <w:t>Przez cały analizowany okres (2016-2020) zanotowano ujemne saldo migracji, co świadczy o</w:t>
      </w:r>
      <w:r w:rsidR="00033EFA">
        <w:rPr>
          <w:rFonts w:ascii="Arial" w:hAnsi="Arial" w:cs="Arial"/>
          <w:sz w:val="22"/>
          <w:szCs w:val="22"/>
        </w:rPr>
        <w:t> </w:t>
      </w:r>
      <w:r w:rsidRPr="000E155E">
        <w:rPr>
          <w:rFonts w:ascii="Arial" w:hAnsi="Arial" w:cs="Arial"/>
          <w:sz w:val="22"/>
          <w:szCs w:val="22"/>
        </w:rPr>
        <w:t>większej liczbie osób wymeldowujących się niż meldujących na obszarze gminy. Najwyższe dodatnie saldo migracji zanotowano w roku 2018, natomiast najniższe w roku 2017. Szczegóły prezentuje tabela i wykres poniżej.</w:t>
      </w:r>
    </w:p>
    <w:p w14:paraId="16419F88" w14:textId="67D4B04C" w:rsidR="00EF66EB" w:rsidRPr="000E155E" w:rsidRDefault="00EF66EB" w:rsidP="00EF66EB">
      <w:pPr>
        <w:pStyle w:val="Legenda"/>
        <w:keepNext/>
        <w:spacing w:before="240" w:after="120"/>
        <w:jc w:val="center"/>
        <w:rPr>
          <w:rFonts w:ascii="Arial" w:hAnsi="Arial" w:cs="Arial"/>
          <w:color w:val="auto"/>
          <w:sz w:val="20"/>
          <w:szCs w:val="20"/>
        </w:rPr>
      </w:pPr>
      <w:bookmarkStart w:id="107" w:name="_Toc19020501"/>
      <w:bookmarkStart w:id="108" w:name="_Toc23143679"/>
      <w:bookmarkStart w:id="109" w:name="_Toc24098882"/>
      <w:bookmarkStart w:id="110" w:name="_Toc27644300"/>
      <w:bookmarkStart w:id="111" w:name="_Toc46731376"/>
      <w:bookmarkStart w:id="112" w:name="_Toc77170493"/>
      <w:bookmarkStart w:id="113" w:name="_Toc84428652"/>
      <w:r w:rsidRPr="000E155E">
        <w:rPr>
          <w:rFonts w:ascii="Arial" w:hAnsi="Arial" w:cs="Arial"/>
          <w:color w:val="auto"/>
          <w:sz w:val="20"/>
          <w:szCs w:val="20"/>
        </w:rPr>
        <w:lastRenderedPageBreak/>
        <w:t xml:space="preserve">Tabela </w:t>
      </w:r>
      <w:r w:rsidRPr="000E155E">
        <w:rPr>
          <w:rFonts w:ascii="Arial" w:hAnsi="Arial" w:cs="Arial"/>
          <w:color w:val="auto"/>
          <w:sz w:val="20"/>
          <w:szCs w:val="20"/>
        </w:rPr>
        <w:fldChar w:fldCharType="begin"/>
      </w:r>
      <w:r w:rsidRPr="000E155E">
        <w:rPr>
          <w:rFonts w:ascii="Arial" w:hAnsi="Arial" w:cs="Arial"/>
          <w:color w:val="auto"/>
          <w:sz w:val="20"/>
          <w:szCs w:val="20"/>
        </w:rPr>
        <w:instrText xml:space="preserve"> SEQ Tabela \* ARABIC </w:instrText>
      </w:r>
      <w:r w:rsidRPr="000E155E">
        <w:rPr>
          <w:rFonts w:ascii="Arial" w:hAnsi="Arial" w:cs="Arial"/>
          <w:color w:val="auto"/>
          <w:sz w:val="20"/>
          <w:szCs w:val="20"/>
        </w:rPr>
        <w:fldChar w:fldCharType="separate"/>
      </w:r>
      <w:r w:rsidR="009B124C">
        <w:rPr>
          <w:rFonts w:ascii="Arial" w:hAnsi="Arial" w:cs="Arial"/>
          <w:noProof/>
          <w:color w:val="auto"/>
          <w:sz w:val="20"/>
          <w:szCs w:val="20"/>
        </w:rPr>
        <w:t>5</w:t>
      </w:r>
      <w:r w:rsidRPr="000E155E">
        <w:rPr>
          <w:rFonts w:ascii="Arial" w:hAnsi="Arial" w:cs="Arial"/>
          <w:color w:val="auto"/>
          <w:sz w:val="20"/>
          <w:szCs w:val="20"/>
        </w:rPr>
        <w:fldChar w:fldCharType="end"/>
      </w:r>
      <w:r w:rsidRPr="000E155E">
        <w:rPr>
          <w:rFonts w:ascii="Arial" w:hAnsi="Arial" w:cs="Arial"/>
          <w:color w:val="auto"/>
          <w:sz w:val="20"/>
          <w:szCs w:val="20"/>
        </w:rPr>
        <w:t xml:space="preserve">. Migracja na pobyt stały w gminie </w:t>
      </w:r>
      <w:r w:rsidR="000E155E">
        <w:rPr>
          <w:rFonts w:ascii="Arial" w:hAnsi="Arial" w:cs="Arial"/>
          <w:color w:val="auto"/>
          <w:sz w:val="20"/>
          <w:szCs w:val="20"/>
        </w:rPr>
        <w:t>Barwice</w:t>
      </w:r>
      <w:r w:rsidRPr="000E155E">
        <w:rPr>
          <w:rFonts w:ascii="Arial" w:hAnsi="Arial" w:cs="Arial"/>
          <w:color w:val="auto"/>
          <w:sz w:val="20"/>
          <w:szCs w:val="20"/>
        </w:rPr>
        <w:t xml:space="preserve"> w latach 2016-20</w:t>
      </w:r>
      <w:bookmarkEnd w:id="107"/>
      <w:bookmarkEnd w:id="108"/>
      <w:bookmarkEnd w:id="109"/>
      <w:bookmarkEnd w:id="110"/>
      <w:bookmarkEnd w:id="111"/>
      <w:r w:rsidRPr="000E155E">
        <w:rPr>
          <w:rFonts w:ascii="Arial" w:hAnsi="Arial" w:cs="Arial"/>
          <w:color w:val="auto"/>
          <w:sz w:val="20"/>
          <w:szCs w:val="20"/>
        </w:rPr>
        <w:t>20</w:t>
      </w:r>
      <w:bookmarkEnd w:id="112"/>
      <w:bookmarkEnd w:id="113"/>
    </w:p>
    <w:tbl>
      <w:tblPr>
        <w:tblW w:w="5000"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ook w:val="04A0" w:firstRow="1" w:lastRow="0" w:firstColumn="1" w:lastColumn="0" w:noHBand="0" w:noVBand="1"/>
      </w:tblPr>
      <w:tblGrid>
        <w:gridCol w:w="2671"/>
        <w:gridCol w:w="1682"/>
        <w:gridCol w:w="938"/>
        <w:gridCol w:w="938"/>
        <w:gridCol w:w="938"/>
        <w:gridCol w:w="938"/>
        <w:gridCol w:w="935"/>
      </w:tblGrid>
      <w:tr w:rsidR="00EF66EB" w:rsidRPr="000E155E" w14:paraId="3E2FBAB7" w14:textId="77777777" w:rsidTr="000E155E">
        <w:trPr>
          <w:tblHeader/>
        </w:trPr>
        <w:tc>
          <w:tcPr>
            <w:tcW w:w="1477" w:type="pct"/>
            <w:tcBorders>
              <w:top w:val="double" w:sz="4" w:space="0" w:color="auto"/>
              <w:left w:val="double" w:sz="4" w:space="0" w:color="auto"/>
              <w:right w:val="single" w:sz="4" w:space="0" w:color="auto"/>
            </w:tcBorders>
            <w:shd w:val="clear" w:color="auto" w:fill="BFBFBF"/>
            <w:vAlign w:val="center"/>
          </w:tcPr>
          <w:p w14:paraId="6E91DB7A" w14:textId="77777777" w:rsidR="00EF66EB" w:rsidRPr="000E155E" w:rsidRDefault="00EF66EB" w:rsidP="00EF66EB">
            <w:pPr>
              <w:spacing w:before="60" w:after="60"/>
              <w:jc w:val="center"/>
              <w:rPr>
                <w:rFonts w:ascii="Arial" w:hAnsi="Arial" w:cs="Arial"/>
                <w:b/>
                <w:sz w:val="18"/>
                <w:szCs w:val="18"/>
              </w:rPr>
            </w:pPr>
            <w:r w:rsidRPr="000E155E">
              <w:rPr>
                <w:rFonts w:ascii="Arial" w:hAnsi="Arial" w:cs="Arial"/>
                <w:b/>
                <w:sz w:val="18"/>
                <w:szCs w:val="18"/>
              </w:rPr>
              <w:t>Wyszczególnienie</w:t>
            </w:r>
          </w:p>
        </w:tc>
        <w:tc>
          <w:tcPr>
            <w:tcW w:w="930" w:type="pct"/>
            <w:tcBorders>
              <w:top w:val="double" w:sz="4" w:space="0" w:color="auto"/>
            </w:tcBorders>
            <w:shd w:val="clear" w:color="auto" w:fill="BFBFBF"/>
            <w:vAlign w:val="center"/>
          </w:tcPr>
          <w:p w14:paraId="6C9DC490" w14:textId="77777777" w:rsidR="00EF66EB" w:rsidRPr="000E155E" w:rsidRDefault="00EF66EB" w:rsidP="00EF66EB">
            <w:pPr>
              <w:spacing w:before="60" w:after="60"/>
              <w:jc w:val="center"/>
              <w:rPr>
                <w:rFonts w:ascii="Arial" w:hAnsi="Arial" w:cs="Arial"/>
                <w:b/>
                <w:sz w:val="18"/>
                <w:szCs w:val="18"/>
              </w:rPr>
            </w:pPr>
            <w:r w:rsidRPr="000E155E">
              <w:rPr>
                <w:rFonts w:ascii="Arial" w:hAnsi="Arial" w:cs="Arial"/>
                <w:b/>
                <w:sz w:val="18"/>
                <w:szCs w:val="18"/>
              </w:rPr>
              <w:t>Jednostka</w:t>
            </w:r>
          </w:p>
        </w:tc>
        <w:tc>
          <w:tcPr>
            <w:tcW w:w="519" w:type="pct"/>
            <w:tcBorders>
              <w:top w:val="double" w:sz="4" w:space="0" w:color="auto"/>
            </w:tcBorders>
            <w:shd w:val="clear" w:color="auto" w:fill="BFBFBF"/>
            <w:vAlign w:val="center"/>
          </w:tcPr>
          <w:p w14:paraId="7B8AC238" w14:textId="77777777" w:rsidR="00EF66EB" w:rsidRPr="000E155E" w:rsidRDefault="00EF66EB" w:rsidP="00EF66EB">
            <w:pPr>
              <w:spacing w:before="60" w:after="60"/>
              <w:jc w:val="center"/>
              <w:rPr>
                <w:rFonts w:ascii="Arial" w:hAnsi="Arial" w:cs="Arial"/>
                <w:b/>
                <w:sz w:val="18"/>
                <w:szCs w:val="18"/>
              </w:rPr>
            </w:pPr>
            <w:r w:rsidRPr="000E155E">
              <w:rPr>
                <w:rFonts w:ascii="Arial" w:hAnsi="Arial" w:cs="Arial"/>
                <w:b/>
                <w:sz w:val="18"/>
                <w:szCs w:val="18"/>
              </w:rPr>
              <w:t>2016</w:t>
            </w:r>
          </w:p>
        </w:tc>
        <w:tc>
          <w:tcPr>
            <w:tcW w:w="519" w:type="pct"/>
            <w:tcBorders>
              <w:top w:val="double" w:sz="4" w:space="0" w:color="auto"/>
            </w:tcBorders>
            <w:shd w:val="clear" w:color="auto" w:fill="BFBFBF"/>
            <w:vAlign w:val="center"/>
          </w:tcPr>
          <w:p w14:paraId="1549CC91" w14:textId="77777777" w:rsidR="00EF66EB" w:rsidRPr="000E155E" w:rsidRDefault="00EF66EB" w:rsidP="00EF66EB">
            <w:pPr>
              <w:spacing w:before="60" w:after="60"/>
              <w:jc w:val="center"/>
              <w:rPr>
                <w:rFonts w:ascii="Arial" w:hAnsi="Arial" w:cs="Arial"/>
                <w:b/>
                <w:sz w:val="18"/>
                <w:szCs w:val="18"/>
              </w:rPr>
            </w:pPr>
            <w:r w:rsidRPr="000E155E">
              <w:rPr>
                <w:rFonts w:ascii="Arial" w:hAnsi="Arial" w:cs="Arial"/>
                <w:b/>
                <w:sz w:val="18"/>
                <w:szCs w:val="18"/>
              </w:rPr>
              <w:t>2017</w:t>
            </w:r>
          </w:p>
        </w:tc>
        <w:tc>
          <w:tcPr>
            <w:tcW w:w="519" w:type="pct"/>
            <w:tcBorders>
              <w:top w:val="double" w:sz="4" w:space="0" w:color="auto"/>
            </w:tcBorders>
            <w:shd w:val="clear" w:color="auto" w:fill="BFBFBF"/>
            <w:vAlign w:val="center"/>
          </w:tcPr>
          <w:p w14:paraId="4B3991A5" w14:textId="77777777" w:rsidR="00EF66EB" w:rsidRPr="000E155E" w:rsidRDefault="00EF66EB" w:rsidP="00EF66EB">
            <w:pPr>
              <w:spacing w:before="60" w:after="60"/>
              <w:jc w:val="center"/>
              <w:rPr>
                <w:rFonts w:ascii="Arial" w:hAnsi="Arial" w:cs="Arial"/>
                <w:b/>
                <w:sz w:val="18"/>
                <w:szCs w:val="18"/>
              </w:rPr>
            </w:pPr>
            <w:r w:rsidRPr="000E155E">
              <w:rPr>
                <w:rFonts w:ascii="Arial" w:hAnsi="Arial" w:cs="Arial"/>
                <w:b/>
                <w:sz w:val="18"/>
                <w:szCs w:val="18"/>
              </w:rPr>
              <w:t>2018</w:t>
            </w:r>
          </w:p>
        </w:tc>
        <w:tc>
          <w:tcPr>
            <w:tcW w:w="519" w:type="pct"/>
            <w:tcBorders>
              <w:top w:val="double" w:sz="4" w:space="0" w:color="auto"/>
            </w:tcBorders>
            <w:shd w:val="clear" w:color="auto" w:fill="BFBFBF"/>
            <w:vAlign w:val="center"/>
          </w:tcPr>
          <w:p w14:paraId="7A953EE7" w14:textId="77777777" w:rsidR="00EF66EB" w:rsidRPr="000E155E" w:rsidRDefault="00EF66EB" w:rsidP="00EF66EB">
            <w:pPr>
              <w:spacing w:before="60" w:after="60"/>
              <w:jc w:val="center"/>
              <w:rPr>
                <w:rFonts w:ascii="Arial" w:hAnsi="Arial" w:cs="Arial"/>
                <w:b/>
                <w:sz w:val="18"/>
                <w:szCs w:val="18"/>
              </w:rPr>
            </w:pPr>
            <w:r w:rsidRPr="000E155E">
              <w:rPr>
                <w:rFonts w:ascii="Arial" w:hAnsi="Arial" w:cs="Arial"/>
                <w:b/>
                <w:sz w:val="18"/>
                <w:szCs w:val="18"/>
              </w:rPr>
              <w:t>2019</w:t>
            </w:r>
          </w:p>
        </w:tc>
        <w:tc>
          <w:tcPr>
            <w:tcW w:w="517" w:type="pct"/>
            <w:tcBorders>
              <w:top w:val="double" w:sz="4" w:space="0" w:color="auto"/>
              <w:right w:val="double" w:sz="4" w:space="0" w:color="auto"/>
            </w:tcBorders>
            <w:shd w:val="clear" w:color="auto" w:fill="BFBFBF"/>
            <w:vAlign w:val="center"/>
          </w:tcPr>
          <w:p w14:paraId="4A9B2D90" w14:textId="77777777" w:rsidR="00EF66EB" w:rsidRPr="000E155E" w:rsidRDefault="00EF66EB" w:rsidP="00EF66EB">
            <w:pPr>
              <w:spacing w:before="60" w:after="60"/>
              <w:jc w:val="center"/>
              <w:rPr>
                <w:rFonts w:ascii="Arial" w:hAnsi="Arial" w:cs="Arial"/>
                <w:b/>
                <w:sz w:val="18"/>
                <w:szCs w:val="18"/>
              </w:rPr>
            </w:pPr>
            <w:r w:rsidRPr="000E155E">
              <w:rPr>
                <w:rFonts w:ascii="Arial" w:hAnsi="Arial" w:cs="Arial"/>
                <w:b/>
                <w:sz w:val="18"/>
                <w:szCs w:val="18"/>
              </w:rPr>
              <w:t>2020</w:t>
            </w:r>
          </w:p>
        </w:tc>
      </w:tr>
      <w:tr w:rsidR="000E155E" w:rsidRPr="000E155E" w14:paraId="0371E984" w14:textId="77777777" w:rsidTr="000E155E">
        <w:tc>
          <w:tcPr>
            <w:tcW w:w="1477" w:type="pct"/>
            <w:tcBorders>
              <w:left w:val="double" w:sz="4" w:space="0" w:color="auto"/>
              <w:bottom w:val="single" w:sz="4" w:space="0" w:color="auto"/>
              <w:right w:val="single" w:sz="4" w:space="0" w:color="auto"/>
            </w:tcBorders>
            <w:shd w:val="clear" w:color="auto" w:fill="auto"/>
            <w:vAlign w:val="center"/>
          </w:tcPr>
          <w:p w14:paraId="481ACA4F" w14:textId="77777777" w:rsidR="000E155E" w:rsidRPr="000E155E" w:rsidRDefault="000E155E" w:rsidP="000E155E">
            <w:pPr>
              <w:spacing w:before="60" w:after="60"/>
              <w:jc w:val="center"/>
              <w:rPr>
                <w:rFonts w:ascii="Arial" w:hAnsi="Arial" w:cs="Arial"/>
                <w:sz w:val="18"/>
                <w:szCs w:val="18"/>
              </w:rPr>
            </w:pPr>
            <w:r w:rsidRPr="000E155E">
              <w:rPr>
                <w:rFonts w:ascii="Arial" w:hAnsi="Arial" w:cs="Arial"/>
                <w:sz w:val="18"/>
                <w:szCs w:val="18"/>
              </w:rPr>
              <w:t>Zameldowania</w:t>
            </w:r>
          </w:p>
        </w:tc>
        <w:tc>
          <w:tcPr>
            <w:tcW w:w="930" w:type="pct"/>
            <w:tcBorders>
              <w:bottom w:val="single" w:sz="4" w:space="0" w:color="auto"/>
            </w:tcBorders>
            <w:shd w:val="clear" w:color="auto" w:fill="auto"/>
            <w:vAlign w:val="center"/>
          </w:tcPr>
          <w:p w14:paraId="46D00BA5" w14:textId="77777777" w:rsidR="000E155E" w:rsidRPr="000E155E" w:rsidRDefault="000E155E" w:rsidP="000E155E">
            <w:pPr>
              <w:spacing w:before="60" w:after="60"/>
              <w:jc w:val="center"/>
              <w:rPr>
                <w:rFonts w:ascii="Arial" w:hAnsi="Arial" w:cs="Arial"/>
                <w:sz w:val="18"/>
                <w:szCs w:val="18"/>
              </w:rPr>
            </w:pPr>
            <w:r w:rsidRPr="000E155E">
              <w:rPr>
                <w:rFonts w:ascii="Arial" w:hAnsi="Arial" w:cs="Arial"/>
                <w:sz w:val="18"/>
                <w:szCs w:val="18"/>
              </w:rPr>
              <w:t>Osoba</w:t>
            </w:r>
          </w:p>
        </w:tc>
        <w:tc>
          <w:tcPr>
            <w:tcW w:w="519" w:type="pct"/>
            <w:tcBorders>
              <w:bottom w:val="single" w:sz="4" w:space="0" w:color="auto"/>
            </w:tcBorders>
            <w:shd w:val="clear" w:color="auto" w:fill="FFFFFF" w:themeFill="background1"/>
            <w:vAlign w:val="bottom"/>
          </w:tcPr>
          <w:p w14:paraId="365B95B4" w14:textId="1DF0C846"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103</w:t>
            </w:r>
          </w:p>
        </w:tc>
        <w:tc>
          <w:tcPr>
            <w:tcW w:w="519" w:type="pct"/>
            <w:shd w:val="clear" w:color="auto" w:fill="FFFFFF" w:themeFill="background1"/>
            <w:vAlign w:val="bottom"/>
          </w:tcPr>
          <w:p w14:paraId="728AEF48" w14:textId="644E0CF9"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80</w:t>
            </w:r>
          </w:p>
        </w:tc>
        <w:tc>
          <w:tcPr>
            <w:tcW w:w="519" w:type="pct"/>
            <w:shd w:val="clear" w:color="auto" w:fill="FFFFFF" w:themeFill="background1"/>
            <w:vAlign w:val="bottom"/>
          </w:tcPr>
          <w:p w14:paraId="570A95A4" w14:textId="461D9BD6"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151</w:t>
            </w:r>
          </w:p>
        </w:tc>
        <w:tc>
          <w:tcPr>
            <w:tcW w:w="519" w:type="pct"/>
            <w:shd w:val="clear" w:color="auto" w:fill="FFFFFF" w:themeFill="background1"/>
            <w:vAlign w:val="bottom"/>
          </w:tcPr>
          <w:p w14:paraId="4C1B916A" w14:textId="344EC8EE"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106</w:t>
            </w:r>
          </w:p>
        </w:tc>
        <w:tc>
          <w:tcPr>
            <w:tcW w:w="517" w:type="pct"/>
            <w:tcBorders>
              <w:right w:val="double" w:sz="4" w:space="0" w:color="auto"/>
            </w:tcBorders>
            <w:shd w:val="clear" w:color="auto" w:fill="FFFFFF" w:themeFill="background1"/>
            <w:vAlign w:val="bottom"/>
          </w:tcPr>
          <w:p w14:paraId="58A66B5E" w14:textId="20BCAFB4"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109</w:t>
            </w:r>
          </w:p>
        </w:tc>
      </w:tr>
      <w:tr w:rsidR="000E155E" w:rsidRPr="000E155E" w14:paraId="527CB07D" w14:textId="77777777" w:rsidTr="000E155E">
        <w:tc>
          <w:tcPr>
            <w:tcW w:w="1477" w:type="pct"/>
            <w:tcBorders>
              <w:left w:val="double" w:sz="4" w:space="0" w:color="auto"/>
              <w:bottom w:val="single" w:sz="4" w:space="0" w:color="auto"/>
            </w:tcBorders>
            <w:shd w:val="clear" w:color="auto" w:fill="auto"/>
            <w:vAlign w:val="center"/>
          </w:tcPr>
          <w:p w14:paraId="441823CD" w14:textId="77777777" w:rsidR="000E155E" w:rsidRPr="000E155E" w:rsidRDefault="000E155E" w:rsidP="000E155E">
            <w:pPr>
              <w:spacing w:before="60" w:after="60"/>
              <w:jc w:val="center"/>
              <w:rPr>
                <w:rFonts w:ascii="Arial" w:hAnsi="Arial" w:cs="Arial"/>
                <w:sz w:val="18"/>
                <w:szCs w:val="18"/>
              </w:rPr>
            </w:pPr>
            <w:r w:rsidRPr="000E155E">
              <w:rPr>
                <w:rFonts w:ascii="Arial" w:hAnsi="Arial" w:cs="Arial"/>
                <w:sz w:val="18"/>
                <w:szCs w:val="18"/>
              </w:rPr>
              <w:t>Wymeldowania</w:t>
            </w:r>
          </w:p>
        </w:tc>
        <w:tc>
          <w:tcPr>
            <w:tcW w:w="930" w:type="pct"/>
            <w:tcBorders>
              <w:bottom w:val="single" w:sz="4" w:space="0" w:color="auto"/>
            </w:tcBorders>
            <w:shd w:val="clear" w:color="auto" w:fill="auto"/>
            <w:vAlign w:val="center"/>
          </w:tcPr>
          <w:p w14:paraId="6D2247D0" w14:textId="77777777" w:rsidR="000E155E" w:rsidRPr="000E155E" w:rsidRDefault="000E155E" w:rsidP="000E155E">
            <w:pPr>
              <w:spacing w:before="60" w:after="60"/>
              <w:jc w:val="center"/>
              <w:rPr>
                <w:rFonts w:ascii="Arial" w:hAnsi="Arial" w:cs="Arial"/>
                <w:sz w:val="18"/>
                <w:szCs w:val="18"/>
              </w:rPr>
            </w:pPr>
            <w:r w:rsidRPr="000E155E">
              <w:rPr>
                <w:rFonts w:ascii="Arial" w:hAnsi="Arial" w:cs="Arial"/>
                <w:sz w:val="18"/>
                <w:szCs w:val="18"/>
              </w:rPr>
              <w:t>Osoba</w:t>
            </w:r>
          </w:p>
        </w:tc>
        <w:tc>
          <w:tcPr>
            <w:tcW w:w="519" w:type="pct"/>
            <w:tcBorders>
              <w:bottom w:val="single" w:sz="4" w:space="0" w:color="auto"/>
            </w:tcBorders>
            <w:shd w:val="clear" w:color="auto" w:fill="FFFFFF" w:themeFill="background1"/>
            <w:vAlign w:val="bottom"/>
          </w:tcPr>
          <w:p w14:paraId="5729D652" w14:textId="13E45774"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136</w:t>
            </w:r>
          </w:p>
        </w:tc>
        <w:tc>
          <w:tcPr>
            <w:tcW w:w="519" w:type="pct"/>
            <w:shd w:val="clear" w:color="auto" w:fill="FFFFFF" w:themeFill="background1"/>
            <w:vAlign w:val="bottom"/>
          </w:tcPr>
          <w:p w14:paraId="7B0FE705" w14:textId="0A934DF7"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127</w:t>
            </w:r>
          </w:p>
        </w:tc>
        <w:tc>
          <w:tcPr>
            <w:tcW w:w="519" w:type="pct"/>
            <w:shd w:val="clear" w:color="auto" w:fill="FFFFFF" w:themeFill="background1"/>
            <w:vAlign w:val="bottom"/>
          </w:tcPr>
          <w:p w14:paraId="2C1EA5DA" w14:textId="609D5298"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176</w:t>
            </w:r>
          </w:p>
        </w:tc>
        <w:tc>
          <w:tcPr>
            <w:tcW w:w="519" w:type="pct"/>
            <w:shd w:val="clear" w:color="auto" w:fill="FFFFFF" w:themeFill="background1"/>
            <w:vAlign w:val="bottom"/>
          </w:tcPr>
          <w:p w14:paraId="2ECD5990" w14:textId="70B96753"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149</w:t>
            </w:r>
          </w:p>
        </w:tc>
        <w:tc>
          <w:tcPr>
            <w:tcW w:w="517" w:type="pct"/>
            <w:tcBorders>
              <w:right w:val="double" w:sz="4" w:space="0" w:color="auto"/>
            </w:tcBorders>
            <w:shd w:val="clear" w:color="auto" w:fill="FFFFFF" w:themeFill="background1"/>
            <w:vAlign w:val="bottom"/>
          </w:tcPr>
          <w:p w14:paraId="16F1BA17" w14:textId="73C358C1"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139</w:t>
            </w:r>
          </w:p>
        </w:tc>
      </w:tr>
      <w:tr w:rsidR="000E155E" w:rsidRPr="000E155E" w14:paraId="6A132131" w14:textId="77777777" w:rsidTr="000E155E">
        <w:trPr>
          <w:trHeight w:val="70"/>
        </w:trPr>
        <w:tc>
          <w:tcPr>
            <w:tcW w:w="1477" w:type="pct"/>
            <w:tcBorders>
              <w:left w:val="double" w:sz="4" w:space="0" w:color="auto"/>
              <w:bottom w:val="double" w:sz="4" w:space="0" w:color="auto"/>
            </w:tcBorders>
            <w:shd w:val="clear" w:color="auto" w:fill="auto"/>
            <w:vAlign w:val="center"/>
          </w:tcPr>
          <w:p w14:paraId="148B84BA" w14:textId="77777777" w:rsidR="000E155E" w:rsidRPr="000E155E" w:rsidRDefault="000E155E" w:rsidP="000E155E">
            <w:pPr>
              <w:spacing w:before="60" w:after="60"/>
              <w:jc w:val="center"/>
              <w:rPr>
                <w:rFonts w:ascii="Arial" w:hAnsi="Arial" w:cs="Arial"/>
                <w:sz w:val="18"/>
                <w:szCs w:val="18"/>
              </w:rPr>
            </w:pPr>
            <w:r w:rsidRPr="000E155E">
              <w:rPr>
                <w:rFonts w:ascii="Arial" w:hAnsi="Arial" w:cs="Arial"/>
                <w:sz w:val="18"/>
                <w:szCs w:val="18"/>
              </w:rPr>
              <w:t>Saldo migracji</w:t>
            </w:r>
          </w:p>
        </w:tc>
        <w:tc>
          <w:tcPr>
            <w:tcW w:w="930" w:type="pct"/>
            <w:tcBorders>
              <w:bottom w:val="double" w:sz="4" w:space="0" w:color="auto"/>
            </w:tcBorders>
            <w:shd w:val="clear" w:color="auto" w:fill="auto"/>
            <w:vAlign w:val="center"/>
          </w:tcPr>
          <w:p w14:paraId="476F9AD4" w14:textId="77777777" w:rsidR="000E155E" w:rsidRPr="000E155E" w:rsidRDefault="000E155E" w:rsidP="000E155E">
            <w:pPr>
              <w:spacing w:before="60" w:after="60"/>
              <w:jc w:val="center"/>
              <w:rPr>
                <w:rFonts w:ascii="Arial" w:hAnsi="Arial" w:cs="Arial"/>
                <w:sz w:val="18"/>
                <w:szCs w:val="18"/>
              </w:rPr>
            </w:pPr>
            <w:r w:rsidRPr="000E155E">
              <w:rPr>
                <w:rFonts w:ascii="Arial" w:hAnsi="Arial" w:cs="Arial"/>
                <w:sz w:val="18"/>
                <w:szCs w:val="18"/>
              </w:rPr>
              <w:t>Osoba</w:t>
            </w:r>
          </w:p>
        </w:tc>
        <w:tc>
          <w:tcPr>
            <w:tcW w:w="519" w:type="pct"/>
            <w:tcBorders>
              <w:bottom w:val="double" w:sz="4" w:space="0" w:color="auto"/>
            </w:tcBorders>
            <w:shd w:val="clear" w:color="auto" w:fill="FFFFFF" w:themeFill="background1"/>
            <w:vAlign w:val="bottom"/>
          </w:tcPr>
          <w:p w14:paraId="1F9386E4" w14:textId="51994FF1"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-33</w:t>
            </w:r>
          </w:p>
        </w:tc>
        <w:tc>
          <w:tcPr>
            <w:tcW w:w="519" w:type="pct"/>
            <w:tcBorders>
              <w:bottom w:val="double" w:sz="4" w:space="0" w:color="auto"/>
            </w:tcBorders>
            <w:shd w:val="clear" w:color="auto" w:fill="FFFFFF" w:themeFill="background1"/>
            <w:vAlign w:val="bottom"/>
          </w:tcPr>
          <w:p w14:paraId="79AAA46D" w14:textId="71FC931A"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-47</w:t>
            </w:r>
          </w:p>
        </w:tc>
        <w:tc>
          <w:tcPr>
            <w:tcW w:w="519" w:type="pct"/>
            <w:tcBorders>
              <w:bottom w:val="double" w:sz="4" w:space="0" w:color="auto"/>
            </w:tcBorders>
            <w:shd w:val="clear" w:color="auto" w:fill="FFFFFF" w:themeFill="background1"/>
            <w:vAlign w:val="bottom"/>
          </w:tcPr>
          <w:p w14:paraId="2272F45E" w14:textId="149F364E"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-25</w:t>
            </w:r>
          </w:p>
        </w:tc>
        <w:tc>
          <w:tcPr>
            <w:tcW w:w="519" w:type="pct"/>
            <w:tcBorders>
              <w:bottom w:val="double" w:sz="4" w:space="0" w:color="auto"/>
            </w:tcBorders>
            <w:shd w:val="clear" w:color="auto" w:fill="FFFFFF" w:themeFill="background1"/>
            <w:vAlign w:val="bottom"/>
          </w:tcPr>
          <w:p w14:paraId="2F157CE9" w14:textId="178B0663"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-43</w:t>
            </w:r>
          </w:p>
        </w:tc>
        <w:tc>
          <w:tcPr>
            <w:tcW w:w="517" w:type="pct"/>
            <w:tcBorders>
              <w:bottom w:val="double" w:sz="4" w:space="0" w:color="auto"/>
              <w:right w:val="double" w:sz="4" w:space="0" w:color="auto"/>
            </w:tcBorders>
            <w:shd w:val="clear" w:color="auto" w:fill="FFFFFF" w:themeFill="background1"/>
            <w:vAlign w:val="bottom"/>
          </w:tcPr>
          <w:p w14:paraId="6665CA6A" w14:textId="238321CE" w:rsidR="000E155E" w:rsidRPr="000E155E" w:rsidRDefault="000E155E" w:rsidP="000E155E">
            <w:pPr>
              <w:spacing w:before="60" w:after="60"/>
              <w:jc w:val="center"/>
              <w:rPr>
                <w:rFonts w:ascii="Arial" w:hAnsi="Arial" w:cs="Arial"/>
                <w:sz w:val="18"/>
                <w:szCs w:val="18"/>
              </w:rPr>
            </w:pPr>
            <w:r w:rsidRPr="000E155E">
              <w:rPr>
                <w:rFonts w:ascii="Arial" w:hAnsi="Arial" w:cs="Arial"/>
                <w:color w:val="000000"/>
                <w:sz w:val="18"/>
                <w:szCs w:val="18"/>
              </w:rPr>
              <w:t>-30</w:t>
            </w:r>
          </w:p>
        </w:tc>
      </w:tr>
    </w:tbl>
    <w:p w14:paraId="7AED4916" w14:textId="77777777" w:rsidR="00EF66EB" w:rsidRPr="000E155E" w:rsidRDefault="00EF66EB" w:rsidP="00EF66EB">
      <w:pPr>
        <w:pStyle w:val="Bezodstpw"/>
        <w:spacing w:line="240" w:lineRule="auto"/>
        <w:jc w:val="right"/>
        <w:rPr>
          <w:rFonts w:cs="Arial"/>
          <w:sz w:val="18"/>
          <w:szCs w:val="18"/>
        </w:rPr>
      </w:pPr>
      <w:r w:rsidRPr="000E155E">
        <w:rPr>
          <w:rFonts w:cs="Arial"/>
          <w:sz w:val="18"/>
          <w:szCs w:val="18"/>
        </w:rPr>
        <w:t>Źródło: Opracowanie własne na podstawie danych GUS, Bank Danych Lokalnych, https://bdl.stat.gov.pl/BDL/start</w:t>
      </w:r>
    </w:p>
    <w:p w14:paraId="7C19CD98" w14:textId="08AAA59E" w:rsidR="00EF66EB" w:rsidRPr="000E155E" w:rsidRDefault="00EF66EB" w:rsidP="00EF66EB">
      <w:pPr>
        <w:pStyle w:val="Legenda"/>
        <w:keepNext/>
        <w:spacing w:before="240" w:after="120"/>
        <w:jc w:val="center"/>
        <w:rPr>
          <w:rFonts w:ascii="Arial" w:hAnsi="Arial" w:cs="Arial"/>
          <w:color w:val="auto"/>
          <w:sz w:val="20"/>
          <w:szCs w:val="20"/>
        </w:rPr>
      </w:pPr>
      <w:bookmarkStart w:id="114" w:name="_Toc77168502"/>
      <w:bookmarkStart w:id="115" w:name="_Toc84428722"/>
      <w:r w:rsidRPr="000E155E">
        <w:rPr>
          <w:rFonts w:ascii="Arial" w:hAnsi="Arial" w:cs="Arial"/>
          <w:color w:val="auto"/>
          <w:sz w:val="20"/>
          <w:szCs w:val="20"/>
        </w:rPr>
        <w:t xml:space="preserve">Wykres </w:t>
      </w:r>
      <w:r w:rsidRPr="000E155E">
        <w:rPr>
          <w:rFonts w:ascii="Arial" w:hAnsi="Arial" w:cs="Arial"/>
          <w:color w:val="auto"/>
          <w:sz w:val="20"/>
          <w:szCs w:val="20"/>
        </w:rPr>
        <w:fldChar w:fldCharType="begin"/>
      </w:r>
      <w:r w:rsidRPr="000E155E">
        <w:rPr>
          <w:rFonts w:ascii="Arial" w:hAnsi="Arial" w:cs="Arial"/>
          <w:color w:val="auto"/>
          <w:sz w:val="20"/>
          <w:szCs w:val="20"/>
        </w:rPr>
        <w:instrText xml:space="preserve"> SEQ Wykres \* ARABIC </w:instrText>
      </w:r>
      <w:r w:rsidRPr="000E155E">
        <w:rPr>
          <w:rFonts w:ascii="Arial" w:hAnsi="Arial" w:cs="Arial"/>
          <w:color w:val="auto"/>
          <w:sz w:val="20"/>
          <w:szCs w:val="20"/>
        </w:rPr>
        <w:fldChar w:fldCharType="separate"/>
      </w:r>
      <w:r w:rsidR="009B124C">
        <w:rPr>
          <w:rFonts w:ascii="Arial" w:hAnsi="Arial" w:cs="Arial"/>
          <w:noProof/>
          <w:color w:val="auto"/>
          <w:sz w:val="20"/>
          <w:szCs w:val="20"/>
        </w:rPr>
        <w:t>5</w:t>
      </w:r>
      <w:r w:rsidRPr="000E155E">
        <w:rPr>
          <w:rFonts w:ascii="Arial" w:hAnsi="Arial" w:cs="Arial"/>
          <w:color w:val="auto"/>
          <w:sz w:val="20"/>
          <w:szCs w:val="20"/>
        </w:rPr>
        <w:fldChar w:fldCharType="end"/>
      </w:r>
      <w:r w:rsidRPr="000E155E">
        <w:rPr>
          <w:rFonts w:ascii="Arial" w:hAnsi="Arial" w:cs="Arial"/>
          <w:color w:val="auto"/>
          <w:sz w:val="20"/>
          <w:szCs w:val="20"/>
        </w:rPr>
        <w:t xml:space="preserve">. Migracja na pobyt stały w gminie </w:t>
      </w:r>
      <w:r w:rsidR="000E155E">
        <w:rPr>
          <w:rFonts w:ascii="Arial" w:hAnsi="Arial" w:cs="Arial"/>
          <w:color w:val="auto"/>
          <w:sz w:val="20"/>
          <w:szCs w:val="20"/>
        </w:rPr>
        <w:t>Barwice</w:t>
      </w:r>
      <w:r w:rsidRPr="000E155E">
        <w:rPr>
          <w:rFonts w:ascii="Arial" w:hAnsi="Arial" w:cs="Arial"/>
          <w:color w:val="auto"/>
          <w:sz w:val="20"/>
          <w:szCs w:val="20"/>
        </w:rPr>
        <w:t xml:space="preserve"> w latach 2016-2020</w:t>
      </w:r>
      <w:bookmarkEnd w:id="114"/>
      <w:bookmarkEnd w:id="115"/>
    </w:p>
    <w:p w14:paraId="04F1431F" w14:textId="2D2DEEBA" w:rsidR="00EF66EB" w:rsidRPr="000E155E" w:rsidRDefault="000E155E" w:rsidP="00EF66EB">
      <w:pPr>
        <w:pStyle w:val="Bezodstpw"/>
        <w:keepNext/>
        <w:spacing w:before="140" w:line="240" w:lineRule="auto"/>
        <w:jc w:val="center"/>
        <w:rPr>
          <w:rFonts w:cs="Arial"/>
        </w:rPr>
      </w:pPr>
      <w:r w:rsidRPr="000E155E">
        <w:rPr>
          <w:noProof/>
          <w:bdr w:val="double" w:sz="6" w:space="0" w:color="auto"/>
          <w:lang w:eastAsia="pl-PL"/>
        </w:rPr>
        <w:drawing>
          <wp:inline distT="0" distB="0" distL="0" distR="0" wp14:anchorId="562C127C" wp14:editId="5BFF102D">
            <wp:extent cx="4704762" cy="2561905"/>
            <wp:effectExtent l="0" t="0" r="635" b="0"/>
            <wp:docPr id="37" name="Obraz 37" descr="Migracja na pobyt stały w gminie Barwice w latach 2016-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04762" cy="2561905"/>
                    </a:xfrm>
                    <a:prstGeom prst="rect">
                      <a:avLst/>
                    </a:prstGeom>
                  </pic:spPr>
                </pic:pic>
              </a:graphicData>
            </a:graphic>
          </wp:inline>
        </w:drawing>
      </w:r>
    </w:p>
    <w:p w14:paraId="36A8BC54" w14:textId="77777777" w:rsidR="00EF66EB" w:rsidRPr="00C07430" w:rsidRDefault="00EF66EB" w:rsidP="00EF66EB">
      <w:pPr>
        <w:pStyle w:val="Bezodstpw"/>
        <w:spacing w:line="240" w:lineRule="auto"/>
        <w:jc w:val="right"/>
        <w:rPr>
          <w:rFonts w:cs="Arial"/>
          <w:sz w:val="18"/>
          <w:szCs w:val="18"/>
        </w:rPr>
      </w:pPr>
      <w:r w:rsidRPr="00C07430">
        <w:rPr>
          <w:rFonts w:cs="Arial"/>
          <w:sz w:val="18"/>
          <w:szCs w:val="18"/>
        </w:rPr>
        <w:t>Źródło: Opracowanie własne na podstawie danych GUS, Bank Danych Lokalnych, https://bdl.stat.gov.pl/BDL/start</w:t>
      </w:r>
    </w:p>
    <w:p w14:paraId="3A4B60A9" w14:textId="4F3B3AAF" w:rsidR="00EF66EB" w:rsidRPr="009E53D4" w:rsidRDefault="00A06E4A" w:rsidP="00C17CE1">
      <w:pPr>
        <w:spacing w:before="120" w:after="120" w:line="360" w:lineRule="auto"/>
        <w:jc w:val="both"/>
        <w:rPr>
          <w:rFonts w:ascii="Arial" w:hAnsi="Arial" w:cs="Arial"/>
          <w:b/>
          <w:smallCaps/>
          <w:sz w:val="22"/>
          <w:szCs w:val="22"/>
          <w:u w:val="single"/>
        </w:rPr>
      </w:pPr>
      <w:r w:rsidRPr="009E53D4">
        <w:rPr>
          <w:rFonts w:ascii="Arial" w:hAnsi="Arial" w:cs="Arial"/>
          <w:b/>
          <w:smallCaps/>
          <w:sz w:val="22"/>
          <w:szCs w:val="22"/>
          <w:u w:val="single"/>
        </w:rPr>
        <w:t>Gospodarka</w:t>
      </w:r>
    </w:p>
    <w:p w14:paraId="57629B7B" w14:textId="23108F3F" w:rsidR="00C07430" w:rsidRDefault="00C07430" w:rsidP="00C17CE1">
      <w:pPr>
        <w:spacing w:before="120" w:after="120" w:line="360" w:lineRule="auto"/>
        <w:jc w:val="both"/>
        <w:rPr>
          <w:rFonts w:ascii="Arial" w:hAnsi="Arial" w:cs="Arial"/>
          <w:sz w:val="22"/>
          <w:szCs w:val="22"/>
        </w:rPr>
      </w:pPr>
      <w:bookmarkStart w:id="116" w:name="_Toc5053121"/>
      <w:bookmarkStart w:id="117" w:name="_Toc8653300"/>
      <w:bookmarkStart w:id="118" w:name="_Toc38540996"/>
      <w:r w:rsidRPr="009E53D4">
        <w:rPr>
          <w:rFonts w:ascii="Arial" w:hAnsi="Arial" w:cs="Arial"/>
          <w:sz w:val="22"/>
          <w:szCs w:val="22"/>
        </w:rPr>
        <w:t>Gmina Barwice ma charakter typowo rolniczy. Głównym miejscem pracy i źródłem utrzymania dla większości mieszkańców są zakłady usługowo-handlowe w pobliski</w:t>
      </w:r>
      <w:r w:rsidR="009E53D4" w:rsidRPr="009E53D4">
        <w:rPr>
          <w:rFonts w:ascii="Arial" w:hAnsi="Arial" w:cs="Arial"/>
          <w:sz w:val="22"/>
          <w:szCs w:val="22"/>
        </w:rPr>
        <w:t>ch</w:t>
      </w:r>
      <w:r w:rsidRPr="009E53D4">
        <w:rPr>
          <w:rFonts w:ascii="Arial" w:hAnsi="Arial" w:cs="Arial"/>
          <w:sz w:val="22"/>
          <w:szCs w:val="22"/>
        </w:rPr>
        <w:t xml:space="preserve"> </w:t>
      </w:r>
      <w:r w:rsidR="009E53D4" w:rsidRPr="009E53D4">
        <w:rPr>
          <w:rFonts w:ascii="Arial" w:hAnsi="Arial" w:cs="Arial"/>
          <w:sz w:val="22"/>
          <w:szCs w:val="22"/>
        </w:rPr>
        <w:t>miastach</w:t>
      </w:r>
      <w:r w:rsidRPr="009E53D4">
        <w:rPr>
          <w:rFonts w:ascii="Arial" w:hAnsi="Arial" w:cs="Arial"/>
          <w:sz w:val="22"/>
          <w:szCs w:val="22"/>
        </w:rPr>
        <w:t xml:space="preserve"> oraz praca w gospodarstwach rolnych.</w:t>
      </w:r>
    </w:p>
    <w:p w14:paraId="7CF3A588" w14:textId="4D03F5CC" w:rsidR="00C07430" w:rsidRPr="009E53D4" w:rsidRDefault="00C07430" w:rsidP="00C17CE1">
      <w:pPr>
        <w:autoSpaceDE w:val="0"/>
        <w:autoSpaceDN w:val="0"/>
        <w:adjustRightInd w:val="0"/>
        <w:spacing w:before="120" w:after="120" w:line="360" w:lineRule="auto"/>
        <w:jc w:val="both"/>
        <w:rPr>
          <w:rFonts w:ascii="Arial" w:hAnsi="Arial" w:cs="Arial"/>
          <w:sz w:val="22"/>
          <w:szCs w:val="22"/>
        </w:rPr>
      </w:pPr>
      <w:r w:rsidRPr="00D56A74">
        <w:rPr>
          <w:rFonts w:ascii="Arial" w:hAnsi="Arial" w:cs="Arial"/>
          <w:sz w:val="22"/>
          <w:szCs w:val="22"/>
        </w:rPr>
        <w:t xml:space="preserve">Według </w:t>
      </w:r>
      <w:r w:rsidRPr="009E53D4">
        <w:rPr>
          <w:rFonts w:ascii="Arial" w:hAnsi="Arial" w:cs="Arial"/>
          <w:sz w:val="22"/>
          <w:szCs w:val="22"/>
        </w:rPr>
        <w:t xml:space="preserve">danych GUS na terenie gminy Barwice w roku 2020 zarejestrowanych było </w:t>
      </w:r>
      <w:r w:rsidR="009E53D4" w:rsidRPr="009E53D4">
        <w:rPr>
          <w:rFonts w:ascii="Arial" w:hAnsi="Arial" w:cs="Arial"/>
          <w:sz w:val="22"/>
          <w:szCs w:val="22"/>
        </w:rPr>
        <w:t>681</w:t>
      </w:r>
      <w:r w:rsidR="00C17CE1">
        <w:rPr>
          <w:rFonts w:ascii="Arial" w:hAnsi="Arial" w:cs="Arial"/>
          <w:sz w:val="22"/>
          <w:szCs w:val="22"/>
        </w:rPr>
        <w:t> </w:t>
      </w:r>
      <w:r w:rsidRPr="009E53D4">
        <w:rPr>
          <w:rFonts w:ascii="Arial" w:hAnsi="Arial" w:cs="Arial"/>
          <w:sz w:val="22"/>
          <w:szCs w:val="22"/>
        </w:rPr>
        <w:t xml:space="preserve">podmiotów gospodarczych, z czego </w:t>
      </w:r>
      <w:r w:rsidR="009E53D4" w:rsidRPr="009E53D4">
        <w:rPr>
          <w:rFonts w:ascii="Arial" w:hAnsi="Arial" w:cs="Arial"/>
          <w:sz w:val="22"/>
          <w:szCs w:val="22"/>
        </w:rPr>
        <w:t>628</w:t>
      </w:r>
      <w:r w:rsidRPr="009E53D4">
        <w:rPr>
          <w:rFonts w:ascii="Arial" w:hAnsi="Arial" w:cs="Arial"/>
          <w:sz w:val="22"/>
          <w:szCs w:val="22"/>
        </w:rPr>
        <w:t xml:space="preserve">, tj. </w:t>
      </w:r>
      <w:r w:rsidR="009E53D4" w:rsidRPr="009E53D4">
        <w:rPr>
          <w:rFonts w:ascii="Arial" w:hAnsi="Arial" w:cs="Arial"/>
          <w:sz w:val="22"/>
          <w:szCs w:val="22"/>
        </w:rPr>
        <w:t>92,22</w:t>
      </w:r>
      <w:r w:rsidRPr="009E53D4">
        <w:rPr>
          <w:rFonts w:ascii="Arial" w:hAnsi="Arial" w:cs="Arial"/>
          <w:sz w:val="22"/>
          <w:szCs w:val="22"/>
        </w:rPr>
        <w:t>% funkcjonowało w sektorze prywatnym. Liczba podmiotów gospodarczych ogółem w latach 201</w:t>
      </w:r>
      <w:r w:rsidR="009E53D4" w:rsidRPr="009E53D4">
        <w:rPr>
          <w:rFonts w:ascii="Arial" w:hAnsi="Arial" w:cs="Arial"/>
          <w:sz w:val="22"/>
          <w:szCs w:val="22"/>
        </w:rPr>
        <w:t>6</w:t>
      </w:r>
      <w:r w:rsidRPr="009E53D4">
        <w:rPr>
          <w:rFonts w:ascii="Arial" w:hAnsi="Arial" w:cs="Arial"/>
          <w:sz w:val="22"/>
          <w:szCs w:val="22"/>
        </w:rPr>
        <w:t>-2020 zwiększyła się o </w:t>
      </w:r>
      <w:r w:rsidR="009E53D4" w:rsidRPr="009E53D4">
        <w:rPr>
          <w:rFonts w:ascii="Arial" w:hAnsi="Arial" w:cs="Arial"/>
          <w:sz w:val="22"/>
          <w:szCs w:val="22"/>
        </w:rPr>
        <w:t>45</w:t>
      </w:r>
      <w:r w:rsidRPr="009E53D4">
        <w:rPr>
          <w:rFonts w:ascii="Arial" w:hAnsi="Arial" w:cs="Arial"/>
          <w:sz w:val="22"/>
          <w:szCs w:val="22"/>
        </w:rPr>
        <w:t xml:space="preserve"> działalności (tj. </w:t>
      </w:r>
      <w:r w:rsidR="009E53D4" w:rsidRPr="009E53D4">
        <w:rPr>
          <w:rFonts w:ascii="Arial" w:hAnsi="Arial" w:cs="Arial"/>
          <w:sz w:val="22"/>
          <w:szCs w:val="22"/>
        </w:rPr>
        <w:t>7,08</w:t>
      </w:r>
      <w:r w:rsidRPr="009E53D4">
        <w:rPr>
          <w:rFonts w:ascii="Arial" w:hAnsi="Arial" w:cs="Arial"/>
          <w:sz w:val="22"/>
          <w:szCs w:val="22"/>
        </w:rPr>
        <w:t>%). Strukturę działalności gospodarczej prowadzonej na terenie gminy, zarówno w sektorze publicznym</w:t>
      </w:r>
      <w:r w:rsidR="00033EFA">
        <w:rPr>
          <w:rFonts w:ascii="Arial" w:hAnsi="Arial" w:cs="Arial"/>
          <w:sz w:val="22"/>
          <w:szCs w:val="22"/>
        </w:rPr>
        <w:t>,</w:t>
      </w:r>
      <w:r w:rsidRPr="009E53D4">
        <w:rPr>
          <w:rFonts w:ascii="Arial" w:hAnsi="Arial" w:cs="Arial"/>
          <w:sz w:val="22"/>
          <w:szCs w:val="22"/>
        </w:rPr>
        <w:t xml:space="preserve"> jak i prywatnym prezentuje tabela poniżej.</w:t>
      </w:r>
    </w:p>
    <w:p w14:paraId="2A22492B" w14:textId="07ACCE95" w:rsidR="00C07430" w:rsidRPr="00EF5AF9" w:rsidRDefault="00C07430" w:rsidP="00C07430">
      <w:pPr>
        <w:pStyle w:val="Legenda"/>
        <w:keepNext/>
        <w:spacing w:before="240" w:after="120"/>
        <w:jc w:val="center"/>
        <w:rPr>
          <w:rFonts w:ascii="Arial" w:hAnsi="Arial" w:cs="Arial"/>
          <w:color w:val="auto"/>
          <w:sz w:val="20"/>
          <w:szCs w:val="22"/>
        </w:rPr>
      </w:pPr>
      <w:bookmarkStart w:id="119" w:name="_Toc1390621"/>
      <w:bookmarkStart w:id="120" w:name="_Toc16504359"/>
      <w:bookmarkStart w:id="121" w:name="_Toc20476403"/>
      <w:bookmarkStart w:id="122" w:name="_Toc23143680"/>
      <w:bookmarkStart w:id="123" w:name="_Toc24098883"/>
      <w:bookmarkStart w:id="124" w:name="_Toc27644301"/>
      <w:bookmarkStart w:id="125" w:name="_Toc46731377"/>
      <w:bookmarkStart w:id="126" w:name="_Toc84428653"/>
      <w:r w:rsidRPr="009E53D4">
        <w:rPr>
          <w:rFonts w:ascii="Arial" w:hAnsi="Arial" w:cs="Arial"/>
          <w:color w:val="auto"/>
          <w:sz w:val="20"/>
          <w:szCs w:val="22"/>
        </w:rPr>
        <w:t xml:space="preserve">Tabela </w:t>
      </w:r>
      <w:r w:rsidRPr="009E53D4">
        <w:rPr>
          <w:rFonts w:ascii="Arial" w:hAnsi="Arial" w:cs="Arial"/>
          <w:color w:val="auto"/>
          <w:sz w:val="20"/>
          <w:szCs w:val="22"/>
        </w:rPr>
        <w:fldChar w:fldCharType="begin"/>
      </w:r>
      <w:r w:rsidRPr="009E53D4">
        <w:rPr>
          <w:rFonts w:ascii="Arial" w:hAnsi="Arial" w:cs="Arial"/>
          <w:color w:val="auto"/>
          <w:sz w:val="20"/>
          <w:szCs w:val="22"/>
        </w:rPr>
        <w:instrText xml:space="preserve"> SEQ Tabela \* ARABIC </w:instrText>
      </w:r>
      <w:r w:rsidRPr="009E53D4">
        <w:rPr>
          <w:rFonts w:ascii="Arial" w:hAnsi="Arial" w:cs="Arial"/>
          <w:color w:val="auto"/>
          <w:sz w:val="20"/>
          <w:szCs w:val="22"/>
        </w:rPr>
        <w:fldChar w:fldCharType="separate"/>
      </w:r>
      <w:r w:rsidR="009B124C">
        <w:rPr>
          <w:rFonts w:ascii="Arial" w:hAnsi="Arial" w:cs="Arial"/>
          <w:noProof/>
          <w:color w:val="auto"/>
          <w:sz w:val="20"/>
          <w:szCs w:val="22"/>
        </w:rPr>
        <w:t>6</w:t>
      </w:r>
      <w:r w:rsidRPr="009E53D4">
        <w:rPr>
          <w:rFonts w:ascii="Arial" w:hAnsi="Arial" w:cs="Arial"/>
          <w:color w:val="auto"/>
          <w:sz w:val="20"/>
          <w:szCs w:val="22"/>
        </w:rPr>
        <w:fldChar w:fldCharType="end"/>
      </w:r>
      <w:r w:rsidRPr="009E53D4">
        <w:rPr>
          <w:rFonts w:ascii="Arial" w:hAnsi="Arial" w:cs="Arial"/>
          <w:color w:val="auto"/>
          <w:sz w:val="20"/>
          <w:szCs w:val="22"/>
        </w:rPr>
        <w:t>. Struktura działalności gospodarczej według sektorów na terenie gminy Barwice w</w:t>
      </w:r>
      <w:r w:rsidR="009E53D4">
        <w:rPr>
          <w:rFonts w:ascii="Arial" w:hAnsi="Arial" w:cs="Arial"/>
          <w:color w:val="auto"/>
          <w:sz w:val="20"/>
          <w:szCs w:val="22"/>
        </w:rPr>
        <w:t> </w:t>
      </w:r>
      <w:r w:rsidRPr="009E53D4">
        <w:rPr>
          <w:rFonts w:ascii="Arial" w:hAnsi="Arial" w:cs="Arial"/>
          <w:color w:val="auto"/>
          <w:sz w:val="20"/>
          <w:szCs w:val="22"/>
        </w:rPr>
        <w:t>latach 201</w:t>
      </w:r>
      <w:bookmarkEnd w:id="119"/>
      <w:r w:rsidR="009E53D4" w:rsidRPr="009E53D4">
        <w:rPr>
          <w:rFonts w:ascii="Arial" w:hAnsi="Arial" w:cs="Arial"/>
          <w:color w:val="auto"/>
          <w:sz w:val="20"/>
          <w:szCs w:val="22"/>
        </w:rPr>
        <w:t>6</w:t>
      </w:r>
      <w:r w:rsidRPr="009E53D4">
        <w:rPr>
          <w:rFonts w:ascii="Arial" w:hAnsi="Arial" w:cs="Arial"/>
          <w:color w:val="auto"/>
          <w:sz w:val="20"/>
          <w:szCs w:val="22"/>
        </w:rPr>
        <w:t>-20</w:t>
      </w:r>
      <w:bookmarkEnd w:id="120"/>
      <w:bookmarkEnd w:id="121"/>
      <w:bookmarkEnd w:id="122"/>
      <w:bookmarkEnd w:id="123"/>
      <w:bookmarkEnd w:id="124"/>
      <w:bookmarkEnd w:id="125"/>
      <w:r w:rsidRPr="009E53D4">
        <w:rPr>
          <w:rFonts w:ascii="Arial" w:hAnsi="Arial" w:cs="Arial"/>
          <w:color w:val="auto"/>
          <w:sz w:val="20"/>
          <w:szCs w:val="22"/>
        </w:rPr>
        <w:t>20</w:t>
      </w:r>
      <w:bookmarkEnd w:id="126"/>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51"/>
        <w:gridCol w:w="655"/>
        <w:gridCol w:w="656"/>
        <w:gridCol w:w="656"/>
        <w:gridCol w:w="656"/>
        <w:gridCol w:w="658"/>
      </w:tblGrid>
      <w:tr w:rsidR="009E53D4" w:rsidRPr="00EF5AF9" w14:paraId="458871C7" w14:textId="77777777" w:rsidTr="009E53D4">
        <w:trPr>
          <w:trHeight w:val="50"/>
          <w:tblHeader/>
          <w:jc w:val="center"/>
        </w:trPr>
        <w:tc>
          <w:tcPr>
            <w:tcW w:w="3184" w:type="pct"/>
            <w:shd w:val="clear" w:color="000000" w:fill="BFBFBF"/>
            <w:vAlign w:val="center"/>
            <w:hideMark/>
          </w:tcPr>
          <w:p w14:paraId="005DCCB8" w14:textId="77777777" w:rsidR="009E53D4" w:rsidRPr="009E53D4" w:rsidRDefault="009E53D4" w:rsidP="009E53D4">
            <w:pPr>
              <w:spacing w:before="60" w:after="60"/>
              <w:jc w:val="center"/>
              <w:rPr>
                <w:rFonts w:ascii="Arial" w:hAnsi="Arial" w:cs="Arial"/>
                <w:b/>
                <w:bCs/>
                <w:color w:val="000000"/>
                <w:sz w:val="18"/>
                <w:szCs w:val="18"/>
              </w:rPr>
            </w:pPr>
            <w:r w:rsidRPr="009E53D4">
              <w:rPr>
                <w:rFonts w:ascii="Arial" w:hAnsi="Arial" w:cs="Arial"/>
                <w:b/>
                <w:bCs/>
                <w:color w:val="000000"/>
                <w:sz w:val="18"/>
                <w:szCs w:val="18"/>
              </w:rPr>
              <w:t>Wyszczególnienie</w:t>
            </w:r>
          </w:p>
        </w:tc>
        <w:tc>
          <w:tcPr>
            <w:tcW w:w="363" w:type="pct"/>
            <w:shd w:val="clear" w:color="000000" w:fill="BFBFBF"/>
            <w:vAlign w:val="center"/>
          </w:tcPr>
          <w:p w14:paraId="29835702" w14:textId="0C5A5C9E" w:rsidR="009E53D4" w:rsidRPr="009E53D4" w:rsidRDefault="009E53D4" w:rsidP="009E53D4">
            <w:pPr>
              <w:spacing w:before="60" w:after="60"/>
              <w:jc w:val="center"/>
              <w:rPr>
                <w:rFonts w:ascii="Arial" w:hAnsi="Arial" w:cs="Arial"/>
                <w:b/>
                <w:bCs/>
                <w:color w:val="000000"/>
                <w:sz w:val="18"/>
                <w:szCs w:val="18"/>
              </w:rPr>
            </w:pPr>
            <w:r w:rsidRPr="009E53D4">
              <w:rPr>
                <w:rFonts w:ascii="Arial" w:hAnsi="Arial" w:cs="Arial"/>
                <w:b/>
                <w:bCs/>
                <w:color w:val="000000"/>
                <w:sz w:val="18"/>
                <w:szCs w:val="18"/>
              </w:rPr>
              <w:t>2016</w:t>
            </w:r>
          </w:p>
        </w:tc>
        <w:tc>
          <w:tcPr>
            <w:tcW w:w="363" w:type="pct"/>
            <w:shd w:val="clear" w:color="000000" w:fill="BFBFBF"/>
            <w:noWrap/>
            <w:vAlign w:val="center"/>
          </w:tcPr>
          <w:p w14:paraId="2EADA8FE" w14:textId="019FDAF7" w:rsidR="009E53D4" w:rsidRPr="009E53D4" w:rsidRDefault="009E53D4" w:rsidP="009E53D4">
            <w:pPr>
              <w:spacing w:before="60" w:after="60"/>
              <w:jc w:val="center"/>
              <w:rPr>
                <w:rFonts w:ascii="Arial" w:hAnsi="Arial" w:cs="Arial"/>
                <w:b/>
                <w:bCs/>
                <w:color w:val="000000"/>
                <w:sz w:val="18"/>
                <w:szCs w:val="18"/>
              </w:rPr>
            </w:pPr>
            <w:r w:rsidRPr="009E53D4">
              <w:rPr>
                <w:rFonts w:ascii="Arial" w:hAnsi="Arial" w:cs="Arial"/>
                <w:b/>
                <w:bCs/>
                <w:color w:val="000000"/>
                <w:sz w:val="18"/>
                <w:szCs w:val="18"/>
              </w:rPr>
              <w:t>2017</w:t>
            </w:r>
          </w:p>
        </w:tc>
        <w:tc>
          <w:tcPr>
            <w:tcW w:w="363" w:type="pct"/>
            <w:shd w:val="clear" w:color="000000" w:fill="BFBFBF"/>
            <w:noWrap/>
            <w:vAlign w:val="center"/>
          </w:tcPr>
          <w:p w14:paraId="5738E227" w14:textId="6C9FE6BB" w:rsidR="009E53D4" w:rsidRPr="009E53D4" w:rsidRDefault="009E53D4" w:rsidP="009E53D4">
            <w:pPr>
              <w:spacing w:before="60" w:after="60"/>
              <w:jc w:val="center"/>
              <w:rPr>
                <w:rFonts w:ascii="Arial" w:hAnsi="Arial" w:cs="Arial"/>
                <w:b/>
                <w:bCs/>
                <w:color w:val="000000"/>
                <w:sz w:val="18"/>
                <w:szCs w:val="18"/>
              </w:rPr>
            </w:pPr>
            <w:r w:rsidRPr="009E53D4">
              <w:rPr>
                <w:rFonts w:ascii="Arial" w:hAnsi="Arial" w:cs="Arial"/>
                <w:b/>
                <w:bCs/>
                <w:color w:val="000000"/>
                <w:sz w:val="18"/>
                <w:szCs w:val="18"/>
              </w:rPr>
              <w:t>2018</w:t>
            </w:r>
          </w:p>
        </w:tc>
        <w:tc>
          <w:tcPr>
            <w:tcW w:w="363" w:type="pct"/>
            <w:shd w:val="clear" w:color="000000" w:fill="BFBFBF"/>
            <w:noWrap/>
            <w:vAlign w:val="center"/>
          </w:tcPr>
          <w:p w14:paraId="3C48CFC1" w14:textId="4D638C32" w:rsidR="009E53D4" w:rsidRPr="009E53D4" w:rsidRDefault="009E53D4" w:rsidP="009E53D4">
            <w:pPr>
              <w:spacing w:before="60" w:after="60"/>
              <w:jc w:val="center"/>
              <w:rPr>
                <w:rFonts w:ascii="Arial" w:hAnsi="Arial" w:cs="Arial"/>
                <w:b/>
                <w:bCs/>
                <w:color w:val="000000"/>
                <w:sz w:val="18"/>
                <w:szCs w:val="18"/>
              </w:rPr>
            </w:pPr>
            <w:r w:rsidRPr="009E53D4">
              <w:rPr>
                <w:rFonts w:ascii="Arial" w:hAnsi="Arial" w:cs="Arial"/>
                <w:b/>
                <w:bCs/>
                <w:color w:val="000000"/>
                <w:sz w:val="18"/>
                <w:szCs w:val="18"/>
              </w:rPr>
              <w:t>2019</w:t>
            </w:r>
          </w:p>
        </w:tc>
        <w:tc>
          <w:tcPr>
            <w:tcW w:w="363" w:type="pct"/>
            <w:tcBorders>
              <w:right w:val="double" w:sz="6" w:space="0" w:color="auto"/>
            </w:tcBorders>
            <w:shd w:val="clear" w:color="000000" w:fill="BFBFBF"/>
            <w:noWrap/>
            <w:vAlign w:val="center"/>
          </w:tcPr>
          <w:p w14:paraId="5056F3EE" w14:textId="7F062DB5" w:rsidR="009E53D4" w:rsidRPr="009E53D4" w:rsidRDefault="009E53D4" w:rsidP="009E53D4">
            <w:pPr>
              <w:spacing w:before="60" w:after="60"/>
              <w:jc w:val="center"/>
              <w:rPr>
                <w:rFonts w:ascii="Arial" w:hAnsi="Arial" w:cs="Arial"/>
                <w:b/>
                <w:bCs/>
                <w:color w:val="000000"/>
                <w:sz w:val="18"/>
                <w:szCs w:val="18"/>
              </w:rPr>
            </w:pPr>
            <w:r w:rsidRPr="009E53D4">
              <w:rPr>
                <w:rFonts w:ascii="Arial" w:hAnsi="Arial" w:cs="Arial"/>
                <w:b/>
                <w:bCs/>
                <w:color w:val="000000"/>
                <w:sz w:val="18"/>
                <w:szCs w:val="18"/>
              </w:rPr>
              <w:t>2020</w:t>
            </w:r>
          </w:p>
        </w:tc>
      </w:tr>
      <w:tr w:rsidR="009E53D4" w:rsidRPr="00EF5AF9" w14:paraId="71E75C2D" w14:textId="63038245" w:rsidTr="009E53D4">
        <w:trPr>
          <w:trHeight w:val="20"/>
          <w:jc w:val="center"/>
        </w:trPr>
        <w:tc>
          <w:tcPr>
            <w:tcW w:w="5000" w:type="pct"/>
            <w:gridSpan w:val="6"/>
            <w:tcBorders>
              <w:right w:val="double" w:sz="6" w:space="0" w:color="auto"/>
            </w:tcBorders>
            <w:shd w:val="clear" w:color="auto" w:fill="D9D9D9"/>
            <w:vAlign w:val="center"/>
          </w:tcPr>
          <w:p w14:paraId="1E81BAC8" w14:textId="77777777" w:rsidR="009E53D4" w:rsidRPr="009E53D4" w:rsidRDefault="009E53D4" w:rsidP="009E53D4">
            <w:pPr>
              <w:spacing w:before="60" w:after="60"/>
              <w:jc w:val="center"/>
              <w:rPr>
                <w:rFonts w:ascii="Arial" w:hAnsi="Arial" w:cs="Arial"/>
                <w:b/>
                <w:color w:val="000000"/>
                <w:sz w:val="18"/>
                <w:szCs w:val="18"/>
              </w:rPr>
            </w:pPr>
            <w:r w:rsidRPr="009E53D4">
              <w:rPr>
                <w:rFonts w:ascii="Arial" w:hAnsi="Arial" w:cs="Arial"/>
                <w:b/>
                <w:color w:val="000000"/>
                <w:sz w:val="18"/>
                <w:szCs w:val="18"/>
              </w:rPr>
              <w:t>Podmioty gospodarki narodowej</w:t>
            </w:r>
          </w:p>
        </w:tc>
      </w:tr>
      <w:tr w:rsidR="009E53D4" w:rsidRPr="00EF5AF9" w14:paraId="09503CE5" w14:textId="77777777" w:rsidTr="009E53D4">
        <w:trPr>
          <w:trHeight w:val="20"/>
          <w:jc w:val="center"/>
        </w:trPr>
        <w:tc>
          <w:tcPr>
            <w:tcW w:w="3184" w:type="pct"/>
            <w:shd w:val="clear" w:color="000000" w:fill="FFFFFF"/>
            <w:vAlign w:val="center"/>
            <w:hideMark/>
          </w:tcPr>
          <w:p w14:paraId="53C81C2A" w14:textId="77777777" w:rsidR="009E53D4" w:rsidRPr="009E53D4" w:rsidRDefault="009E53D4" w:rsidP="009E53D4">
            <w:pPr>
              <w:spacing w:before="60" w:after="60"/>
              <w:jc w:val="center"/>
              <w:rPr>
                <w:rFonts w:ascii="Arial" w:hAnsi="Arial" w:cs="Arial"/>
                <w:color w:val="000000"/>
                <w:sz w:val="18"/>
                <w:szCs w:val="18"/>
              </w:rPr>
            </w:pPr>
            <w:r w:rsidRPr="009E53D4">
              <w:rPr>
                <w:rFonts w:ascii="Arial" w:hAnsi="Arial" w:cs="Arial"/>
                <w:color w:val="000000"/>
                <w:sz w:val="18"/>
                <w:szCs w:val="18"/>
              </w:rPr>
              <w:t>Ogółem</w:t>
            </w:r>
          </w:p>
        </w:tc>
        <w:tc>
          <w:tcPr>
            <w:tcW w:w="363" w:type="pct"/>
            <w:shd w:val="clear" w:color="000000" w:fill="FFFFFF"/>
            <w:vAlign w:val="center"/>
          </w:tcPr>
          <w:p w14:paraId="3EED4DCD" w14:textId="09B8FBF0"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636</w:t>
            </w:r>
          </w:p>
        </w:tc>
        <w:tc>
          <w:tcPr>
            <w:tcW w:w="363" w:type="pct"/>
            <w:shd w:val="clear" w:color="000000" w:fill="FFFFFF"/>
            <w:vAlign w:val="center"/>
          </w:tcPr>
          <w:p w14:paraId="30CE8372" w14:textId="18A5D0F9"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648</w:t>
            </w:r>
          </w:p>
        </w:tc>
        <w:tc>
          <w:tcPr>
            <w:tcW w:w="363" w:type="pct"/>
            <w:shd w:val="clear" w:color="000000" w:fill="FFFFFF"/>
            <w:vAlign w:val="center"/>
          </w:tcPr>
          <w:p w14:paraId="7D957B4F" w14:textId="2C4EAF6F"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655</w:t>
            </w:r>
          </w:p>
        </w:tc>
        <w:tc>
          <w:tcPr>
            <w:tcW w:w="363" w:type="pct"/>
            <w:shd w:val="clear" w:color="000000" w:fill="FFFFFF"/>
            <w:vAlign w:val="center"/>
          </w:tcPr>
          <w:p w14:paraId="6AA8902A" w14:textId="61ACFA08"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662</w:t>
            </w:r>
          </w:p>
        </w:tc>
        <w:tc>
          <w:tcPr>
            <w:tcW w:w="363" w:type="pct"/>
            <w:tcBorders>
              <w:right w:val="double" w:sz="6" w:space="0" w:color="auto"/>
            </w:tcBorders>
            <w:shd w:val="clear" w:color="000000" w:fill="FFFFFF"/>
            <w:vAlign w:val="center"/>
          </w:tcPr>
          <w:p w14:paraId="5FAF8EDF" w14:textId="4400F466"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681</w:t>
            </w:r>
          </w:p>
        </w:tc>
      </w:tr>
      <w:tr w:rsidR="009E53D4" w:rsidRPr="00EF5AF9" w14:paraId="46743DEA" w14:textId="46C704F3" w:rsidTr="009E53D4">
        <w:trPr>
          <w:trHeight w:val="20"/>
          <w:jc w:val="center"/>
        </w:trPr>
        <w:tc>
          <w:tcPr>
            <w:tcW w:w="5000" w:type="pct"/>
            <w:gridSpan w:val="6"/>
            <w:tcBorders>
              <w:right w:val="double" w:sz="6" w:space="0" w:color="auto"/>
            </w:tcBorders>
            <w:shd w:val="clear" w:color="auto" w:fill="D9D9D9"/>
            <w:vAlign w:val="center"/>
          </w:tcPr>
          <w:p w14:paraId="663CD2EA" w14:textId="77777777" w:rsidR="009E53D4" w:rsidRPr="009E53D4" w:rsidRDefault="009E53D4" w:rsidP="009E53D4">
            <w:pPr>
              <w:spacing w:before="60" w:after="60"/>
              <w:jc w:val="center"/>
              <w:rPr>
                <w:rFonts w:ascii="Arial" w:hAnsi="Arial" w:cs="Arial"/>
                <w:b/>
                <w:color w:val="000000"/>
                <w:sz w:val="18"/>
                <w:szCs w:val="18"/>
              </w:rPr>
            </w:pPr>
            <w:r w:rsidRPr="009E53D4">
              <w:rPr>
                <w:rFonts w:ascii="Arial" w:hAnsi="Arial" w:cs="Arial"/>
                <w:b/>
                <w:color w:val="000000"/>
                <w:sz w:val="18"/>
                <w:szCs w:val="18"/>
              </w:rPr>
              <w:t>Sektor publiczny</w:t>
            </w:r>
          </w:p>
        </w:tc>
      </w:tr>
      <w:tr w:rsidR="009E53D4" w:rsidRPr="00EF5AF9" w14:paraId="04DD3C40" w14:textId="77777777" w:rsidTr="009E53D4">
        <w:trPr>
          <w:trHeight w:val="20"/>
          <w:jc w:val="center"/>
        </w:trPr>
        <w:tc>
          <w:tcPr>
            <w:tcW w:w="3184" w:type="pct"/>
            <w:shd w:val="clear" w:color="000000" w:fill="FFFFFF"/>
            <w:vAlign w:val="center"/>
            <w:hideMark/>
          </w:tcPr>
          <w:p w14:paraId="74780ADA" w14:textId="77777777" w:rsidR="009E53D4" w:rsidRPr="009E53D4" w:rsidRDefault="009E53D4" w:rsidP="009E53D4">
            <w:pPr>
              <w:spacing w:before="60" w:after="60"/>
              <w:jc w:val="center"/>
              <w:rPr>
                <w:rFonts w:ascii="Arial" w:hAnsi="Arial" w:cs="Arial"/>
                <w:color w:val="000000"/>
                <w:sz w:val="18"/>
                <w:szCs w:val="18"/>
              </w:rPr>
            </w:pPr>
            <w:r w:rsidRPr="009E53D4">
              <w:rPr>
                <w:rFonts w:ascii="Arial" w:hAnsi="Arial" w:cs="Arial"/>
                <w:color w:val="000000"/>
                <w:sz w:val="18"/>
                <w:szCs w:val="18"/>
              </w:rPr>
              <w:t>Ogółem</w:t>
            </w:r>
          </w:p>
        </w:tc>
        <w:tc>
          <w:tcPr>
            <w:tcW w:w="363" w:type="pct"/>
            <w:shd w:val="clear" w:color="000000" w:fill="FFFFFF"/>
            <w:vAlign w:val="center"/>
          </w:tcPr>
          <w:p w14:paraId="3C454D06" w14:textId="224BE243"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49</w:t>
            </w:r>
          </w:p>
        </w:tc>
        <w:tc>
          <w:tcPr>
            <w:tcW w:w="363" w:type="pct"/>
            <w:shd w:val="clear" w:color="000000" w:fill="FFFFFF"/>
            <w:vAlign w:val="center"/>
          </w:tcPr>
          <w:p w14:paraId="49A8B486" w14:textId="5433ED52"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49</w:t>
            </w:r>
          </w:p>
        </w:tc>
        <w:tc>
          <w:tcPr>
            <w:tcW w:w="363" w:type="pct"/>
            <w:shd w:val="clear" w:color="000000" w:fill="FFFFFF"/>
            <w:vAlign w:val="center"/>
          </w:tcPr>
          <w:p w14:paraId="68224E3F" w14:textId="6724397B"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48</w:t>
            </w:r>
          </w:p>
        </w:tc>
        <w:tc>
          <w:tcPr>
            <w:tcW w:w="363" w:type="pct"/>
            <w:shd w:val="clear" w:color="000000" w:fill="FFFFFF"/>
            <w:vAlign w:val="center"/>
          </w:tcPr>
          <w:p w14:paraId="0720B15D" w14:textId="73BE0397"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46</w:t>
            </w:r>
          </w:p>
        </w:tc>
        <w:tc>
          <w:tcPr>
            <w:tcW w:w="363" w:type="pct"/>
            <w:tcBorders>
              <w:right w:val="double" w:sz="6" w:space="0" w:color="auto"/>
            </w:tcBorders>
            <w:shd w:val="clear" w:color="000000" w:fill="FFFFFF"/>
            <w:vAlign w:val="center"/>
          </w:tcPr>
          <w:p w14:paraId="0C40F489" w14:textId="5B9CA4E0"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46</w:t>
            </w:r>
          </w:p>
        </w:tc>
      </w:tr>
      <w:tr w:rsidR="009E53D4" w:rsidRPr="00EF5AF9" w14:paraId="4E8C40BE" w14:textId="77777777" w:rsidTr="009E53D4">
        <w:trPr>
          <w:trHeight w:val="20"/>
          <w:jc w:val="center"/>
        </w:trPr>
        <w:tc>
          <w:tcPr>
            <w:tcW w:w="3184" w:type="pct"/>
            <w:shd w:val="clear" w:color="000000" w:fill="FFFFFF"/>
            <w:vAlign w:val="center"/>
            <w:hideMark/>
          </w:tcPr>
          <w:p w14:paraId="365D2078" w14:textId="77777777" w:rsidR="009E53D4" w:rsidRPr="009E53D4" w:rsidRDefault="009E53D4" w:rsidP="009E53D4">
            <w:pPr>
              <w:spacing w:before="60" w:after="60"/>
              <w:jc w:val="center"/>
              <w:rPr>
                <w:rFonts w:ascii="Arial" w:hAnsi="Arial" w:cs="Arial"/>
                <w:color w:val="000000"/>
                <w:sz w:val="18"/>
                <w:szCs w:val="18"/>
              </w:rPr>
            </w:pPr>
            <w:r w:rsidRPr="009E53D4">
              <w:rPr>
                <w:rFonts w:ascii="Arial" w:hAnsi="Arial" w:cs="Arial"/>
                <w:color w:val="000000"/>
                <w:sz w:val="18"/>
                <w:szCs w:val="18"/>
              </w:rPr>
              <w:t>Państwowe i samorządowe jednostki prawa budżetowego</w:t>
            </w:r>
          </w:p>
        </w:tc>
        <w:tc>
          <w:tcPr>
            <w:tcW w:w="363" w:type="pct"/>
            <w:shd w:val="clear" w:color="000000" w:fill="FFFFFF"/>
            <w:vAlign w:val="center"/>
          </w:tcPr>
          <w:p w14:paraId="2DB35E6E" w14:textId="236E0A4E"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10</w:t>
            </w:r>
          </w:p>
        </w:tc>
        <w:tc>
          <w:tcPr>
            <w:tcW w:w="363" w:type="pct"/>
            <w:shd w:val="clear" w:color="000000" w:fill="FFFFFF"/>
            <w:vAlign w:val="center"/>
          </w:tcPr>
          <w:p w14:paraId="553A7CB3" w14:textId="4F8E1F83"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10</w:t>
            </w:r>
          </w:p>
        </w:tc>
        <w:tc>
          <w:tcPr>
            <w:tcW w:w="363" w:type="pct"/>
            <w:shd w:val="clear" w:color="000000" w:fill="FFFFFF"/>
            <w:vAlign w:val="center"/>
          </w:tcPr>
          <w:p w14:paraId="3FCEB798" w14:textId="1A5BC1E1"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9</w:t>
            </w:r>
          </w:p>
        </w:tc>
        <w:tc>
          <w:tcPr>
            <w:tcW w:w="363" w:type="pct"/>
            <w:shd w:val="clear" w:color="000000" w:fill="FFFFFF"/>
            <w:vAlign w:val="center"/>
          </w:tcPr>
          <w:p w14:paraId="78661084" w14:textId="4D298DAF"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7</w:t>
            </w:r>
          </w:p>
        </w:tc>
        <w:tc>
          <w:tcPr>
            <w:tcW w:w="363" w:type="pct"/>
            <w:tcBorders>
              <w:right w:val="double" w:sz="6" w:space="0" w:color="auto"/>
            </w:tcBorders>
            <w:shd w:val="clear" w:color="000000" w:fill="FFFFFF"/>
            <w:vAlign w:val="center"/>
          </w:tcPr>
          <w:p w14:paraId="7E949109" w14:textId="4E2D4E36"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7</w:t>
            </w:r>
          </w:p>
        </w:tc>
      </w:tr>
      <w:tr w:rsidR="009E53D4" w:rsidRPr="00EF5AF9" w14:paraId="187E8C1C" w14:textId="77777777" w:rsidTr="009E53D4">
        <w:trPr>
          <w:trHeight w:val="20"/>
          <w:jc w:val="center"/>
        </w:trPr>
        <w:tc>
          <w:tcPr>
            <w:tcW w:w="3184" w:type="pct"/>
            <w:shd w:val="clear" w:color="000000" w:fill="FFFFFF"/>
            <w:vAlign w:val="center"/>
          </w:tcPr>
          <w:p w14:paraId="759C90FC" w14:textId="77777777" w:rsidR="009E53D4" w:rsidRPr="009E53D4" w:rsidRDefault="009E53D4" w:rsidP="009E53D4">
            <w:pPr>
              <w:spacing w:before="60" w:after="60"/>
              <w:jc w:val="center"/>
              <w:rPr>
                <w:rFonts w:ascii="Arial" w:hAnsi="Arial" w:cs="Arial"/>
                <w:color w:val="000000"/>
                <w:sz w:val="18"/>
                <w:szCs w:val="18"/>
              </w:rPr>
            </w:pPr>
            <w:r w:rsidRPr="009E53D4">
              <w:rPr>
                <w:rFonts w:ascii="Arial" w:hAnsi="Arial" w:cs="Arial"/>
                <w:color w:val="000000"/>
                <w:sz w:val="18"/>
                <w:szCs w:val="18"/>
              </w:rPr>
              <w:lastRenderedPageBreak/>
              <w:t>Spółki handlowe</w:t>
            </w:r>
          </w:p>
        </w:tc>
        <w:tc>
          <w:tcPr>
            <w:tcW w:w="363" w:type="pct"/>
            <w:shd w:val="clear" w:color="000000" w:fill="FFFFFF"/>
            <w:vAlign w:val="center"/>
          </w:tcPr>
          <w:p w14:paraId="12731D31" w14:textId="3B1E4D14"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1</w:t>
            </w:r>
          </w:p>
        </w:tc>
        <w:tc>
          <w:tcPr>
            <w:tcW w:w="363" w:type="pct"/>
            <w:shd w:val="clear" w:color="000000" w:fill="FFFFFF"/>
            <w:vAlign w:val="center"/>
          </w:tcPr>
          <w:p w14:paraId="6533AE33" w14:textId="147FBB7B"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1</w:t>
            </w:r>
          </w:p>
        </w:tc>
        <w:tc>
          <w:tcPr>
            <w:tcW w:w="363" w:type="pct"/>
            <w:shd w:val="clear" w:color="000000" w:fill="FFFFFF"/>
            <w:vAlign w:val="center"/>
          </w:tcPr>
          <w:p w14:paraId="0AAECCB9" w14:textId="03480E8A"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1</w:t>
            </w:r>
          </w:p>
        </w:tc>
        <w:tc>
          <w:tcPr>
            <w:tcW w:w="363" w:type="pct"/>
            <w:shd w:val="clear" w:color="000000" w:fill="FFFFFF"/>
            <w:vAlign w:val="center"/>
          </w:tcPr>
          <w:p w14:paraId="6EF081C9" w14:textId="7E628817"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1</w:t>
            </w:r>
          </w:p>
        </w:tc>
        <w:tc>
          <w:tcPr>
            <w:tcW w:w="363" w:type="pct"/>
            <w:tcBorders>
              <w:right w:val="double" w:sz="6" w:space="0" w:color="auto"/>
            </w:tcBorders>
            <w:shd w:val="clear" w:color="000000" w:fill="FFFFFF"/>
            <w:vAlign w:val="center"/>
          </w:tcPr>
          <w:p w14:paraId="1BAFFF26" w14:textId="250BD0E5"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1</w:t>
            </w:r>
          </w:p>
        </w:tc>
      </w:tr>
      <w:tr w:rsidR="009E53D4" w:rsidRPr="00EF5AF9" w14:paraId="0E359808" w14:textId="3104450B" w:rsidTr="009E53D4">
        <w:trPr>
          <w:trHeight w:val="20"/>
          <w:jc w:val="center"/>
        </w:trPr>
        <w:tc>
          <w:tcPr>
            <w:tcW w:w="5000" w:type="pct"/>
            <w:gridSpan w:val="6"/>
            <w:tcBorders>
              <w:right w:val="double" w:sz="6" w:space="0" w:color="auto"/>
            </w:tcBorders>
            <w:shd w:val="clear" w:color="auto" w:fill="D9D9D9"/>
            <w:vAlign w:val="center"/>
          </w:tcPr>
          <w:p w14:paraId="49D1BC67" w14:textId="77777777" w:rsidR="009E53D4" w:rsidRPr="009E53D4" w:rsidRDefault="009E53D4" w:rsidP="009E53D4">
            <w:pPr>
              <w:spacing w:before="60" w:after="60"/>
              <w:jc w:val="center"/>
              <w:rPr>
                <w:rFonts w:ascii="Arial" w:hAnsi="Arial" w:cs="Arial"/>
                <w:b/>
                <w:color w:val="000000"/>
                <w:sz w:val="18"/>
                <w:szCs w:val="18"/>
              </w:rPr>
            </w:pPr>
            <w:r w:rsidRPr="009E53D4">
              <w:rPr>
                <w:rFonts w:ascii="Arial" w:hAnsi="Arial" w:cs="Arial"/>
                <w:b/>
                <w:color w:val="000000"/>
                <w:sz w:val="18"/>
                <w:szCs w:val="18"/>
              </w:rPr>
              <w:t>Sektor prywatny</w:t>
            </w:r>
          </w:p>
        </w:tc>
      </w:tr>
      <w:tr w:rsidR="009E53D4" w:rsidRPr="00EF5AF9" w14:paraId="7B0C8973" w14:textId="77777777" w:rsidTr="009E53D4">
        <w:trPr>
          <w:trHeight w:val="20"/>
          <w:jc w:val="center"/>
        </w:trPr>
        <w:tc>
          <w:tcPr>
            <w:tcW w:w="3184" w:type="pct"/>
            <w:shd w:val="clear" w:color="000000" w:fill="FFFFFF"/>
            <w:vAlign w:val="center"/>
            <w:hideMark/>
          </w:tcPr>
          <w:p w14:paraId="391631DD" w14:textId="77777777" w:rsidR="009E53D4" w:rsidRPr="009E53D4" w:rsidRDefault="009E53D4" w:rsidP="009E53D4">
            <w:pPr>
              <w:spacing w:before="60" w:after="60"/>
              <w:jc w:val="center"/>
              <w:rPr>
                <w:rFonts w:ascii="Arial" w:hAnsi="Arial" w:cs="Arial"/>
                <w:color w:val="000000"/>
                <w:sz w:val="18"/>
                <w:szCs w:val="18"/>
              </w:rPr>
            </w:pPr>
            <w:r w:rsidRPr="009E53D4">
              <w:rPr>
                <w:rFonts w:ascii="Arial" w:hAnsi="Arial" w:cs="Arial"/>
                <w:color w:val="000000"/>
                <w:sz w:val="18"/>
                <w:szCs w:val="18"/>
              </w:rPr>
              <w:t>Ogółem</w:t>
            </w:r>
          </w:p>
        </w:tc>
        <w:tc>
          <w:tcPr>
            <w:tcW w:w="363" w:type="pct"/>
            <w:shd w:val="clear" w:color="000000" w:fill="FFFFFF"/>
            <w:vAlign w:val="center"/>
          </w:tcPr>
          <w:p w14:paraId="2383C5A7" w14:textId="25790D28"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587</w:t>
            </w:r>
          </w:p>
        </w:tc>
        <w:tc>
          <w:tcPr>
            <w:tcW w:w="363" w:type="pct"/>
            <w:shd w:val="clear" w:color="000000" w:fill="FFFFFF"/>
            <w:vAlign w:val="center"/>
          </w:tcPr>
          <w:p w14:paraId="11424D65" w14:textId="2FFA8C08"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594</w:t>
            </w:r>
          </w:p>
        </w:tc>
        <w:tc>
          <w:tcPr>
            <w:tcW w:w="363" w:type="pct"/>
            <w:shd w:val="clear" w:color="000000" w:fill="FFFFFF"/>
            <w:vAlign w:val="center"/>
          </w:tcPr>
          <w:p w14:paraId="379FD83C" w14:textId="39DAEC6B"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601</w:t>
            </w:r>
          </w:p>
        </w:tc>
        <w:tc>
          <w:tcPr>
            <w:tcW w:w="363" w:type="pct"/>
            <w:shd w:val="clear" w:color="000000" w:fill="FFFFFF"/>
            <w:vAlign w:val="center"/>
          </w:tcPr>
          <w:p w14:paraId="0A3746A6" w14:textId="1EAC92B9"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609</w:t>
            </w:r>
          </w:p>
        </w:tc>
        <w:tc>
          <w:tcPr>
            <w:tcW w:w="363" w:type="pct"/>
            <w:tcBorders>
              <w:right w:val="double" w:sz="6" w:space="0" w:color="auto"/>
            </w:tcBorders>
            <w:shd w:val="clear" w:color="000000" w:fill="FFFFFF"/>
            <w:vAlign w:val="center"/>
          </w:tcPr>
          <w:p w14:paraId="059E0169" w14:textId="5D85927B" w:rsidR="009E53D4" w:rsidRPr="009E53D4" w:rsidRDefault="009E53D4" w:rsidP="009E53D4">
            <w:pPr>
              <w:spacing w:before="60" w:after="60"/>
              <w:jc w:val="center"/>
              <w:rPr>
                <w:rFonts w:ascii="Arial" w:hAnsi="Arial" w:cs="Arial"/>
                <w:bCs/>
                <w:sz w:val="18"/>
                <w:szCs w:val="18"/>
              </w:rPr>
            </w:pPr>
            <w:r w:rsidRPr="009E53D4">
              <w:rPr>
                <w:rFonts w:ascii="Arial" w:hAnsi="Arial" w:cs="Arial"/>
                <w:sz w:val="18"/>
                <w:szCs w:val="18"/>
              </w:rPr>
              <w:t>628</w:t>
            </w:r>
          </w:p>
        </w:tc>
      </w:tr>
      <w:tr w:rsidR="009E53D4" w:rsidRPr="00EF5AF9" w14:paraId="63F6E0FD" w14:textId="77777777" w:rsidTr="009E53D4">
        <w:trPr>
          <w:trHeight w:val="20"/>
          <w:jc w:val="center"/>
        </w:trPr>
        <w:tc>
          <w:tcPr>
            <w:tcW w:w="3184" w:type="pct"/>
            <w:shd w:val="clear" w:color="000000" w:fill="FFFFFF"/>
            <w:vAlign w:val="center"/>
            <w:hideMark/>
          </w:tcPr>
          <w:p w14:paraId="2B01F37F" w14:textId="77777777" w:rsidR="009E53D4" w:rsidRPr="009E53D4" w:rsidRDefault="009E53D4" w:rsidP="009E53D4">
            <w:pPr>
              <w:spacing w:before="60" w:after="60"/>
              <w:jc w:val="center"/>
              <w:rPr>
                <w:rFonts w:ascii="Arial" w:hAnsi="Arial" w:cs="Arial"/>
                <w:color w:val="000000"/>
                <w:sz w:val="18"/>
                <w:szCs w:val="18"/>
              </w:rPr>
            </w:pPr>
            <w:r w:rsidRPr="009E53D4">
              <w:rPr>
                <w:rFonts w:ascii="Arial" w:hAnsi="Arial" w:cs="Arial"/>
                <w:color w:val="000000"/>
                <w:sz w:val="18"/>
                <w:szCs w:val="18"/>
              </w:rPr>
              <w:t>Osoby fizyczne prowadzące działalność gospodarczą</w:t>
            </w:r>
          </w:p>
        </w:tc>
        <w:tc>
          <w:tcPr>
            <w:tcW w:w="363" w:type="pct"/>
            <w:shd w:val="clear" w:color="000000" w:fill="FFFFFF"/>
            <w:vAlign w:val="center"/>
          </w:tcPr>
          <w:p w14:paraId="04E70637" w14:textId="68515944"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422</w:t>
            </w:r>
          </w:p>
        </w:tc>
        <w:tc>
          <w:tcPr>
            <w:tcW w:w="363" w:type="pct"/>
            <w:shd w:val="clear" w:color="000000" w:fill="FFFFFF"/>
            <w:vAlign w:val="center"/>
          </w:tcPr>
          <w:p w14:paraId="2DE60C80" w14:textId="13DA64B7"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430</w:t>
            </w:r>
          </w:p>
        </w:tc>
        <w:tc>
          <w:tcPr>
            <w:tcW w:w="363" w:type="pct"/>
            <w:shd w:val="clear" w:color="000000" w:fill="FFFFFF"/>
            <w:vAlign w:val="center"/>
          </w:tcPr>
          <w:p w14:paraId="6D7A5DE5" w14:textId="3C56803F"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449</w:t>
            </w:r>
          </w:p>
        </w:tc>
        <w:tc>
          <w:tcPr>
            <w:tcW w:w="363" w:type="pct"/>
            <w:shd w:val="clear" w:color="000000" w:fill="FFFFFF"/>
            <w:vAlign w:val="center"/>
          </w:tcPr>
          <w:p w14:paraId="0A70FA67" w14:textId="5D82BA77"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456</w:t>
            </w:r>
          </w:p>
        </w:tc>
        <w:tc>
          <w:tcPr>
            <w:tcW w:w="363" w:type="pct"/>
            <w:tcBorders>
              <w:right w:val="double" w:sz="6" w:space="0" w:color="auto"/>
            </w:tcBorders>
            <w:shd w:val="clear" w:color="000000" w:fill="FFFFFF"/>
            <w:vAlign w:val="center"/>
          </w:tcPr>
          <w:p w14:paraId="2B42FD96" w14:textId="7B384F4D"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471</w:t>
            </w:r>
          </w:p>
        </w:tc>
      </w:tr>
      <w:tr w:rsidR="009E53D4" w:rsidRPr="00EF5AF9" w14:paraId="0B17C0AE" w14:textId="77777777" w:rsidTr="009E53D4">
        <w:trPr>
          <w:trHeight w:val="20"/>
          <w:jc w:val="center"/>
        </w:trPr>
        <w:tc>
          <w:tcPr>
            <w:tcW w:w="3184" w:type="pct"/>
            <w:shd w:val="clear" w:color="000000" w:fill="FFFFFF"/>
            <w:vAlign w:val="center"/>
            <w:hideMark/>
          </w:tcPr>
          <w:p w14:paraId="11224399" w14:textId="77777777" w:rsidR="009E53D4" w:rsidRPr="009E53D4" w:rsidRDefault="009E53D4" w:rsidP="009E53D4">
            <w:pPr>
              <w:spacing w:before="60" w:after="60"/>
              <w:jc w:val="center"/>
              <w:rPr>
                <w:rFonts w:ascii="Arial" w:hAnsi="Arial" w:cs="Arial"/>
                <w:color w:val="000000"/>
                <w:sz w:val="18"/>
                <w:szCs w:val="18"/>
              </w:rPr>
            </w:pPr>
            <w:r w:rsidRPr="009E53D4">
              <w:rPr>
                <w:rFonts w:ascii="Arial" w:hAnsi="Arial" w:cs="Arial"/>
                <w:color w:val="000000"/>
                <w:sz w:val="18"/>
                <w:szCs w:val="18"/>
              </w:rPr>
              <w:t>Spółki handlowe</w:t>
            </w:r>
          </w:p>
        </w:tc>
        <w:tc>
          <w:tcPr>
            <w:tcW w:w="363" w:type="pct"/>
            <w:shd w:val="clear" w:color="000000" w:fill="FFFFFF"/>
            <w:vAlign w:val="center"/>
          </w:tcPr>
          <w:p w14:paraId="6A87F775" w14:textId="3A4748A4"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36</w:t>
            </w:r>
          </w:p>
        </w:tc>
        <w:tc>
          <w:tcPr>
            <w:tcW w:w="363" w:type="pct"/>
            <w:shd w:val="clear" w:color="000000" w:fill="FFFFFF"/>
            <w:vAlign w:val="center"/>
          </w:tcPr>
          <w:p w14:paraId="7D2D2A27" w14:textId="5BBA853B"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36</w:t>
            </w:r>
          </w:p>
        </w:tc>
        <w:tc>
          <w:tcPr>
            <w:tcW w:w="363" w:type="pct"/>
            <w:shd w:val="clear" w:color="000000" w:fill="FFFFFF"/>
            <w:vAlign w:val="center"/>
          </w:tcPr>
          <w:p w14:paraId="48B71487" w14:textId="1D96177B"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25</w:t>
            </w:r>
          </w:p>
        </w:tc>
        <w:tc>
          <w:tcPr>
            <w:tcW w:w="363" w:type="pct"/>
            <w:shd w:val="clear" w:color="000000" w:fill="FFFFFF"/>
            <w:vAlign w:val="center"/>
          </w:tcPr>
          <w:p w14:paraId="329B4A59" w14:textId="220F8481"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24</w:t>
            </w:r>
          </w:p>
        </w:tc>
        <w:tc>
          <w:tcPr>
            <w:tcW w:w="363" w:type="pct"/>
            <w:shd w:val="clear" w:color="000000" w:fill="FFFFFF"/>
            <w:vAlign w:val="center"/>
          </w:tcPr>
          <w:p w14:paraId="0A8000DE" w14:textId="485B12E4"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25</w:t>
            </w:r>
          </w:p>
        </w:tc>
      </w:tr>
      <w:tr w:rsidR="009E53D4" w:rsidRPr="00EF5AF9" w14:paraId="31548C50" w14:textId="77777777" w:rsidTr="009E53D4">
        <w:trPr>
          <w:trHeight w:val="20"/>
          <w:jc w:val="center"/>
        </w:trPr>
        <w:tc>
          <w:tcPr>
            <w:tcW w:w="3184" w:type="pct"/>
            <w:shd w:val="clear" w:color="000000" w:fill="FFFFFF"/>
            <w:vAlign w:val="center"/>
          </w:tcPr>
          <w:p w14:paraId="294797C6" w14:textId="77777777"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Spółki handlowe z udziałem kapitału zagranicznego</w:t>
            </w:r>
          </w:p>
        </w:tc>
        <w:tc>
          <w:tcPr>
            <w:tcW w:w="363" w:type="pct"/>
            <w:shd w:val="clear" w:color="000000" w:fill="FFFFFF"/>
            <w:vAlign w:val="center"/>
          </w:tcPr>
          <w:p w14:paraId="3A964220" w14:textId="68F0A059"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14</w:t>
            </w:r>
          </w:p>
        </w:tc>
        <w:tc>
          <w:tcPr>
            <w:tcW w:w="363" w:type="pct"/>
            <w:shd w:val="clear" w:color="000000" w:fill="FFFFFF"/>
            <w:vAlign w:val="center"/>
          </w:tcPr>
          <w:p w14:paraId="31738C22" w14:textId="72446945"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15</w:t>
            </w:r>
          </w:p>
        </w:tc>
        <w:tc>
          <w:tcPr>
            <w:tcW w:w="363" w:type="pct"/>
            <w:shd w:val="clear" w:color="000000" w:fill="FFFFFF"/>
            <w:vAlign w:val="center"/>
          </w:tcPr>
          <w:p w14:paraId="38D3CB45" w14:textId="45876E55"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8</w:t>
            </w:r>
          </w:p>
        </w:tc>
        <w:tc>
          <w:tcPr>
            <w:tcW w:w="363" w:type="pct"/>
            <w:shd w:val="clear" w:color="000000" w:fill="FFFFFF"/>
            <w:vAlign w:val="center"/>
          </w:tcPr>
          <w:p w14:paraId="3029E485" w14:textId="77A08CDD"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7</w:t>
            </w:r>
          </w:p>
        </w:tc>
        <w:tc>
          <w:tcPr>
            <w:tcW w:w="363" w:type="pct"/>
            <w:shd w:val="clear" w:color="000000" w:fill="FFFFFF"/>
            <w:vAlign w:val="center"/>
          </w:tcPr>
          <w:p w14:paraId="52307C9C" w14:textId="65490041"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7</w:t>
            </w:r>
          </w:p>
        </w:tc>
      </w:tr>
      <w:tr w:rsidR="009E53D4" w:rsidRPr="00EF5AF9" w14:paraId="0F1BEFA9" w14:textId="77777777" w:rsidTr="009E53D4">
        <w:trPr>
          <w:trHeight w:val="20"/>
          <w:jc w:val="center"/>
        </w:trPr>
        <w:tc>
          <w:tcPr>
            <w:tcW w:w="3184" w:type="pct"/>
            <w:shd w:val="clear" w:color="000000" w:fill="FFFFFF"/>
            <w:vAlign w:val="center"/>
          </w:tcPr>
          <w:p w14:paraId="1397A305" w14:textId="77777777"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Spółdzielnie</w:t>
            </w:r>
          </w:p>
        </w:tc>
        <w:tc>
          <w:tcPr>
            <w:tcW w:w="363" w:type="pct"/>
            <w:shd w:val="clear" w:color="000000" w:fill="FFFFFF"/>
            <w:vAlign w:val="center"/>
          </w:tcPr>
          <w:p w14:paraId="3B55B502" w14:textId="3C9BB520"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9</w:t>
            </w:r>
          </w:p>
        </w:tc>
        <w:tc>
          <w:tcPr>
            <w:tcW w:w="363" w:type="pct"/>
            <w:shd w:val="clear" w:color="000000" w:fill="FFFFFF"/>
            <w:vAlign w:val="center"/>
          </w:tcPr>
          <w:p w14:paraId="620DDE6C" w14:textId="3C805B9A"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8</w:t>
            </w:r>
          </w:p>
        </w:tc>
        <w:tc>
          <w:tcPr>
            <w:tcW w:w="363" w:type="pct"/>
            <w:shd w:val="clear" w:color="000000" w:fill="FFFFFF"/>
            <w:vAlign w:val="center"/>
          </w:tcPr>
          <w:p w14:paraId="491AC720" w14:textId="2346E7A8"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5</w:t>
            </w:r>
          </w:p>
        </w:tc>
        <w:tc>
          <w:tcPr>
            <w:tcW w:w="363" w:type="pct"/>
            <w:shd w:val="clear" w:color="000000" w:fill="FFFFFF"/>
            <w:vAlign w:val="center"/>
          </w:tcPr>
          <w:p w14:paraId="2355F410" w14:textId="7231E129"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5</w:t>
            </w:r>
          </w:p>
        </w:tc>
        <w:tc>
          <w:tcPr>
            <w:tcW w:w="363" w:type="pct"/>
            <w:shd w:val="clear" w:color="000000" w:fill="FFFFFF"/>
            <w:vAlign w:val="center"/>
          </w:tcPr>
          <w:p w14:paraId="3380D0B2" w14:textId="7E97C685"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5</w:t>
            </w:r>
          </w:p>
        </w:tc>
      </w:tr>
      <w:tr w:rsidR="009E53D4" w:rsidRPr="00EF5AF9" w14:paraId="1267875F" w14:textId="77777777" w:rsidTr="009E53D4">
        <w:trPr>
          <w:trHeight w:val="70"/>
          <w:jc w:val="center"/>
        </w:trPr>
        <w:tc>
          <w:tcPr>
            <w:tcW w:w="3184" w:type="pct"/>
            <w:shd w:val="clear" w:color="000000" w:fill="FFFFFF"/>
            <w:vAlign w:val="center"/>
            <w:hideMark/>
          </w:tcPr>
          <w:p w14:paraId="49525520" w14:textId="77777777" w:rsidR="009E53D4" w:rsidRPr="009E53D4" w:rsidRDefault="009E53D4" w:rsidP="009E53D4">
            <w:pPr>
              <w:spacing w:before="60" w:after="60"/>
              <w:jc w:val="center"/>
              <w:rPr>
                <w:rFonts w:ascii="Arial" w:hAnsi="Arial" w:cs="Arial"/>
                <w:color w:val="000000"/>
                <w:sz w:val="18"/>
                <w:szCs w:val="18"/>
              </w:rPr>
            </w:pPr>
            <w:r w:rsidRPr="009E53D4">
              <w:rPr>
                <w:rFonts w:ascii="Arial" w:hAnsi="Arial" w:cs="Arial"/>
                <w:color w:val="000000"/>
                <w:sz w:val="18"/>
                <w:szCs w:val="18"/>
              </w:rPr>
              <w:t>Stowarzyszenia i organizacje społeczne</w:t>
            </w:r>
          </w:p>
        </w:tc>
        <w:tc>
          <w:tcPr>
            <w:tcW w:w="363" w:type="pct"/>
            <w:shd w:val="clear" w:color="000000" w:fill="FFFFFF"/>
            <w:vAlign w:val="center"/>
          </w:tcPr>
          <w:p w14:paraId="769885DD" w14:textId="1FA7DA6C"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17</w:t>
            </w:r>
          </w:p>
        </w:tc>
        <w:tc>
          <w:tcPr>
            <w:tcW w:w="363" w:type="pct"/>
            <w:shd w:val="clear" w:color="000000" w:fill="FFFFFF"/>
            <w:vAlign w:val="center"/>
          </w:tcPr>
          <w:p w14:paraId="545455F0" w14:textId="05732FB0"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19</w:t>
            </w:r>
          </w:p>
        </w:tc>
        <w:tc>
          <w:tcPr>
            <w:tcW w:w="363" w:type="pct"/>
            <w:shd w:val="clear" w:color="000000" w:fill="FFFFFF"/>
            <w:vAlign w:val="center"/>
          </w:tcPr>
          <w:p w14:paraId="4271AC55" w14:textId="2EF92D3C"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18</w:t>
            </w:r>
          </w:p>
        </w:tc>
        <w:tc>
          <w:tcPr>
            <w:tcW w:w="363" w:type="pct"/>
            <w:shd w:val="clear" w:color="000000" w:fill="FFFFFF"/>
            <w:vAlign w:val="center"/>
          </w:tcPr>
          <w:p w14:paraId="1DED120C" w14:textId="2849166A"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21</w:t>
            </w:r>
          </w:p>
        </w:tc>
        <w:tc>
          <w:tcPr>
            <w:tcW w:w="363" w:type="pct"/>
            <w:shd w:val="clear" w:color="000000" w:fill="FFFFFF"/>
            <w:vAlign w:val="center"/>
          </w:tcPr>
          <w:p w14:paraId="2ADA0FAE" w14:textId="16ED9C27" w:rsidR="009E53D4" w:rsidRPr="009E53D4" w:rsidRDefault="009E53D4" w:rsidP="009E53D4">
            <w:pPr>
              <w:spacing w:before="60" w:after="60"/>
              <w:jc w:val="center"/>
              <w:rPr>
                <w:rFonts w:ascii="Arial" w:hAnsi="Arial" w:cs="Arial"/>
                <w:sz w:val="18"/>
                <w:szCs w:val="18"/>
              </w:rPr>
            </w:pPr>
            <w:r w:rsidRPr="009E53D4">
              <w:rPr>
                <w:rFonts w:ascii="Arial" w:hAnsi="Arial" w:cs="Arial"/>
                <w:sz w:val="18"/>
                <w:szCs w:val="18"/>
              </w:rPr>
              <w:t>21</w:t>
            </w:r>
          </w:p>
        </w:tc>
      </w:tr>
    </w:tbl>
    <w:p w14:paraId="28C10C99" w14:textId="77777777" w:rsidR="00C07430" w:rsidRPr="00CE5A42" w:rsidRDefault="00C07430" w:rsidP="00C07430">
      <w:pPr>
        <w:pStyle w:val="Bezodstpw"/>
        <w:spacing w:line="240" w:lineRule="auto"/>
        <w:jc w:val="right"/>
        <w:rPr>
          <w:rFonts w:cs="Arial"/>
          <w:sz w:val="18"/>
          <w:szCs w:val="18"/>
        </w:rPr>
      </w:pPr>
      <w:bookmarkStart w:id="127" w:name="_Toc20476404"/>
      <w:bookmarkStart w:id="128" w:name="_Toc23143681"/>
      <w:bookmarkStart w:id="129" w:name="_Toc24098884"/>
      <w:bookmarkStart w:id="130" w:name="_Toc27644302"/>
      <w:r w:rsidRPr="00CE5A42">
        <w:rPr>
          <w:rFonts w:cs="Arial"/>
          <w:sz w:val="18"/>
          <w:szCs w:val="18"/>
        </w:rPr>
        <w:t xml:space="preserve">Źródło: Opracowanie własne na podstawie danych GUS, </w:t>
      </w:r>
      <w:r>
        <w:rPr>
          <w:rFonts w:cs="Arial"/>
          <w:sz w:val="18"/>
          <w:szCs w:val="18"/>
        </w:rPr>
        <w:t xml:space="preserve">Bank Danych Lokalnych, </w:t>
      </w:r>
      <w:r w:rsidRPr="00CE5A42">
        <w:rPr>
          <w:rFonts w:cs="Arial"/>
          <w:sz w:val="18"/>
          <w:szCs w:val="18"/>
        </w:rPr>
        <w:t>https://bdl.stat.gov.pl/BDL/start</w:t>
      </w:r>
    </w:p>
    <w:p w14:paraId="110D0F32" w14:textId="3938B98C" w:rsidR="00C07430" w:rsidRPr="00C32480" w:rsidRDefault="00C07430" w:rsidP="00C17CE1">
      <w:pPr>
        <w:spacing w:before="120" w:after="120" w:line="360" w:lineRule="auto"/>
        <w:jc w:val="both"/>
        <w:rPr>
          <w:rFonts w:ascii="Arial" w:hAnsi="Arial" w:cs="Arial"/>
          <w:sz w:val="22"/>
          <w:szCs w:val="22"/>
        </w:rPr>
      </w:pPr>
      <w:r w:rsidRPr="00C32480">
        <w:rPr>
          <w:rFonts w:ascii="Arial" w:hAnsi="Arial" w:cs="Arial"/>
          <w:sz w:val="22"/>
          <w:szCs w:val="22"/>
        </w:rPr>
        <w:t>W sektorze prywatnym można zaobserwować przodowanie dwóch sekcji nad innymi. Jest to sekcja G powiązana z handlem hurtowym i detalicznym, naprawą pojazdów samochodowych, włączając motocykle (</w:t>
      </w:r>
      <w:r w:rsidR="00C32480" w:rsidRPr="00C32480">
        <w:rPr>
          <w:rFonts w:ascii="Arial" w:hAnsi="Arial" w:cs="Arial"/>
          <w:sz w:val="22"/>
          <w:szCs w:val="22"/>
        </w:rPr>
        <w:t>124</w:t>
      </w:r>
      <w:r w:rsidRPr="00C32480">
        <w:rPr>
          <w:rFonts w:ascii="Arial" w:hAnsi="Arial" w:cs="Arial"/>
          <w:sz w:val="22"/>
          <w:szCs w:val="22"/>
        </w:rPr>
        <w:t xml:space="preserve"> podmiot</w:t>
      </w:r>
      <w:r w:rsidR="00C32480" w:rsidRPr="00C32480">
        <w:rPr>
          <w:rFonts w:ascii="Arial" w:hAnsi="Arial" w:cs="Arial"/>
          <w:sz w:val="22"/>
          <w:szCs w:val="22"/>
        </w:rPr>
        <w:t>y</w:t>
      </w:r>
      <w:r w:rsidRPr="00C32480">
        <w:rPr>
          <w:rFonts w:ascii="Arial" w:hAnsi="Arial" w:cs="Arial"/>
          <w:sz w:val="22"/>
          <w:szCs w:val="22"/>
        </w:rPr>
        <w:t>) oraz sekcja F związana z branżą budowlaną (</w:t>
      </w:r>
      <w:r w:rsidR="00C32480" w:rsidRPr="00C32480">
        <w:rPr>
          <w:rFonts w:ascii="Arial" w:hAnsi="Arial" w:cs="Arial"/>
          <w:sz w:val="22"/>
          <w:szCs w:val="22"/>
        </w:rPr>
        <w:t>107</w:t>
      </w:r>
      <w:r w:rsidR="00C32480">
        <w:rPr>
          <w:rFonts w:ascii="Arial" w:hAnsi="Arial" w:cs="Arial"/>
          <w:sz w:val="22"/>
          <w:szCs w:val="22"/>
        </w:rPr>
        <w:t> </w:t>
      </w:r>
      <w:r w:rsidRPr="00C32480">
        <w:rPr>
          <w:rFonts w:ascii="Arial" w:hAnsi="Arial" w:cs="Arial"/>
          <w:sz w:val="22"/>
          <w:szCs w:val="22"/>
        </w:rPr>
        <w:t xml:space="preserve">podmiotów). </w:t>
      </w:r>
    </w:p>
    <w:p w14:paraId="3D0C9AD3" w14:textId="3E273546" w:rsidR="00C07430" w:rsidRPr="00FE4B82" w:rsidRDefault="00C07430" w:rsidP="00C17CE1">
      <w:pPr>
        <w:spacing w:before="120" w:after="120" w:line="360" w:lineRule="auto"/>
        <w:jc w:val="both"/>
        <w:rPr>
          <w:rFonts w:ascii="Arial" w:hAnsi="Arial" w:cs="Arial"/>
          <w:sz w:val="22"/>
          <w:szCs w:val="22"/>
        </w:rPr>
      </w:pPr>
      <w:r w:rsidRPr="00C32480">
        <w:rPr>
          <w:rFonts w:ascii="Arial" w:hAnsi="Arial" w:cs="Arial"/>
          <w:sz w:val="22"/>
          <w:szCs w:val="22"/>
        </w:rPr>
        <w:t xml:space="preserve">Natomiast największa liczba podmiotów w sektorze publicznym na terenie gminy Barwice w 2020 roku znajdowała się w sekcji </w:t>
      </w:r>
      <w:r w:rsidR="00C32480" w:rsidRPr="00C32480">
        <w:rPr>
          <w:rFonts w:ascii="Arial" w:hAnsi="Arial" w:cs="Arial"/>
          <w:sz w:val="22"/>
          <w:szCs w:val="22"/>
        </w:rPr>
        <w:t>L</w:t>
      </w:r>
      <w:r w:rsidRPr="00C32480">
        <w:rPr>
          <w:rFonts w:ascii="Arial" w:hAnsi="Arial" w:cs="Arial"/>
          <w:sz w:val="22"/>
          <w:szCs w:val="22"/>
        </w:rPr>
        <w:t xml:space="preserve"> – </w:t>
      </w:r>
      <w:r w:rsidR="00C32480" w:rsidRPr="00C32480">
        <w:rPr>
          <w:rFonts w:ascii="Arial" w:hAnsi="Arial" w:cs="Arial"/>
          <w:sz w:val="22"/>
          <w:szCs w:val="22"/>
        </w:rPr>
        <w:t xml:space="preserve">działalność związana z obsługą rynku nieruchomości </w:t>
      </w:r>
      <w:r w:rsidRPr="00FE4B82">
        <w:rPr>
          <w:rFonts w:ascii="Arial" w:hAnsi="Arial" w:cs="Arial"/>
          <w:sz w:val="22"/>
          <w:szCs w:val="22"/>
        </w:rPr>
        <w:t>(</w:t>
      </w:r>
      <w:r w:rsidR="00C32480" w:rsidRPr="00FE4B82">
        <w:rPr>
          <w:rFonts w:ascii="Arial" w:hAnsi="Arial" w:cs="Arial"/>
          <w:sz w:val="22"/>
          <w:szCs w:val="22"/>
        </w:rPr>
        <w:t>37</w:t>
      </w:r>
      <w:r w:rsidRPr="00FE4B82">
        <w:rPr>
          <w:rFonts w:ascii="Arial" w:hAnsi="Arial" w:cs="Arial"/>
          <w:sz w:val="22"/>
          <w:szCs w:val="22"/>
        </w:rPr>
        <w:t xml:space="preserve"> podmiotów).</w:t>
      </w:r>
    </w:p>
    <w:p w14:paraId="279C6A32" w14:textId="1F47BCF1" w:rsidR="00C07430" w:rsidRPr="00FE4B82" w:rsidRDefault="00C07430" w:rsidP="00C17CE1">
      <w:pPr>
        <w:spacing w:before="120" w:after="120" w:line="360" w:lineRule="auto"/>
        <w:jc w:val="both"/>
        <w:rPr>
          <w:rFonts w:ascii="Arial" w:hAnsi="Arial" w:cs="Arial"/>
          <w:sz w:val="22"/>
          <w:szCs w:val="22"/>
        </w:rPr>
      </w:pPr>
      <w:r w:rsidRPr="00FE4B82">
        <w:rPr>
          <w:rFonts w:ascii="Arial" w:hAnsi="Arial" w:cs="Arial"/>
          <w:sz w:val="22"/>
          <w:szCs w:val="22"/>
        </w:rPr>
        <w:t>Ogółem największy wzrost w latach 201</w:t>
      </w:r>
      <w:r w:rsidR="00723C14">
        <w:rPr>
          <w:rFonts w:ascii="Arial" w:hAnsi="Arial" w:cs="Arial"/>
          <w:sz w:val="22"/>
          <w:szCs w:val="22"/>
        </w:rPr>
        <w:t>6</w:t>
      </w:r>
      <w:r w:rsidRPr="00FE4B82">
        <w:rPr>
          <w:rFonts w:ascii="Arial" w:hAnsi="Arial" w:cs="Arial"/>
          <w:sz w:val="22"/>
          <w:szCs w:val="22"/>
        </w:rPr>
        <w:t xml:space="preserve">-2020 odnotowała sekcja F (budownictwo). Liczba podmiotów w tej sekcji zwiększyła się o </w:t>
      </w:r>
      <w:r w:rsidR="00BC769E" w:rsidRPr="00FE4B82">
        <w:rPr>
          <w:rFonts w:ascii="Arial" w:hAnsi="Arial" w:cs="Arial"/>
          <w:sz w:val="22"/>
          <w:szCs w:val="22"/>
        </w:rPr>
        <w:t>25</w:t>
      </w:r>
      <w:r w:rsidRPr="00FE4B82">
        <w:rPr>
          <w:rFonts w:ascii="Arial" w:hAnsi="Arial" w:cs="Arial"/>
          <w:sz w:val="22"/>
          <w:szCs w:val="22"/>
        </w:rPr>
        <w:t xml:space="preserve"> tj. o </w:t>
      </w:r>
      <w:r w:rsidR="00BC769E" w:rsidRPr="00FE4B82">
        <w:rPr>
          <w:rFonts w:ascii="Arial" w:hAnsi="Arial" w:cs="Arial"/>
          <w:sz w:val="22"/>
          <w:szCs w:val="22"/>
        </w:rPr>
        <w:t>30,49%.</w:t>
      </w:r>
      <w:r w:rsidRPr="00FE4B82">
        <w:rPr>
          <w:rFonts w:ascii="Arial" w:hAnsi="Arial" w:cs="Arial"/>
          <w:sz w:val="22"/>
          <w:szCs w:val="22"/>
        </w:rPr>
        <w:t xml:space="preserve"> Natomiast, największy spadek zanotowała sekcja </w:t>
      </w:r>
      <w:r w:rsidR="00FE4B82" w:rsidRPr="00FE4B82">
        <w:rPr>
          <w:rFonts w:ascii="Arial" w:hAnsi="Arial" w:cs="Arial"/>
          <w:sz w:val="22"/>
          <w:szCs w:val="22"/>
        </w:rPr>
        <w:t>C</w:t>
      </w:r>
      <w:r w:rsidRPr="00FE4B82">
        <w:rPr>
          <w:rFonts w:ascii="Arial" w:hAnsi="Arial" w:cs="Arial"/>
          <w:sz w:val="22"/>
          <w:szCs w:val="22"/>
        </w:rPr>
        <w:t xml:space="preserve"> (</w:t>
      </w:r>
      <w:r w:rsidR="00FE4B82" w:rsidRPr="00FE4B82">
        <w:rPr>
          <w:rFonts w:ascii="Arial" w:hAnsi="Arial" w:cs="Arial"/>
          <w:sz w:val="22"/>
          <w:szCs w:val="22"/>
        </w:rPr>
        <w:t>przetwórstwo przemysłowe</w:t>
      </w:r>
      <w:r w:rsidRPr="00FE4B82">
        <w:rPr>
          <w:rFonts w:ascii="Arial" w:hAnsi="Arial" w:cs="Arial"/>
          <w:sz w:val="22"/>
          <w:szCs w:val="22"/>
        </w:rPr>
        <w:t>)</w:t>
      </w:r>
      <w:r w:rsidR="00033EFA">
        <w:rPr>
          <w:rFonts w:ascii="Arial" w:hAnsi="Arial" w:cs="Arial"/>
          <w:sz w:val="22"/>
          <w:szCs w:val="22"/>
        </w:rPr>
        <w:t>,</w:t>
      </w:r>
      <w:r w:rsidRPr="00FE4B82">
        <w:rPr>
          <w:rFonts w:ascii="Arial" w:hAnsi="Arial" w:cs="Arial"/>
          <w:sz w:val="22"/>
          <w:szCs w:val="22"/>
        </w:rPr>
        <w:t xml:space="preserve"> gdzie zaobserwowano spadek o</w:t>
      </w:r>
      <w:r w:rsidR="00FE4B82">
        <w:rPr>
          <w:rFonts w:ascii="Arial" w:hAnsi="Arial" w:cs="Arial"/>
          <w:sz w:val="22"/>
          <w:szCs w:val="22"/>
        </w:rPr>
        <w:t> </w:t>
      </w:r>
      <w:r w:rsidR="00FE4B82" w:rsidRPr="00FE4B82">
        <w:rPr>
          <w:rFonts w:ascii="Arial" w:hAnsi="Arial" w:cs="Arial"/>
          <w:sz w:val="22"/>
          <w:szCs w:val="22"/>
        </w:rPr>
        <w:t>8</w:t>
      </w:r>
      <w:r w:rsidR="00FE4B82">
        <w:rPr>
          <w:rFonts w:ascii="Arial" w:hAnsi="Arial" w:cs="Arial"/>
          <w:sz w:val="22"/>
          <w:szCs w:val="22"/>
        </w:rPr>
        <w:t> </w:t>
      </w:r>
      <w:r w:rsidRPr="00FE4B82">
        <w:rPr>
          <w:rFonts w:ascii="Arial" w:hAnsi="Arial" w:cs="Arial"/>
          <w:sz w:val="22"/>
          <w:szCs w:val="22"/>
        </w:rPr>
        <w:t xml:space="preserve">podmiotów tj. </w:t>
      </w:r>
      <w:r w:rsidR="00FE4B82" w:rsidRPr="00FE4B82">
        <w:rPr>
          <w:rFonts w:ascii="Arial" w:hAnsi="Arial" w:cs="Arial"/>
          <w:sz w:val="22"/>
          <w:szCs w:val="22"/>
        </w:rPr>
        <w:t>11,76</w:t>
      </w:r>
      <w:r w:rsidRPr="00FE4B82">
        <w:rPr>
          <w:rFonts w:ascii="Arial" w:hAnsi="Arial" w:cs="Arial"/>
          <w:sz w:val="22"/>
          <w:szCs w:val="22"/>
        </w:rPr>
        <w:t>%.</w:t>
      </w:r>
    </w:p>
    <w:p w14:paraId="36A2B5F7" w14:textId="1ABFA476" w:rsidR="00C07430" w:rsidRPr="00437270" w:rsidRDefault="00C07430" w:rsidP="00784032">
      <w:pPr>
        <w:pStyle w:val="Legenda"/>
        <w:keepNext/>
        <w:spacing w:before="240" w:after="120"/>
        <w:jc w:val="center"/>
        <w:rPr>
          <w:rFonts w:ascii="Arial" w:hAnsi="Arial" w:cs="Arial"/>
          <w:color w:val="auto"/>
          <w:sz w:val="20"/>
          <w:szCs w:val="20"/>
        </w:rPr>
      </w:pPr>
      <w:bookmarkStart w:id="131" w:name="_Toc46731378"/>
      <w:bookmarkStart w:id="132" w:name="_Toc84428654"/>
      <w:r w:rsidRPr="00437270">
        <w:rPr>
          <w:rFonts w:ascii="Arial" w:hAnsi="Arial" w:cs="Arial"/>
          <w:color w:val="auto"/>
          <w:sz w:val="20"/>
          <w:szCs w:val="20"/>
        </w:rPr>
        <w:t xml:space="preserve">Tabela </w:t>
      </w:r>
      <w:r w:rsidRPr="00437270">
        <w:rPr>
          <w:rFonts w:ascii="Arial" w:hAnsi="Arial" w:cs="Arial"/>
          <w:color w:val="auto"/>
          <w:sz w:val="20"/>
          <w:szCs w:val="20"/>
        </w:rPr>
        <w:fldChar w:fldCharType="begin"/>
      </w:r>
      <w:r w:rsidRPr="00437270">
        <w:rPr>
          <w:rFonts w:ascii="Arial" w:hAnsi="Arial" w:cs="Arial"/>
          <w:color w:val="auto"/>
          <w:sz w:val="20"/>
          <w:szCs w:val="20"/>
        </w:rPr>
        <w:instrText xml:space="preserve"> SEQ Tabela \* ARABIC </w:instrText>
      </w:r>
      <w:r w:rsidRPr="00437270">
        <w:rPr>
          <w:rFonts w:ascii="Arial" w:hAnsi="Arial" w:cs="Arial"/>
          <w:color w:val="auto"/>
          <w:sz w:val="20"/>
          <w:szCs w:val="20"/>
        </w:rPr>
        <w:fldChar w:fldCharType="separate"/>
      </w:r>
      <w:r w:rsidR="009B124C">
        <w:rPr>
          <w:rFonts w:ascii="Arial" w:hAnsi="Arial" w:cs="Arial"/>
          <w:noProof/>
          <w:color w:val="auto"/>
          <w:sz w:val="20"/>
          <w:szCs w:val="20"/>
        </w:rPr>
        <w:t>7</w:t>
      </w:r>
      <w:r w:rsidRPr="00437270">
        <w:rPr>
          <w:rFonts w:ascii="Arial" w:hAnsi="Arial" w:cs="Arial"/>
          <w:color w:val="auto"/>
          <w:sz w:val="20"/>
          <w:szCs w:val="20"/>
        </w:rPr>
        <w:fldChar w:fldCharType="end"/>
      </w:r>
      <w:r w:rsidRPr="00437270">
        <w:rPr>
          <w:rFonts w:ascii="Arial" w:hAnsi="Arial" w:cs="Arial"/>
          <w:color w:val="auto"/>
          <w:sz w:val="20"/>
          <w:szCs w:val="20"/>
        </w:rPr>
        <w:t xml:space="preserve">. Podział i liczba podmiotów </w:t>
      </w:r>
      <w:r w:rsidRPr="00784032">
        <w:rPr>
          <w:rFonts w:ascii="Arial" w:hAnsi="Arial" w:cs="Arial"/>
          <w:color w:val="auto"/>
          <w:sz w:val="20"/>
          <w:szCs w:val="20"/>
        </w:rPr>
        <w:t>gospodarczych w gminie Barwice w latach</w:t>
      </w:r>
      <w:r w:rsidRPr="00A91F5B">
        <w:rPr>
          <w:rFonts w:ascii="Arial" w:hAnsi="Arial" w:cs="Arial"/>
          <w:color w:val="auto"/>
          <w:sz w:val="20"/>
          <w:szCs w:val="20"/>
        </w:rPr>
        <w:t xml:space="preserve"> 201</w:t>
      </w:r>
      <w:r w:rsidR="00784032">
        <w:rPr>
          <w:rFonts w:ascii="Arial" w:hAnsi="Arial" w:cs="Arial"/>
          <w:color w:val="auto"/>
          <w:sz w:val="20"/>
          <w:szCs w:val="20"/>
        </w:rPr>
        <w:t>6</w:t>
      </w:r>
      <w:r w:rsidRPr="00A91F5B">
        <w:rPr>
          <w:rFonts w:ascii="Arial" w:hAnsi="Arial" w:cs="Arial"/>
          <w:color w:val="auto"/>
          <w:sz w:val="20"/>
          <w:szCs w:val="20"/>
        </w:rPr>
        <w:t>-20</w:t>
      </w:r>
      <w:bookmarkEnd w:id="127"/>
      <w:bookmarkEnd w:id="128"/>
      <w:bookmarkEnd w:id="129"/>
      <w:bookmarkEnd w:id="130"/>
      <w:bookmarkEnd w:id="131"/>
      <w:r>
        <w:rPr>
          <w:rFonts w:ascii="Arial" w:hAnsi="Arial" w:cs="Arial"/>
          <w:color w:val="auto"/>
          <w:sz w:val="20"/>
          <w:szCs w:val="20"/>
        </w:rPr>
        <w:t>20</w:t>
      </w:r>
      <w:bookmarkEnd w:id="132"/>
    </w:p>
    <w:tbl>
      <w:tblPr>
        <w:tblW w:w="5000" w:type="pct"/>
        <w:jc w:val="center"/>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ook w:val="04A0" w:firstRow="1" w:lastRow="0" w:firstColumn="1" w:lastColumn="0" w:noHBand="0" w:noVBand="1"/>
      </w:tblPr>
      <w:tblGrid>
        <w:gridCol w:w="2667"/>
        <w:gridCol w:w="1679"/>
        <w:gridCol w:w="938"/>
        <w:gridCol w:w="938"/>
        <w:gridCol w:w="938"/>
        <w:gridCol w:w="938"/>
        <w:gridCol w:w="934"/>
      </w:tblGrid>
      <w:tr w:rsidR="00DF4DC2" w:rsidRPr="00DF4DC2" w14:paraId="7B8FDB49" w14:textId="77777777" w:rsidTr="00DF4DC2">
        <w:trPr>
          <w:trHeight w:val="20"/>
          <w:tblHeader/>
          <w:jc w:val="center"/>
        </w:trPr>
        <w:tc>
          <w:tcPr>
            <w:tcW w:w="1477" w:type="pct"/>
            <w:shd w:val="clear" w:color="auto" w:fill="BFBFBF"/>
            <w:vAlign w:val="center"/>
          </w:tcPr>
          <w:p w14:paraId="1B2B883E" w14:textId="77777777" w:rsidR="00DF4DC2" w:rsidRPr="00DF4DC2" w:rsidRDefault="00DF4DC2" w:rsidP="00DF4DC2">
            <w:pPr>
              <w:spacing w:before="60" w:after="60"/>
              <w:jc w:val="center"/>
              <w:rPr>
                <w:rFonts w:ascii="Arial" w:hAnsi="Arial" w:cs="Arial"/>
                <w:b/>
                <w:sz w:val="18"/>
                <w:szCs w:val="18"/>
              </w:rPr>
            </w:pPr>
            <w:r w:rsidRPr="00DF4DC2">
              <w:rPr>
                <w:rFonts w:ascii="Arial" w:hAnsi="Arial" w:cs="Arial"/>
                <w:b/>
                <w:sz w:val="18"/>
                <w:szCs w:val="18"/>
              </w:rPr>
              <w:t>Wyszczególnienie</w:t>
            </w:r>
          </w:p>
        </w:tc>
        <w:tc>
          <w:tcPr>
            <w:tcW w:w="930" w:type="pct"/>
            <w:shd w:val="clear" w:color="auto" w:fill="BFBFBF"/>
            <w:vAlign w:val="center"/>
          </w:tcPr>
          <w:p w14:paraId="70167F3F" w14:textId="77777777" w:rsidR="00DF4DC2" w:rsidRPr="00DF4DC2" w:rsidRDefault="00DF4DC2" w:rsidP="00DF4DC2">
            <w:pPr>
              <w:spacing w:before="60" w:after="60"/>
              <w:jc w:val="center"/>
              <w:rPr>
                <w:rFonts w:ascii="Arial" w:hAnsi="Arial" w:cs="Arial"/>
                <w:b/>
                <w:sz w:val="18"/>
                <w:szCs w:val="18"/>
              </w:rPr>
            </w:pPr>
            <w:r w:rsidRPr="00DF4DC2">
              <w:rPr>
                <w:rFonts w:ascii="Arial" w:hAnsi="Arial" w:cs="Arial"/>
                <w:b/>
                <w:sz w:val="18"/>
                <w:szCs w:val="18"/>
              </w:rPr>
              <w:t>Jednostka</w:t>
            </w:r>
          </w:p>
        </w:tc>
        <w:tc>
          <w:tcPr>
            <w:tcW w:w="519" w:type="pct"/>
            <w:shd w:val="clear" w:color="auto" w:fill="BFBFBF"/>
            <w:vAlign w:val="center"/>
          </w:tcPr>
          <w:p w14:paraId="2A1C9417" w14:textId="4476633B" w:rsidR="00DF4DC2" w:rsidRPr="00DF4DC2" w:rsidRDefault="00DF4DC2" w:rsidP="00DF4DC2">
            <w:pPr>
              <w:spacing w:before="60" w:after="60"/>
              <w:jc w:val="center"/>
              <w:rPr>
                <w:rFonts w:ascii="Arial" w:hAnsi="Arial" w:cs="Arial"/>
                <w:b/>
                <w:sz w:val="18"/>
                <w:szCs w:val="18"/>
              </w:rPr>
            </w:pPr>
            <w:r w:rsidRPr="00DF4DC2">
              <w:rPr>
                <w:rFonts w:ascii="Arial" w:hAnsi="Arial" w:cs="Arial"/>
                <w:b/>
                <w:sz w:val="18"/>
                <w:szCs w:val="18"/>
              </w:rPr>
              <w:t>2016</w:t>
            </w:r>
          </w:p>
        </w:tc>
        <w:tc>
          <w:tcPr>
            <w:tcW w:w="519" w:type="pct"/>
            <w:shd w:val="clear" w:color="auto" w:fill="BFBFBF"/>
            <w:vAlign w:val="center"/>
          </w:tcPr>
          <w:p w14:paraId="256A081B" w14:textId="0CC9B730" w:rsidR="00DF4DC2" w:rsidRPr="00DF4DC2" w:rsidRDefault="00DF4DC2" w:rsidP="00DF4DC2">
            <w:pPr>
              <w:spacing w:before="60" w:after="60"/>
              <w:jc w:val="center"/>
              <w:rPr>
                <w:rFonts w:ascii="Arial" w:hAnsi="Arial" w:cs="Arial"/>
                <w:b/>
                <w:sz w:val="18"/>
                <w:szCs w:val="18"/>
              </w:rPr>
            </w:pPr>
            <w:r w:rsidRPr="00DF4DC2">
              <w:rPr>
                <w:rFonts w:ascii="Arial" w:hAnsi="Arial" w:cs="Arial"/>
                <w:b/>
                <w:sz w:val="18"/>
                <w:szCs w:val="18"/>
              </w:rPr>
              <w:t>2017</w:t>
            </w:r>
          </w:p>
        </w:tc>
        <w:tc>
          <w:tcPr>
            <w:tcW w:w="519" w:type="pct"/>
            <w:shd w:val="clear" w:color="auto" w:fill="BFBFBF"/>
            <w:vAlign w:val="center"/>
          </w:tcPr>
          <w:p w14:paraId="6FC5ADCD" w14:textId="31855D5E" w:rsidR="00DF4DC2" w:rsidRPr="00DF4DC2" w:rsidRDefault="00DF4DC2" w:rsidP="00DF4DC2">
            <w:pPr>
              <w:spacing w:before="60" w:after="60"/>
              <w:jc w:val="center"/>
              <w:rPr>
                <w:rFonts w:ascii="Arial" w:hAnsi="Arial" w:cs="Arial"/>
                <w:b/>
                <w:sz w:val="18"/>
                <w:szCs w:val="18"/>
              </w:rPr>
            </w:pPr>
            <w:r w:rsidRPr="00DF4DC2">
              <w:rPr>
                <w:rFonts w:ascii="Arial" w:hAnsi="Arial" w:cs="Arial"/>
                <w:b/>
                <w:sz w:val="18"/>
                <w:szCs w:val="18"/>
              </w:rPr>
              <w:t>2018</w:t>
            </w:r>
          </w:p>
        </w:tc>
        <w:tc>
          <w:tcPr>
            <w:tcW w:w="519" w:type="pct"/>
            <w:shd w:val="clear" w:color="auto" w:fill="BFBFBF"/>
            <w:vAlign w:val="center"/>
          </w:tcPr>
          <w:p w14:paraId="0DA981F2" w14:textId="645BAA13" w:rsidR="00DF4DC2" w:rsidRPr="00DF4DC2" w:rsidRDefault="00DF4DC2" w:rsidP="00DF4DC2">
            <w:pPr>
              <w:spacing w:before="60" w:after="60"/>
              <w:jc w:val="center"/>
              <w:rPr>
                <w:rFonts w:ascii="Arial" w:hAnsi="Arial" w:cs="Arial"/>
                <w:b/>
                <w:sz w:val="18"/>
                <w:szCs w:val="18"/>
              </w:rPr>
            </w:pPr>
            <w:r w:rsidRPr="00DF4DC2">
              <w:rPr>
                <w:rFonts w:ascii="Arial" w:hAnsi="Arial" w:cs="Arial"/>
                <w:b/>
                <w:sz w:val="18"/>
                <w:szCs w:val="18"/>
              </w:rPr>
              <w:t>2019</w:t>
            </w:r>
          </w:p>
        </w:tc>
        <w:tc>
          <w:tcPr>
            <w:tcW w:w="519" w:type="pct"/>
            <w:tcBorders>
              <w:right w:val="double" w:sz="6" w:space="0" w:color="auto"/>
            </w:tcBorders>
            <w:shd w:val="clear" w:color="auto" w:fill="BFBFBF"/>
            <w:vAlign w:val="center"/>
          </w:tcPr>
          <w:p w14:paraId="3AEAC6C1" w14:textId="2B988D52" w:rsidR="00DF4DC2" w:rsidRPr="00DF4DC2" w:rsidRDefault="00DF4DC2" w:rsidP="00DF4DC2">
            <w:pPr>
              <w:spacing w:before="60" w:after="60"/>
              <w:jc w:val="center"/>
              <w:rPr>
                <w:rFonts w:ascii="Arial" w:hAnsi="Arial" w:cs="Arial"/>
                <w:b/>
                <w:sz w:val="18"/>
                <w:szCs w:val="18"/>
              </w:rPr>
            </w:pPr>
            <w:r w:rsidRPr="00DF4DC2">
              <w:rPr>
                <w:rFonts w:ascii="Arial" w:hAnsi="Arial" w:cs="Arial"/>
                <w:b/>
                <w:sz w:val="18"/>
                <w:szCs w:val="18"/>
              </w:rPr>
              <w:t>2020</w:t>
            </w:r>
          </w:p>
        </w:tc>
      </w:tr>
      <w:tr w:rsidR="00DF4DC2" w:rsidRPr="00DF4DC2" w14:paraId="1DA6D355" w14:textId="09654A38" w:rsidTr="00DF4DC2">
        <w:trPr>
          <w:trHeight w:val="20"/>
          <w:jc w:val="center"/>
        </w:trPr>
        <w:tc>
          <w:tcPr>
            <w:tcW w:w="5000" w:type="pct"/>
            <w:gridSpan w:val="7"/>
            <w:tcBorders>
              <w:right w:val="double" w:sz="6" w:space="0" w:color="auto"/>
            </w:tcBorders>
            <w:shd w:val="clear" w:color="auto" w:fill="D9D9D9"/>
            <w:vAlign w:val="center"/>
          </w:tcPr>
          <w:p w14:paraId="58DC7CA6" w14:textId="77777777" w:rsidR="00DF4DC2" w:rsidRPr="00DF4DC2" w:rsidRDefault="00DF4DC2" w:rsidP="00DF4DC2">
            <w:pPr>
              <w:spacing w:before="60" w:after="60"/>
              <w:jc w:val="center"/>
              <w:rPr>
                <w:rFonts w:ascii="Arial" w:hAnsi="Arial" w:cs="Arial"/>
                <w:b/>
                <w:bCs/>
                <w:sz w:val="18"/>
                <w:szCs w:val="18"/>
              </w:rPr>
            </w:pPr>
            <w:r w:rsidRPr="00DF4DC2">
              <w:rPr>
                <w:rFonts w:ascii="Arial" w:hAnsi="Arial" w:cs="Arial"/>
                <w:b/>
                <w:bCs/>
                <w:sz w:val="18"/>
                <w:szCs w:val="18"/>
              </w:rPr>
              <w:t>Sektor publiczny</w:t>
            </w:r>
          </w:p>
        </w:tc>
      </w:tr>
      <w:tr w:rsidR="00DF4DC2" w:rsidRPr="00DF4DC2" w14:paraId="31A6A06A" w14:textId="77777777" w:rsidTr="00DF4DC2">
        <w:trPr>
          <w:trHeight w:val="20"/>
          <w:jc w:val="center"/>
        </w:trPr>
        <w:tc>
          <w:tcPr>
            <w:tcW w:w="1477" w:type="pct"/>
            <w:shd w:val="clear" w:color="auto" w:fill="auto"/>
            <w:vAlign w:val="center"/>
          </w:tcPr>
          <w:p w14:paraId="2406345B" w14:textId="51368358"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L</w:t>
            </w:r>
          </w:p>
        </w:tc>
        <w:tc>
          <w:tcPr>
            <w:tcW w:w="930" w:type="pct"/>
            <w:shd w:val="clear" w:color="auto" w:fill="auto"/>
            <w:vAlign w:val="center"/>
          </w:tcPr>
          <w:p w14:paraId="1D133DAF"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06322603" w14:textId="65D48CE0"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37</w:t>
            </w:r>
          </w:p>
        </w:tc>
        <w:tc>
          <w:tcPr>
            <w:tcW w:w="519" w:type="pct"/>
            <w:shd w:val="clear" w:color="auto" w:fill="auto"/>
            <w:vAlign w:val="center"/>
          </w:tcPr>
          <w:p w14:paraId="4CE906D9" w14:textId="262D51A2"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37</w:t>
            </w:r>
          </w:p>
        </w:tc>
        <w:tc>
          <w:tcPr>
            <w:tcW w:w="519" w:type="pct"/>
            <w:shd w:val="clear" w:color="auto" w:fill="auto"/>
            <w:vAlign w:val="center"/>
          </w:tcPr>
          <w:p w14:paraId="22B890CB" w14:textId="33A168AD"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37</w:t>
            </w:r>
          </w:p>
        </w:tc>
        <w:tc>
          <w:tcPr>
            <w:tcW w:w="519" w:type="pct"/>
            <w:shd w:val="clear" w:color="auto" w:fill="auto"/>
            <w:vAlign w:val="center"/>
          </w:tcPr>
          <w:p w14:paraId="1D978D0C" w14:textId="523990DC"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37</w:t>
            </w:r>
          </w:p>
        </w:tc>
        <w:tc>
          <w:tcPr>
            <w:tcW w:w="519" w:type="pct"/>
            <w:tcBorders>
              <w:right w:val="double" w:sz="6" w:space="0" w:color="auto"/>
            </w:tcBorders>
            <w:vAlign w:val="center"/>
          </w:tcPr>
          <w:p w14:paraId="5A0ABBE8" w14:textId="057723DD"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37</w:t>
            </w:r>
          </w:p>
        </w:tc>
      </w:tr>
      <w:tr w:rsidR="00DF4DC2" w:rsidRPr="00DF4DC2" w14:paraId="4EC6A291" w14:textId="77777777" w:rsidTr="00DF4DC2">
        <w:trPr>
          <w:trHeight w:val="20"/>
          <w:jc w:val="center"/>
        </w:trPr>
        <w:tc>
          <w:tcPr>
            <w:tcW w:w="1477" w:type="pct"/>
            <w:shd w:val="clear" w:color="auto" w:fill="auto"/>
            <w:vAlign w:val="center"/>
          </w:tcPr>
          <w:p w14:paraId="6064E017" w14:textId="1194AA33"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M</w:t>
            </w:r>
          </w:p>
        </w:tc>
        <w:tc>
          <w:tcPr>
            <w:tcW w:w="930" w:type="pct"/>
            <w:shd w:val="clear" w:color="auto" w:fill="auto"/>
            <w:vAlign w:val="center"/>
          </w:tcPr>
          <w:p w14:paraId="18F5CD8A"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28DAF24A" w14:textId="46A783E4"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shd w:val="clear" w:color="auto" w:fill="auto"/>
            <w:vAlign w:val="center"/>
          </w:tcPr>
          <w:p w14:paraId="728DBB79" w14:textId="237B9AEC"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shd w:val="clear" w:color="auto" w:fill="auto"/>
            <w:vAlign w:val="center"/>
          </w:tcPr>
          <w:p w14:paraId="425E12CF" w14:textId="57F30216"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shd w:val="clear" w:color="auto" w:fill="auto"/>
            <w:vAlign w:val="center"/>
          </w:tcPr>
          <w:p w14:paraId="2E0460CC" w14:textId="20A3E23B"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tcBorders>
              <w:right w:val="double" w:sz="6" w:space="0" w:color="auto"/>
            </w:tcBorders>
            <w:vAlign w:val="center"/>
          </w:tcPr>
          <w:p w14:paraId="79024487" w14:textId="4A2ABBE9"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r>
      <w:tr w:rsidR="00DF4DC2" w:rsidRPr="00DF4DC2" w14:paraId="5ED64089" w14:textId="77777777" w:rsidTr="00DF4DC2">
        <w:trPr>
          <w:trHeight w:val="20"/>
          <w:jc w:val="center"/>
        </w:trPr>
        <w:tc>
          <w:tcPr>
            <w:tcW w:w="1477" w:type="pct"/>
            <w:shd w:val="clear" w:color="auto" w:fill="auto"/>
            <w:vAlign w:val="center"/>
          </w:tcPr>
          <w:p w14:paraId="35576B25" w14:textId="5E62CB83"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O</w:t>
            </w:r>
          </w:p>
        </w:tc>
        <w:tc>
          <w:tcPr>
            <w:tcW w:w="930" w:type="pct"/>
            <w:shd w:val="clear" w:color="auto" w:fill="auto"/>
            <w:vAlign w:val="center"/>
          </w:tcPr>
          <w:p w14:paraId="75B63571"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6A2D296F" w14:textId="6477C89D"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2</w:t>
            </w:r>
          </w:p>
        </w:tc>
        <w:tc>
          <w:tcPr>
            <w:tcW w:w="519" w:type="pct"/>
            <w:shd w:val="clear" w:color="auto" w:fill="auto"/>
            <w:vAlign w:val="center"/>
          </w:tcPr>
          <w:p w14:paraId="619B6B0D" w14:textId="6258093F"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2</w:t>
            </w:r>
          </w:p>
        </w:tc>
        <w:tc>
          <w:tcPr>
            <w:tcW w:w="519" w:type="pct"/>
            <w:shd w:val="clear" w:color="auto" w:fill="auto"/>
            <w:vAlign w:val="center"/>
          </w:tcPr>
          <w:p w14:paraId="2266C8DC" w14:textId="6667AA66"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2</w:t>
            </w:r>
          </w:p>
        </w:tc>
        <w:tc>
          <w:tcPr>
            <w:tcW w:w="519" w:type="pct"/>
            <w:shd w:val="clear" w:color="auto" w:fill="auto"/>
            <w:vAlign w:val="center"/>
          </w:tcPr>
          <w:p w14:paraId="5C34726B" w14:textId="3200F634"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2</w:t>
            </w:r>
          </w:p>
        </w:tc>
        <w:tc>
          <w:tcPr>
            <w:tcW w:w="519" w:type="pct"/>
            <w:tcBorders>
              <w:right w:val="double" w:sz="6" w:space="0" w:color="auto"/>
            </w:tcBorders>
            <w:vAlign w:val="center"/>
          </w:tcPr>
          <w:p w14:paraId="63164C2F" w14:textId="69F1F8FD"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2</w:t>
            </w:r>
          </w:p>
        </w:tc>
      </w:tr>
      <w:tr w:rsidR="00DF4DC2" w:rsidRPr="00DF4DC2" w14:paraId="686362A3" w14:textId="77777777" w:rsidTr="00DF4DC2">
        <w:trPr>
          <w:trHeight w:val="20"/>
          <w:jc w:val="center"/>
        </w:trPr>
        <w:tc>
          <w:tcPr>
            <w:tcW w:w="1477" w:type="pct"/>
            <w:shd w:val="clear" w:color="auto" w:fill="auto"/>
            <w:vAlign w:val="center"/>
          </w:tcPr>
          <w:p w14:paraId="5C76B9BC" w14:textId="4C457579"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P</w:t>
            </w:r>
          </w:p>
        </w:tc>
        <w:tc>
          <w:tcPr>
            <w:tcW w:w="930" w:type="pct"/>
            <w:shd w:val="clear" w:color="auto" w:fill="auto"/>
            <w:vAlign w:val="center"/>
          </w:tcPr>
          <w:p w14:paraId="51C045B3"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583ECD27" w14:textId="02E9E26C"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7</w:t>
            </w:r>
          </w:p>
        </w:tc>
        <w:tc>
          <w:tcPr>
            <w:tcW w:w="519" w:type="pct"/>
            <w:shd w:val="clear" w:color="auto" w:fill="auto"/>
            <w:vAlign w:val="center"/>
          </w:tcPr>
          <w:p w14:paraId="7C5124EF" w14:textId="619FFAE9"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7</w:t>
            </w:r>
          </w:p>
        </w:tc>
        <w:tc>
          <w:tcPr>
            <w:tcW w:w="519" w:type="pct"/>
            <w:shd w:val="clear" w:color="auto" w:fill="auto"/>
            <w:vAlign w:val="center"/>
          </w:tcPr>
          <w:p w14:paraId="5002E7E0" w14:textId="5169A6E5"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6</w:t>
            </w:r>
          </w:p>
        </w:tc>
        <w:tc>
          <w:tcPr>
            <w:tcW w:w="519" w:type="pct"/>
            <w:shd w:val="clear" w:color="auto" w:fill="auto"/>
            <w:vAlign w:val="center"/>
          </w:tcPr>
          <w:p w14:paraId="1A864A61" w14:textId="5D347F66"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w:t>
            </w:r>
          </w:p>
        </w:tc>
        <w:tc>
          <w:tcPr>
            <w:tcW w:w="519" w:type="pct"/>
            <w:tcBorders>
              <w:right w:val="double" w:sz="6" w:space="0" w:color="auto"/>
            </w:tcBorders>
            <w:vAlign w:val="center"/>
          </w:tcPr>
          <w:p w14:paraId="2CE02216" w14:textId="42084E96"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w:t>
            </w:r>
          </w:p>
        </w:tc>
      </w:tr>
      <w:tr w:rsidR="00DF4DC2" w:rsidRPr="00DF4DC2" w14:paraId="7CD236FB" w14:textId="77777777" w:rsidTr="00DF4DC2">
        <w:trPr>
          <w:trHeight w:val="20"/>
          <w:jc w:val="center"/>
        </w:trPr>
        <w:tc>
          <w:tcPr>
            <w:tcW w:w="1477" w:type="pct"/>
            <w:shd w:val="clear" w:color="auto" w:fill="auto"/>
            <w:vAlign w:val="center"/>
          </w:tcPr>
          <w:p w14:paraId="47CBE64C" w14:textId="036A71DB"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Q</w:t>
            </w:r>
          </w:p>
        </w:tc>
        <w:tc>
          <w:tcPr>
            <w:tcW w:w="930" w:type="pct"/>
            <w:shd w:val="clear" w:color="auto" w:fill="auto"/>
            <w:vAlign w:val="center"/>
          </w:tcPr>
          <w:p w14:paraId="744EDEB4"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10C28B37" w14:textId="53BBA4DC"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shd w:val="clear" w:color="auto" w:fill="auto"/>
            <w:vAlign w:val="center"/>
          </w:tcPr>
          <w:p w14:paraId="12637F25" w14:textId="60B079FD"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shd w:val="clear" w:color="auto" w:fill="auto"/>
            <w:vAlign w:val="center"/>
          </w:tcPr>
          <w:p w14:paraId="0E1170D5" w14:textId="6D44D89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shd w:val="clear" w:color="auto" w:fill="auto"/>
            <w:vAlign w:val="center"/>
          </w:tcPr>
          <w:p w14:paraId="4E224C4E" w14:textId="05361876"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2</w:t>
            </w:r>
          </w:p>
        </w:tc>
        <w:tc>
          <w:tcPr>
            <w:tcW w:w="519" w:type="pct"/>
            <w:tcBorders>
              <w:right w:val="double" w:sz="6" w:space="0" w:color="auto"/>
            </w:tcBorders>
            <w:vAlign w:val="center"/>
          </w:tcPr>
          <w:p w14:paraId="14D63DA1" w14:textId="0755273C"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2</w:t>
            </w:r>
          </w:p>
        </w:tc>
      </w:tr>
      <w:tr w:rsidR="00DF4DC2" w:rsidRPr="00DF4DC2" w14:paraId="15A7897F" w14:textId="77777777" w:rsidTr="00DF4DC2">
        <w:trPr>
          <w:trHeight w:val="20"/>
          <w:jc w:val="center"/>
        </w:trPr>
        <w:tc>
          <w:tcPr>
            <w:tcW w:w="1477" w:type="pct"/>
            <w:shd w:val="clear" w:color="auto" w:fill="auto"/>
            <w:vAlign w:val="center"/>
          </w:tcPr>
          <w:p w14:paraId="27943219" w14:textId="4DA60857"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R</w:t>
            </w:r>
          </w:p>
        </w:tc>
        <w:tc>
          <w:tcPr>
            <w:tcW w:w="930" w:type="pct"/>
            <w:shd w:val="clear" w:color="auto" w:fill="auto"/>
            <w:vAlign w:val="center"/>
          </w:tcPr>
          <w:p w14:paraId="7B52A6BF"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2CD3DA09" w14:textId="68CEDD65"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shd w:val="clear" w:color="auto" w:fill="auto"/>
            <w:vAlign w:val="center"/>
          </w:tcPr>
          <w:p w14:paraId="56604D6E" w14:textId="63105929"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shd w:val="clear" w:color="auto" w:fill="auto"/>
            <w:vAlign w:val="center"/>
          </w:tcPr>
          <w:p w14:paraId="47875DB6" w14:textId="05396233"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shd w:val="clear" w:color="auto" w:fill="auto"/>
            <w:vAlign w:val="center"/>
          </w:tcPr>
          <w:p w14:paraId="2F22E669" w14:textId="0578EC03"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tcBorders>
              <w:right w:val="double" w:sz="6" w:space="0" w:color="auto"/>
            </w:tcBorders>
            <w:vAlign w:val="center"/>
          </w:tcPr>
          <w:p w14:paraId="68EE1512" w14:textId="0B02EC62"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r>
      <w:tr w:rsidR="00DF4DC2" w:rsidRPr="00DF4DC2" w14:paraId="586DC506" w14:textId="602686C4" w:rsidTr="00DF4DC2">
        <w:trPr>
          <w:trHeight w:val="20"/>
          <w:jc w:val="center"/>
        </w:trPr>
        <w:tc>
          <w:tcPr>
            <w:tcW w:w="5000" w:type="pct"/>
            <w:gridSpan w:val="7"/>
            <w:tcBorders>
              <w:right w:val="double" w:sz="6" w:space="0" w:color="auto"/>
            </w:tcBorders>
            <w:shd w:val="clear" w:color="auto" w:fill="D9D9D9"/>
            <w:vAlign w:val="center"/>
          </w:tcPr>
          <w:p w14:paraId="51983D20" w14:textId="77777777" w:rsidR="00DF4DC2" w:rsidRPr="00DF4DC2" w:rsidRDefault="00DF4DC2" w:rsidP="00DF4DC2">
            <w:pPr>
              <w:spacing w:before="60" w:after="60"/>
              <w:jc w:val="center"/>
              <w:rPr>
                <w:rFonts w:ascii="Arial" w:hAnsi="Arial" w:cs="Arial"/>
                <w:b/>
                <w:bCs/>
                <w:sz w:val="18"/>
                <w:szCs w:val="18"/>
              </w:rPr>
            </w:pPr>
            <w:r w:rsidRPr="00DF4DC2">
              <w:rPr>
                <w:rFonts w:ascii="Arial" w:hAnsi="Arial" w:cs="Arial"/>
                <w:b/>
                <w:bCs/>
                <w:sz w:val="18"/>
                <w:szCs w:val="18"/>
              </w:rPr>
              <w:t>Sektor prywatny</w:t>
            </w:r>
          </w:p>
        </w:tc>
      </w:tr>
      <w:tr w:rsidR="00DF4DC2" w:rsidRPr="00DF4DC2" w14:paraId="3A3AD644" w14:textId="77777777" w:rsidTr="00DF4DC2">
        <w:trPr>
          <w:trHeight w:val="20"/>
          <w:jc w:val="center"/>
        </w:trPr>
        <w:tc>
          <w:tcPr>
            <w:tcW w:w="1477" w:type="pct"/>
            <w:shd w:val="clear" w:color="auto" w:fill="auto"/>
            <w:vAlign w:val="center"/>
          </w:tcPr>
          <w:p w14:paraId="062C4D34" w14:textId="108BE53C"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A</w:t>
            </w:r>
          </w:p>
        </w:tc>
        <w:tc>
          <w:tcPr>
            <w:tcW w:w="930" w:type="pct"/>
            <w:shd w:val="clear" w:color="auto" w:fill="auto"/>
            <w:vAlign w:val="center"/>
          </w:tcPr>
          <w:p w14:paraId="6C9A6515"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7A24C25F" w14:textId="1D340305"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46</w:t>
            </w:r>
          </w:p>
        </w:tc>
        <w:tc>
          <w:tcPr>
            <w:tcW w:w="519" w:type="pct"/>
            <w:shd w:val="clear" w:color="auto" w:fill="auto"/>
            <w:vAlign w:val="center"/>
          </w:tcPr>
          <w:p w14:paraId="6F41BE81" w14:textId="6F649454"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47</w:t>
            </w:r>
          </w:p>
        </w:tc>
        <w:tc>
          <w:tcPr>
            <w:tcW w:w="519" w:type="pct"/>
            <w:shd w:val="clear" w:color="auto" w:fill="auto"/>
            <w:vAlign w:val="center"/>
          </w:tcPr>
          <w:p w14:paraId="48364EC7" w14:textId="009B5F98"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51</w:t>
            </w:r>
          </w:p>
        </w:tc>
        <w:tc>
          <w:tcPr>
            <w:tcW w:w="519" w:type="pct"/>
            <w:shd w:val="clear" w:color="auto" w:fill="auto"/>
            <w:vAlign w:val="center"/>
          </w:tcPr>
          <w:p w14:paraId="66790221" w14:textId="63AEEE1C"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51</w:t>
            </w:r>
          </w:p>
        </w:tc>
        <w:tc>
          <w:tcPr>
            <w:tcW w:w="519" w:type="pct"/>
            <w:tcBorders>
              <w:right w:val="double" w:sz="6" w:space="0" w:color="auto"/>
            </w:tcBorders>
            <w:vAlign w:val="center"/>
          </w:tcPr>
          <w:p w14:paraId="4B53A406" w14:textId="48F1823D"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53</w:t>
            </w:r>
          </w:p>
        </w:tc>
      </w:tr>
      <w:tr w:rsidR="00DF4DC2" w:rsidRPr="00DF4DC2" w14:paraId="097BEA2A" w14:textId="77777777" w:rsidTr="00DF4DC2">
        <w:trPr>
          <w:trHeight w:val="20"/>
          <w:jc w:val="center"/>
        </w:trPr>
        <w:tc>
          <w:tcPr>
            <w:tcW w:w="1477" w:type="pct"/>
            <w:shd w:val="clear" w:color="auto" w:fill="auto"/>
            <w:vAlign w:val="center"/>
          </w:tcPr>
          <w:p w14:paraId="7E3ABA74" w14:textId="4BB062E5"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B</w:t>
            </w:r>
          </w:p>
        </w:tc>
        <w:tc>
          <w:tcPr>
            <w:tcW w:w="930" w:type="pct"/>
            <w:shd w:val="clear" w:color="auto" w:fill="auto"/>
            <w:vAlign w:val="center"/>
          </w:tcPr>
          <w:p w14:paraId="2E0FE67C"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3309DDB8" w14:textId="741E29D6"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shd w:val="clear" w:color="auto" w:fill="auto"/>
            <w:vAlign w:val="center"/>
          </w:tcPr>
          <w:p w14:paraId="1C8B97F0" w14:textId="4437E21D"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shd w:val="clear" w:color="auto" w:fill="auto"/>
            <w:vAlign w:val="center"/>
          </w:tcPr>
          <w:p w14:paraId="32509F97" w14:textId="2EEA579D"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shd w:val="clear" w:color="auto" w:fill="auto"/>
            <w:vAlign w:val="center"/>
          </w:tcPr>
          <w:p w14:paraId="5A072FAE" w14:textId="6F2FFD25"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c>
          <w:tcPr>
            <w:tcW w:w="519" w:type="pct"/>
            <w:vAlign w:val="center"/>
          </w:tcPr>
          <w:p w14:paraId="60BD1F85" w14:textId="1F0F6FDA"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w:t>
            </w:r>
          </w:p>
        </w:tc>
      </w:tr>
      <w:tr w:rsidR="00DF4DC2" w:rsidRPr="00DF4DC2" w14:paraId="42B975EA" w14:textId="77777777" w:rsidTr="00DF4DC2">
        <w:trPr>
          <w:trHeight w:val="20"/>
          <w:jc w:val="center"/>
        </w:trPr>
        <w:tc>
          <w:tcPr>
            <w:tcW w:w="1477" w:type="pct"/>
            <w:shd w:val="clear" w:color="auto" w:fill="auto"/>
            <w:vAlign w:val="center"/>
          </w:tcPr>
          <w:p w14:paraId="71D2F903" w14:textId="3E7260B3"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C</w:t>
            </w:r>
          </w:p>
        </w:tc>
        <w:tc>
          <w:tcPr>
            <w:tcW w:w="930" w:type="pct"/>
            <w:shd w:val="clear" w:color="auto" w:fill="auto"/>
            <w:vAlign w:val="center"/>
          </w:tcPr>
          <w:p w14:paraId="45A7EB4A"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55FA51D2" w14:textId="2E42B7F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68</w:t>
            </w:r>
          </w:p>
        </w:tc>
        <w:tc>
          <w:tcPr>
            <w:tcW w:w="519" w:type="pct"/>
            <w:shd w:val="clear" w:color="auto" w:fill="auto"/>
            <w:vAlign w:val="center"/>
          </w:tcPr>
          <w:p w14:paraId="7F21BA41" w14:textId="50985A4B"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66</w:t>
            </w:r>
          </w:p>
        </w:tc>
        <w:tc>
          <w:tcPr>
            <w:tcW w:w="519" w:type="pct"/>
            <w:shd w:val="clear" w:color="auto" w:fill="auto"/>
            <w:vAlign w:val="center"/>
          </w:tcPr>
          <w:p w14:paraId="4BF34F11" w14:textId="7FCCC7BC"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60</w:t>
            </w:r>
          </w:p>
        </w:tc>
        <w:tc>
          <w:tcPr>
            <w:tcW w:w="519" w:type="pct"/>
            <w:shd w:val="clear" w:color="auto" w:fill="auto"/>
            <w:vAlign w:val="center"/>
          </w:tcPr>
          <w:p w14:paraId="502D17F7" w14:textId="6E1764FD"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63</w:t>
            </w:r>
          </w:p>
        </w:tc>
        <w:tc>
          <w:tcPr>
            <w:tcW w:w="519" w:type="pct"/>
            <w:vAlign w:val="center"/>
          </w:tcPr>
          <w:p w14:paraId="6CFD41EF" w14:textId="128A3B1E"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60</w:t>
            </w:r>
          </w:p>
        </w:tc>
      </w:tr>
      <w:tr w:rsidR="00DF4DC2" w:rsidRPr="00DF4DC2" w14:paraId="354D7796" w14:textId="77777777" w:rsidTr="00DF4DC2">
        <w:trPr>
          <w:trHeight w:val="20"/>
          <w:jc w:val="center"/>
        </w:trPr>
        <w:tc>
          <w:tcPr>
            <w:tcW w:w="1477" w:type="pct"/>
            <w:shd w:val="clear" w:color="auto" w:fill="auto"/>
            <w:vAlign w:val="center"/>
          </w:tcPr>
          <w:p w14:paraId="5FED6FAB" w14:textId="761A6351"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D</w:t>
            </w:r>
          </w:p>
        </w:tc>
        <w:tc>
          <w:tcPr>
            <w:tcW w:w="930" w:type="pct"/>
            <w:shd w:val="clear" w:color="auto" w:fill="auto"/>
            <w:vAlign w:val="center"/>
          </w:tcPr>
          <w:p w14:paraId="32E1CEE9"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1BCB87AE" w14:textId="5C0AB574"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w:t>
            </w:r>
          </w:p>
        </w:tc>
        <w:tc>
          <w:tcPr>
            <w:tcW w:w="519" w:type="pct"/>
            <w:shd w:val="clear" w:color="auto" w:fill="auto"/>
            <w:vAlign w:val="center"/>
          </w:tcPr>
          <w:p w14:paraId="6A20D92D" w14:textId="21E00EE4"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4</w:t>
            </w:r>
          </w:p>
        </w:tc>
        <w:tc>
          <w:tcPr>
            <w:tcW w:w="519" w:type="pct"/>
            <w:shd w:val="clear" w:color="auto" w:fill="auto"/>
            <w:vAlign w:val="center"/>
          </w:tcPr>
          <w:p w14:paraId="093891AE" w14:textId="2BA7FBF3"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4</w:t>
            </w:r>
          </w:p>
        </w:tc>
        <w:tc>
          <w:tcPr>
            <w:tcW w:w="519" w:type="pct"/>
            <w:shd w:val="clear" w:color="auto" w:fill="auto"/>
            <w:vAlign w:val="center"/>
          </w:tcPr>
          <w:p w14:paraId="5A397D20" w14:textId="667958D1"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2</w:t>
            </w:r>
          </w:p>
        </w:tc>
        <w:tc>
          <w:tcPr>
            <w:tcW w:w="519" w:type="pct"/>
            <w:vAlign w:val="center"/>
          </w:tcPr>
          <w:p w14:paraId="6A822850" w14:textId="585124F6"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2</w:t>
            </w:r>
          </w:p>
        </w:tc>
      </w:tr>
      <w:tr w:rsidR="00DF4DC2" w:rsidRPr="00DF4DC2" w14:paraId="0D157637" w14:textId="77777777" w:rsidTr="00DF4DC2">
        <w:trPr>
          <w:trHeight w:val="20"/>
          <w:jc w:val="center"/>
        </w:trPr>
        <w:tc>
          <w:tcPr>
            <w:tcW w:w="1477" w:type="pct"/>
            <w:shd w:val="clear" w:color="auto" w:fill="auto"/>
            <w:vAlign w:val="center"/>
          </w:tcPr>
          <w:p w14:paraId="77F191E0" w14:textId="3E8FC388"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E</w:t>
            </w:r>
          </w:p>
        </w:tc>
        <w:tc>
          <w:tcPr>
            <w:tcW w:w="930" w:type="pct"/>
            <w:shd w:val="clear" w:color="auto" w:fill="auto"/>
            <w:vAlign w:val="center"/>
          </w:tcPr>
          <w:p w14:paraId="09763D28"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1814E7E6" w14:textId="3C03E5CE"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0</w:t>
            </w:r>
          </w:p>
        </w:tc>
        <w:tc>
          <w:tcPr>
            <w:tcW w:w="519" w:type="pct"/>
            <w:shd w:val="clear" w:color="auto" w:fill="auto"/>
            <w:vAlign w:val="center"/>
          </w:tcPr>
          <w:p w14:paraId="75111727" w14:textId="7C93F403"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0</w:t>
            </w:r>
          </w:p>
        </w:tc>
        <w:tc>
          <w:tcPr>
            <w:tcW w:w="519" w:type="pct"/>
            <w:shd w:val="clear" w:color="auto" w:fill="auto"/>
            <w:vAlign w:val="center"/>
          </w:tcPr>
          <w:p w14:paraId="2BB220A4" w14:textId="530511AC"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0</w:t>
            </w:r>
          </w:p>
        </w:tc>
        <w:tc>
          <w:tcPr>
            <w:tcW w:w="519" w:type="pct"/>
            <w:shd w:val="clear" w:color="auto" w:fill="auto"/>
            <w:vAlign w:val="center"/>
          </w:tcPr>
          <w:p w14:paraId="6B9AF596" w14:textId="0483D39F"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0</w:t>
            </w:r>
          </w:p>
        </w:tc>
        <w:tc>
          <w:tcPr>
            <w:tcW w:w="519" w:type="pct"/>
            <w:vAlign w:val="center"/>
          </w:tcPr>
          <w:p w14:paraId="32CC7CAB" w14:textId="505A2FF6"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0</w:t>
            </w:r>
          </w:p>
        </w:tc>
      </w:tr>
      <w:tr w:rsidR="00DF4DC2" w:rsidRPr="00DF4DC2" w14:paraId="56045986" w14:textId="77777777" w:rsidTr="00DF4DC2">
        <w:trPr>
          <w:trHeight w:val="20"/>
          <w:jc w:val="center"/>
        </w:trPr>
        <w:tc>
          <w:tcPr>
            <w:tcW w:w="1477" w:type="pct"/>
            <w:shd w:val="clear" w:color="auto" w:fill="auto"/>
            <w:vAlign w:val="center"/>
          </w:tcPr>
          <w:p w14:paraId="0B64C8B7" w14:textId="24B90170"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F</w:t>
            </w:r>
          </w:p>
        </w:tc>
        <w:tc>
          <w:tcPr>
            <w:tcW w:w="930" w:type="pct"/>
            <w:shd w:val="clear" w:color="auto" w:fill="auto"/>
            <w:vAlign w:val="center"/>
          </w:tcPr>
          <w:p w14:paraId="3474D8D1"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01AE9695" w14:textId="2EEEC8DC"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82</w:t>
            </w:r>
          </w:p>
        </w:tc>
        <w:tc>
          <w:tcPr>
            <w:tcW w:w="519" w:type="pct"/>
            <w:shd w:val="clear" w:color="auto" w:fill="auto"/>
            <w:vAlign w:val="center"/>
          </w:tcPr>
          <w:p w14:paraId="21D37EA3" w14:textId="199C6742"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85</w:t>
            </w:r>
          </w:p>
        </w:tc>
        <w:tc>
          <w:tcPr>
            <w:tcW w:w="519" w:type="pct"/>
            <w:shd w:val="clear" w:color="auto" w:fill="auto"/>
            <w:vAlign w:val="center"/>
          </w:tcPr>
          <w:p w14:paraId="49AE0903" w14:textId="2031FF75"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91</w:t>
            </w:r>
          </w:p>
        </w:tc>
        <w:tc>
          <w:tcPr>
            <w:tcW w:w="519" w:type="pct"/>
            <w:shd w:val="clear" w:color="auto" w:fill="auto"/>
            <w:vAlign w:val="center"/>
          </w:tcPr>
          <w:p w14:paraId="349C81BF" w14:textId="3921F2FC"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95</w:t>
            </w:r>
          </w:p>
        </w:tc>
        <w:tc>
          <w:tcPr>
            <w:tcW w:w="519" w:type="pct"/>
            <w:vAlign w:val="center"/>
          </w:tcPr>
          <w:p w14:paraId="732A4510" w14:textId="66739253"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107</w:t>
            </w:r>
          </w:p>
        </w:tc>
      </w:tr>
      <w:tr w:rsidR="00DF4DC2" w:rsidRPr="00DF4DC2" w14:paraId="338FCCFE" w14:textId="77777777" w:rsidTr="00DF4DC2">
        <w:trPr>
          <w:trHeight w:val="20"/>
          <w:jc w:val="center"/>
        </w:trPr>
        <w:tc>
          <w:tcPr>
            <w:tcW w:w="1477" w:type="pct"/>
            <w:shd w:val="clear" w:color="auto" w:fill="auto"/>
            <w:vAlign w:val="center"/>
          </w:tcPr>
          <w:p w14:paraId="7FEB5C2B" w14:textId="037FC046"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G</w:t>
            </w:r>
          </w:p>
        </w:tc>
        <w:tc>
          <w:tcPr>
            <w:tcW w:w="930" w:type="pct"/>
            <w:shd w:val="clear" w:color="auto" w:fill="auto"/>
            <w:vAlign w:val="center"/>
          </w:tcPr>
          <w:p w14:paraId="033BCC72"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281ED768" w14:textId="7AC15FC0"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127</w:t>
            </w:r>
          </w:p>
        </w:tc>
        <w:tc>
          <w:tcPr>
            <w:tcW w:w="519" w:type="pct"/>
            <w:shd w:val="clear" w:color="auto" w:fill="auto"/>
            <w:vAlign w:val="center"/>
          </w:tcPr>
          <w:p w14:paraId="423A67C8" w14:textId="678354A4"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126</w:t>
            </w:r>
          </w:p>
        </w:tc>
        <w:tc>
          <w:tcPr>
            <w:tcW w:w="519" w:type="pct"/>
            <w:shd w:val="clear" w:color="auto" w:fill="auto"/>
            <w:vAlign w:val="center"/>
          </w:tcPr>
          <w:p w14:paraId="55AC3A92" w14:textId="3452F63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123</w:t>
            </w:r>
          </w:p>
        </w:tc>
        <w:tc>
          <w:tcPr>
            <w:tcW w:w="519" w:type="pct"/>
            <w:shd w:val="clear" w:color="auto" w:fill="auto"/>
            <w:vAlign w:val="center"/>
          </w:tcPr>
          <w:p w14:paraId="4B4FE7DA" w14:textId="6DBC5F43"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121</w:t>
            </w:r>
          </w:p>
        </w:tc>
        <w:tc>
          <w:tcPr>
            <w:tcW w:w="519" w:type="pct"/>
            <w:vAlign w:val="center"/>
          </w:tcPr>
          <w:p w14:paraId="537E76DA" w14:textId="6E9F91E3"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124</w:t>
            </w:r>
          </w:p>
        </w:tc>
      </w:tr>
      <w:tr w:rsidR="00DF4DC2" w:rsidRPr="00DF4DC2" w14:paraId="0B15C787" w14:textId="77777777" w:rsidTr="00DF4DC2">
        <w:trPr>
          <w:trHeight w:val="20"/>
          <w:jc w:val="center"/>
        </w:trPr>
        <w:tc>
          <w:tcPr>
            <w:tcW w:w="1477" w:type="pct"/>
            <w:shd w:val="clear" w:color="auto" w:fill="auto"/>
            <w:vAlign w:val="center"/>
          </w:tcPr>
          <w:p w14:paraId="2EB7F63B" w14:textId="32489749"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lastRenderedPageBreak/>
              <w:t>Sekcja H</w:t>
            </w:r>
          </w:p>
        </w:tc>
        <w:tc>
          <w:tcPr>
            <w:tcW w:w="930" w:type="pct"/>
            <w:shd w:val="clear" w:color="auto" w:fill="auto"/>
            <w:vAlign w:val="center"/>
          </w:tcPr>
          <w:p w14:paraId="626DF39F"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2F2811D3" w14:textId="7AAC97BD"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24</w:t>
            </w:r>
          </w:p>
        </w:tc>
        <w:tc>
          <w:tcPr>
            <w:tcW w:w="519" w:type="pct"/>
            <w:shd w:val="clear" w:color="auto" w:fill="auto"/>
            <w:vAlign w:val="center"/>
          </w:tcPr>
          <w:p w14:paraId="2F40972E" w14:textId="4A462B9D"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21</w:t>
            </w:r>
          </w:p>
        </w:tc>
        <w:tc>
          <w:tcPr>
            <w:tcW w:w="519" w:type="pct"/>
            <w:shd w:val="clear" w:color="auto" w:fill="auto"/>
            <w:vAlign w:val="center"/>
          </w:tcPr>
          <w:p w14:paraId="5BF49D25" w14:textId="01040CEA"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23</w:t>
            </w:r>
          </w:p>
        </w:tc>
        <w:tc>
          <w:tcPr>
            <w:tcW w:w="519" w:type="pct"/>
            <w:shd w:val="clear" w:color="auto" w:fill="auto"/>
            <w:vAlign w:val="center"/>
          </w:tcPr>
          <w:p w14:paraId="523D81B0" w14:textId="13702F8C"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25</w:t>
            </w:r>
          </w:p>
        </w:tc>
        <w:tc>
          <w:tcPr>
            <w:tcW w:w="519" w:type="pct"/>
            <w:vAlign w:val="center"/>
          </w:tcPr>
          <w:p w14:paraId="1CA51056" w14:textId="51DCCCBA"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25</w:t>
            </w:r>
          </w:p>
        </w:tc>
      </w:tr>
      <w:tr w:rsidR="00DF4DC2" w:rsidRPr="00DF4DC2" w14:paraId="008AA1D5" w14:textId="77777777" w:rsidTr="00DF4DC2">
        <w:trPr>
          <w:trHeight w:val="20"/>
          <w:jc w:val="center"/>
        </w:trPr>
        <w:tc>
          <w:tcPr>
            <w:tcW w:w="1477" w:type="pct"/>
            <w:shd w:val="clear" w:color="auto" w:fill="auto"/>
            <w:vAlign w:val="center"/>
          </w:tcPr>
          <w:p w14:paraId="5D94340C" w14:textId="32A834F6"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I</w:t>
            </w:r>
          </w:p>
        </w:tc>
        <w:tc>
          <w:tcPr>
            <w:tcW w:w="930" w:type="pct"/>
            <w:shd w:val="clear" w:color="auto" w:fill="auto"/>
            <w:vAlign w:val="center"/>
          </w:tcPr>
          <w:p w14:paraId="199D9E6F"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4ED3B548" w14:textId="1EA6C9C3"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15</w:t>
            </w:r>
          </w:p>
        </w:tc>
        <w:tc>
          <w:tcPr>
            <w:tcW w:w="519" w:type="pct"/>
            <w:shd w:val="clear" w:color="auto" w:fill="auto"/>
            <w:vAlign w:val="center"/>
          </w:tcPr>
          <w:p w14:paraId="2ADE6466" w14:textId="7F96F2E3"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15</w:t>
            </w:r>
          </w:p>
        </w:tc>
        <w:tc>
          <w:tcPr>
            <w:tcW w:w="519" w:type="pct"/>
            <w:shd w:val="clear" w:color="auto" w:fill="auto"/>
            <w:vAlign w:val="center"/>
          </w:tcPr>
          <w:p w14:paraId="30BE5D58" w14:textId="5CF0DF61"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17</w:t>
            </w:r>
          </w:p>
        </w:tc>
        <w:tc>
          <w:tcPr>
            <w:tcW w:w="519" w:type="pct"/>
            <w:shd w:val="clear" w:color="auto" w:fill="auto"/>
            <w:vAlign w:val="center"/>
          </w:tcPr>
          <w:p w14:paraId="120FCCF7" w14:textId="1FB68241"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16</w:t>
            </w:r>
          </w:p>
        </w:tc>
        <w:tc>
          <w:tcPr>
            <w:tcW w:w="519" w:type="pct"/>
            <w:vAlign w:val="center"/>
          </w:tcPr>
          <w:p w14:paraId="0336EAF6" w14:textId="37AFAE50"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18</w:t>
            </w:r>
          </w:p>
        </w:tc>
      </w:tr>
      <w:tr w:rsidR="00DF4DC2" w:rsidRPr="00DF4DC2" w14:paraId="74A5A224" w14:textId="77777777" w:rsidTr="00DF4DC2">
        <w:trPr>
          <w:trHeight w:val="20"/>
          <w:jc w:val="center"/>
        </w:trPr>
        <w:tc>
          <w:tcPr>
            <w:tcW w:w="1477" w:type="pct"/>
            <w:shd w:val="clear" w:color="auto" w:fill="auto"/>
            <w:vAlign w:val="center"/>
          </w:tcPr>
          <w:p w14:paraId="616F2AFD" w14:textId="1D615653"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J</w:t>
            </w:r>
          </w:p>
        </w:tc>
        <w:tc>
          <w:tcPr>
            <w:tcW w:w="930" w:type="pct"/>
            <w:shd w:val="clear" w:color="auto" w:fill="auto"/>
            <w:vAlign w:val="center"/>
          </w:tcPr>
          <w:p w14:paraId="00D1181D"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7096B433" w14:textId="69BEFD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7</w:t>
            </w:r>
          </w:p>
        </w:tc>
        <w:tc>
          <w:tcPr>
            <w:tcW w:w="519" w:type="pct"/>
            <w:shd w:val="clear" w:color="auto" w:fill="auto"/>
            <w:vAlign w:val="center"/>
          </w:tcPr>
          <w:p w14:paraId="608BF40D" w14:textId="5F0EA63B"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6</w:t>
            </w:r>
          </w:p>
        </w:tc>
        <w:tc>
          <w:tcPr>
            <w:tcW w:w="519" w:type="pct"/>
            <w:shd w:val="clear" w:color="auto" w:fill="auto"/>
            <w:vAlign w:val="center"/>
          </w:tcPr>
          <w:p w14:paraId="741E6EE9" w14:textId="500C03C5"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5</w:t>
            </w:r>
          </w:p>
        </w:tc>
        <w:tc>
          <w:tcPr>
            <w:tcW w:w="519" w:type="pct"/>
            <w:shd w:val="clear" w:color="auto" w:fill="auto"/>
            <w:vAlign w:val="center"/>
          </w:tcPr>
          <w:p w14:paraId="4E91D8D4" w14:textId="77F96A5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5</w:t>
            </w:r>
          </w:p>
        </w:tc>
        <w:tc>
          <w:tcPr>
            <w:tcW w:w="519" w:type="pct"/>
            <w:vAlign w:val="center"/>
          </w:tcPr>
          <w:p w14:paraId="4C382457" w14:textId="36717A4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5</w:t>
            </w:r>
          </w:p>
        </w:tc>
      </w:tr>
      <w:tr w:rsidR="00DF4DC2" w:rsidRPr="00DF4DC2" w14:paraId="1DEADF1D" w14:textId="77777777" w:rsidTr="00DF4DC2">
        <w:trPr>
          <w:trHeight w:val="20"/>
          <w:jc w:val="center"/>
        </w:trPr>
        <w:tc>
          <w:tcPr>
            <w:tcW w:w="1477" w:type="pct"/>
            <w:shd w:val="clear" w:color="auto" w:fill="auto"/>
            <w:vAlign w:val="center"/>
          </w:tcPr>
          <w:p w14:paraId="114A2A61" w14:textId="4A1204BE"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K</w:t>
            </w:r>
          </w:p>
        </w:tc>
        <w:tc>
          <w:tcPr>
            <w:tcW w:w="930" w:type="pct"/>
            <w:shd w:val="clear" w:color="auto" w:fill="auto"/>
            <w:vAlign w:val="center"/>
          </w:tcPr>
          <w:p w14:paraId="654882E8"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29D2FCE9" w14:textId="3A6CB435"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15</w:t>
            </w:r>
          </w:p>
        </w:tc>
        <w:tc>
          <w:tcPr>
            <w:tcW w:w="519" w:type="pct"/>
            <w:shd w:val="clear" w:color="auto" w:fill="auto"/>
            <w:vAlign w:val="center"/>
          </w:tcPr>
          <w:p w14:paraId="1E3D4F70" w14:textId="774A3ADB"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15</w:t>
            </w:r>
          </w:p>
        </w:tc>
        <w:tc>
          <w:tcPr>
            <w:tcW w:w="519" w:type="pct"/>
            <w:shd w:val="clear" w:color="auto" w:fill="auto"/>
            <w:vAlign w:val="center"/>
          </w:tcPr>
          <w:p w14:paraId="311D3888" w14:textId="75C0C915"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17</w:t>
            </w:r>
          </w:p>
        </w:tc>
        <w:tc>
          <w:tcPr>
            <w:tcW w:w="519" w:type="pct"/>
            <w:shd w:val="clear" w:color="auto" w:fill="auto"/>
            <w:vAlign w:val="center"/>
          </w:tcPr>
          <w:p w14:paraId="490E7FC4" w14:textId="7FEF2FA0"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17</w:t>
            </w:r>
          </w:p>
        </w:tc>
        <w:tc>
          <w:tcPr>
            <w:tcW w:w="519" w:type="pct"/>
            <w:vAlign w:val="center"/>
          </w:tcPr>
          <w:p w14:paraId="4C484B2F" w14:textId="1602F6DA"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17</w:t>
            </w:r>
          </w:p>
        </w:tc>
      </w:tr>
      <w:tr w:rsidR="00DF4DC2" w:rsidRPr="00DF4DC2" w14:paraId="21ED898F" w14:textId="77777777" w:rsidTr="00DF4DC2">
        <w:trPr>
          <w:trHeight w:val="20"/>
          <w:jc w:val="center"/>
        </w:trPr>
        <w:tc>
          <w:tcPr>
            <w:tcW w:w="1477" w:type="pct"/>
            <w:shd w:val="clear" w:color="auto" w:fill="auto"/>
            <w:vAlign w:val="center"/>
          </w:tcPr>
          <w:p w14:paraId="567E2231" w14:textId="0B0BAE41"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L</w:t>
            </w:r>
          </w:p>
        </w:tc>
        <w:tc>
          <w:tcPr>
            <w:tcW w:w="930" w:type="pct"/>
            <w:shd w:val="clear" w:color="auto" w:fill="auto"/>
            <w:vAlign w:val="center"/>
          </w:tcPr>
          <w:p w14:paraId="3FF296A8"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588A713D" w14:textId="0AC4C810"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71</w:t>
            </w:r>
          </w:p>
        </w:tc>
        <w:tc>
          <w:tcPr>
            <w:tcW w:w="519" w:type="pct"/>
            <w:shd w:val="clear" w:color="auto" w:fill="auto"/>
            <w:vAlign w:val="center"/>
          </w:tcPr>
          <w:p w14:paraId="52271291" w14:textId="3A3BD080"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71</w:t>
            </w:r>
          </w:p>
        </w:tc>
        <w:tc>
          <w:tcPr>
            <w:tcW w:w="519" w:type="pct"/>
            <w:shd w:val="clear" w:color="auto" w:fill="auto"/>
            <w:vAlign w:val="center"/>
          </w:tcPr>
          <w:p w14:paraId="4000239C" w14:textId="23BA8B4E"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70</w:t>
            </w:r>
          </w:p>
        </w:tc>
        <w:tc>
          <w:tcPr>
            <w:tcW w:w="519" w:type="pct"/>
            <w:shd w:val="clear" w:color="auto" w:fill="auto"/>
            <w:vAlign w:val="center"/>
          </w:tcPr>
          <w:p w14:paraId="6062F6D4" w14:textId="467EE9C8"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71</w:t>
            </w:r>
          </w:p>
        </w:tc>
        <w:tc>
          <w:tcPr>
            <w:tcW w:w="519" w:type="pct"/>
            <w:vAlign w:val="center"/>
          </w:tcPr>
          <w:p w14:paraId="4FA41714" w14:textId="0DDB6B36"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76</w:t>
            </w:r>
          </w:p>
        </w:tc>
      </w:tr>
      <w:tr w:rsidR="00DF4DC2" w:rsidRPr="00DF4DC2" w14:paraId="7DF8746A" w14:textId="77777777" w:rsidTr="00DF4DC2">
        <w:trPr>
          <w:trHeight w:val="20"/>
          <w:jc w:val="center"/>
        </w:trPr>
        <w:tc>
          <w:tcPr>
            <w:tcW w:w="1477" w:type="pct"/>
            <w:shd w:val="clear" w:color="auto" w:fill="auto"/>
            <w:vAlign w:val="center"/>
          </w:tcPr>
          <w:p w14:paraId="30C2EAD9" w14:textId="67A14C5E"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M</w:t>
            </w:r>
          </w:p>
        </w:tc>
        <w:tc>
          <w:tcPr>
            <w:tcW w:w="930" w:type="pct"/>
            <w:shd w:val="clear" w:color="auto" w:fill="auto"/>
            <w:vAlign w:val="center"/>
          </w:tcPr>
          <w:p w14:paraId="40B84DA4"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79875900" w14:textId="35ACAA05"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17</w:t>
            </w:r>
          </w:p>
        </w:tc>
        <w:tc>
          <w:tcPr>
            <w:tcW w:w="519" w:type="pct"/>
            <w:shd w:val="clear" w:color="auto" w:fill="auto"/>
            <w:vAlign w:val="center"/>
          </w:tcPr>
          <w:p w14:paraId="586E5FB1" w14:textId="3C034C85"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19</w:t>
            </w:r>
          </w:p>
        </w:tc>
        <w:tc>
          <w:tcPr>
            <w:tcW w:w="519" w:type="pct"/>
            <w:shd w:val="clear" w:color="auto" w:fill="auto"/>
            <w:vAlign w:val="center"/>
          </w:tcPr>
          <w:p w14:paraId="1D59EB89" w14:textId="659B67D3"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16</w:t>
            </w:r>
          </w:p>
        </w:tc>
        <w:tc>
          <w:tcPr>
            <w:tcW w:w="519" w:type="pct"/>
            <w:shd w:val="clear" w:color="auto" w:fill="auto"/>
            <w:vAlign w:val="center"/>
          </w:tcPr>
          <w:p w14:paraId="1DAD9F45" w14:textId="15EAFDDE"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16</w:t>
            </w:r>
          </w:p>
        </w:tc>
        <w:tc>
          <w:tcPr>
            <w:tcW w:w="519" w:type="pct"/>
            <w:vAlign w:val="center"/>
          </w:tcPr>
          <w:p w14:paraId="28C3CBE5" w14:textId="7319FCEB"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16</w:t>
            </w:r>
          </w:p>
        </w:tc>
      </w:tr>
      <w:tr w:rsidR="00DF4DC2" w:rsidRPr="00DF4DC2" w14:paraId="64383F41" w14:textId="77777777" w:rsidTr="00DF4DC2">
        <w:trPr>
          <w:trHeight w:val="20"/>
          <w:jc w:val="center"/>
        </w:trPr>
        <w:tc>
          <w:tcPr>
            <w:tcW w:w="1477" w:type="pct"/>
            <w:shd w:val="clear" w:color="auto" w:fill="auto"/>
            <w:vAlign w:val="center"/>
          </w:tcPr>
          <w:p w14:paraId="3F96F2EE" w14:textId="1B5B6D65"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N</w:t>
            </w:r>
          </w:p>
        </w:tc>
        <w:tc>
          <w:tcPr>
            <w:tcW w:w="930" w:type="pct"/>
            <w:shd w:val="clear" w:color="auto" w:fill="auto"/>
            <w:vAlign w:val="center"/>
          </w:tcPr>
          <w:p w14:paraId="1CF26802"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1A8CDC83" w14:textId="4708CA51"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10</w:t>
            </w:r>
          </w:p>
        </w:tc>
        <w:tc>
          <w:tcPr>
            <w:tcW w:w="519" w:type="pct"/>
            <w:shd w:val="clear" w:color="auto" w:fill="auto"/>
            <w:vAlign w:val="center"/>
          </w:tcPr>
          <w:p w14:paraId="28F44184" w14:textId="37466483"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14</w:t>
            </w:r>
          </w:p>
        </w:tc>
        <w:tc>
          <w:tcPr>
            <w:tcW w:w="519" w:type="pct"/>
            <w:shd w:val="clear" w:color="auto" w:fill="auto"/>
            <w:vAlign w:val="center"/>
          </w:tcPr>
          <w:p w14:paraId="3D823A12" w14:textId="228ABC53"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16</w:t>
            </w:r>
          </w:p>
        </w:tc>
        <w:tc>
          <w:tcPr>
            <w:tcW w:w="519" w:type="pct"/>
            <w:shd w:val="clear" w:color="auto" w:fill="auto"/>
            <w:vAlign w:val="center"/>
          </w:tcPr>
          <w:p w14:paraId="47FAAB91" w14:textId="3F67819C"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16</w:t>
            </w:r>
          </w:p>
        </w:tc>
        <w:tc>
          <w:tcPr>
            <w:tcW w:w="519" w:type="pct"/>
            <w:vAlign w:val="center"/>
          </w:tcPr>
          <w:p w14:paraId="7694AA25" w14:textId="00E42620"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16</w:t>
            </w:r>
          </w:p>
        </w:tc>
      </w:tr>
      <w:tr w:rsidR="00DF4DC2" w:rsidRPr="00DF4DC2" w14:paraId="04D07303" w14:textId="77777777" w:rsidTr="00DF4DC2">
        <w:trPr>
          <w:trHeight w:val="20"/>
          <w:jc w:val="center"/>
        </w:trPr>
        <w:tc>
          <w:tcPr>
            <w:tcW w:w="1477" w:type="pct"/>
            <w:shd w:val="clear" w:color="auto" w:fill="auto"/>
            <w:vAlign w:val="center"/>
          </w:tcPr>
          <w:p w14:paraId="5CDF93B4" w14:textId="63639439"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O</w:t>
            </w:r>
          </w:p>
        </w:tc>
        <w:tc>
          <w:tcPr>
            <w:tcW w:w="930" w:type="pct"/>
            <w:shd w:val="clear" w:color="auto" w:fill="auto"/>
            <w:vAlign w:val="center"/>
          </w:tcPr>
          <w:p w14:paraId="08323A3C"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09F0BB1C" w14:textId="4B97550B"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w:t>
            </w:r>
          </w:p>
        </w:tc>
        <w:tc>
          <w:tcPr>
            <w:tcW w:w="519" w:type="pct"/>
            <w:shd w:val="clear" w:color="auto" w:fill="auto"/>
            <w:vAlign w:val="center"/>
          </w:tcPr>
          <w:p w14:paraId="7346D432" w14:textId="07A6626A"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w:t>
            </w:r>
          </w:p>
        </w:tc>
        <w:tc>
          <w:tcPr>
            <w:tcW w:w="519" w:type="pct"/>
            <w:shd w:val="clear" w:color="auto" w:fill="auto"/>
            <w:vAlign w:val="center"/>
          </w:tcPr>
          <w:p w14:paraId="7F4776C0" w14:textId="151A2C2A"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w:t>
            </w:r>
          </w:p>
        </w:tc>
        <w:tc>
          <w:tcPr>
            <w:tcW w:w="519" w:type="pct"/>
            <w:shd w:val="clear" w:color="auto" w:fill="auto"/>
            <w:vAlign w:val="center"/>
          </w:tcPr>
          <w:p w14:paraId="73A395DD" w14:textId="281D0ED1"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w:t>
            </w:r>
          </w:p>
        </w:tc>
        <w:tc>
          <w:tcPr>
            <w:tcW w:w="519" w:type="pct"/>
            <w:vAlign w:val="center"/>
          </w:tcPr>
          <w:p w14:paraId="65B931B3" w14:textId="7DCE2D4E"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w:t>
            </w:r>
          </w:p>
        </w:tc>
      </w:tr>
      <w:tr w:rsidR="00DF4DC2" w:rsidRPr="00DF4DC2" w14:paraId="471E0CC9" w14:textId="77777777" w:rsidTr="00DF4DC2">
        <w:trPr>
          <w:trHeight w:val="20"/>
          <w:jc w:val="center"/>
        </w:trPr>
        <w:tc>
          <w:tcPr>
            <w:tcW w:w="1477" w:type="pct"/>
            <w:shd w:val="clear" w:color="auto" w:fill="auto"/>
            <w:vAlign w:val="center"/>
          </w:tcPr>
          <w:p w14:paraId="4BD8E59F" w14:textId="19BF02B0"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P</w:t>
            </w:r>
          </w:p>
        </w:tc>
        <w:tc>
          <w:tcPr>
            <w:tcW w:w="930" w:type="pct"/>
            <w:shd w:val="clear" w:color="auto" w:fill="auto"/>
            <w:vAlign w:val="center"/>
          </w:tcPr>
          <w:p w14:paraId="5AEDF30E"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7592484F" w14:textId="69AD112E"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8</w:t>
            </w:r>
          </w:p>
        </w:tc>
        <w:tc>
          <w:tcPr>
            <w:tcW w:w="519" w:type="pct"/>
            <w:shd w:val="clear" w:color="auto" w:fill="auto"/>
            <w:vAlign w:val="center"/>
          </w:tcPr>
          <w:p w14:paraId="07ECF1F1" w14:textId="2F78F7B1"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9</w:t>
            </w:r>
          </w:p>
        </w:tc>
        <w:tc>
          <w:tcPr>
            <w:tcW w:w="519" w:type="pct"/>
            <w:shd w:val="clear" w:color="auto" w:fill="auto"/>
            <w:vAlign w:val="center"/>
          </w:tcPr>
          <w:p w14:paraId="280A6C1D" w14:textId="4EC2FCF1"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9</w:t>
            </w:r>
          </w:p>
        </w:tc>
        <w:tc>
          <w:tcPr>
            <w:tcW w:w="519" w:type="pct"/>
            <w:shd w:val="clear" w:color="auto" w:fill="auto"/>
            <w:vAlign w:val="center"/>
          </w:tcPr>
          <w:p w14:paraId="32E26BE7" w14:textId="296E99DF"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8</w:t>
            </w:r>
          </w:p>
        </w:tc>
        <w:tc>
          <w:tcPr>
            <w:tcW w:w="519" w:type="pct"/>
            <w:vAlign w:val="center"/>
          </w:tcPr>
          <w:p w14:paraId="33524ED1" w14:textId="1311BE35"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9</w:t>
            </w:r>
          </w:p>
        </w:tc>
      </w:tr>
      <w:tr w:rsidR="00DF4DC2" w:rsidRPr="00DF4DC2" w14:paraId="24E85D8F" w14:textId="77777777" w:rsidTr="00DF4DC2">
        <w:trPr>
          <w:trHeight w:val="20"/>
          <w:jc w:val="center"/>
        </w:trPr>
        <w:tc>
          <w:tcPr>
            <w:tcW w:w="1477" w:type="pct"/>
            <w:shd w:val="clear" w:color="auto" w:fill="auto"/>
            <w:vAlign w:val="center"/>
          </w:tcPr>
          <w:p w14:paraId="66DD47F8" w14:textId="7F84A250"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Q</w:t>
            </w:r>
          </w:p>
        </w:tc>
        <w:tc>
          <w:tcPr>
            <w:tcW w:w="930" w:type="pct"/>
            <w:shd w:val="clear" w:color="auto" w:fill="auto"/>
            <w:vAlign w:val="center"/>
          </w:tcPr>
          <w:p w14:paraId="521EE3D6"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0617746B" w14:textId="2ABAA19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37</w:t>
            </w:r>
          </w:p>
        </w:tc>
        <w:tc>
          <w:tcPr>
            <w:tcW w:w="519" w:type="pct"/>
            <w:shd w:val="clear" w:color="auto" w:fill="auto"/>
            <w:vAlign w:val="center"/>
          </w:tcPr>
          <w:p w14:paraId="4CD9E105" w14:textId="54D5E962"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39</w:t>
            </w:r>
          </w:p>
        </w:tc>
        <w:tc>
          <w:tcPr>
            <w:tcW w:w="519" w:type="pct"/>
            <w:shd w:val="clear" w:color="auto" w:fill="auto"/>
            <w:vAlign w:val="center"/>
          </w:tcPr>
          <w:p w14:paraId="5D9A66D7" w14:textId="2D67320A"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36</w:t>
            </w:r>
          </w:p>
        </w:tc>
        <w:tc>
          <w:tcPr>
            <w:tcW w:w="519" w:type="pct"/>
            <w:shd w:val="clear" w:color="auto" w:fill="auto"/>
            <w:vAlign w:val="center"/>
          </w:tcPr>
          <w:p w14:paraId="076820C6" w14:textId="6AF77083"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38</w:t>
            </w:r>
          </w:p>
        </w:tc>
        <w:tc>
          <w:tcPr>
            <w:tcW w:w="519" w:type="pct"/>
            <w:vAlign w:val="center"/>
          </w:tcPr>
          <w:p w14:paraId="40BDF72A" w14:textId="31A44B59"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35</w:t>
            </w:r>
          </w:p>
        </w:tc>
      </w:tr>
      <w:tr w:rsidR="00DF4DC2" w:rsidRPr="00DF4DC2" w14:paraId="418EC413" w14:textId="77777777" w:rsidTr="00DF4DC2">
        <w:trPr>
          <w:trHeight w:val="20"/>
          <w:jc w:val="center"/>
        </w:trPr>
        <w:tc>
          <w:tcPr>
            <w:tcW w:w="1477" w:type="pct"/>
            <w:shd w:val="clear" w:color="auto" w:fill="auto"/>
            <w:vAlign w:val="center"/>
          </w:tcPr>
          <w:p w14:paraId="015A0255" w14:textId="11425FC8"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Sekcja R</w:t>
            </w:r>
          </w:p>
        </w:tc>
        <w:tc>
          <w:tcPr>
            <w:tcW w:w="930" w:type="pct"/>
            <w:shd w:val="clear" w:color="auto" w:fill="auto"/>
            <w:vAlign w:val="center"/>
          </w:tcPr>
          <w:p w14:paraId="75182003"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39910894" w14:textId="06EB759E"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9</w:t>
            </w:r>
          </w:p>
        </w:tc>
        <w:tc>
          <w:tcPr>
            <w:tcW w:w="519" w:type="pct"/>
            <w:shd w:val="clear" w:color="auto" w:fill="auto"/>
            <w:vAlign w:val="center"/>
          </w:tcPr>
          <w:p w14:paraId="0C02F3F4" w14:textId="120BF18A"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10</w:t>
            </w:r>
          </w:p>
        </w:tc>
        <w:tc>
          <w:tcPr>
            <w:tcW w:w="519" w:type="pct"/>
            <w:shd w:val="clear" w:color="auto" w:fill="auto"/>
            <w:vAlign w:val="center"/>
          </w:tcPr>
          <w:p w14:paraId="6855977A" w14:textId="6F3DE504"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10</w:t>
            </w:r>
          </w:p>
        </w:tc>
        <w:tc>
          <w:tcPr>
            <w:tcW w:w="519" w:type="pct"/>
            <w:shd w:val="clear" w:color="auto" w:fill="auto"/>
            <w:vAlign w:val="center"/>
          </w:tcPr>
          <w:p w14:paraId="36A11A3B" w14:textId="3487B8E6"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10</w:t>
            </w:r>
          </w:p>
        </w:tc>
        <w:tc>
          <w:tcPr>
            <w:tcW w:w="519" w:type="pct"/>
            <w:vAlign w:val="center"/>
          </w:tcPr>
          <w:p w14:paraId="5D782D63" w14:textId="55CD1F81"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10</w:t>
            </w:r>
          </w:p>
        </w:tc>
      </w:tr>
      <w:tr w:rsidR="00DF4DC2" w:rsidRPr="00DF4DC2" w14:paraId="5111B080" w14:textId="77777777" w:rsidTr="00DF4DC2">
        <w:trPr>
          <w:trHeight w:val="20"/>
          <w:jc w:val="center"/>
        </w:trPr>
        <w:tc>
          <w:tcPr>
            <w:tcW w:w="1477" w:type="pct"/>
            <w:shd w:val="clear" w:color="auto" w:fill="auto"/>
            <w:vAlign w:val="center"/>
          </w:tcPr>
          <w:p w14:paraId="1D04E758" w14:textId="3DF2562B" w:rsidR="00DF4DC2" w:rsidRPr="00DF4DC2" w:rsidRDefault="00DF4DC2" w:rsidP="00DF4DC2">
            <w:pPr>
              <w:spacing w:before="60" w:after="60"/>
              <w:jc w:val="center"/>
              <w:rPr>
                <w:rFonts w:ascii="Arial" w:hAnsi="Arial" w:cs="Arial"/>
                <w:sz w:val="18"/>
                <w:szCs w:val="18"/>
                <w:highlight w:val="yellow"/>
              </w:rPr>
            </w:pPr>
            <w:r w:rsidRPr="00DF4DC2">
              <w:rPr>
                <w:rFonts w:ascii="Arial" w:hAnsi="Arial" w:cs="Arial"/>
                <w:sz w:val="18"/>
                <w:szCs w:val="18"/>
              </w:rPr>
              <w:t>Sekcje S i T</w:t>
            </w:r>
          </w:p>
        </w:tc>
        <w:tc>
          <w:tcPr>
            <w:tcW w:w="930" w:type="pct"/>
            <w:shd w:val="clear" w:color="auto" w:fill="auto"/>
            <w:vAlign w:val="center"/>
          </w:tcPr>
          <w:p w14:paraId="602BD7A9" w14:textId="77777777"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Podmiot</w:t>
            </w:r>
          </w:p>
        </w:tc>
        <w:tc>
          <w:tcPr>
            <w:tcW w:w="519" w:type="pct"/>
            <w:shd w:val="clear" w:color="auto" w:fill="auto"/>
            <w:vAlign w:val="center"/>
          </w:tcPr>
          <w:p w14:paraId="0CFD4D2F" w14:textId="393E6A6F"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44</w:t>
            </w:r>
          </w:p>
        </w:tc>
        <w:tc>
          <w:tcPr>
            <w:tcW w:w="519" w:type="pct"/>
            <w:shd w:val="clear" w:color="auto" w:fill="auto"/>
            <w:vAlign w:val="center"/>
          </w:tcPr>
          <w:p w14:paraId="6C86AEEE" w14:textId="2A86049C"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43</w:t>
            </w:r>
          </w:p>
        </w:tc>
        <w:tc>
          <w:tcPr>
            <w:tcW w:w="519" w:type="pct"/>
            <w:shd w:val="clear" w:color="auto" w:fill="auto"/>
            <w:vAlign w:val="center"/>
          </w:tcPr>
          <w:p w14:paraId="05F1DCC5" w14:textId="726B97CE"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49</w:t>
            </w:r>
          </w:p>
        </w:tc>
        <w:tc>
          <w:tcPr>
            <w:tcW w:w="519" w:type="pct"/>
            <w:shd w:val="clear" w:color="auto" w:fill="auto"/>
            <w:vAlign w:val="center"/>
          </w:tcPr>
          <w:p w14:paraId="2AAF323B" w14:textId="24ABB073"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51</w:t>
            </w:r>
          </w:p>
        </w:tc>
        <w:tc>
          <w:tcPr>
            <w:tcW w:w="519" w:type="pct"/>
            <w:vAlign w:val="center"/>
          </w:tcPr>
          <w:p w14:paraId="1E26D1E9" w14:textId="699CF3EE" w:rsidR="00DF4DC2" w:rsidRPr="00DF4DC2" w:rsidRDefault="00DF4DC2" w:rsidP="00DF4DC2">
            <w:pPr>
              <w:spacing w:before="60" w:after="60"/>
              <w:jc w:val="center"/>
              <w:rPr>
                <w:rFonts w:ascii="Arial" w:hAnsi="Arial" w:cs="Arial"/>
                <w:sz w:val="18"/>
                <w:szCs w:val="18"/>
              </w:rPr>
            </w:pPr>
            <w:r w:rsidRPr="00DF4DC2">
              <w:rPr>
                <w:rFonts w:ascii="Arial" w:hAnsi="Arial" w:cs="Arial"/>
                <w:sz w:val="18"/>
                <w:szCs w:val="18"/>
              </w:rPr>
              <w:t>51</w:t>
            </w:r>
          </w:p>
        </w:tc>
      </w:tr>
    </w:tbl>
    <w:p w14:paraId="2EAD0A9F" w14:textId="77777777" w:rsidR="00C07430" w:rsidRPr="00CE5A42" w:rsidRDefault="00C07430" w:rsidP="00784032">
      <w:pPr>
        <w:pStyle w:val="Bezodstpw"/>
        <w:spacing w:line="240" w:lineRule="auto"/>
        <w:jc w:val="right"/>
        <w:rPr>
          <w:rFonts w:cs="Arial"/>
          <w:sz w:val="18"/>
          <w:szCs w:val="18"/>
        </w:rPr>
      </w:pPr>
      <w:bookmarkStart w:id="133" w:name="_Toc19020389"/>
      <w:bookmarkStart w:id="134" w:name="_Toc20476551"/>
      <w:bookmarkStart w:id="135" w:name="_Toc21593020"/>
      <w:bookmarkStart w:id="136" w:name="_Toc24098834"/>
      <w:bookmarkStart w:id="137" w:name="_Toc27644364"/>
      <w:bookmarkStart w:id="138" w:name="_Toc46731369"/>
      <w:r w:rsidRPr="00CE5A42">
        <w:rPr>
          <w:rFonts w:cs="Arial"/>
          <w:sz w:val="18"/>
          <w:szCs w:val="18"/>
        </w:rPr>
        <w:t xml:space="preserve">Źródło: Opracowanie własne na podstawie danych GUS, </w:t>
      </w:r>
      <w:r>
        <w:rPr>
          <w:rFonts w:cs="Arial"/>
          <w:sz w:val="18"/>
          <w:szCs w:val="18"/>
        </w:rPr>
        <w:t xml:space="preserve">Bank Danych Lokalnych, </w:t>
      </w:r>
      <w:r w:rsidRPr="00CE5A42">
        <w:rPr>
          <w:rFonts w:cs="Arial"/>
          <w:sz w:val="18"/>
          <w:szCs w:val="18"/>
        </w:rPr>
        <w:t>https://bdl.stat.gov.pl/BDL/start</w:t>
      </w:r>
    </w:p>
    <w:p w14:paraId="3F7D53B9" w14:textId="18CC38B9" w:rsidR="00C07430" w:rsidRPr="00C32480" w:rsidRDefault="00C07430" w:rsidP="00784032">
      <w:pPr>
        <w:pStyle w:val="Legenda"/>
        <w:keepNext/>
        <w:spacing w:before="240" w:after="120"/>
        <w:jc w:val="center"/>
        <w:rPr>
          <w:rFonts w:ascii="Arial" w:hAnsi="Arial" w:cs="Arial"/>
          <w:color w:val="auto"/>
          <w:sz w:val="20"/>
          <w:szCs w:val="20"/>
        </w:rPr>
      </w:pPr>
      <w:bookmarkStart w:id="139" w:name="_Toc84428723"/>
      <w:r w:rsidRPr="00C32480">
        <w:rPr>
          <w:rFonts w:ascii="Arial" w:hAnsi="Arial" w:cs="Arial"/>
          <w:color w:val="auto"/>
          <w:sz w:val="20"/>
          <w:szCs w:val="20"/>
        </w:rPr>
        <w:t xml:space="preserve">Wykres </w:t>
      </w:r>
      <w:r w:rsidRPr="00C32480">
        <w:rPr>
          <w:rFonts w:ascii="Arial" w:hAnsi="Arial" w:cs="Arial"/>
          <w:color w:val="auto"/>
          <w:sz w:val="20"/>
          <w:szCs w:val="20"/>
        </w:rPr>
        <w:fldChar w:fldCharType="begin"/>
      </w:r>
      <w:r w:rsidRPr="00C32480">
        <w:rPr>
          <w:rFonts w:ascii="Arial" w:hAnsi="Arial" w:cs="Arial"/>
          <w:color w:val="auto"/>
          <w:sz w:val="20"/>
          <w:szCs w:val="20"/>
        </w:rPr>
        <w:instrText xml:space="preserve"> SEQ Wykres \* ARABIC </w:instrText>
      </w:r>
      <w:r w:rsidRPr="00C32480">
        <w:rPr>
          <w:rFonts w:ascii="Arial" w:hAnsi="Arial" w:cs="Arial"/>
          <w:color w:val="auto"/>
          <w:sz w:val="20"/>
          <w:szCs w:val="20"/>
        </w:rPr>
        <w:fldChar w:fldCharType="separate"/>
      </w:r>
      <w:r w:rsidR="009B124C">
        <w:rPr>
          <w:rFonts w:ascii="Arial" w:hAnsi="Arial" w:cs="Arial"/>
          <w:noProof/>
          <w:color w:val="auto"/>
          <w:sz w:val="20"/>
          <w:szCs w:val="20"/>
        </w:rPr>
        <w:t>6</w:t>
      </w:r>
      <w:r w:rsidRPr="00C32480">
        <w:rPr>
          <w:rFonts w:ascii="Arial" w:hAnsi="Arial" w:cs="Arial"/>
          <w:color w:val="auto"/>
          <w:sz w:val="20"/>
          <w:szCs w:val="20"/>
        </w:rPr>
        <w:fldChar w:fldCharType="end"/>
      </w:r>
      <w:r w:rsidRPr="00C32480">
        <w:rPr>
          <w:rFonts w:ascii="Arial" w:hAnsi="Arial" w:cs="Arial"/>
          <w:color w:val="auto"/>
          <w:sz w:val="20"/>
          <w:szCs w:val="20"/>
        </w:rPr>
        <w:t xml:space="preserve">. Liczba podmiotów gospodarczych (wg sekcji PKD) w roku 2020 w </w:t>
      </w:r>
      <w:bookmarkEnd w:id="133"/>
      <w:bookmarkEnd w:id="134"/>
      <w:bookmarkEnd w:id="135"/>
      <w:bookmarkEnd w:id="136"/>
      <w:bookmarkEnd w:id="137"/>
      <w:r w:rsidRPr="00C32480">
        <w:rPr>
          <w:rFonts w:ascii="Arial" w:hAnsi="Arial" w:cs="Arial"/>
          <w:color w:val="auto"/>
          <w:sz w:val="20"/>
          <w:szCs w:val="20"/>
        </w:rPr>
        <w:t>gminie Barwice</w:t>
      </w:r>
      <w:bookmarkEnd w:id="138"/>
      <w:bookmarkEnd w:id="139"/>
    </w:p>
    <w:p w14:paraId="4601B181" w14:textId="32097CB3" w:rsidR="00C07430" w:rsidRPr="00C32480" w:rsidRDefault="00C32480" w:rsidP="00C32480">
      <w:pPr>
        <w:pStyle w:val="Bezodstpw"/>
        <w:keepNext/>
        <w:tabs>
          <w:tab w:val="left" w:pos="5760"/>
        </w:tabs>
        <w:spacing w:after="140" w:line="240" w:lineRule="auto"/>
        <w:jc w:val="center"/>
      </w:pPr>
      <w:r w:rsidRPr="00C32480">
        <w:rPr>
          <w:noProof/>
          <w:bdr w:val="double" w:sz="6" w:space="0" w:color="auto"/>
          <w:lang w:eastAsia="pl-PL"/>
        </w:rPr>
        <w:drawing>
          <wp:inline distT="0" distB="0" distL="0" distR="0" wp14:anchorId="31019D25" wp14:editId="608018D0">
            <wp:extent cx="5695501" cy="3637128"/>
            <wp:effectExtent l="0" t="0" r="635" b="1905"/>
            <wp:docPr id="38" name="Obraz 38" descr="Liczba podmiotów gospodarczych (wg sekcji PKD) w roku 2020 w gminie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14464" cy="3649238"/>
                    </a:xfrm>
                    <a:prstGeom prst="rect">
                      <a:avLst/>
                    </a:prstGeom>
                  </pic:spPr>
                </pic:pic>
              </a:graphicData>
            </a:graphic>
          </wp:inline>
        </w:drawing>
      </w:r>
    </w:p>
    <w:p w14:paraId="4A037EC6" w14:textId="77777777" w:rsidR="00C07430" w:rsidRPr="00CE5A42" w:rsidRDefault="00C07430" w:rsidP="00784032">
      <w:pPr>
        <w:pStyle w:val="Bezodstpw"/>
        <w:spacing w:line="240" w:lineRule="auto"/>
        <w:jc w:val="right"/>
        <w:rPr>
          <w:rFonts w:cs="Arial"/>
          <w:sz w:val="18"/>
          <w:szCs w:val="18"/>
        </w:rPr>
      </w:pPr>
      <w:r w:rsidRPr="00C32480">
        <w:rPr>
          <w:rFonts w:cs="Arial"/>
          <w:sz w:val="18"/>
          <w:szCs w:val="18"/>
        </w:rPr>
        <w:t>Źródło: Opracowanie własne na podstawie danych GUS, Bank Danych Lokalnych, https://bdl.stat.gov.pl/BDL/start</w:t>
      </w:r>
    </w:p>
    <w:p w14:paraId="032354C4" w14:textId="77777777" w:rsidR="00C07430" w:rsidRPr="00437270" w:rsidRDefault="00C07430" w:rsidP="00C07430">
      <w:pPr>
        <w:spacing w:before="120" w:after="120"/>
        <w:rPr>
          <w:rFonts w:ascii="Arial" w:hAnsi="Arial" w:cs="Arial"/>
          <w:b/>
          <w:sz w:val="22"/>
          <w:szCs w:val="22"/>
        </w:rPr>
      </w:pPr>
      <w:r w:rsidRPr="00437270">
        <w:rPr>
          <w:rFonts w:ascii="Arial" w:hAnsi="Arial" w:cs="Arial"/>
          <w:b/>
          <w:sz w:val="22"/>
          <w:szCs w:val="22"/>
        </w:rPr>
        <w:t>Legenda:</w:t>
      </w:r>
    </w:p>
    <w:tbl>
      <w:tblPr>
        <w:tblW w:w="9240"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44"/>
        <w:gridCol w:w="8796"/>
      </w:tblGrid>
      <w:tr w:rsidR="00C07430" w:rsidRPr="00437270" w14:paraId="34344DC9" w14:textId="77777777" w:rsidTr="00BC769E">
        <w:trPr>
          <w:trHeight w:val="285"/>
          <w:jc w:val="center"/>
        </w:trPr>
        <w:tc>
          <w:tcPr>
            <w:tcW w:w="444" w:type="dxa"/>
            <w:shd w:val="clear" w:color="auto" w:fill="F2F2F2"/>
            <w:vAlign w:val="center"/>
          </w:tcPr>
          <w:p w14:paraId="7D7786B7"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A</w:t>
            </w:r>
          </w:p>
        </w:tc>
        <w:tc>
          <w:tcPr>
            <w:tcW w:w="8796" w:type="dxa"/>
            <w:shd w:val="clear" w:color="auto" w:fill="auto"/>
            <w:vAlign w:val="center"/>
          </w:tcPr>
          <w:p w14:paraId="6D781E6E"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Rolnictwo, leśnictwo, łowiectwo i rybactwo</w:t>
            </w:r>
          </w:p>
        </w:tc>
      </w:tr>
      <w:tr w:rsidR="00C07430" w:rsidRPr="00437270" w14:paraId="15B32929" w14:textId="77777777" w:rsidTr="00BC769E">
        <w:trPr>
          <w:trHeight w:val="300"/>
          <w:jc w:val="center"/>
        </w:trPr>
        <w:tc>
          <w:tcPr>
            <w:tcW w:w="444" w:type="dxa"/>
            <w:shd w:val="clear" w:color="auto" w:fill="F2F2F2"/>
            <w:vAlign w:val="center"/>
          </w:tcPr>
          <w:p w14:paraId="5598DA2E"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B</w:t>
            </w:r>
          </w:p>
        </w:tc>
        <w:tc>
          <w:tcPr>
            <w:tcW w:w="8796" w:type="dxa"/>
            <w:shd w:val="clear" w:color="auto" w:fill="auto"/>
            <w:vAlign w:val="center"/>
          </w:tcPr>
          <w:p w14:paraId="63F6FF75"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Górnictwo i wydobywanie</w:t>
            </w:r>
          </w:p>
        </w:tc>
      </w:tr>
      <w:tr w:rsidR="00C07430" w:rsidRPr="00437270" w14:paraId="4EDED73E" w14:textId="77777777" w:rsidTr="00BC769E">
        <w:trPr>
          <w:trHeight w:val="65"/>
          <w:jc w:val="center"/>
        </w:trPr>
        <w:tc>
          <w:tcPr>
            <w:tcW w:w="444" w:type="dxa"/>
            <w:shd w:val="clear" w:color="auto" w:fill="F2F2F2"/>
            <w:vAlign w:val="center"/>
          </w:tcPr>
          <w:p w14:paraId="153ED4D3"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C</w:t>
            </w:r>
          </w:p>
        </w:tc>
        <w:tc>
          <w:tcPr>
            <w:tcW w:w="8796" w:type="dxa"/>
            <w:shd w:val="clear" w:color="auto" w:fill="auto"/>
            <w:vAlign w:val="center"/>
          </w:tcPr>
          <w:p w14:paraId="26776EB5"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Przetwórstwo przemysłowe</w:t>
            </w:r>
          </w:p>
        </w:tc>
      </w:tr>
      <w:tr w:rsidR="00C07430" w:rsidRPr="00437270" w14:paraId="761CD7AB" w14:textId="77777777" w:rsidTr="00BC769E">
        <w:trPr>
          <w:trHeight w:val="242"/>
          <w:jc w:val="center"/>
        </w:trPr>
        <w:tc>
          <w:tcPr>
            <w:tcW w:w="444" w:type="dxa"/>
            <w:shd w:val="clear" w:color="auto" w:fill="F2F2F2"/>
            <w:vAlign w:val="center"/>
          </w:tcPr>
          <w:p w14:paraId="55F435EC"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D</w:t>
            </w:r>
          </w:p>
        </w:tc>
        <w:tc>
          <w:tcPr>
            <w:tcW w:w="8796" w:type="dxa"/>
            <w:shd w:val="clear" w:color="auto" w:fill="auto"/>
            <w:vAlign w:val="center"/>
          </w:tcPr>
          <w:p w14:paraId="14C574C1"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Wytwarzanie i zaopatrzenie w energię elektryczną, gaz, parę wodną, gorącą wodę i powietrze do układów klimatyzacyjnych</w:t>
            </w:r>
          </w:p>
        </w:tc>
      </w:tr>
      <w:tr w:rsidR="00C07430" w:rsidRPr="00437270" w14:paraId="5AE9BBA1" w14:textId="77777777" w:rsidTr="00BC769E">
        <w:trPr>
          <w:trHeight w:val="300"/>
          <w:jc w:val="center"/>
        </w:trPr>
        <w:tc>
          <w:tcPr>
            <w:tcW w:w="444" w:type="dxa"/>
            <w:shd w:val="clear" w:color="auto" w:fill="F2F2F2"/>
            <w:vAlign w:val="center"/>
          </w:tcPr>
          <w:p w14:paraId="4B8AA6DE"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E</w:t>
            </w:r>
          </w:p>
        </w:tc>
        <w:tc>
          <w:tcPr>
            <w:tcW w:w="8796" w:type="dxa"/>
            <w:shd w:val="clear" w:color="auto" w:fill="auto"/>
            <w:vAlign w:val="center"/>
          </w:tcPr>
          <w:p w14:paraId="21307448"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Dostawa Wody: gospodarowanie ściekami i odpadami oraz działalność związana z rekultywacją</w:t>
            </w:r>
          </w:p>
        </w:tc>
      </w:tr>
      <w:tr w:rsidR="00C07430" w:rsidRPr="00437270" w14:paraId="6BFAAA1F" w14:textId="77777777" w:rsidTr="00BC769E">
        <w:trPr>
          <w:trHeight w:val="300"/>
          <w:jc w:val="center"/>
        </w:trPr>
        <w:tc>
          <w:tcPr>
            <w:tcW w:w="444" w:type="dxa"/>
            <w:shd w:val="clear" w:color="auto" w:fill="F2F2F2"/>
            <w:vAlign w:val="center"/>
          </w:tcPr>
          <w:p w14:paraId="53D008A5"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lastRenderedPageBreak/>
              <w:t>F</w:t>
            </w:r>
          </w:p>
        </w:tc>
        <w:tc>
          <w:tcPr>
            <w:tcW w:w="8796" w:type="dxa"/>
            <w:shd w:val="clear" w:color="auto" w:fill="auto"/>
            <w:vAlign w:val="center"/>
          </w:tcPr>
          <w:p w14:paraId="6EE89720"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Budownictwo</w:t>
            </w:r>
          </w:p>
        </w:tc>
      </w:tr>
      <w:tr w:rsidR="00C07430" w:rsidRPr="00437270" w14:paraId="348B306D" w14:textId="77777777" w:rsidTr="00BC769E">
        <w:trPr>
          <w:trHeight w:val="300"/>
          <w:jc w:val="center"/>
        </w:trPr>
        <w:tc>
          <w:tcPr>
            <w:tcW w:w="444" w:type="dxa"/>
            <w:shd w:val="clear" w:color="auto" w:fill="F2F2F2"/>
            <w:vAlign w:val="center"/>
          </w:tcPr>
          <w:p w14:paraId="0A5D5F13"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G</w:t>
            </w:r>
          </w:p>
        </w:tc>
        <w:tc>
          <w:tcPr>
            <w:tcW w:w="8796" w:type="dxa"/>
            <w:shd w:val="clear" w:color="auto" w:fill="auto"/>
            <w:vAlign w:val="center"/>
          </w:tcPr>
          <w:p w14:paraId="3B152076"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Handel hurtowy i detaliczny, naprawa pojazdów samochodowych, włączając motocykle</w:t>
            </w:r>
          </w:p>
        </w:tc>
      </w:tr>
      <w:tr w:rsidR="00C07430" w:rsidRPr="00437270" w14:paraId="7195B404" w14:textId="77777777" w:rsidTr="00BC769E">
        <w:trPr>
          <w:trHeight w:val="300"/>
          <w:jc w:val="center"/>
        </w:trPr>
        <w:tc>
          <w:tcPr>
            <w:tcW w:w="444" w:type="dxa"/>
            <w:shd w:val="clear" w:color="auto" w:fill="F2F2F2"/>
            <w:vAlign w:val="center"/>
          </w:tcPr>
          <w:p w14:paraId="5ACD8C1B"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H</w:t>
            </w:r>
          </w:p>
        </w:tc>
        <w:tc>
          <w:tcPr>
            <w:tcW w:w="8796" w:type="dxa"/>
            <w:shd w:val="clear" w:color="auto" w:fill="auto"/>
            <w:vAlign w:val="center"/>
          </w:tcPr>
          <w:p w14:paraId="1A84BEBA"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Transport i gospodarka magazynowa</w:t>
            </w:r>
          </w:p>
        </w:tc>
      </w:tr>
      <w:tr w:rsidR="00C07430" w:rsidRPr="00437270" w14:paraId="45E52192" w14:textId="77777777" w:rsidTr="00BC769E">
        <w:trPr>
          <w:trHeight w:val="300"/>
          <w:jc w:val="center"/>
        </w:trPr>
        <w:tc>
          <w:tcPr>
            <w:tcW w:w="444" w:type="dxa"/>
            <w:shd w:val="clear" w:color="auto" w:fill="F2F2F2"/>
            <w:vAlign w:val="center"/>
          </w:tcPr>
          <w:p w14:paraId="1728047A"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I</w:t>
            </w:r>
          </w:p>
        </w:tc>
        <w:tc>
          <w:tcPr>
            <w:tcW w:w="8796" w:type="dxa"/>
            <w:shd w:val="clear" w:color="auto" w:fill="auto"/>
            <w:vAlign w:val="center"/>
          </w:tcPr>
          <w:p w14:paraId="75407C15"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Działalność związana z zakwaterowaniem i usługami gastronomicznymi</w:t>
            </w:r>
          </w:p>
        </w:tc>
      </w:tr>
      <w:tr w:rsidR="00C07430" w:rsidRPr="00437270" w14:paraId="6201748B" w14:textId="77777777" w:rsidTr="00BC769E">
        <w:trPr>
          <w:trHeight w:val="300"/>
          <w:jc w:val="center"/>
        </w:trPr>
        <w:tc>
          <w:tcPr>
            <w:tcW w:w="444" w:type="dxa"/>
            <w:shd w:val="clear" w:color="auto" w:fill="F2F2F2"/>
            <w:vAlign w:val="center"/>
          </w:tcPr>
          <w:p w14:paraId="0245C645"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J</w:t>
            </w:r>
          </w:p>
        </w:tc>
        <w:tc>
          <w:tcPr>
            <w:tcW w:w="8796" w:type="dxa"/>
            <w:shd w:val="clear" w:color="auto" w:fill="auto"/>
            <w:vAlign w:val="center"/>
          </w:tcPr>
          <w:p w14:paraId="49D3EB94"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Informacja i komunikacja</w:t>
            </w:r>
          </w:p>
        </w:tc>
      </w:tr>
      <w:tr w:rsidR="00C07430" w:rsidRPr="00437270" w14:paraId="520196ED" w14:textId="77777777" w:rsidTr="00BC769E">
        <w:trPr>
          <w:trHeight w:val="300"/>
          <w:jc w:val="center"/>
        </w:trPr>
        <w:tc>
          <w:tcPr>
            <w:tcW w:w="444" w:type="dxa"/>
            <w:shd w:val="clear" w:color="auto" w:fill="F2F2F2"/>
            <w:vAlign w:val="center"/>
          </w:tcPr>
          <w:p w14:paraId="6CE0D8ED"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K</w:t>
            </w:r>
          </w:p>
        </w:tc>
        <w:tc>
          <w:tcPr>
            <w:tcW w:w="8796" w:type="dxa"/>
            <w:shd w:val="clear" w:color="auto" w:fill="auto"/>
            <w:vAlign w:val="center"/>
          </w:tcPr>
          <w:p w14:paraId="08EEF389"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Działalność finansowa i ubezpieczeniowa</w:t>
            </w:r>
          </w:p>
        </w:tc>
      </w:tr>
      <w:tr w:rsidR="00C07430" w:rsidRPr="00437270" w14:paraId="7A2976CA" w14:textId="77777777" w:rsidTr="00BC769E">
        <w:trPr>
          <w:trHeight w:val="300"/>
          <w:jc w:val="center"/>
        </w:trPr>
        <w:tc>
          <w:tcPr>
            <w:tcW w:w="444" w:type="dxa"/>
            <w:shd w:val="clear" w:color="auto" w:fill="F2F2F2"/>
            <w:vAlign w:val="center"/>
          </w:tcPr>
          <w:p w14:paraId="2207D8DE"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L</w:t>
            </w:r>
          </w:p>
        </w:tc>
        <w:tc>
          <w:tcPr>
            <w:tcW w:w="8796" w:type="dxa"/>
            <w:shd w:val="clear" w:color="auto" w:fill="auto"/>
            <w:vAlign w:val="center"/>
          </w:tcPr>
          <w:p w14:paraId="22177D2A"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Działalność związana z obsługą rynku nieruchomości</w:t>
            </w:r>
          </w:p>
        </w:tc>
      </w:tr>
      <w:tr w:rsidR="00C07430" w:rsidRPr="00437270" w14:paraId="78E8FAE5" w14:textId="77777777" w:rsidTr="00BC769E">
        <w:trPr>
          <w:trHeight w:val="300"/>
          <w:jc w:val="center"/>
        </w:trPr>
        <w:tc>
          <w:tcPr>
            <w:tcW w:w="444" w:type="dxa"/>
            <w:shd w:val="clear" w:color="auto" w:fill="F2F2F2"/>
            <w:vAlign w:val="center"/>
          </w:tcPr>
          <w:p w14:paraId="23BF2EFA"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M</w:t>
            </w:r>
          </w:p>
        </w:tc>
        <w:tc>
          <w:tcPr>
            <w:tcW w:w="8796" w:type="dxa"/>
            <w:shd w:val="clear" w:color="auto" w:fill="auto"/>
            <w:vAlign w:val="center"/>
          </w:tcPr>
          <w:p w14:paraId="7879EF94"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Działalność profesjonalna, naukowa i techniczna</w:t>
            </w:r>
          </w:p>
        </w:tc>
      </w:tr>
      <w:tr w:rsidR="00C07430" w:rsidRPr="00437270" w14:paraId="794E53AB" w14:textId="77777777" w:rsidTr="00BC769E">
        <w:trPr>
          <w:trHeight w:val="300"/>
          <w:jc w:val="center"/>
        </w:trPr>
        <w:tc>
          <w:tcPr>
            <w:tcW w:w="444" w:type="dxa"/>
            <w:shd w:val="clear" w:color="auto" w:fill="F2F2F2"/>
            <w:vAlign w:val="center"/>
          </w:tcPr>
          <w:p w14:paraId="1CEE2665"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N</w:t>
            </w:r>
          </w:p>
        </w:tc>
        <w:tc>
          <w:tcPr>
            <w:tcW w:w="8796" w:type="dxa"/>
            <w:shd w:val="clear" w:color="auto" w:fill="auto"/>
            <w:vAlign w:val="center"/>
          </w:tcPr>
          <w:p w14:paraId="7743A643"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Działalność w zakresie usług administrowania i działalności wspierająca</w:t>
            </w:r>
          </w:p>
        </w:tc>
      </w:tr>
      <w:tr w:rsidR="00C07430" w:rsidRPr="00437270" w14:paraId="6EA1E4C9" w14:textId="77777777" w:rsidTr="00BC769E">
        <w:trPr>
          <w:trHeight w:val="300"/>
          <w:jc w:val="center"/>
        </w:trPr>
        <w:tc>
          <w:tcPr>
            <w:tcW w:w="444" w:type="dxa"/>
            <w:shd w:val="clear" w:color="auto" w:fill="F2F2F2"/>
            <w:vAlign w:val="center"/>
          </w:tcPr>
          <w:p w14:paraId="4CECC6B9"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O</w:t>
            </w:r>
          </w:p>
        </w:tc>
        <w:tc>
          <w:tcPr>
            <w:tcW w:w="8796" w:type="dxa"/>
            <w:shd w:val="clear" w:color="auto" w:fill="auto"/>
            <w:vAlign w:val="center"/>
          </w:tcPr>
          <w:p w14:paraId="32908DEF"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Administracja publiczna i obrona narodowa, obowiązkowe ubezpieczenia społeczne</w:t>
            </w:r>
          </w:p>
        </w:tc>
      </w:tr>
      <w:tr w:rsidR="00C07430" w:rsidRPr="00437270" w14:paraId="47CD10D5" w14:textId="77777777" w:rsidTr="00BC769E">
        <w:trPr>
          <w:trHeight w:val="300"/>
          <w:jc w:val="center"/>
        </w:trPr>
        <w:tc>
          <w:tcPr>
            <w:tcW w:w="444" w:type="dxa"/>
            <w:shd w:val="clear" w:color="auto" w:fill="F2F2F2"/>
            <w:vAlign w:val="center"/>
          </w:tcPr>
          <w:p w14:paraId="53D2E07D"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P</w:t>
            </w:r>
          </w:p>
        </w:tc>
        <w:tc>
          <w:tcPr>
            <w:tcW w:w="8796" w:type="dxa"/>
            <w:shd w:val="clear" w:color="auto" w:fill="auto"/>
            <w:vAlign w:val="center"/>
          </w:tcPr>
          <w:p w14:paraId="5BFB03C9"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Edukacja</w:t>
            </w:r>
          </w:p>
        </w:tc>
      </w:tr>
      <w:tr w:rsidR="00C07430" w:rsidRPr="00437270" w14:paraId="7EC67D88" w14:textId="77777777" w:rsidTr="00BC769E">
        <w:trPr>
          <w:trHeight w:val="300"/>
          <w:jc w:val="center"/>
        </w:trPr>
        <w:tc>
          <w:tcPr>
            <w:tcW w:w="444" w:type="dxa"/>
            <w:shd w:val="clear" w:color="auto" w:fill="F2F2F2"/>
            <w:vAlign w:val="center"/>
          </w:tcPr>
          <w:p w14:paraId="210B9AEA"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Q</w:t>
            </w:r>
          </w:p>
        </w:tc>
        <w:tc>
          <w:tcPr>
            <w:tcW w:w="8796" w:type="dxa"/>
            <w:shd w:val="clear" w:color="auto" w:fill="auto"/>
            <w:vAlign w:val="center"/>
          </w:tcPr>
          <w:p w14:paraId="5542CD30"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Opieka zdrowotna i pomoc społeczna</w:t>
            </w:r>
          </w:p>
        </w:tc>
      </w:tr>
      <w:tr w:rsidR="00C07430" w:rsidRPr="00437270" w14:paraId="191616BE" w14:textId="77777777" w:rsidTr="00BC769E">
        <w:trPr>
          <w:trHeight w:val="300"/>
          <w:jc w:val="center"/>
        </w:trPr>
        <w:tc>
          <w:tcPr>
            <w:tcW w:w="444" w:type="dxa"/>
            <w:shd w:val="clear" w:color="auto" w:fill="F2F2F2"/>
            <w:vAlign w:val="center"/>
          </w:tcPr>
          <w:p w14:paraId="1FCAB51B"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R</w:t>
            </w:r>
          </w:p>
        </w:tc>
        <w:tc>
          <w:tcPr>
            <w:tcW w:w="8796" w:type="dxa"/>
            <w:shd w:val="clear" w:color="auto" w:fill="auto"/>
            <w:vAlign w:val="center"/>
          </w:tcPr>
          <w:p w14:paraId="3E929976"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Działalność związana z kulturą, rozrywką i rekreacją</w:t>
            </w:r>
          </w:p>
        </w:tc>
      </w:tr>
      <w:tr w:rsidR="00C07430" w:rsidRPr="00437270" w14:paraId="60471547" w14:textId="77777777" w:rsidTr="00BC769E">
        <w:trPr>
          <w:trHeight w:val="300"/>
          <w:jc w:val="center"/>
        </w:trPr>
        <w:tc>
          <w:tcPr>
            <w:tcW w:w="444" w:type="dxa"/>
            <w:shd w:val="clear" w:color="auto" w:fill="F2F2F2"/>
            <w:vAlign w:val="center"/>
          </w:tcPr>
          <w:p w14:paraId="7F732673"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S</w:t>
            </w:r>
          </w:p>
        </w:tc>
        <w:tc>
          <w:tcPr>
            <w:tcW w:w="8796" w:type="dxa"/>
            <w:shd w:val="clear" w:color="auto" w:fill="auto"/>
            <w:vAlign w:val="center"/>
          </w:tcPr>
          <w:p w14:paraId="7F970927"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Pozostała działalność usługowa</w:t>
            </w:r>
          </w:p>
        </w:tc>
      </w:tr>
      <w:tr w:rsidR="00C07430" w:rsidRPr="00437270" w14:paraId="79E49A72" w14:textId="77777777" w:rsidTr="00BC769E">
        <w:trPr>
          <w:trHeight w:val="65"/>
          <w:jc w:val="center"/>
        </w:trPr>
        <w:tc>
          <w:tcPr>
            <w:tcW w:w="444" w:type="dxa"/>
            <w:shd w:val="clear" w:color="auto" w:fill="F2F2F2"/>
            <w:vAlign w:val="center"/>
          </w:tcPr>
          <w:p w14:paraId="2208253A"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T</w:t>
            </w:r>
          </w:p>
        </w:tc>
        <w:tc>
          <w:tcPr>
            <w:tcW w:w="8796" w:type="dxa"/>
            <w:shd w:val="clear" w:color="auto" w:fill="auto"/>
            <w:vAlign w:val="center"/>
          </w:tcPr>
          <w:p w14:paraId="2D88F325"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Gospodarstwa domowe zatrudniające pracowników; gospodarstwa domowe produkujące wyroby i świadczące usługi na własne potrzeby</w:t>
            </w:r>
          </w:p>
        </w:tc>
      </w:tr>
      <w:tr w:rsidR="00C07430" w:rsidRPr="00437270" w14:paraId="2CA248C0" w14:textId="77777777" w:rsidTr="00BC769E">
        <w:trPr>
          <w:trHeight w:val="65"/>
          <w:jc w:val="center"/>
        </w:trPr>
        <w:tc>
          <w:tcPr>
            <w:tcW w:w="444" w:type="dxa"/>
            <w:shd w:val="clear" w:color="auto" w:fill="F2F2F2"/>
            <w:vAlign w:val="center"/>
          </w:tcPr>
          <w:p w14:paraId="5205F69B" w14:textId="77777777" w:rsidR="00C07430" w:rsidRPr="00437270" w:rsidRDefault="00C07430" w:rsidP="00BC769E">
            <w:pPr>
              <w:snapToGrid w:val="0"/>
              <w:spacing w:before="60" w:after="60"/>
              <w:jc w:val="center"/>
              <w:rPr>
                <w:rFonts w:ascii="Arial" w:hAnsi="Arial" w:cs="Arial"/>
                <w:b/>
                <w:bCs/>
                <w:sz w:val="18"/>
                <w:szCs w:val="18"/>
              </w:rPr>
            </w:pPr>
            <w:r w:rsidRPr="00437270">
              <w:rPr>
                <w:rFonts w:ascii="Arial" w:hAnsi="Arial" w:cs="Arial"/>
                <w:b/>
                <w:bCs/>
                <w:sz w:val="18"/>
                <w:szCs w:val="18"/>
              </w:rPr>
              <w:t>U</w:t>
            </w:r>
          </w:p>
        </w:tc>
        <w:tc>
          <w:tcPr>
            <w:tcW w:w="8796" w:type="dxa"/>
            <w:shd w:val="clear" w:color="auto" w:fill="auto"/>
            <w:vAlign w:val="center"/>
          </w:tcPr>
          <w:p w14:paraId="49D2876D" w14:textId="77777777" w:rsidR="00C07430" w:rsidRPr="00437270" w:rsidRDefault="00C07430" w:rsidP="00BC769E">
            <w:pPr>
              <w:snapToGrid w:val="0"/>
              <w:spacing w:before="60" w:after="60"/>
              <w:rPr>
                <w:rFonts w:ascii="Arial" w:hAnsi="Arial" w:cs="Arial"/>
                <w:sz w:val="18"/>
                <w:szCs w:val="18"/>
              </w:rPr>
            </w:pPr>
            <w:r w:rsidRPr="00437270">
              <w:rPr>
                <w:rFonts w:ascii="Arial" w:hAnsi="Arial" w:cs="Arial"/>
                <w:sz w:val="18"/>
                <w:szCs w:val="18"/>
              </w:rPr>
              <w:t>Organizacje i zespoły eksterytorialne</w:t>
            </w:r>
          </w:p>
        </w:tc>
      </w:tr>
    </w:tbl>
    <w:p w14:paraId="0F3D2C43" w14:textId="79D3C5D1" w:rsidR="00E90B70" w:rsidRPr="00F61451" w:rsidRDefault="00E90B70" w:rsidP="00F61451">
      <w:pPr>
        <w:pStyle w:val="Nagwek3"/>
        <w:rPr>
          <w:rFonts w:cs="Arial"/>
        </w:rPr>
      </w:pPr>
      <w:bookmarkStart w:id="140" w:name="_Toc84428617"/>
      <w:r w:rsidRPr="00F61451">
        <w:rPr>
          <w:rFonts w:cs="Arial"/>
        </w:rPr>
        <w:t>3.1.</w:t>
      </w:r>
      <w:r w:rsidR="00ED05DD">
        <w:rPr>
          <w:rFonts w:cs="Arial"/>
        </w:rPr>
        <w:t>3</w:t>
      </w:r>
      <w:r w:rsidRPr="00F61451">
        <w:rPr>
          <w:rFonts w:cs="Arial"/>
        </w:rPr>
        <w:t xml:space="preserve"> Infrastruktura drogowa i transport</w:t>
      </w:r>
      <w:bookmarkEnd w:id="116"/>
      <w:bookmarkEnd w:id="117"/>
      <w:bookmarkEnd w:id="118"/>
      <w:bookmarkEnd w:id="140"/>
    </w:p>
    <w:p w14:paraId="77C6C7CA" w14:textId="65E58114" w:rsidR="008533DA" w:rsidRPr="00F61451" w:rsidRDefault="008533DA" w:rsidP="008533DA">
      <w:pPr>
        <w:pStyle w:val="Bezodstpw"/>
        <w:ind w:right="0"/>
        <w:rPr>
          <w:rFonts w:cs="Arial"/>
          <w:szCs w:val="22"/>
        </w:rPr>
      </w:pPr>
      <w:r w:rsidRPr="00F61451">
        <w:rPr>
          <w:rFonts w:cs="Arial"/>
          <w:szCs w:val="22"/>
        </w:rPr>
        <w:t xml:space="preserve">Układ drogowy na terenie gminy </w:t>
      </w:r>
      <w:r w:rsidR="002C44A2" w:rsidRPr="00F61451">
        <w:rPr>
          <w:rFonts w:cs="Arial"/>
          <w:szCs w:val="22"/>
        </w:rPr>
        <w:t>Barwice</w:t>
      </w:r>
      <w:r w:rsidRPr="00F61451">
        <w:rPr>
          <w:rFonts w:cs="Arial"/>
          <w:szCs w:val="22"/>
        </w:rPr>
        <w:t xml:space="preserve"> tworzą: </w:t>
      </w:r>
    </w:p>
    <w:p w14:paraId="4ABC0C15" w14:textId="47DFF641" w:rsidR="007731E0" w:rsidRPr="00F61451" w:rsidRDefault="007731E0" w:rsidP="00075909">
      <w:pPr>
        <w:pStyle w:val="Bezodstpw"/>
        <w:numPr>
          <w:ilvl w:val="0"/>
          <w:numId w:val="100"/>
        </w:numPr>
        <w:spacing w:before="0" w:after="0"/>
        <w:ind w:left="357" w:right="0" w:hanging="357"/>
        <w:rPr>
          <w:rFonts w:cs="Arial"/>
          <w:szCs w:val="22"/>
        </w:rPr>
      </w:pPr>
      <w:r w:rsidRPr="00F61451">
        <w:rPr>
          <w:rFonts w:cs="Arial"/>
          <w:szCs w:val="22"/>
          <w:shd w:val="clear" w:color="auto" w:fill="FFFFFF"/>
        </w:rPr>
        <w:t>drog</w:t>
      </w:r>
      <w:r w:rsidR="002C44A2" w:rsidRPr="00F61451">
        <w:rPr>
          <w:rFonts w:cs="Arial"/>
          <w:szCs w:val="22"/>
          <w:shd w:val="clear" w:color="auto" w:fill="FFFFFF"/>
        </w:rPr>
        <w:t>i</w:t>
      </w:r>
      <w:r w:rsidRPr="00F61451">
        <w:rPr>
          <w:rFonts w:cs="Arial"/>
          <w:szCs w:val="22"/>
          <w:shd w:val="clear" w:color="auto" w:fill="FFFFFF"/>
        </w:rPr>
        <w:t xml:space="preserve"> wojewódzk</w:t>
      </w:r>
      <w:r w:rsidR="002C44A2" w:rsidRPr="00F61451">
        <w:rPr>
          <w:rFonts w:cs="Arial"/>
          <w:szCs w:val="22"/>
          <w:shd w:val="clear" w:color="auto" w:fill="FFFFFF"/>
        </w:rPr>
        <w:t>ie</w:t>
      </w:r>
      <w:r w:rsidRPr="00F61451">
        <w:rPr>
          <w:rFonts w:cs="Arial"/>
          <w:szCs w:val="22"/>
          <w:shd w:val="clear" w:color="auto" w:fill="FFFFFF"/>
        </w:rPr>
        <w:t>:</w:t>
      </w:r>
    </w:p>
    <w:p w14:paraId="3B65C825" w14:textId="359FF0B7" w:rsidR="007731E0" w:rsidRPr="00040ECC" w:rsidRDefault="007731E0" w:rsidP="00075909">
      <w:pPr>
        <w:pStyle w:val="Bezodstpw"/>
        <w:numPr>
          <w:ilvl w:val="0"/>
          <w:numId w:val="100"/>
        </w:numPr>
        <w:spacing w:before="0" w:after="0"/>
        <w:ind w:left="754" w:right="0" w:hanging="357"/>
        <w:rPr>
          <w:rFonts w:cs="Arial"/>
          <w:szCs w:val="22"/>
        </w:rPr>
      </w:pPr>
      <w:r w:rsidRPr="00F61451">
        <w:rPr>
          <w:rFonts w:cs="Arial"/>
          <w:szCs w:val="22"/>
          <w:shd w:val="clear" w:color="auto" w:fill="FFFFFF"/>
        </w:rPr>
        <w:t xml:space="preserve">nr </w:t>
      </w:r>
      <w:r w:rsidR="002C44A2" w:rsidRPr="00F61451">
        <w:rPr>
          <w:rFonts w:cs="Arial"/>
          <w:szCs w:val="22"/>
          <w:shd w:val="clear" w:color="auto" w:fill="FFFFFF"/>
        </w:rPr>
        <w:t>171</w:t>
      </w:r>
      <w:r w:rsidR="00E85233" w:rsidRPr="00F61451">
        <w:rPr>
          <w:rFonts w:cs="Arial"/>
          <w:szCs w:val="22"/>
          <w:shd w:val="clear" w:color="auto" w:fill="FFFFFF"/>
        </w:rPr>
        <w:t xml:space="preserve"> </w:t>
      </w:r>
      <w:r w:rsidRPr="00F61451">
        <w:rPr>
          <w:rFonts w:cs="Arial"/>
          <w:szCs w:val="22"/>
          <w:shd w:val="clear" w:color="auto" w:fill="FFFFFF"/>
        </w:rPr>
        <w:t>relacji</w:t>
      </w:r>
      <w:r w:rsidR="002C44A2" w:rsidRPr="00F61451">
        <w:rPr>
          <w:rFonts w:cs="Arial"/>
          <w:szCs w:val="22"/>
          <w:shd w:val="clear" w:color="auto" w:fill="FFFFFF"/>
        </w:rPr>
        <w:t xml:space="preserve"> </w:t>
      </w:r>
      <w:r w:rsidR="00E85233" w:rsidRPr="00F61451">
        <w:rPr>
          <w:rFonts w:cs="Arial"/>
          <w:szCs w:val="22"/>
          <w:shd w:val="clear" w:color="auto" w:fill="FFFFFF"/>
        </w:rPr>
        <w:t xml:space="preserve">Bobolice – </w:t>
      </w:r>
      <w:r w:rsidR="00E85233" w:rsidRPr="00040ECC">
        <w:rPr>
          <w:rFonts w:cs="Arial"/>
          <w:szCs w:val="22"/>
          <w:shd w:val="clear" w:color="auto" w:fill="FFFFFF"/>
        </w:rPr>
        <w:t>Czaplinek (skrzyżowanie z DK20)</w:t>
      </w:r>
      <w:r w:rsidRPr="00040ECC">
        <w:rPr>
          <w:rFonts w:cs="Arial"/>
          <w:szCs w:val="22"/>
          <w:shd w:val="clear" w:color="auto" w:fill="FFFFFF"/>
        </w:rPr>
        <w:t>;</w:t>
      </w:r>
    </w:p>
    <w:p w14:paraId="39FCF831" w14:textId="64043408" w:rsidR="002C44A2" w:rsidRPr="00040ECC" w:rsidRDefault="002C44A2" w:rsidP="00075909">
      <w:pPr>
        <w:pStyle w:val="Bezodstpw"/>
        <w:numPr>
          <w:ilvl w:val="0"/>
          <w:numId w:val="100"/>
        </w:numPr>
        <w:spacing w:before="0" w:after="0"/>
        <w:ind w:left="754" w:right="0" w:hanging="357"/>
        <w:rPr>
          <w:rFonts w:cs="Arial"/>
          <w:szCs w:val="22"/>
        </w:rPr>
      </w:pPr>
      <w:r w:rsidRPr="00040ECC">
        <w:rPr>
          <w:rFonts w:cs="Arial"/>
          <w:szCs w:val="22"/>
          <w:shd w:val="clear" w:color="auto" w:fill="FFFFFF"/>
        </w:rPr>
        <w:t>nr 172</w:t>
      </w:r>
      <w:r w:rsidR="00E85233" w:rsidRPr="00040ECC">
        <w:rPr>
          <w:rFonts w:cs="Arial"/>
          <w:szCs w:val="22"/>
          <w:shd w:val="clear" w:color="auto" w:fill="FFFFFF"/>
        </w:rPr>
        <w:t xml:space="preserve"> </w:t>
      </w:r>
      <w:r w:rsidRPr="00040ECC">
        <w:rPr>
          <w:rFonts w:cs="Arial"/>
          <w:szCs w:val="22"/>
          <w:shd w:val="clear" w:color="auto" w:fill="FFFFFF"/>
        </w:rPr>
        <w:t xml:space="preserve">relacji </w:t>
      </w:r>
      <w:r w:rsidR="00E85233" w:rsidRPr="00040ECC">
        <w:rPr>
          <w:rFonts w:cs="Arial"/>
          <w:szCs w:val="22"/>
          <w:shd w:val="clear" w:color="auto" w:fill="FFFFFF"/>
        </w:rPr>
        <w:t>Połczyn-Zdrój – Szczecinek (skrzyżowanie z DK11)</w:t>
      </w:r>
      <w:r w:rsidRPr="00040ECC">
        <w:rPr>
          <w:rFonts w:cs="Arial"/>
          <w:szCs w:val="22"/>
          <w:shd w:val="clear" w:color="auto" w:fill="FFFFFF"/>
        </w:rPr>
        <w:t>;</w:t>
      </w:r>
    </w:p>
    <w:p w14:paraId="4EFC43EC" w14:textId="77777777" w:rsidR="008533DA" w:rsidRPr="00040ECC" w:rsidRDefault="008533DA" w:rsidP="00075909">
      <w:pPr>
        <w:pStyle w:val="Bezodstpw"/>
        <w:numPr>
          <w:ilvl w:val="0"/>
          <w:numId w:val="100"/>
        </w:numPr>
        <w:spacing w:before="0" w:after="0"/>
        <w:ind w:left="357" w:right="0" w:hanging="357"/>
        <w:rPr>
          <w:rFonts w:cs="Arial"/>
          <w:szCs w:val="22"/>
        </w:rPr>
      </w:pPr>
      <w:r w:rsidRPr="00040ECC">
        <w:rPr>
          <w:rFonts w:cs="Arial"/>
          <w:szCs w:val="22"/>
        </w:rPr>
        <w:t>drogi powiatowe oraz drogi gminne i wewnętrzne.</w:t>
      </w:r>
    </w:p>
    <w:p w14:paraId="1680EA4F" w14:textId="24E2E484" w:rsidR="00EE5BA8" w:rsidRPr="008C0B8E" w:rsidRDefault="00EF44B4" w:rsidP="00040ECC">
      <w:pPr>
        <w:spacing w:before="120" w:after="120" w:line="360" w:lineRule="auto"/>
        <w:jc w:val="both"/>
        <w:rPr>
          <w:rFonts w:ascii="Arial" w:hAnsi="Arial" w:cs="Arial"/>
          <w:color w:val="000000"/>
          <w:sz w:val="22"/>
          <w:szCs w:val="22"/>
        </w:rPr>
      </w:pPr>
      <w:r w:rsidRPr="008C0B8E">
        <w:rPr>
          <w:rFonts w:ascii="Arial" w:hAnsi="Arial" w:cs="Arial"/>
          <w:color w:val="000000"/>
          <w:sz w:val="22"/>
          <w:szCs w:val="22"/>
        </w:rPr>
        <w:t xml:space="preserve">Długość dróg gminnych na dzień </w:t>
      </w:r>
      <w:r w:rsidR="008C0B8E" w:rsidRPr="008C0B8E">
        <w:rPr>
          <w:rFonts w:ascii="Arial" w:hAnsi="Arial" w:cs="Arial"/>
          <w:color w:val="000000"/>
          <w:sz w:val="22"/>
          <w:szCs w:val="22"/>
        </w:rPr>
        <w:t xml:space="preserve">20 marca 2020 r. </w:t>
      </w:r>
      <w:r w:rsidRPr="008C0B8E">
        <w:rPr>
          <w:rFonts w:ascii="Arial" w:hAnsi="Arial" w:cs="Arial"/>
          <w:color w:val="000000"/>
          <w:sz w:val="22"/>
          <w:szCs w:val="22"/>
        </w:rPr>
        <w:t xml:space="preserve">wynosiła </w:t>
      </w:r>
      <w:r w:rsidR="008C0B8E" w:rsidRPr="008C0B8E">
        <w:rPr>
          <w:rFonts w:ascii="Arial" w:hAnsi="Arial" w:cs="Arial"/>
          <w:color w:val="000000"/>
          <w:sz w:val="22"/>
          <w:szCs w:val="22"/>
        </w:rPr>
        <w:t>81,622 km</w:t>
      </w:r>
      <w:r w:rsidR="00EE5BA8" w:rsidRPr="008C0B8E">
        <w:rPr>
          <w:rFonts w:ascii="Arial" w:hAnsi="Arial" w:cs="Arial"/>
          <w:color w:val="000000"/>
          <w:sz w:val="22"/>
          <w:szCs w:val="22"/>
        </w:rPr>
        <w:t>, z czego:</w:t>
      </w:r>
    </w:p>
    <w:p w14:paraId="5807079D" w14:textId="2F9D1104" w:rsidR="005D7734" w:rsidRPr="008C0B8E" w:rsidRDefault="005D7734" w:rsidP="000C584A">
      <w:pPr>
        <w:pStyle w:val="Akapitzlist"/>
        <w:numPr>
          <w:ilvl w:val="0"/>
          <w:numId w:val="115"/>
        </w:numPr>
        <w:spacing w:line="360" w:lineRule="auto"/>
        <w:ind w:left="360"/>
        <w:jc w:val="both"/>
        <w:rPr>
          <w:rFonts w:cs="Arial"/>
          <w:color w:val="000000"/>
          <w:sz w:val="22"/>
          <w:szCs w:val="22"/>
        </w:rPr>
      </w:pPr>
      <w:r w:rsidRPr="008C0B8E">
        <w:rPr>
          <w:rFonts w:cs="Arial"/>
          <w:color w:val="000000"/>
          <w:sz w:val="22"/>
          <w:szCs w:val="22"/>
        </w:rPr>
        <w:t xml:space="preserve">nawierzchnię twardą ulepszoną posiadało </w:t>
      </w:r>
      <w:r w:rsidR="008C0B8E" w:rsidRPr="008C0B8E">
        <w:rPr>
          <w:rFonts w:cs="Arial"/>
          <w:color w:val="000000"/>
          <w:sz w:val="22"/>
          <w:szCs w:val="22"/>
        </w:rPr>
        <w:t>18,66</w:t>
      </w:r>
      <w:r w:rsidRPr="008C0B8E">
        <w:rPr>
          <w:rFonts w:cs="Arial"/>
          <w:color w:val="000000"/>
          <w:sz w:val="22"/>
          <w:szCs w:val="22"/>
        </w:rPr>
        <w:t xml:space="preserve"> km dróg, a w tym nawierzchnię:</w:t>
      </w:r>
    </w:p>
    <w:p w14:paraId="3558E8C0" w14:textId="180C8E9A" w:rsidR="005D7734" w:rsidRPr="008C0B8E" w:rsidRDefault="005D7734" w:rsidP="000C584A">
      <w:pPr>
        <w:pStyle w:val="Akapitzlist"/>
        <w:numPr>
          <w:ilvl w:val="0"/>
          <w:numId w:val="115"/>
        </w:numPr>
        <w:spacing w:line="360" w:lineRule="auto"/>
        <w:ind w:left="757"/>
        <w:jc w:val="both"/>
        <w:rPr>
          <w:rFonts w:cs="Arial"/>
          <w:color w:val="000000"/>
          <w:sz w:val="22"/>
          <w:szCs w:val="22"/>
        </w:rPr>
      </w:pPr>
      <w:r w:rsidRPr="008C0B8E">
        <w:rPr>
          <w:rFonts w:cs="Arial"/>
          <w:color w:val="000000"/>
          <w:sz w:val="22"/>
          <w:szCs w:val="22"/>
        </w:rPr>
        <w:t>bitumiczną</w:t>
      </w:r>
      <w:r w:rsidR="008C0B8E">
        <w:rPr>
          <w:rFonts w:cs="Arial"/>
          <w:color w:val="000000"/>
          <w:sz w:val="22"/>
          <w:szCs w:val="22"/>
        </w:rPr>
        <w:t>:</w:t>
      </w:r>
      <w:r w:rsidRPr="008C0B8E">
        <w:rPr>
          <w:rFonts w:cs="Arial"/>
          <w:color w:val="000000"/>
          <w:sz w:val="22"/>
          <w:szCs w:val="22"/>
        </w:rPr>
        <w:t xml:space="preserve"> </w:t>
      </w:r>
      <w:r w:rsidR="008C0B8E" w:rsidRPr="008C0B8E">
        <w:rPr>
          <w:rFonts w:cs="Arial"/>
          <w:color w:val="000000"/>
          <w:sz w:val="22"/>
          <w:szCs w:val="22"/>
        </w:rPr>
        <w:t>10,255</w:t>
      </w:r>
      <w:r w:rsidRPr="008C0B8E">
        <w:rPr>
          <w:rFonts w:cs="Arial"/>
          <w:color w:val="000000"/>
          <w:sz w:val="22"/>
          <w:szCs w:val="22"/>
        </w:rPr>
        <w:t xml:space="preserve"> km,</w:t>
      </w:r>
    </w:p>
    <w:p w14:paraId="4448C528" w14:textId="34C772B4" w:rsidR="005D7734" w:rsidRPr="008C0B8E" w:rsidRDefault="005D7734" w:rsidP="000C584A">
      <w:pPr>
        <w:pStyle w:val="Akapitzlist"/>
        <w:numPr>
          <w:ilvl w:val="0"/>
          <w:numId w:val="115"/>
        </w:numPr>
        <w:spacing w:line="360" w:lineRule="auto"/>
        <w:ind w:left="757"/>
        <w:jc w:val="both"/>
        <w:rPr>
          <w:rFonts w:cs="Arial"/>
          <w:color w:val="000000"/>
          <w:sz w:val="22"/>
          <w:szCs w:val="22"/>
        </w:rPr>
      </w:pPr>
      <w:r w:rsidRPr="008C0B8E">
        <w:rPr>
          <w:rFonts w:cs="Arial"/>
          <w:color w:val="000000"/>
          <w:sz w:val="22"/>
          <w:szCs w:val="22"/>
        </w:rPr>
        <w:t>betonową</w:t>
      </w:r>
      <w:r w:rsidR="008C0B8E">
        <w:rPr>
          <w:rFonts w:cs="Arial"/>
          <w:color w:val="000000"/>
          <w:sz w:val="22"/>
          <w:szCs w:val="22"/>
        </w:rPr>
        <w:t>:</w:t>
      </w:r>
      <w:r w:rsidRPr="008C0B8E">
        <w:rPr>
          <w:rFonts w:cs="Arial"/>
          <w:color w:val="000000"/>
          <w:sz w:val="22"/>
          <w:szCs w:val="22"/>
        </w:rPr>
        <w:t xml:space="preserve"> </w:t>
      </w:r>
      <w:r w:rsidR="008C0B8E" w:rsidRPr="008C0B8E">
        <w:rPr>
          <w:rFonts w:cs="Arial"/>
          <w:color w:val="000000"/>
          <w:sz w:val="22"/>
          <w:szCs w:val="22"/>
        </w:rPr>
        <w:t>1,559</w:t>
      </w:r>
      <w:r w:rsidRPr="008C0B8E">
        <w:rPr>
          <w:rFonts w:cs="Arial"/>
          <w:color w:val="000000"/>
          <w:sz w:val="22"/>
          <w:szCs w:val="22"/>
        </w:rPr>
        <w:t xml:space="preserve"> km,</w:t>
      </w:r>
    </w:p>
    <w:p w14:paraId="10773D97" w14:textId="1C071B9F" w:rsidR="005D7734" w:rsidRPr="008C0B8E" w:rsidRDefault="008C0B8E" w:rsidP="000C584A">
      <w:pPr>
        <w:pStyle w:val="Akapitzlist"/>
        <w:numPr>
          <w:ilvl w:val="0"/>
          <w:numId w:val="115"/>
        </w:numPr>
        <w:spacing w:line="360" w:lineRule="auto"/>
        <w:ind w:left="757"/>
        <w:jc w:val="both"/>
        <w:rPr>
          <w:rFonts w:cs="Arial"/>
          <w:color w:val="000000"/>
          <w:sz w:val="22"/>
          <w:szCs w:val="22"/>
        </w:rPr>
      </w:pPr>
      <w:r>
        <w:rPr>
          <w:rFonts w:cs="Arial"/>
          <w:color w:val="000000"/>
          <w:sz w:val="22"/>
          <w:szCs w:val="22"/>
        </w:rPr>
        <w:t xml:space="preserve">z </w:t>
      </w:r>
      <w:r w:rsidR="005D7734" w:rsidRPr="008C0B8E">
        <w:rPr>
          <w:rFonts w:cs="Arial"/>
          <w:color w:val="000000"/>
          <w:sz w:val="22"/>
          <w:szCs w:val="22"/>
        </w:rPr>
        <w:t>kostki brukowej</w:t>
      </w:r>
      <w:r>
        <w:rPr>
          <w:rFonts w:cs="Arial"/>
          <w:color w:val="000000"/>
          <w:sz w:val="22"/>
          <w:szCs w:val="22"/>
        </w:rPr>
        <w:t>:</w:t>
      </w:r>
      <w:r w:rsidR="005D7734" w:rsidRPr="008C0B8E">
        <w:rPr>
          <w:rFonts w:cs="Arial"/>
          <w:color w:val="000000"/>
          <w:sz w:val="22"/>
          <w:szCs w:val="22"/>
        </w:rPr>
        <w:t xml:space="preserve"> </w:t>
      </w:r>
      <w:r w:rsidRPr="008C0B8E">
        <w:rPr>
          <w:rFonts w:cs="Arial"/>
          <w:color w:val="000000"/>
          <w:sz w:val="22"/>
          <w:szCs w:val="22"/>
        </w:rPr>
        <w:t>6,846</w:t>
      </w:r>
      <w:r w:rsidR="005D7734" w:rsidRPr="008C0B8E">
        <w:rPr>
          <w:rFonts w:cs="Arial"/>
          <w:color w:val="000000"/>
          <w:sz w:val="22"/>
          <w:szCs w:val="22"/>
        </w:rPr>
        <w:t xml:space="preserve"> km,</w:t>
      </w:r>
    </w:p>
    <w:p w14:paraId="3D961969" w14:textId="1FA85689" w:rsidR="005D7734" w:rsidRPr="008C0B8E" w:rsidRDefault="005D7734" w:rsidP="000C584A">
      <w:pPr>
        <w:pStyle w:val="Akapitzlist"/>
        <w:numPr>
          <w:ilvl w:val="0"/>
          <w:numId w:val="115"/>
        </w:numPr>
        <w:spacing w:line="360" w:lineRule="auto"/>
        <w:ind w:left="360"/>
        <w:jc w:val="both"/>
        <w:rPr>
          <w:rFonts w:cs="Arial"/>
          <w:color w:val="000000"/>
          <w:sz w:val="22"/>
          <w:szCs w:val="22"/>
        </w:rPr>
      </w:pPr>
      <w:r w:rsidRPr="008C0B8E">
        <w:rPr>
          <w:rFonts w:cs="Arial"/>
          <w:color w:val="000000"/>
          <w:sz w:val="22"/>
          <w:szCs w:val="22"/>
        </w:rPr>
        <w:t xml:space="preserve">nawierzchnię twardą nieulepszoną </w:t>
      </w:r>
      <w:r w:rsidR="008C0B8E" w:rsidRPr="008C0B8E">
        <w:rPr>
          <w:rFonts w:cs="Arial"/>
          <w:color w:val="000000"/>
          <w:sz w:val="22"/>
          <w:szCs w:val="22"/>
        </w:rPr>
        <w:t xml:space="preserve">(tłuczniową) </w:t>
      </w:r>
      <w:r w:rsidRPr="008C0B8E">
        <w:rPr>
          <w:rFonts w:cs="Arial"/>
          <w:color w:val="000000"/>
          <w:sz w:val="22"/>
          <w:szCs w:val="22"/>
        </w:rPr>
        <w:t xml:space="preserve">posiadało </w:t>
      </w:r>
      <w:r w:rsidR="008C0B8E" w:rsidRPr="008C0B8E">
        <w:rPr>
          <w:rFonts w:cs="Arial"/>
          <w:color w:val="000000"/>
          <w:sz w:val="22"/>
          <w:szCs w:val="22"/>
        </w:rPr>
        <w:t>5,39 km dróg,</w:t>
      </w:r>
    </w:p>
    <w:p w14:paraId="54C34BE6" w14:textId="57BB684B" w:rsidR="005D7734" w:rsidRPr="008C0B8E" w:rsidRDefault="005D7734" w:rsidP="000C584A">
      <w:pPr>
        <w:pStyle w:val="Akapitzlist"/>
        <w:numPr>
          <w:ilvl w:val="0"/>
          <w:numId w:val="115"/>
        </w:numPr>
        <w:spacing w:line="360" w:lineRule="auto"/>
        <w:ind w:left="360"/>
        <w:jc w:val="both"/>
        <w:rPr>
          <w:rFonts w:cs="Arial"/>
          <w:color w:val="000000"/>
          <w:sz w:val="22"/>
          <w:szCs w:val="22"/>
        </w:rPr>
      </w:pPr>
      <w:r w:rsidRPr="008C0B8E">
        <w:rPr>
          <w:rFonts w:cs="Arial"/>
          <w:color w:val="000000"/>
          <w:sz w:val="22"/>
          <w:szCs w:val="22"/>
        </w:rPr>
        <w:t>nawierzchnię gruntową posiada</w:t>
      </w:r>
      <w:r w:rsidR="008C0B8E">
        <w:rPr>
          <w:rFonts w:cs="Arial"/>
          <w:color w:val="000000"/>
          <w:sz w:val="22"/>
          <w:szCs w:val="22"/>
        </w:rPr>
        <w:t>ło</w:t>
      </w:r>
      <w:r w:rsidRPr="008C0B8E">
        <w:rPr>
          <w:rFonts w:cs="Arial"/>
          <w:color w:val="000000"/>
          <w:sz w:val="22"/>
          <w:szCs w:val="22"/>
        </w:rPr>
        <w:t xml:space="preserve"> </w:t>
      </w:r>
      <w:r w:rsidR="008C0B8E" w:rsidRPr="008C0B8E">
        <w:rPr>
          <w:rFonts w:cs="Arial"/>
          <w:color w:val="000000"/>
          <w:sz w:val="22"/>
          <w:szCs w:val="22"/>
        </w:rPr>
        <w:t>57,572</w:t>
      </w:r>
      <w:r w:rsidRPr="008C0B8E">
        <w:rPr>
          <w:rFonts w:cs="Arial"/>
          <w:color w:val="000000"/>
          <w:sz w:val="22"/>
          <w:szCs w:val="22"/>
        </w:rPr>
        <w:t xml:space="preserve"> km dróg.</w:t>
      </w:r>
    </w:p>
    <w:p w14:paraId="7B83016C" w14:textId="40AAD4F0" w:rsidR="008C0B8E" w:rsidRDefault="008C0B8E" w:rsidP="008533DA">
      <w:pPr>
        <w:spacing w:before="120" w:after="120" w:line="360" w:lineRule="auto"/>
        <w:jc w:val="both"/>
        <w:rPr>
          <w:rFonts w:ascii="Arial" w:hAnsi="Arial" w:cs="Arial"/>
          <w:sz w:val="22"/>
          <w:szCs w:val="22"/>
        </w:rPr>
      </w:pPr>
      <w:r w:rsidRPr="008C0B8E">
        <w:rPr>
          <w:rFonts w:ascii="Arial" w:hAnsi="Arial" w:cs="Arial"/>
          <w:sz w:val="22"/>
          <w:szCs w:val="22"/>
        </w:rPr>
        <w:t>Sieć dróg gminnych umożliwia komunikację między poszczególnymi jednostkami osadniczymi gminy. Część dróg, która jest w dobrym stanie technicznym</w:t>
      </w:r>
      <w:r w:rsidR="004261B9">
        <w:rPr>
          <w:rFonts w:ascii="Arial" w:hAnsi="Arial" w:cs="Arial"/>
          <w:sz w:val="22"/>
          <w:szCs w:val="22"/>
        </w:rPr>
        <w:t>,</w:t>
      </w:r>
      <w:r w:rsidRPr="008C0B8E">
        <w:rPr>
          <w:rFonts w:ascii="Arial" w:hAnsi="Arial" w:cs="Arial"/>
          <w:sz w:val="22"/>
          <w:szCs w:val="22"/>
        </w:rPr>
        <w:t xml:space="preserve"> stwarza warunki do przejazdów zarówno pasażerskich, jak i towarowych. Dobry stan techniczny wpływa również na zmniejszenie się wydzielania spalin oraz kurzów i pyłów do atmosfery. Dlatego istotne jest utrzymanie dróg w dobrym stanie i poddawanie ich regularnym pracom modernizacyjnym.</w:t>
      </w:r>
    </w:p>
    <w:p w14:paraId="1A1E473D" w14:textId="77777777" w:rsidR="003D6229" w:rsidRDefault="003D6229" w:rsidP="006345B0">
      <w:pPr>
        <w:spacing w:before="120" w:after="120" w:line="360" w:lineRule="auto"/>
        <w:rPr>
          <w:rFonts w:ascii="Arial" w:hAnsi="Arial" w:cs="Arial"/>
          <w:b/>
          <w:smallCaps/>
          <w:sz w:val="22"/>
          <w:szCs w:val="22"/>
          <w:u w:val="single"/>
        </w:rPr>
        <w:sectPr w:rsidR="003D6229" w:rsidSect="00EE52FA">
          <w:pgSz w:w="11906" w:h="16838"/>
          <w:pgMar w:top="1418" w:right="1418" w:bottom="1418" w:left="1418" w:header="709" w:footer="709" w:gutter="0"/>
          <w:cols w:space="708"/>
          <w:docGrid w:linePitch="360"/>
        </w:sectPr>
      </w:pPr>
    </w:p>
    <w:p w14:paraId="4AD9BEFE" w14:textId="3FC59628" w:rsidR="008C0B8E" w:rsidRDefault="008C0B8E" w:rsidP="006345B0">
      <w:pPr>
        <w:spacing w:before="120" w:after="120" w:line="360" w:lineRule="auto"/>
        <w:rPr>
          <w:rFonts w:ascii="Arial" w:hAnsi="Arial" w:cs="Arial"/>
          <w:b/>
          <w:smallCaps/>
          <w:sz w:val="22"/>
          <w:szCs w:val="22"/>
          <w:u w:val="single"/>
        </w:rPr>
      </w:pPr>
      <w:r w:rsidRPr="003A061A">
        <w:rPr>
          <w:rFonts w:ascii="Arial" w:hAnsi="Arial" w:cs="Arial"/>
          <w:b/>
          <w:smallCaps/>
          <w:sz w:val="22"/>
          <w:szCs w:val="22"/>
          <w:u w:val="single"/>
        </w:rPr>
        <w:lastRenderedPageBreak/>
        <w:t>Transport kolejowy</w:t>
      </w:r>
    </w:p>
    <w:p w14:paraId="27486F1D" w14:textId="1B7F8043" w:rsidR="008C0B8E" w:rsidRPr="008C0B8E" w:rsidRDefault="008C0B8E" w:rsidP="006345B0">
      <w:pPr>
        <w:spacing w:before="120" w:after="120" w:line="360" w:lineRule="auto"/>
        <w:jc w:val="both"/>
        <w:rPr>
          <w:rFonts w:ascii="Arial" w:hAnsi="Arial" w:cs="Arial"/>
          <w:sz w:val="22"/>
          <w:szCs w:val="22"/>
        </w:rPr>
      </w:pPr>
      <w:r w:rsidRPr="008C0B8E">
        <w:rPr>
          <w:rFonts w:ascii="Arial" w:hAnsi="Arial" w:cs="Arial"/>
          <w:sz w:val="22"/>
          <w:szCs w:val="22"/>
        </w:rPr>
        <w:t>Przez teren gminy Barwice nie przebiegają czynne linie kolejowe.</w:t>
      </w:r>
    </w:p>
    <w:p w14:paraId="05685AE4" w14:textId="74B7D061" w:rsidR="008C0B8E" w:rsidRPr="003A061A" w:rsidRDefault="008C0B8E" w:rsidP="006345B0">
      <w:pPr>
        <w:spacing w:before="120" w:after="120" w:line="360" w:lineRule="auto"/>
        <w:jc w:val="both"/>
        <w:rPr>
          <w:rFonts w:ascii="Arial" w:hAnsi="Arial" w:cs="Arial"/>
          <w:b/>
          <w:smallCaps/>
          <w:sz w:val="22"/>
          <w:szCs w:val="22"/>
          <w:u w:val="single"/>
        </w:rPr>
      </w:pPr>
      <w:r w:rsidRPr="008C0B8E">
        <w:rPr>
          <w:rFonts w:ascii="Arial" w:hAnsi="Arial" w:cs="Arial"/>
          <w:sz w:val="22"/>
          <w:szCs w:val="22"/>
        </w:rPr>
        <w:t>Dawniej przez obszar gminy przebiegała linia kolejowa nr 410 relacji Grzmiąca – Kostrzyn. Obecnie</w:t>
      </w:r>
      <w:r>
        <w:rPr>
          <w:rFonts w:ascii="Arial" w:hAnsi="Arial" w:cs="Arial"/>
          <w:sz w:val="22"/>
          <w:szCs w:val="22"/>
        </w:rPr>
        <w:t xml:space="preserve"> </w:t>
      </w:r>
      <w:r w:rsidR="004261B9">
        <w:rPr>
          <w:rFonts w:ascii="Arial" w:hAnsi="Arial" w:cs="Arial"/>
          <w:sz w:val="22"/>
          <w:szCs w:val="22"/>
        </w:rPr>
        <w:t xml:space="preserve">na </w:t>
      </w:r>
      <w:r w:rsidR="00E822AA">
        <w:rPr>
          <w:rFonts w:ascii="Arial" w:hAnsi="Arial" w:cs="Arial"/>
          <w:sz w:val="22"/>
          <w:szCs w:val="22"/>
        </w:rPr>
        <w:t xml:space="preserve">części </w:t>
      </w:r>
      <w:r>
        <w:rPr>
          <w:rFonts w:ascii="Arial" w:hAnsi="Arial" w:cs="Arial"/>
          <w:sz w:val="22"/>
          <w:szCs w:val="22"/>
        </w:rPr>
        <w:t xml:space="preserve">jej szlaku </w:t>
      </w:r>
      <w:r w:rsidR="00E822AA">
        <w:rPr>
          <w:rFonts w:ascii="Arial" w:hAnsi="Arial" w:cs="Arial"/>
          <w:sz w:val="22"/>
          <w:szCs w:val="22"/>
        </w:rPr>
        <w:t>utworzona została ścieżka rowerowa.</w:t>
      </w:r>
    </w:p>
    <w:p w14:paraId="5EA9E0F7" w14:textId="77777777" w:rsidR="008C0B8E" w:rsidRPr="005F442B" w:rsidRDefault="008C0B8E" w:rsidP="008C0B8E">
      <w:pPr>
        <w:spacing w:before="120" w:after="120" w:line="360" w:lineRule="auto"/>
        <w:rPr>
          <w:rFonts w:ascii="Arial" w:hAnsi="Arial" w:cs="Arial"/>
          <w:b/>
          <w:smallCaps/>
          <w:sz w:val="22"/>
          <w:szCs w:val="22"/>
          <w:u w:val="single"/>
        </w:rPr>
      </w:pPr>
      <w:r w:rsidRPr="005F442B">
        <w:rPr>
          <w:rFonts w:ascii="Arial" w:hAnsi="Arial" w:cs="Arial"/>
          <w:b/>
          <w:smallCaps/>
          <w:sz w:val="22"/>
          <w:szCs w:val="22"/>
          <w:u w:val="single"/>
        </w:rPr>
        <w:t>Transport lotniczy</w:t>
      </w:r>
    </w:p>
    <w:p w14:paraId="3628576C" w14:textId="1B38B83A" w:rsidR="008C0B8E" w:rsidRPr="00D76323" w:rsidRDefault="008C0B8E" w:rsidP="008C0B8E">
      <w:pPr>
        <w:spacing w:before="120" w:after="120" w:line="360" w:lineRule="auto"/>
        <w:jc w:val="both"/>
        <w:rPr>
          <w:rFonts w:ascii="Arial" w:hAnsi="Arial" w:cs="Arial"/>
          <w:sz w:val="22"/>
          <w:szCs w:val="22"/>
        </w:rPr>
      </w:pPr>
      <w:r w:rsidRPr="00E822AA">
        <w:rPr>
          <w:rFonts w:ascii="Arial" w:hAnsi="Arial" w:cs="Arial"/>
          <w:sz w:val="22"/>
          <w:szCs w:val="22"/>
        </w:rPr>
        <w:t xml:space="preserve">Na terenie gminy nie jest zlokalizowane żadne lądowisko ani lotnisko. Najbliższym portem lotniczym jest znajdujący się w odległości około </w:t>
      </w:r>
      <w:r w:rsidR="00E822AA" w:rsidRPr="00E822AA">
        <w:rPr>
          <w:rFonts w:ascii="Arial" w:hAnsi="Arial" w:cs="Arial"/>
          <w:sz w:val="22"/>
          <w:szCs w:val="22"/>
        </w:rPr>
        <w:t>100</w:t>
      </w:r>
      <w:r w:rsidRPr="00E822AA">
        <w:rPr>
          <w:rFonts w:ascii="Arial" w:hAnsi="Arial" w:cs="Arial"/>
          <w:sz w:val="22"/>
          <w:szCs w:val="22"/>
        </w:rPr>
        <w:t xml:space="preserve"> km w kierunku </w:t>
      </w:r>
      <w:r w:rsidR="00E822AA" w:rsidRPr="00E822AA">
        <w:rPr>
          <w:rFonts w:ascii="Arial" w:hAnsi="Arial" w:cs="Arial"/>
          <w:sz w:val="22"/>
          <w:szCs w:val="22"/>
        </w:rPr>
        <w:t>zachodnim</w:t>
      </w:r>
      <w:r w:rsidRPr="00E822AA">
        <w:rPr>
          <w:rFonts w:ascii="Arial" w:hAnsi="Arial" w:cs="Arial"/>
          <w:sz w:val="22"/>
          <w:szCs w:val="22"/>
        </w:rPr>
        <w:t xml:space="preserve"> od granic gminy </w:t>
      </w:r>
      <w:r w:rsidR="00E822AA" w:rsidRPr="00D76323">
        <w:rPr>
          <w:rFonts w:ascii="Arial" w:hAnsi="Arial" w:cs="Arial"/>
          <w:sz w:val="22"/>
          <w:szCs w:val="22"/>
        </w:rPr>
        <w:t>Port lotniczy Szczecin-Goleniów im. NSZZ „Solidarność”</w:t>
      </w:r>
      <w:r w:rsidRPr="00D76323">
        <w:rPr>
          <w:rFonts w:ascii="Arial" w:hAnsi="Arial" w:cs="Arial"/>
          <w:sz w:val="22"/>
          <w:szCs w:val="22"/>
        </w:rPr>
        <w:t>.</w:t>
      </w:r>
    </w:p>
    <w:p w14:paraId="342813E6" w14:textId="4AC2073C" w:rsidR="00E90B70" w:rsidRPr="00D76323" w:rsidRDefault="00E90B70" w:rsidP="00E90B70">
      <w:pPr>
        <w:pStyle w:val="Nagwek3"/>
        <w:rPr>
          <w:rFonts w:cs="Arial"/>
        </w:rPr>
      </w:pPr>
      <w:bookmarkStart w:id="141" w:name="_3.1.6_Zaopatrzenie_w"/>
      <w:bookmarkStart w:id="142" w:name="_Toc5053122"/>
      <w:bookmarkStart w:id="143" w:name="_Toc8653301"/>
      <w:bookmarkStart w:id="144" w:name="_Toc38540997"/>
      <w:bookmarkStart w:id="145" w:name="_Toc84428618"/>
      <w:bookmarkEnd w:id="141"/>
      <w:r w:rsidRPr="00D76323">
        <w:rPr>
          <w:rFonts w:cs="Arial"/>
        </w:rPr>
        <w:t>3.1.</w:t>
      </w:r>
      <w:r w:rsidR="00ED05DD">
        <w:rPr>
          <w:rFonts w:cs="Arial"/>
        </w:rPr>
        <w:t>4</w:t>
      </w:r>
      <w:r w:rsidRPr="00D76323">
        <w:rPr>
          <w:rFonts w:cs="Arial"/>
        </w:rPr>
        <w:t xml:space="preserve"> Zaopatrzenie w ciepło, gaz, energię elektryczną</w:t>
      </w:r>
      <w:bookmarkEnd w:id="142"/>
      <w:bookmarkEnd w:id="143"/>
      <w:bookmarkEnd w:id="144"/>
      <w:bookmarkEnd w:id="145"/>
    </w:p>
    <w:p w14:paraId="00902584" w14:textId="77777777" w:rsidR="00E90B70" w:rsidRPr="00D76323" w:rsidRDefault="00E90B70" w:rsidP="00E90B70">
      <w:pPr>
        <w:spacing w:before="120" w:after="120" w:line="360" w:lineRule="auto"/>
        <w:jc w:val="both"/>
        <w:rPr>
          <w:rFonts w:ascii="Arial" w:hAnsi="Arial" w:cs="Arial"/>
          <w:b/>
          <w:smallCaps/>
          <w:sz w:val="22"/>
          <w:szCs w:val="22"/>
          <w:u w:val="single"/>
        </w:rPr>
      </w:pPr>
      <w:r w:rsidRPr="00D76323">
        <w:rPr>
          <w:rFonts w:ascii="Arial" w:hAnsi="Arial" w:cs="Arial"/>
          <w:b/>
          <w:smallCaps/>
          <w:sz w:val="22"/>
          <w:szCs w:val="22"/>
          <w:u w:val="single"/>
        </w:rPr>
        <w:t>Zaopatrzenie w ciepło</w:t>
      </w:r>
    </w:p>
    <w:p w14:paraId="289AC847" w14:textId="061D5C8C" w:rsidR="00B50FC4" w:rsidRDefault="00612AD9" w:rsidP="0081373F">
      <w:pPr>
        <w:spacing w:before="120" w:after="120" w:line="360" w:lineRule="auto"/>
        <w:jc w:val="both"/>
        <w:rPr>
          <w:rFonts w:ascii="Arial" w:hAnsi="Arial" w:cs="Arial"/>
          <w:bCs/>
          <w:sz w:val="22"/>
          <w:szCs w:val="22"/>
        </w:rPr>
      </w:pPr>
      <w:r w:rsidRPr="00D76323">
        <w:rPr>
          <w:rFonts w:ascii="Arial" w:hAnsi="Arial" w:cs="Arial"/>
          <w:bCs/>
          <w:sz w:val="22"/>
          <w:szCs w:val="22"/>
        </w:rPr>
        <w:t xml:space="preserve">Na terenie gminy Barwice nie funkcjonuje </w:t>
      </w:r>
      <w:r w:rsidR="00767E77">
        <w:rPr>
          <w:rFonts w:ascii="Arial" w:hAnsi="Arial" w:cs="Arial"/>
          <w:bCs/>
          <w:sz w:val="22"/>
          <w:szCs w:val="22"/>
        </w:rPr>
        <w:t>s</w:t>
      </w:r>
      <w:r w:rsidRPr="00D76323">
        <w:rPr>
          <w:rFonts w:ascii="Arial" w:hAnsi="Arial" w:cs="Arial"/>
          <w:bCs/>
          <w:sz w:val="22"/>
          <w:szCs w:val="22"/>
        </w:rPr>
        <w:t>central</w:t>
      </w:r>
      <w:r w:rsidR="00767E77">
        <w:rPr>
          <w:rFonts w:ascii="Arial" w:hAnsi="Arial" w:cs="Arial"/>
          <w:bCs/>
          <w:sz w:val="22"/>
          <w:szCs w:val="22"/>
        </w:rPr>
        <w:t>izowa</w:t>
      </w:r>
      <w:r w:rsidRPr="00D76323">
        <w:rPr>
          <w:rFonts w:ascii="Arial" w:hAnsi="Arial" w:cs="Arial"/>
          <w:bCs/>
          <w:sz w:val="22"/>
          <w:szCs w:val="22"/>
        </w:rPr>
        <w:t>ny system ciepłowniczy i nie działają przedsiębiorstwa ciepłownicze. Ciepło odbiorcom dostarczane jest za pomocą indywidualnych kotłowni i systemów grzewczych, które zaspokajają potrzeby budynków mieszkalnych oraz obiektów publicznych. W celach grzewczych najczęściej wykorzystywane jest drewno opałowe. W dalszej kolejności jest węgiel kamienny, energia elektryczna oraz paliwa płynne.</w:t>
      </w:r>
    </w:p>
    <w:p w14:paraId="2F742D85" w14:textId="236F47C7" w:rsidR="00767E77" w:rsidRPr="00D76323" w:rsidRDefault="00767E77" w:rsidP="0081373F">
      <w:pPr>
        <w:spacing w:before="120" w:after="120" w:line="360" w:lineRule="auto"/>
        <w:jc w:val="both"/>
        <w:rPr>
          <w:rFonts w:ascii="Arial" w:hAnsi="Arial" w:cs="Arial"/>
          <w:bCs/>
          <w:color w:val="000000" w:themeColor="text1"/>
          <w:sz w:val="22"/>
          <w:szCs w:val="22"/>
        </w:rPr>
      </w:pPr>
      <w:r>
        <w:rPr>
          <w:rFonts w:ascii="Arial" w:hAnsi="Arial" w:cs="Arial"/>
          <w:bCs/>
          <w:color w:val="000000" w:themeColor="text1"/>
          <w:sz w:val="22"/>
          <w:szCs w:val="22"/>
        </w:rPr>
        <w:t>Lokalne źródła ciepła eksploatowane są przez Zakład Gospodarki Mieszkaniowej Sp. z. o.o. Są to trzy źródła zlokalizowane w miejscowości Barwice (ul. Pomorska 6, Wojska Polskiego 74 i Wojska Polskiego 6), wykorzystujące paliwo w postaci gazu ziemnego wysokometanowego.</w:t>
      </w:r>
    </w:p>
    <w:p w14:paraId="7D2D55F9" w14:textId="47E52F7B" w:rsidR="00E90B70" w:rsidRPr="00267A3D" w:rsidRDefault="00E90B70" w:rsidP="00C87029">
      <w:pPr>
        <w:spacing w:before="120" w:after="120" w:line="360" w:lineRule="auto"/>
        <w:jc w:val="both"/>
        <w:rPr>
          <w:rFonts w:ascii="Arial" w:hAnsi="Arial" w:cs="Arial"/>
          <w:b/>
          <w:smallCaps/>
          <w:sz w:val="22"/>
          <w:szCs w:val="22"/>
          <w:u w:val="single"/>
        </w:rPr>
      </w:pPr>
      <w:r w:rsidRPr="00267A3D">
        <w:rPr>
          <w:rFonts w:ascii="Arial" w:hAnsi="Arial" w:cs="Arial"/>
          <w:b/>
          <w:smallCaps/>
          <w:sz w:val="22"/>
          <w:szCs w:val="22"/>
          <w:u w:val="single"/>
        </w:rPr>
        <w:t>Zaopatrzenie w gaz ziemny</w:t>
      </w:r>
    </w:p>
    <w:p w14:paraId="4BCF3D16" w14:textId="3274FA93" w:rsidR="00267A3D" w:rsidRPr="00AF3BDF" w:rsidRDefault="00267A3D" w:rsidP="00C87029">
      <w:pPr>
        <w:spacing w:before="120" w:after="120" w:line="360" w:lineRule="auto"/>
        <w:jc w:val="both"/>
        <w:rPr>
          <w:rFonts w:ascii="Arial" w:hAnsi="Arial" w:cs="Arial"/>
          <w:sz w:val="22"/>
          <w:szCs w:val="22"/>
        </w:rPr>
      </w:pPr>
      <w:r w:rsidRPr="00AF3BDF">
        <w:rPr>
          <w:rFonts w:ascii="Arial" w:hAnsi="Arial" w:cs="Arial"/>
          <w:sz w:val="22"/>
          <w:szCs w:val="22"/>
        </w:rPr>
        <w:t>Na terenie gminy funkcjonuje sieć gazowa.</w:t>
      </w:r>
      <w:r w:rsidR="00B2197F" w:rsidRPr="00AF3BDF">
        <w:rPr>
          <w:rFonts w:ascii="Arial" w:hAnsi="Arial" w:cs="Arial"/>
          <w:sz w:val="22"/>
          <w:szCs w:val="22"/>
        </w:rPr>
        <w:t xml:space="preserve"> Do sieci podłączone są miejscowości Barwice, </w:t>
      </w:r>
      <w:proofErr w:type="spellStart"/>
      <w:r w:rsidR="00B2197F" w:rsidRPr="00AF3BDF">
        <w:rPr>
          <w:rFonts w:ascii="Arial" w:hAnsi="Arial" w:cs="Arial"/>
          <w:sz w:val="22"/>
          <w:szCs w:val="22"/>
        </w:rPr>
        <w:t>Łeknica</w:t>
      </w:r>
      <w:proofErr w:type="spellEnd"/>
      <w:r w:rsidR="00B2197F" w:rsidRPr="00AF3BDF">
        <w:rPr>
          <w:rFonts w:ascii="Arial" w:hAnsi="Arial" w:cs="Arial"/>
          <w:sz w:val="22"/>
          <w:szCs w:val="22"/>
        </w:rPr>
        <w:t xml:space="preserve">, Stary Chwalim oraz </w:t>
      </w:r>
      <w:proofErr w:type="spellStart"/>
      <w:r w:rsidR="00B2197F" w:rsidRPr="00AF3BDF">
        <w:rPr>
          <w:rFonts w:ascii="Arial" w:hAnsi="Arial" w:cs="Arial"/>
          <w:sz w:val="22"/>
          <w:szCs w:val="22"/>
        </w:rPr>
        <w:t>Żytnik</w:t>
      </w:r>
      <w:proofErr w:type="spellEnd"/>
      <w:r w:rsidR="00B2197F" w:rsidRPr="00AF3BDF">
        <w:rPr>
          <w:rFonts w:ascii="Arial" w:hAnsi="Arial" w:cs="Arial"/>
          <w:sz w:val="22"/>
          <w:szCs w:val="22"/>
        </w:rPr>
        <w:t>. Ogólny stopień gazyfikacji gminy wynosi 14,73%.</w:t>
      </w:r>
    </w:p>
    <w:p w14:paraId="3DF81066" w14:textId="1D7C722F" w:rsidR="00B2197F" w:rsidRPr="00AF3BDF" w:rsidRDefault="001740BC" w:rsidP="00C87029">
      <w:pPr>
        <w:spacing w:before="120" w:after="120" w:line="360" w:lineRule="auto"/>
        <w:jc w:val="both"/>
        <w:rPr>
          <w:rFonts w:ascii="Arial" w:hAnsi="Arial" w:cs="Arial"/>
          <w:sz w:val="22"/>
          <w:szCs w:val="22"/>
        </w:rPr>
      </w:pPr>
      <w:r>
        <w:rPr>
          <w:rFonts w:ascii="Arial" w:hAnsi="Arial" w:cs="Arial"/>
          <w:sz w:val="22"/>
          <w:szCs w:val="22"/>
        </w:rPr>
        <w:t>J</w:t>
      </w:r>
      <w:r w:rsidR="00B2197F" w:rsidRPr="00AF3BDF">
        <w:rPr>
          <w:rFonts w:ascii="Arial" w:hAnsi="Arial" w:cs="Arial"/>
          <w:sz w:val="22"/>
          <w:szCs w:val="22"/>
        </w:rPr>
        <w:t>ednostka zasilana jest w paliwo gazowe ze stacji wysokiego ciśnienia, zlokalizowanej przy ul. Zwycięzców w Barwicach. Na obszarze miasta znajdują się kolejne 3 systemowe stacje gazowe średniego ciśnienia.</w:t>
      </w:r>
    </w:p>
    <w:p w14:paraId="760E3C8D" w14:textId="71AD7801" w:rsidR="00267A3D" w:rsidRPr="00A85301" w:rsidRDefault="00267A3D" w:rsidP="00C87029">
      <w:pPr>
        <w:spacing w:before="120" w:after="120" w:line="360" w:lineRule="auto"/>
        <w:jc w:val="both"/>
        <w:rPr>
          <w:rFonts w:ascii="Arial" w:hAnsi="Arial" w:cs="Arial"/>
          <w:sz w:val="22"/>
          <w:szCs w:val="22"/>
        </w:rPr>
      </w:pPr>
      <w:r w:rsidRPr="00AF3BDF">
        <w:rPr>
          <w:rFonts w:ascii="Arial" w:hAnsi="Arial" w:cs="Arial"/>
          <w:sz w:val="22"/>
          <w:szCs w:val="22"/>
        </w:rPr>
        <w:t>Według danych Głównego Urzędu Statystycznego długość czynnej sieci gazowej ogółem w roku 20</w:t>
      </w:r>
      <w:r w:rsidR="00AF3BDF" w:rsidRPr="00AF3BDF">
        <w:rPr>
          <w:rFonts w:ascii="Arial" w:hAnsi="Arial" w:cs="Arial"/>
          <w:sz w:val="22"/>
          <w:szCs w:val="22"/>
        </w:rPr>
        <w:t>19</w:t>
      </w:r>
      <w:r w:rsidRPr="00AF3BDF">
        <w:rPr>
          <w:rFonts w:ascii="Arial" w:hAnsi="Arial" w:cs="Arial"/>
          <w:sz w:val="22"/>
          <w:szCs w:val="22"/>
        </w:rPr>
        <w:t xml:space="preserve"> wyniosła </w:t>
      </w:r>
      <w:r w:rsidR="00AF3BDF" w:rsidRPr="00AF3BDF">
        <w:rPr>
          <w:rFonts w:ascii="Arial" w:hAnsi="Arial" w:cs="Arial"/>
          <w:sz w:val="22"/>
          <w:szCs w:val="22"/>
        </w:rPr>
        <w:t>38,839</w:t>
      </w:r>
      <w:r w:rsidRPr="00AF3BDF">
        <w:rPr>
          <w:rFonts w:ascii="Arial" w:hAnsi="Arial" w:cs="Arial"/>
          <w:sz w:val="22"/>
          <w:szCs w:val="22"/>
        </w:rPr>
        <w:t xml:space="preserve"> </w:t>
      </w:r>
      <w:r w:rsidR="00AF3BDF" w:rsidRPr="00AF3BDF">
        <w:rPr>
          <w:rFonts w:ascii="Arial" w:hAnsi="Arial" w:cs="Arial"/>
          <w:sz w:val="22"/>
          <w:szCs w:val="22"/>
        </w:rPr>
        <w:t>km</w:t>
      </w:r>
      <w:r w:rsidRPr="00AF3BDF">
        <w:rPr>
          <w:rFonts w:ascii="Arial" w:hAnsi="Arial" w:cs="Arial"/>
          <w:sz w:val="22"/>
          <w:szCs w:val="22"/>
        </w:rPr>
        <w:t xml:space="preserve">. W tym samym roku liczba czynnych przyłączy do budynków ogółem (mieszkalnych i niemieszkalnych) wyniosła </w:t>
      </w:r>
      <w:r w:rsidR="00AF3BDF" w:rsidRPr="00AF3BDF">
        <w:rPr>
          <w:rFonts w:ascii="Arial" w:hAnsi="Arial" w:cs="Arial"/>
          <w:sz w:val="22"/>
          <w:szCs w:val="22"/>
        </w:rPr>
        <w:t>259</w:t>
      </w:r>
      <w:r w:rsidRPr="00AF3BDF">
        <w:rPr>
          <w:rFonts w:ascii="Arial" w:hAnsi="Arial" w:cs="Arial"/>
          <w:sz w:val="22"/>
          <w:szCs w:val="22"/>
        </w:rPr>
        <w:t xml:space="preserve"> szt. (wzrost o </w:t>
      </w:r>
      <w:r w:rsidR="00AF3BDF" w:rsidRPr="00AF3BDF">
        <w:rPr>
          <w:rFonts w:ascii="Arial" w:hAnsi="Arial" w:cs="Arial"/>
          <w:sz w:val="22"/>
          <w:szCs w:val="22"/>
        </w:rPr>
        <w:t>97,71</w:t>
      </w:r>
      <w:r w:rsidRPr="00AF3BDF">
        <w:rPr>
          <w:rFonts w:ascii="Arial" w:hAnsi="Arial" w:cs="Arial"/>
          <w:sz w:val="22"/>
          <w:szCs w:val="22"/>
        </w:rPr>
        <w:t xml:space="preserve">%). Liczba osób korzystająca z infrastruktury sieciowej w roku 2019 wyniosła </w:t>
      </w:r>
      <w:r w:rsidR="00AF3BDF" w:rsidRPr="00AF3BDF">
        <w:rPr>
          <w:rFonts w:ascii="Arial" w:hAnsi="Arial" w:cs="Arial"/>
          <w:sz w:val="22"/>
          <w:szCs w:val="22"/>
        </w:rPr>
        <w:t>1 419</w:t>
      </w:r>
      <w:r w:rsidRPr="00AF3BDF">
        <w:rPr>
          <w:rFonts w:ascii="Arial" w:hAnsi="Arial" w:cs="Arial"/>
          <w:sz w:val="22"/>
          <w:szCs w:val="22"/>
        </w:rPr>
        <w:t xml:space="preserve"> osób (</w:t>
      </w:r>
      <w:r w:rsidR="00AF3BDF" w:rsidRPr="00AF3BDF">
        <w:rPr>
          <w:rFonts w:ascii="Arial" w:hAnsi="Arial" w:cs="Arial"/>
          <w:sz w:val="22"/>
          <w:szCs w:val="22"/>
        </w:rPr>
        <w:t>16,7</w:t>
      </w:r>
      <w:r w:rsidRPr="00AF3BDF">
        <w:rPr>
          <w:rFonts w:ascii="Arial" w:hAnsi="Arial" w:cs="Arial"/>
          <w:sz w:val="22"/>
          <w:szCs w:val="22"/>
        </w:rPr>
        <w:t xml:space="preserve">% wszystkich mieszkańców gminy) i wzrosła ona o </w:t>
      </w:r>
      <w:r w:rsidR="00AF3BDF" w:rsidRPr="00AF3BDF">
        <w:rPr>
          <w:rFonts w:ascii="Arial" w:hAnsi="Arial" w:cs="Arial"/>
          <w:sz w:val="22"/>
          <w:szCs w:val="22"/>
        </w:rPr>
        <w:t>5,35</w:t>
      </w:r>
      <w:r w:rsidRPr="00AF3BDF">
        <w:rPr>
          <w:rFonts w:ascii="Arial" w:hAnsi="Arial" w:cs="Arial"/>
          <w:sz w:val="22"/>
          <w:szCs w:val="22"/>
        </w:rPr>
        <w:t>% w stosunku do roku 201</w:t>
      </w:r>
      <w:r w:rsidR="00AF3BDF" w:rsidRPr="00AF3BDF">
        <w:rPr>
          <w:rFonts w:ascii="Arial" w:hAnsi="Arial" w:cs="Arial"/>
          <w:sz w:val="22"/>
          <w:szCs w:val="22"/>
        </w:rPr>
        <w:t>6</w:t>
      </w:r>
      <w:r w:rsidRPr="00AF3BDF">
        <w:rPr>
          <w:rFonts w:ascii="Arial" w:hAnsi="Arial" w:cs="Arial"/>
          <w:sz w:val="22"/>
          <w:szCs w:val="22"/>
        </w:rPr>
        <w:t>. Szczegółowe informacje dotyczące sieci gazowej na terenie gminy zostały przedstawione w</w:t>
      </w:r>
      <w:r w:rsidR="00AF3BDF">
        <w:rPr>
          <w:rFonts w:ascii="Arial" w:hAnsi="Arial" w:cs="Arial"/>
          <w:sz w:val="22"/>
          <w:szCs w:val="22"/>
        </w:rPr>
        <w:t> </w:t>
      </w:r>
      <w:r w:rsidRPr="00AF3BDF">
        <w:rPr>
          <w:rFonts w:ascii="Arial" w:hAnsi="Arial" w:cs="Arial"/>
          <w:sz w:val="22"/>
          <w:szCs w:val="22"/>
        </w:rPr>
        <w:t>poniższej tabeli.</w:t>
      </w:r>
    </w:p>
    <w:p w14:paraId="1B35D6F3" w14:textId="362AA3B8" w:rsidR="00267A3D" w:rsidRPr="00B2197F" w:rsidRDefault="00267A3D" w:rsidP="00AF3BDF">
      <w:pPr>
        <w:pStyle w:val="Legenda"/>
        <w:keepNext/>
        <w:spacing w:before="240" w:after="120"/>
        <w:jc w:val="center"/>
        <w:rPr>
          <w:rFonts w:ascii="Arial" w:hAnsi="Arial" w:cs="Arial"/>
          <w:color w:val="auto"/>
          <w:sz w:val="20"/>
          <w:szCs w:val="20"/>
        </w:rPr>
      </w:pPr>
      <w:bookmarkStart w:id="146" w:name="_Toc39575714"/>
      <w:bookmarkStart w:id="147" w:name="_Toc41378875"/>
      <w:bookmarkStart w:id="148" w:name="_Toc46731380"/>
      <w:bookmarkStart w:id="149" w:name="_Toc84428655"/>
      <w:r w:rsidRPr="00B2197F">
        <w:rPr>
          <w:rFonts w:ascii="Arial" w:hAnsi="Arial" w:cs="Arial"/>
          <w:color w:val="auto"/>
          <w:sz w:val="20"/>
          <w:szCs w:val="20"/>
        </w:rPr>
        <w:lastRenderedPageBreak/>
        <w:t xml:space="preserve">Tabela </w:t>
      </w:r>
      <w:r w:rsidRPr="00B2197F">
        <w:rPr>
          <w:rFonts w:ascii="Arial" w:hAnsi="Arial" w:cs="Arial"/>
          <w:color w:val="auto"/>
          <w:sz w:val="20"/>
          <w:szCs w:val="20"/>
        </w:rPr>
        <w:fldChar w:fldCharType="begin"/>
      </w:r>
      <w:r w:rsidRPr="00B2197F">
        <w:rPr>
          <w:rFonts w:ascii="Arial" w:hAnsi="Arial" w:cs="Arial"/>
          <w:color w:val="auto"/>
          <w:sz w:val="20"/>
          <w:szCs w:val="20"/>
        </w:rPr>
        <w:instrText xml:space="preserve"> SEQ Tabela \* ARABIC </w:instrText>
      </w:r>
      <w:r w:rsidRPr="00B2197F">
        <w:rPr>
          <w:rFonts w:ascii="Arial" w:hAnsi="Arial" w:cs="Arial"/>
          <w:color w:val="auto"/>
          <w:sz w:val="20"/>
          <w:szCs w:val="20"/>
        </w:rPr>
        <w:fldChar w:fldCharType="separate"/>
      </w:r>
      <w:r w:rsidR="009B124C">
        <w:rPr>
          <w:rFonts w:ascii="Arial" w:hAnsi="Arial" w:cs="Arial"/>
          <w:noProof/>
          <w:color w:val="auto"/>
          <w:sz w:val="20"/>
          <w:szCs w:val="20"/>
        </w:rPr>
        <w:t>8</w:t>
      </w:r>
      <w:r w:rsidRPr="00B2197F">
        <w:rPr>
          <w:rFonts w:ascii="Arial" w:hAnsi="Arial" w:cs="Arial"/>
          <w:color w:val="auto"/>
          <w:sz w:val="20"/>
          <w:szCs w:val="20"/>
        </w:rPr>
        <w:fldChar w:fldCharType="end"/>
      </w:r>
      <w:r w:rsidRPr="00B2197F">
        <w:rPr>
          <w:rFonts w:ascii="Arial" w:hAnsi="Arial" w:cs="Arial"/>
          <w:color w:val="auto"/>
          <w:sz w:val="20"/>
          <w:szCs w:val="20"/>
        </w:rPr>
        <w:t>. Infrastruktura gazowa na terenie gminy Barwice w latach 201</w:t>
      </w:r>
      <w:r w:rsidR="00B2197F" w:rsidRPr="00B2197F">
        <w:rPr>
          <w:rFonts w:ascii="Arial" w:hAnsi="Arial" w:cs="Arial"/>
          <w:color w:val="auto"/>
          <w:sz w:val="20"/>
          <w:szCs w:val="20"/>
        </w:rPr>
        <w:t>6</w:t>
      </w:r>
      <w:r w:rsidRPr="00B2197F">
        <w:rPr>
          <w:rFonts w:ascii="Arial" w:hAnsi="Arial" w:cs="Arial"/>
          <w:color w:val="auto"/>
          <w:sz w:val="20"/>
          <w:szCs w:val="20"/>
        </w:rPr>
        <w:t>-20</w:t>
      </w:r>
      <w:bookmarkEnd w:id="146"/>
      <w:bookmarkEnd w:id="147"/>
      <w:bookmarkEnd w:id="148"/>
      <w:r w:rsidR="00B2197F" w:rsidRPr="00B2197F">
        <w:rPr>
          <w:rFonts w:ascii="Arial" w:hAnsi="Arial" w:cs="Arial"/>
          <w:color w:val="auto"/>
          <w:sz w:val="20"/>
          <w:szCs w:val="20"/>
        </w:rPr>
        <w:t>20</w:t>
      </w:r>
      <w:bookmarkEnd w:id="149"/>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34"/>
        <w:gridCol w:w="709"/>
        <w:gridCol w:w="850"/>
        <w:gridCol w:w="852"/>
        <w:gridCol w:w="852"/>
        <w:gridCol w:w="852"/>
        <w:gridCol w:w="691"/>
      </w:tblGrid>
      <w:tr w:rsidR="00B2197F" w:rsidRPr="00B2197F" w14:paraId="182CF571" w14:textId="77777777" w:rsidTr="00B2197F">
        <w:trPr>
          <w:trHeight w:val="300"/>
          <w:tblHeader/>
          <w:jc w:val="center"/>
        </w:trPr>
        <w:tc>
          <w:tcPr>
            <w:tcW w:w="2342" w:type="pct"/>
            <w:shd w:val="clear" w:color="auto" w:fill="BFBFBF"/>
            <w:noWrap/>
            <w:vAlign w:val="center"/>
            <w:hideMark/>
          </w:tcPr>
          <w:p w14:paraId="7B83E724" w14:textId="77777777" w:rsidR="00B2197F" w:rsidRPr="00B2197F" w:rsidRDefault="00B2197F" w:rsidP="00B2197F">
            <w:pPr>
              <w:spacing w:before="60" w:after="60"/>
              <w:jc w:val="center"/>
              <w:rPr>
                <w:rFonts w:ascii="Arial" w:hAnsi="Arial" w:cs="Arial"/>
                <w:b/>
                <w:bCs/>
                <w:sz w:val="18"/>
                <w:szCs w:val="18"/>
              </w:rPr>
            </w:pPr>
            <w:r w:rsidRPr="00B2197F">
              <w:rPr>
                <w:rFonts w:ascii="Arial" w:hAnsi="Arial" w:cs="Arial"/>
                <w:b/>
                <w:bCs/>
                <w:sz w:val="18"/>
                <w:szCs w:val="18"/>
              </w:rPr>
              <w:t>Wyszczególnienie</w:t>
            </w:r>
          </w:p>
        </w:tc>
        <w:tc>
          <w:tcPr>
            <w:tcW w:w="392" w:type="pct"/>
            <w:shd w:val="clear" w:color="auto" w:fill="BFBFBF"/>
            <w:noWrap/>
            <w:vAlign w:val="center"/>
            <w:hideMark/>
          </w:tcPr>
          <w:p w14:paraId="0E473922" w14:textId="77777777" w:rsidR="00B2197F" w:rsidRPr="00B2197F" w:rsidRDefault="00B2197F" w:rsidP="00B2197F">
            <w:pPr>
              <w:spacing w:before="60" w:after="60"/>
              <w:jc w:val="center"/>
              <w:rPr>
                <w:rFonts w:ascii="Arial" w:hAnsi="Arial" w:cs="Arial"/>
                <w:b/>
                <w:bCs/>
                <w:sz w:val="18"/>
                <w:szCs w:val="18"/>
              </w:rPr>
            </w:pPr>
            <w:r w:rsidRPr="00B2197F">
              <w:rPr>
                <w:rFonts w:ascii="Arial" w:hAnsi="Arial" w:cs="Arial"/>
                <w:b/>
                <w:bCs/>
                <w:sz w:val="18"/>
                <w:szCs w:val="18"/>
              </w:rPr>
              <w:t>Jedn. miary</w:t>
            </w:r>
          </w:p>
        </w:tc>
        <w:tc>
          <w:tcPr>
            <w:tcW w:w="470" w:type="pct"/>
            <w:shd w:val="clear" w:color="auto" w:fill="BFBFBF"/>
            <w:noWrap/>
            <w:vAlign w:val="center"/>
            <w:hideMark/>
          </w:tcPr>
          <w:p w14:paraId="5D6773F0" w14:textId="22E15A49" w:rsidR="00B2197F" w:rsidRPr="00B2197F" w:rsidRDefault="00B2197F" w:rsidP="00B2197F">
            <w:pPr>
              <w:spacing w:before="60" w:after="60"/>
              <w:jc w:val="center"/>
              <w:rPr>
                <w:rFonts w:ascii="Arial" w:hAnsi="Arial" w:cs="Arial"/>
                <w:b/>
                <w:bCs/>
                <w:sz w:val="18"/>
                <w:szCs w:val="18"/>
              </w:rPr>
            </w:pPr>
            <w:r w:rsidRPr="00B2197F">
              <w:rPr>
                <w:rFonts w:ascii="Arial" w:hAnsi="Arial" w:cs="Arial"/>
                <w:b/>
                <w:bCs/>
                <w:sz w:val="18"/>
                <w:szCs w:val="18"/>
              </w:rPr>
              <w:t>2016</w:t>
            </w:r>
          </w:p>
        </w:tc>
        <w:tc>
          <w:tcPr>
            <w:tcW w:w="471" w:type="pct"/>
            <w:shd w:val="clear" w:color="auto" w:fill="BFBFBF"/>
            <w:noWrap/>
            <w:vAlign w:val="center"/>
          </w:tcPr>
          <w:p w14:paraId="64D7ACEE" w14:textId="3A515E50" w:rsidR="00B2197F" w:rsidRPr="00B2197F" w:rsidRDefault="00B2197F" w:rsidP="00B2197F">
            <w:pPr>
              <w:spacing w:before="60" w:after="60"/>
              <w:jc w:val="center"/>
              <w:rPr>
                <w:rFonts w:ascii="Arial" w:hAnsi="Arial" w:cs="Arial"/>
                <w:b/>
                <w:bCs/>
                <w:sz w:val="18"/>
                <w:szCs w:val="18"/>
              </w:rPr>
            </w:pPr>
            <w:r w:rsidRPr="00B2197F">
              <w:rPr>
                <w:rFonts w:ascii="Arial" w:hAnsi="Arial" w:cs="Arial"/>
                <w:b/>
                <w:bCs/>
                <w:sz w:val="18"/>
                <w:szCs w:val="18"/>
              </w:rPr>
              <w:t>2017</w:t>
            </w:r>
          </w:p>
        </w:tc>
        <w:tc>
          <w:tcPr>
            <w:tcW w:w="471" w:type="pct"/>
            <w:shd w:val="clear" w:color="auto" w:fill="BFBFBF"/>
            <w:noWrap/>
            <w:vAlign w:val="center"/>
          </w:tcPr>
          <w:p w14:paraId="41121222" w14:textId="5E9BFAF4" w:rsidR="00B2197F" w:rsidRPr="00B2197F" w:rsidRDefault="00B2197F" w:rsidP="00B2197F">
            <w:pPr>
              <w:spacing w:before="60" w:after="60"/>
              <w:jc w:val="center"/>
              <w:rPr>
                <w:rFonts w:ascii="Arial" w:hAnsi="Arial" w:cs="Arial"/>
                <w:b/>
                <w:bCs/>
                <w:sz w:val="18"/>
                <w:szCs w:val="18"/>
              </w:rPr>
            </w:pPr>
            <w:r w:rsidRPr="00B2197F">
              <w:rPr>
                <w:rFonts w:ascii="Arial" w:hAnsi="Arial" w:cs="Arial"/>
                <w:b/>
                <w:bCs/>
                <w:sz w:val="18"/>
                <w:szCs w:val="18"/>
              </w:rPr>
              <w:t>2018</w:t>
            </w:r>
          </w:p>
        </w:tc>
        <w:tc>
          <w:tcPr>
            <w:tcW w:w="471" w:type="pct"/>
            <w:shd w:val="clear" w:color="auto" w:fill="BFBFBF"/>
            <w:noWrap/>
            <w:vAlign w:val="center"/>
          </w:tcPr>
          <w:p w14:paraId="6D4E7CDD" w14:textId="20F73EF4" w:rsidR="00B2197F" w:rsidRPr="00B2197F" w:rsidRDefault="00B2197F" w:rsidP="00B2197F">
            <w:pPr>
              <w:spacing w:before="60" w:after="60"/>
              <w:jc w:val="center"/>
              <w:rPr>
                <w:rFonts w:ascii="Arial" w:hAnsi="Arial" w:cs="Arial"/>
                <w:b/>
                <w:bCs/>
                <w:sz w:val="18"/>
                <w:szCs w:val="18"/>
              </w:rPr>
            </w:pPr>
            <w:r w:rsidRPr="00B2197F">
              <w:rPr>
                <w:rFonts w:ascii="Arial" w:hAnsi="Arial" w:cs="Arial"/>
                <w:b/>
                <w:bCs/>
                <w:sz w:val="18"/>
                <w:szCs w:val="18"/>
              </w:rPr>
              <w:t>2019</w:t>
            </w:r>
          </w:p>
        </w:tc>
        <w:tc>
          <w:tcPr>
            <w:tcW w:w="382" w:type="pct"/>
            <w:shd w:val="clear" w:color="auto" w:fill="BFBFBF"/>
            <w:vAlign w:val="center"/>
          </w:tcPr>
          <w:p w14:paraId="7719144E" w14:textId="61EB57B5" w:rsidR="00B2197F" w:rsidRPr="00B2197F" w:rsidRDefault="00B2197F" w:rsidP="00B2197F">
            <w:pPr>
              <w:spacing w:before="60" w:after="60"/>
              <w:jc w:val="center"/>
              <w:rPr>
                <w:rFonts w:ascii="Arial" w:hAnsi="Arial" w:cs="Arial"/>
                <w:b/>
                <w:bCs/>
                <w:sz w:val="18"/>
                <w:szCs w:val="18"/>
              </w:rPr>
            </w:pPr>
            <w:r w:rsidRPr="00B2197F">
              <w:rPr>
                <w:rFonts w:ascii="Arial" w:hAnsi="Arial" w:cs="Arial"/>
                <w:b/>
                <w:bCs/>
                <w:sz w:val="18"/>
                <w:szCs w:val="18"/>
              </w:rPr>
              <w:t>2020</w:t>
            </w:r>
            <w:r w:rsidR="001740BC">
              <w:rPr>
                <w:rStyle w:val="Odwoanieprzypisudolnego"/>
                <w:rFonts w:ascii="Arial" w:hAnsi="Arial" w:cs="Arial"/>
                <w:b/>
                <w:bCs/>
                <w:sz w:val="18"/>
                <w:szCs w:val="18"/>
              </w:rPr>
              <w:footnoteReference w:id="3"/>
            </w:r>
          </w:p>
        </w:tc>
      </w:tr>
      <w:tr w:rsidR="00B2197F" w:rsidRPr="00B2197F" w14:paraId="3A0F3174" w14:textId="77777777" w:rsidTr="00B2197F">
        <w:trPr>
          <w:trHeight w:val="300"/>
          <w:jc w:val="center"/>
        </w:trPr>
        <w:tc>
          <w:tcPr>
            <w:tcW w:w="2342" w:type="pct"/>
            <w:shd w:val="clear" w:color="auto" w:fill="auto"/>
            <w:noWrap/>
            <w:vAlign w:val="center"/>
            <w:hideMark/>
          </w:tcPr>
          <w:p w14:paraId="0FD0A255"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Długość czynnej sieci ogółem w m</w:t>
            </w:r>
          </w:p>
        </w:tc>
        <w:tc>
          <w:tcPr>
            <w:tcW w:w="392" w:type="pct"/>
            <w:shd w:val="clear" w:color="auto" w:fill="auto"/>
            <w:noWrap/>
            <w:vAlign w:val="center"/>
            <w:hideMark/>
          </w:tcPr>
          <w:p w14:paraId="51F045C9"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m</w:t>
            </w:r>
          </w:p>
        </w:tc>
        <w:tc>
          <w:tcPr>
            <w:tcW w:w="470" w:type="pct"/>
            <w:shd w:val="clear" w:color="auto" w:fill="auto"/>
            <w:noWrap/>
            <w:vAlign w:val="center"/>
          </w:tcPr>
          <w:p w14:paraId="09B1FE9F" w14:textId="029B45E2"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37 080</w:t>
            </w:r>
          </w:p>
        </w:tc>
        <w:tc>
          <w:tcPr>
            <w:tcW w:w="471" w:type="pct"/>
            <w:shd w:val="clear" w:color="auto" w:fill="auto"/>
            <w:noWrap/>
            <w:vAlign w:val="center"/>
          </w:tcPr>
          <w:p w14:paraId="0C81E1FF" w14:textId="19D4B131"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37 080</w:t>
            </w:r>
          </w:p>
        </w:tc>
        <w:tc>
          <w:tcPr>
            <w:tcW w:w="471" w:type="pct"/>
            <w:shd w:val="clear" w:color="auto" w:fill="auto"/>
            <w:noWrap/>
            <w:vAlign w:val="center"/>
          </w:tcPr>
          <w:p w14:paraId="6DC7AB02" w14:textId="0F9E7738"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37 080</w:t>
            </w:r>
          </w:p>
        </w:tc>
        <w:tc>
          <w:tcPr>
            <w:tcW w:w="471" w:type="pct"/>
            <w:shd w:val="clear" w:color="auto" w:fill="auto"/>
            <w:noWrap/>
            <w:vAlign w:val="center"/>
          </w:tcPr>
          <w:p w14:paraId="1FF84E7C" w14:textId="4D506A11"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38 839</w:t>
            </w:r>
          </w:p>
        </w:tc>
        <w:tc>
          <w:tcPr>
            <w:tcW w:w="382" w:type="pct"/>
            <w:vAlign w:val="center"/>
          </w:tcPr>
          <w:p w14:paraId="13E7AE1C" w14:textId="4979664A"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b.d.</w:t>
            </w:r>
          </w:p>
        </w:tc>
      </w:tr>
      <w:tr w:rsidR="00B2197F" w:rsidRPr="00B2197F" w14:paraId="5AF238A2" w14:textId="77777777" w:rsidTr="00B2197F">
        <w:trPr>
          <w:trHeight w:val="300"/>
          <w:jc w:val="center"/>
        </w:trPr>
        <w:tc>
          <w:tcPr>
            <w:tcW w:w="2342" w:type="pct"/>
            <w:shd w:val="clear" w:color="auto" w:fill="auto"/>
            <w:noWrap/>
            <w:vAlign w:val="center"/>
            <w:hideMark/>
          </w:tcPr>
          <w:p w14:paraId="33509EF3"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Czynne przyłącza do budynków ogółem (mieszkalnych i niemieszkalnych)</w:t>
            </w:r>
          </w:p>
        </w:tc>
        <w:tc>
          <w:tcPr>
            <w:tcW w:w="392" w:type="pct"/>
            <w:shd w:val="clear" w:color="auto" w:fill="auto"/>
            <w:noWrap/>
            <w:vAlign w:val="center"/>
            <w:hideMark/>
          </w:tcPr>
          <w:p w14:paraId="36EE9450"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szt.</w:t>
            </w:r>
          </w:p>
        </w:tc>
        <w:tc>
          <w:tcPr>
            <w:tcW w:w="470" w:type="pct"/>
            <w:shd w:val="clear" w:color="auto" w:fill="auto"/>
            <w:noWrap/>
            <w:vAlign w:val="center"/>
          </w:tcPr>
          <w:p w14:paraId="79BC9833" w14:textId="694015E3"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131</w:t>
            </w:r>
          </w:p>
        </w:tc>
        <w:tc>
          <w:tcPr>
            <w:tcW w:w="471" w:type="pct"/>
            <w:shd w:val="clear" w:color="auto" w:fill="auto"/>
            <w:noWrap/>
            <w:vAlign w:val="center"/>
          </w:tcPr>
          <w:p w14:paraId="5327E63F" w14:textId="5A9493C2"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240</w:t>
            </w:r>
          </w:p>
        </w:tc>
        <w:tc>
          <w:tcPr>
            <w:tcW w:w="471" w:type="pct"/>
            <w:shd w:val="clear" w:color="auto" w:fill="auto"/>
            <w:noWrap/>
            <w:vAlign w:val="center"/>
          </w:tcPr>
          <w:p w14:paraId="3CB8D355" w14:textId="10F561B4"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245</w:t>
            </w:r>
          </w:p>
        </w:tc>
        <w:tc>
          <w:tcPr>
            <w:tcW w:w="471" w:type="pct"/>
            <w:shd w:val="clear" w:color="auto" w:fill="auto"/>
            <w:noWrap/>
            <w:vAlign w:val="center"/>
          </w:tcPr>
          <w:p w14:paraId="1990328E" w14:textId="30B20345"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259</w:t>
            </w:r>
          </w:p>
        </w:tc>
        <w:tc>
          <w:tcPr>
            <w:tcW w:w="382" w:type="pct"/>
            <w:vAlign w:val="center"/>
          </w:tcPr>
          <w:p w14:paraId="4BF040C9" w14:textId="16B60883"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b.d.</w:t>
            </w:r>
          </w:p>
        </w:tc>
      </w:tr>
      <w:tr w:rsidR="00B2197F" w:rsidRPr="00B2197F" w14:paraId="29AC9CF7" w14:textId="77777777" w:rsidTr="00B2197F">
        <w:trPr>
          <w:trHeight w:val="300"/>
          <w:jc w:val="center"/>
        </w:trPr>
        <w:tc>
          <w:tcPr>
            <w:tcW w:w="2342" w:type="pct"/>
            <w:shd w:val="clear" w:color="auto" w:fill="auto"/>
            <w:noWrap/>
            <w:vAlign w:val="center"/>
            <w:hideMark/>
          </w:tcPr>
          <w:p w14:paraId="197381FC"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Czynne przyłącza do budynków mieszkalnych</w:t>
            </w:r>
          </w:p>
        </w:tc>
        <w:tc>
          <w:tcPr>
            <w:tcW w:w="392" w:type="pct"/>
            <w:shd w:val="clear" w:color="auto" w:fill="auto"/>
            <w:noWrap/>
            <w:vAlign w:val="center"/>
            <w:hideMark/>
          </w:tcPr>
          <w:p w14:paraId="7F4E5FEF"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szt.</w:t>
            </w:r>
          </w:p>
        </w:tc>
        <w:tc>
          <w:tcPr>
            <w:tcW w:w="470" w:type="pct"/>
            <w:shd w:val="clear" w:color="auto" w:fill="auto"/>
            <w:noWrap/>
            <w:vAlign w:val="center"/>
          </w:tcPr>
          <w:p w14:paraId="7CC34749" w14:textId="38342F7B"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111</w:t>
            </w:r>
          </w:p>
        </w:tc>
        <w:tc>
          <w:tcPr>
            <w:tcW w:w="471" w:type="pct"/>
            <w:shd w:val="clear" w:color="auto" w:fill="auto"/>
            <w:noWrap/>
            <w:vAlign w:val="center"/>
          </w:tcPr>
          <w:p w14:paraId="6A92B846" w14:textId="450E4B1D"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216</w:t>
            </w:r>
          </w:p>
        </w:tc>
        <w:tc>
          <w:tcPr>
            <w:tcW w:w="471" w:type="pct"/>
            <w:shd w:val="clear" w:color="auto" w:fill="auto"/>
            <w:noWrap/>
            <w:vAlign w:val="center"/>
          </w:tcPr>
          <w:p w14:paraId="19B43FE8" w14:textId="506471AC"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221</w:t>
            </w:r>
          </w:p>
        </w:tc>
        <w:tc>
          <w:tcPr>
            <w:tcW w:w="471" w:type="pct"/>
            <w:shd w:val="clear" w:color="auto" w:fill="auto"/>
            <w:noWrap/>
            <w:vAlign w:val="center"/>
          </w:tcPr>
          <w:p w14:paraId="33045F07" w14:textId="3869C108"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233</w:t>
            </w:r>
          </w:p>
        </w:tc>
        <w:tc>
          <w:tcPr>
            <w:tcW w:w="382" w:type="pct"/>
            <w:vAlign w:val="center"/>
          </w:tcPr>
          <w:p w14:paraId="49BE6EC7" w14:textId="60713AAB"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b.d.</w:t>
            </w:r>
          </w:p>
        </w:tc>
      </w:tr>
      <w:tr w:rsidR="00B2197F" w:rsidRPr="00B2197F" w14:paraId="37317BC2" w14:textId="77777777" w:rsidTr="00B2197F">
        <w:trPr>
          <w:trHeight w:val="193"/>
          <w:jc w:val="center"/>
        </w:trPr>
        <w:tc>
          <w:tcPr>
            <w:tcW w:w="2342" w:type="pct"/>
            <w:shd w:val="clear" w:color="auto" w:fill="auto"/>
            <w:noWrap/>
            <w:vAlign w:val="center"/>
            <w:hideMark/>
          </w:tcPr>
          <w:p w14:paraId="5E0E6CF2"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Odbiorcy gazu</w:t>
            </w:r>
          </w:p>
        </w:tc>
        <w:tc>
          <w:tcPr>
            <w:tcW w:w="392" w:type="pct"/>
            <w:shd w:val="clear" w:color="auto" w:fill="auto"/>
            <w:noWrap/>
            <w:vAlign w:val="center"/>
            <w:hideMark/>
          </w:tcPr>
          <w:p w14:paraId="6A76691C"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gosp.</w:t>
            </w:r>
          </w:p>
        </w:tc>
        <w:tc>
          <w:tcPr>
            <w:tcW w:w="470" w:type="pct"/>
            <w:shd w:val="clear" w:color="auto" w:fill="auto"/>
            <w:noWrap/>
            <w:vAlign w:val="center"/>
          </w:tcPr>
          <w:p w14:paraId="5BAB5846" w14:textId="752BE6DB"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452</w:t>
            </w:r>
          </w:p>
        </w:tc>
        <w:tc>
          <w:tcPr>
            <w:tcW w:w="471" w:type="pct"/>
            <w:shd w:val="clear" w:color="auto" w:fill="auto"/>
            <w:noWrap/>
            <w:vAlign w:val="center"/>
          </w:tcPr>
          <w:p w14:paraId="57664DFE" w14:textId="30445D5D"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465</w:t>
            </w:r>
          </w:p>
        </w:tc>
        <w:tc>
          <w:tcPr>
            <w:tcW w:w="471" w:type="pct"/>
            <w:shd w:val="clear" w:color="auto" w:fill="auto"/>
            <w:noWrap/>
            <w:vAlign w:val="center"/>
          </w:tcPr>
          <w:p w14:paraId="0ACAFDF1" w14:textId="49BE91BA"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478</w:t>
            </w:r>
          </w:p>
        </w:tc>
        <w:tc>
          <w:tcPr>
            <w:tcW w:w="471" w:type="pct"/>
            <w:shd w:val="clear" w:color="auto" w:fill="auto"/>
            <w:noWrap/>
            <w:vAlign w:val="center"/>
          </w:tcPr>
          <w:p w14:paraId="287CB2E9" w14:textId="2EE9575A"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491</w:t>
            </w:r>
          </w:p>
        </w:tc>
        <w:tc>
          <w:tcPr>
            <w:tcW w:w="382" w:type="pct"/>
            <w:vAlign w:val="center"/>
          </w:tcPr>
          <w:p w14:paraId="52E85C80" w14:textId="72E48AFC"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b.d.</w:t>
            </w:r>
          </w:p>
        </w:tc>
      </w:tr>
      <w:tr w:rsidR="00B2197F" w:rsidRPr="00B2197F" w14:paraId="3E1BBBF9" w14:textId="77777777" w:rsidTr="00B2197F">
        <w:trPr>
          <w:trHeight w:val="300"/>
          <w:jc w:val="center"/>
        </w:trPr>
        <w:tc>
          <w:tcPr>
            <w:tcW w:w="2342" w:type="pct"/>
            <w:shd w:val="clear" w:color="auto" w:fill="auto"/>
            <w:noWrap/>
            <w:vAlign w:val="center"/>
            <w:hideMark/>
          </w:tcPr>
          <w:p w14:paraId="0065927A"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Odbiorcy gazu ogrzewający mieszkania gazem</w:t>
            </w:r>
          </w:p>
        </w:tc>
        <w:tc>
          <w:tcPr>
            <w:tcW w:w="392" w:type="pct"/>
            <w:shd w:val="clear" w:color="auto" w:fill="auto"/>
            <w:noWrap/>
            <w:vAlign w:val="center"/>
            <w:hideMark/>
          </w:tcPr>
          <w:p w14:paraId="53B1135B"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gosp.</w:t>
            </w:r>
          </w:p>
        </w:tc>
        <w:tc>
          <w:tcPr>
            <w:tcW w:w="470" w:type="pct"/>
            <w:shd w:val="clear" w:color="auto" w:fill="auto"/>
            <w:noWrap/>
            <w:vAlign w:val="center"/>
          </w:tcPr>
          <w:p w14:paraId="4B407D60" w14:textId="0381BD74"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54</w:t>
            </w:r>
          </w:p>
        </w:tc>
        <w:tc>
          <w:tcPr>
            <w:tcW w:w="471" w:type="pct"/>
            <w:shd w:val="clear" w:color="auto" w:fill="auto"/>
            <w:noWrap/>
            <w:vAlign w:val="center"/>
          </w:tcPr>
          <w:p w14:paraId="0416A2A5" w14:textId="234DBAB9"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66</w:t>
            </w:r>
          </w:p>
        </w:tc>
        <w:tc>
          <w:tcPr>
            <w:tcW w:w="471" w:type="pct"/>
            <w:shd w:val="clear" w:color="auto" w:fill="auto"/>
            <w:noWrap/>
            <w:vAlign w:val="center"/>
          </w:tcPr>
          <w:p w14:paraId="736A5474" w14:textId="78010BCB"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76</w:t>
            </w:r>
          </w:p>
        </w:tc>
        <w:tc>
          <w:tcPr>
            <w:tcW w:w="471" w:type="pct"/>
            <w:shd w:val="clear" w:color="auto" w:fill="auto"/>
            <w:noWrap/>
            <w:vAlign w:val="center"/>
          </w:tcPr>
          <w:p w14:paraId="5136CF0A" w14:textId="5B2E5A9D"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95</w:t>
            </w:r>
          </w:p>
        </w:tc>
        <w:tc>
          <w:tcPr>
            <w:tcW w:w="382" w:type="pct"/>
            <w:vAlign w:val="center"/>
          </w:tcPr>
          <w:p w14:paraId="3EB197DD" w14:textId="44B4CFB8"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b.d.</w:t>
            </w:r>
          </w:p>
        </w:tc>
      </w:tr>
      <w:tr w:rsidR="00B2197F" w:rsidRPr="00B2197F" w14:paraId="43F295E9" w14:textId="77777777" w:rsidTr="00B2197F">
        <w:trPr>
          <w:trHeight w:val="300"/>
          <w:jc w:val="center"/>
        </w:trPr>
        <w:tc>
          <w:tcPr>
            <w:tcW w:w="2342" w:type="pct"/>
            <w:shd w:val="clear" w:color="auto" w:fill="auto"/>
            <w:noWrap/>
            <w:vAlign w:val="center"/>
            <w:hideMark/>
          </w:tcPr>
          <w:p w14:paraId="49070C42"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Zużycie gazu w MWh</w:t>
            </w:r>
          </w:p>
        </w:tc>
        <w:tc>
          <w:tcPr>
            <w:tcW w:w="392" w:type="pct"/>
            <w:shd w:val="clear" w:color="auto" w:fill="auto"/>
            <w:noWrap/>
            <w:vAlign w:val="center"/>
            <w:hideMark/>
          </w:tcPr>
          <w:p w14:paraId="2E6E20C9"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MWh</w:t>
            </w:r>
          </w:p>
        </w:tc>
        <w:tc>
          <w:tcPr>
            <w:tcW w:w="470" w:type="pct"/>
            <w:shd w:val="clear" w:color="auto" w:fill="auto"/>
            <w:noWrap/>
            <w:vAlign w:val="center"/>
          </w:tcPr>
          <w:p w14:paraId="51EC8C92" w14:textId="2543F035"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2 237,7</w:t>
            </w:r>
          </w:p>
        </w:tc>
        <w:tc>
          <w:tcPr>
            <w:tcW w:w="471" w:type="pct"/>
            <w:shd w:val="clear" w:color="auto" w:fill="auto"/>
            <w:noWrap/>
            <w:vAlign w:val="center"/>
          </w:tcPr>
          <w:p w14:paraId="7AD996CD" w14:textId="3A62E404"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3 820,5</w:t>
            </w:r>
          </w:p>
        </w:tc>
        <w:tc>
          <w:tcPr>
            <w:tcW w:w="471" w:type="pct"/>
            <w:shd w:val="clear" w:color="auto" w:fill="auto"/>
            <w:noWrap/>
            <w:vAlign w:val="center"/>
          </w:tcPr>
          <w:p w14:paraId="087B278B" w14:textId="7ED24138"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5 262,0</w:t>
            </w:r>
          </w:p>
        </w:tc>
        <w:tc>
          <w:tcPr>
            <w:tcW w:w="471" w:type="pct"/>
            <w:shd w:val="clear" w:color="auto" w:fill="auto"/>
            <w:noWrap/>
            <w:vAlign w:val="center"/>
          </w:tcPr>
          <w:p w14:paraId="77A8B6B7" w14:textId="631D0464"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5 031,6</w:t>
            </w:r>
          </w:p>
        </w:tc>
        <w:tc>
          <w:tcPr>
            <w:tcW w:w="382" w:type="pct"/>
            <w:vAlign w:val="center"/>
          </w:tcPr>
          <w:p w14:paraId="1E7685AA" w14:textId="6791AE84"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b.d.</w:t>
            </w:r>
          </w:p>
        </w:tc>
      </w:tr>
      <w:tr w:rsidR="00B2197F" w:rsidRPr="00B2197F" w14:paraId="7D967045" w14:textId="77777777" w:rsidTr="00B2197F">
        <w:trPr>
          <w:trHeight w:val="300"/>
          <w:jc w:val="center"/>
        </w:trPr>
        <w:tc>
          <w:tcPr>
            <w:tcW w:w="2342" w:type="pct"/>
            <w:shd w:val="clear" w:color="auto" w:fill="auto"/>
            <w:noWrap/>
            <w:vAlign w:val="center"/>
            <w:hideMark/>
          </w:tcPr>
          <w:p w14:paraId="4C6DEC9A"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Zużycie gazu na ogrzewanie mieszkań w MWh</w:t>
            </w:r>
          </w:p>
        </w:tc>
        <w:tc>
          <w:tcPr>
            <w:tcW w:w="392" w:type="pct"/>
            <w:shd w:val="clear" w:color="auto" w:fill="auto"/>
            <w:noWrap/>
            <w:vAlign w:val="center"/>
            <w:hideMark/>
          </w:tcPr>
          <w:p w14:paraId="301AAB6F"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MWh</w:t>
            </w:r>
          </w:p>
        </w:tc>
        <w:tc>
          <w:tcPr>
            <w:tcW w:w="470" w:type="pct"/>
            <w:shd w:val="clear" w:color="auto" w:fill="auto"/>
            <w:noWrap/>
            <w:vAlign w:val="center"/>
          </w:tcPr>
          <w:p w14:paraId="0A2F92DA" w14:textId="488518B5"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505,1</w:t>
            </w:r>
          </w:p>
        </w:tc>
        <w:tc>
          <w:tcPr>
            <w:tcW w:w="471" w:type="pct"/>
            <w:shd w:val="clear" w:color="auto" w:fill="auto"/>
            <w:noWrap/>
            <w:vAlign w:val="center"/>
          </w:tcPr>
          <w:p w14:paraId="5E215A49" w14:textId="3511B43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689,9</w:t>
            </w:r>
          </w:p>
        </w:tc>
        <w:tc>
          <w:tcPr>
            <w:tcW w:w="471" w:type="pct"/>
            <w:shd w:val="clear" w:color="auto" w:fill="auto"/>
            <w:noWrap/>
            <w:vAlign w:val="center"/>
          </w:tcPr>
          <w:p w14:paraId="409178FD" w14:textId="033B815E"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843,6</w:t>
            </w:r>
          </w:p>
        </w:tc>
        <w:tc>
          <w:tcPr>
            <w:tcW w:w="471" w:type="pct"/>
            <w:shd w:val="clear" w:color="auto" w:fill="auto"/>
            <w:noWrap/>
            <w:vAlign w:val="center"/>
          </w:tcPr>
          <w:p w14:paraId="27DB4CEA" w14:textId="1CDEAF65"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3 655,3</w:t>
            </w:r>
          </w:p>
        </w:tc>
        <w:tc>
          <w:tcPr>
            <w:tcW w:w="382" w:type="pct"/>
            <w:vAlign w:val="center"/>
          </w:tcPr>
          <w:p w14:paraId="23228008" w14:textId="5AE0F4A3"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b.d.</w:t>
            </w:r>
          </w:p>
        </w:tc>
      </w:tr>
      <w:tr w:rsidR="00B2197F" w:rsidRPr="00B2197F" w14:paraId="4F7225F5" w14:textId="77777777" w:rsidTr="00B2197F">
        <w:trPr>
          <w:trHeight w:val="300"/>
          <w:jc w:val="center"/>
        </w:trPr>
        <w:tc>
          <w:tcPr>
            <w:tcW w:w="2342" w:type="pct"/>
            <w:vMerge w:val="restart"/>
            <w:shd w:val="clear" w:color="auto" w:fill="auto"/>
            <w:noWrap/>
            <w:vAlign w:val="center"/>
            <w:hideMark/>
          </w:tcPr>
          <w:p w14:paraId="0F5DFE35"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Ludność korzystająca z sieci gazowej</w:t>
            </w:r>
          </w:p>
        </w:tc>
        <w:tc>
          <w:tcPr>
            <w:tcW w:w="392" w:type="pct"/>
            <w:shd w:val="clear" w:color="auto" w:fill="auto"/>
            <w:noWrap/>
            <w:vAlign w:val="center"/>
            <w:hideMark/>
          </w:tcPr>
          <w:p w14:paraId="23EDE38A"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osoba</w:t>
            </w:r>
          </w:p>
        </w:tc>
        <w:tc>
          <w:tcPr>
            <w:tcW w:w="470" w:type="pct"/>
            <w:shd w:val="clear" w:color="auto" w:fill="auto"/>
            <w:noWrap/>
            <w:vAlign w:val="center"/>
          </w:tcPr>
          <w:p w14:paraId="783EE605" w14:textId="32BA8C3E"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1 347</w:t>
            </w:r>
          </w:p>
        </w:tc>
        <w:tc>
          <w:tcPr>
            <w:tcW w:w="471" w:type="pct"/>
            <w:shd w:val="clear" w:color="auto" w:fill="auto"/>
            <w:noWrap/>
            <w:vAlign w:val="center"/>
          </w:tcPr>
          <w:p w14:paraId="200B3332" w14:textId="39A2EBFC"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1 372</w:t>
            </w:r>
          </w:p>
        </w:tc>
        <w:tc>
          <w:tcPr>
            <w:tcW w:w="471" w:type="pct"/>
            <w:shd w:val="clear" w:color="auto" w:fill="auto"/>
            <w:noWrap/>
            <w:vAlign w:val="center"/>
          </w:tcPr>
          <w:p w14:paraId="68B7D5DC" w14:textId="3A43E4A2"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1 401</w:t>
            </w:r>
          </w:p>
        </w:tc>
        <w:tc>
          <w:tcPr>
            <w:tcW w:w="471" w:type="pct"/>
            <w:shd w:val="clear" w:color="auto" w:fill="auto"/>
            <w:noWrap/>
            <w:vAlign w:val="center"/>
          </w:tcPr>
          <w:p w14:paraId="6F944ACF" w14:textId="59A6FCA2"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1 419</w:t>
            </w:r>
          </w:p>
        </w:tc>
        <w:tc>
          <w:tcPr>
            <w:tcW w:w="382" w:type="pct"/>
            <w:vAlign w:val="center"/>
          </w:tcPr>
          <w:p w14:paraId="2706EB00" w14:textId="031606A2"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b.d.</w:t>
            </w:r>
          </w:p>
        </w:tc>
      </w:tr>
      <w:tr w:rsidR="00B2197F" w:rsidRPr="00B2197F" w14:paraId="1522B697" w14:textId="77777777" w:rsidTr="00B2197F">
        <w:trPr>
          <w:trHeight w:val="300"/>
          <w:jc w:val="center"/>
        </w:trPr>
        <w:tc>
          <w:tcPr>
            <w:tcW w:w="2342" w:type="pct"/>
            <w:vMerge/>
            <w:shd w:val="clear" w:color="auto" w:fill="auto"/>
            <w:noWrap/>
            <w:vAlign w:val="center"/>
          </w:tcPr>
          <w:p w14:paraId="6927025E" w14:textId="77777777" w:rsidR="00B2197F" w:rsidRPr="00B2197F" w:rsidRDefault="00B2197F" w:rsidP="00B2197F">
            <w:pPr>
              <w:spacing w:before="60" w:after="60"/>
              <w:jc w:val="center"/>
              <w:rPr>
                <w:rFonts w:ascii="Arial" w:hAnsi="Arial" w:cs="Arial"/>
                <w:sz w:val="18"/>
                <w:szCs w:val="18"/>
              </w:rPr>
            </w:pPr>
          </w:p>
        </w:tc>
        <w:tc>
          <w:tcPr>
            <w:tcW w:w="392" w:type="pct"/>
            <w:shd w:val="clear" w:color="auto" w:fill="auto"/>
            <w:noWrap/>
            <w:vAlign w:val="center"/>
          </w:tcPr>
          <w:p w14:paraId="1892AC3D" w14:textId="77777777"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w:t>
            </w:r>
          </w:p>
        </w:tc>
        <w:tc>
          <w:tcPr>
            <w:tcW w:w="470" w:type="pct"/>
            <w:shd w:val="clear" w:color="auto" w:fill="auto"/>
            <w:noWrap/>
            <w:vAlign w:val="center"/>
          </w:tcPr>
          <w:p w14:paraId="4DE65CB4" w14:textId="167993F9"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15,5</w:t>
            </w:r>
          </w:p>
        </w:tc>
        <w:tc>
          <w:tcPr>
            <w:tcW w:w="471" w:type="pct"/>
            <w:shd w:val="clear" w:color="auto" w:fill="auto"/>
            <w:noWrap/>
            <w:vAlign w:val="center"/>
          </w:tcPr>
          <w:p w14:paraId="197F363E" w14:textId="512E787E"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15,9</w:t>
            </w:r>
          </w:p>
        </w:tc>
        <w:tc>
          <w:tcPr>
            <w:tcW w:w="471" w:type="pct"/>
            <w:shd w:val="clear" w:color="auto" w:fill="auto"/>
            <w:noWrap/>
            <w:vAlign w:val="center"/>
          </w:tcPr>
          <w:p w14:paraId="40509BA0" w14:textId="7ED16D16"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16,3</w:t>
            </w:r>
          </w:p>
        </w:tc>
        <w:tc>
          <w:tcPr>
            <w:tcW w:w="471" w:type="pct"/>
            <w:shd w:val="clear" w:color="auto" w:fill="auto"/>
            <w:noWrap/>
            <w:vAlign w:val="center"/>
          </w:tcPr>
          <w:p w14:paraId="6F6F1E51" w14:textId="4352D3BD"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16,7</w:t>
            </w:r>
          </w:p>
        </w:tc>
        <w:tc>
          <w:tcPr>
            <w:tcW w:w="382" w:type="pct"/>
            <w:vAlign w:val="center"/>
          </w:tcPr>
          <w:p w14:paraId="14EAF76C" w14:textId="5B91BF1E" w:rsidR="00B2197F" w:rsidRPr="00B2197F" w:rsidRDefault="00B2197F" w:rsidP="00B2197F">
            <w:pPr>
              <w:spacing w:before="60" w:after="60"/>
              <w:jc w:val="center"/>
              <w:rPr>
                <w:rFonts w:ascii="Arial" w:hAnsi="Arial" w:cs="Arial"/>
                <w:sz w:val="18"/>
                <w:szCs w:val="18"/>
              </w:rPr>
            </w:pPr>
            <w:r w:rsidRPr="00B2197F">
              <w:rPr>
                <w:rFonts w:ascii="Arial" w:hAnsi="Arial" w:cs="Arial"/>
                <w:sz w:val="18"/>
                <w:szCs w:val="18"/>
              </w:rPr>
              <w:t>b.d.</w:t>
            </w:r>
          </w:p>
        </w:tc>
      </w:tr>
    </w:tbl>
    <w:p w14:paraId="7978921D" w14:textId="6FC375DA" w:rsidR="004C1C99" w:rsidRPr="00B2197F" w:rsidRDefault="00267A3D" w:rsidP="00B2197F">
      <w:pPr>
        <w:spacing w:before="120" w:after="120"/>
        <w:jc w:val="right"/>
        <w:rPr>
          <w:rFonts w:ascii="Arial" w:hAnsi="Arial" w:cs="Arial"/>
          <w:sz w:val="18"/>
          <w:szCs w:val="18"/>
        </w:rPr>
      </w:pPr>
      <w:r w:rsidRPr="00B2197F">
        <w:rPr>
          <w:rFonts w:ascii="Arial" w:hAnsi="Arial" w:cs="Arial"/>
          <w:sz w:val="18"/>
          <w:szCs w:val="18"/>
        </w:rPr>
        <w:t>Źródło: Opracowanie własne na podstawie danych GUS, Bank Danych Lokalnych, https://bdl.stat.gov.pl/BDL/start</w:t>
      </w:r>
    </w:p>
    <w:p w14:paraId="77958EE3" w14:textId="0ABC6B99" w:rsidR="00E90B70" w:rsidRPr="00BC510C" w:rsidRDefault="00E90B70" w:rsidP="00E90B70">
      <w:pPr>
        <w:spacing w:before="120" w:after="120" w:line="360" w:lineRule="auto"/>
        <w:jc w:val="both"/>
        <w:rPr>
          <w:rFonts w:ascii="Arial" w:hAnsi="Arial" w:cs="Arial"/>
          <w:b/>
          <w:smallCaps/>
          <w:sz w:val="22"/>
          <w:szCs w:val="22"/>
          <w:u w:val="single"/>
        </w:rPr>
      </w:pPr>
      <w:r w:rsidRPr="00BC510C">
        <w:rPr>
          <w:rFonts w:ascii="Arial" w:hAnsi="Arial" w:cs="Arial"/>
          <w:b/>
          <w:smallCaps/>
          <w:sz w:val="22"/>
          <w:szCs w:val="22"/>
          <w:u w:val="single"/>
        </w:rPr>
        <w:t>Zaopatrzenie w energię elektryczną</w:t>
      </w:r>
    </w:p>
    <w:p w14:paraId="16DB318E" w14:textId="78FAB22F" w:rsidR="00BC510C" w:rsidRPr="00BC510C" w:rsidRDefault="00BC510C" w:rsidP="00BC510C">
      <w:pPr>
        <w:spacing w:before="120" w:after="120" w:line="360" w:lineRule="auto"/>
        <w:jc w:val="both"/>
        <w:rPr>
          <w:rFonts w:ascii="Arial" w:hAnsi="Arial" w:cs="Arial"/>
          <w:sz w:val="22"/>
          <w:szCs w:val="22"/>
        </w:rPr>
      </w:pPr>
      <w:r w:rsidRPr="00BC510C">
        <w:rPr>
          <w:rFonts w:ascii="Arial" w:hAnsi="Arial" w:cs="Arial"/>
          <w:sz w:val="22"/>
          <w:szCs w:val="22"/>
        </w:rPr>
        <w:t>Gmina Barwice zaopatrywana jest w energię elektryczną z</w:t>
      </w:r>
      <w:r>
        <w:rPr>
          <w:rFonts w:ascii="Arial" w:hAnsi="Arial" w:cs="Arial"/>
          <w:sz w:val="22"/>
          <w:szCs w:val="22"/>
        </w:rPr>
        <w:t>e</w:t>
      </w:r>
      <w:r w:rsidRPr="00BC510C">
        <w:rPr>
          <w:rFonts w:ascii="Arial" w:hAnsi="Arial" w:cs="Arial"/>
          <w:sz w:val="22"/>
          <w:szCs w:val="22"/>
        </w:rPr>
        <w:t xml:space="preserve"> stacji GPZ 110/15 </w:t>
      </w:r>
      <w:proofErr w:type="spellStart"/>
      <w:r w:rsidRPr="00BC510C">
        <w:rPr>
          <w:rFonts w:ascii="Arial" w:hAnsi="Arial" w:cs="Arial"/>
          <w:sz w:val="22"/>
          <w:szCs w:val="22"/>
        </w:rPr>
        <w:t>kV</w:t>
      </w:r>
      <w:proofErr w:type="spellEnd"/>
      <w:r w:rsidRPr="00BC510C">
        <w:rPr>
          <w:rFonts w:ascii="Arial" w:hAnsi="Arial" w:cs="Arial"/>
          <w:sz w:val="22"/>
          <w:szCs w:val="22"/>
        </w:rPr>
        <w:t xml:space="preserve"> „Grzmiąca”, zlokalizowanej na terenie gminy Grzmiąca. </w:t>
      </w:r>
    </w:p>
    <w:p w14:paraId="7208D253" w14:textId="77777777" w:rsidR="00BC510C" w:rsidRPr="00BC510C" w:rsidRDefault="00BC510C" w:rsidP="00BC510C">
      <w:pPr>
        <w:spacing w:before="120" w:after="120" w:line="360" w:lineRule="auto"/>
        <w:jc w:val="both"/>
        <w:rPr>
          <w:rFonts w:ascii="Arial" w:hAnsi="Arial" w:cs="Arial"/>
          <w:sz w:val="22"/>
          <w:szCs w:val="22"/>
        </w:rPr>
      </w:pPr>
      <w:r w:rsidRPr="00BC510C">
        <w:rPr>
          <w:rFonts w:ascii="Arial" w:hAnsi="Arial" w:cs="Arial"/>
          <w:sz w:val="22"/>
          <w:szCs w:val="22"/>
        </w:rPr>
        <w:t>Na obszarze gminy energia elektryczna jest rozprowadzana poprzez linie średniego napięcia do poszczególnych stacji transformatorowych SN/</w:t>
      </w:r>
      <w:proofErr w:type="spellStart"/>
      <w:r w:rsidRPr="00BC510C">
        <w:rPr>
          <w:rFonts w:ascii="Arial" w:hAnsi="Arial" w:cs="Arial"/>
          <w:sz w:val="22"/>
          <w:szCs w:val="22"/>
        </w:rPr>
        <w:t>nn</w:t>
      </w:r>
      <w:proofErr w:type="spellEnd"/>
      <w:r w:rsidRPr="00BC510C">
        <w:rPr>
          <w:rFonts w:ascii="Arial" w:hAnsi="Arial" w:cs="Arial"/>
          <w:sz w:val="22"/>
          <w:szCs w:val="22"/>
        </w:rPr>
        <w:t xml:space="preserve"> znajdujących się na jej terenie, z których wyprowadzona jest sieć niskiego napięcia, trafiająca bezpośrednio do odbiorców końcowych. </w:t>
      </w:r>
    </w:p>
    <w:p w14:paraId="5779B944" w14:textId="77777777" w:rsidR="00BC510C" w:rsidRPr="00BC510C" w:rsidRDefault="00BC510C" w:rsidP="00BC510C">
      <w:pPr>
        <w:spacing w:before="120" w:after="120" w:line="360" w:lineRule="auto"/>
        <w:jc w:val="both"/>
        <w:rPr>
          <w:rFonts w:ascii="Arial" w:hAnsi="Arial" w:cs="Arial"/>
          <w:sz w:val="22"/>
          <w:szCs w:val="22"/>
        </w:rPr>
      </w:pPr>
      <w:r w:rsidRPr="00BC510C">
        <w:rPr>
          <w:rFonts w:ascii="Arial" w:hAnsi="Arial" w:cs="Arial"/>
          <w:sz w:val="22"/>
          <w:szCs w:val="22"/>
        </w:rPr>
        <w:t>Potrzeby mieszkańców w zakresie zasilania w energię elektryczną są zaspokojone. Stan zaopatrzenia gminy Barwice w energię elektryczną jest zadowalający.</w:t>
      </w:r>
    </w:p>
    <w:p w14:paraId="07667BE0" w14:textId="4926B95A" w:rsidR="00BC510C" w:rsidRPr="00A82C43" w:rsidRDefault="00BC510C" w:rsidP="00BC510C">
      <w:pPr>
        <w:spacing w:before="120" w:after="120" w:line="360" w:lineRule="auto"/>
        <w:jc w:val="both"/>
        <w:rPr>
          <w:rFonts w:ascii="Arial" w:hAnsi="Arial" w:cs="Arial"/>
          <w:sz w:val="22"/>
          <w:szCs w:val="22"/>
        </w:rPr>
      </w:pPr>
      <w:r w:rsidRPr="00BC510C">
        <w:rPr>
          <w:rFonts w:ascii="Arial" w:hAnsi="Arial" w:cs="Arial"/>
          <w:sz w:val="22"/>
          <w:szCs w:val="22"/>
        </w:rPr>
        <w:t xml:space="preserve">Przez </w:t>
      </w:r>
      <w:r w:rsidRPr="00A82C43">
        <w:rPr>
          <w:rFonts w:ascii="Arial" w:hAnsi="Arial" w:cs="Arial"/>
          <w:sz w:val="22"/>
          <w:szCs w:val="22"/>
        </w:rPr>
        <w:t>teren gminy w osi Grzmiąca – Barwice – Połczyn Zdrój przebiega napowietrzna linia energoelektryczna</w:t>
      </w:r>
      <w:r w:rsidR="00D7645B">
        <w:rPr>
          <w:rFonts w:ascii="Arial" w:hAnsi="Arial" w:cs="Arial"/>
          <w:sz w:val="22"/>
          <w:szCs w:val="22"/>
        </w:rPr>
        <w:t xml:space="preserve"> wysokiego napięcia</w:t>
      </w:r>
      <w:r w:rsidRPr="00A82C43">
        <w:rPr>
          <w:rFonts w:ascii="Arial" w:hAnsi="Arial" w:cs="Arial"/>
          <w:sz w:val="22"/>
          <w:szCs w:val="22"/>
        </w:rPr>
        <w:t xml:space="preserve"> 110kV Grzmiąca </w:t>
      </w:r>
      <w:r w:rsidR="00AE1CC8" w:rsidRPr="00A82C43">
        <w:rPr>
          <w:rFonts w:ascii="Arial" w:hAnsi="Arial" w:cs="Arial"/>
          <w:sz w:val="22"/>
          <w:szCs w:val="22"/>
        </w:rPr>
        <w:t>–</w:t>
      </w:r>
      <w:r w:rsidRPr="00A82C43">
        <w:rPr>
          <w:rFonts w:ascii="Arial" w:hAnsi="Arial" w:cs="Arial"/>
          <w:sz w:val="22"/>
          <w:szCs w:val="22"/>
        </w:rPr>
        <w:t xml:space="preserve"> Połczyn Zdrój.</w:t>
      </w:r>
    </w:p>
    <w:p w14:paraId="2AE70326" w14:textId="26E1AA43" w:rsidR="00E90B70" w:rsidRPr="00A82C43" w:rsidRDefault="00E90B70" w:rsidP="00E90B70">
      <w:pPr>
        <w:pStyle w:val="Nagwek3"/>
        <w:rPr>
          <w:rFonts w:cs="Arial"/>
        </w:rPr>
      </w:pPr>
      <w:bookmarkStart w:id="150" w:name="_Toc5053123"/>
      <w:bookmarkStart w:id="151" w:name="_Toc8653302"/>
      <w:bookmarkStart w:id="152" w:name="_Toc38540998"/>
      <w:bookmarkStart w:id="153" w:name="_Toc84428619"/>
      <w:r w:rsidRPr="00A82C43">
        <w:rPr>
          <w:rFonts w:cs="Arial"/>
        </w:rPr>
        <w:t>3.1.</w:t>
      </w:r>
      <w:r w:rsidR="00ED05DD">
        <w:rPr>
          <w:rFonts w:cs="Arial"/>
        </w:rPr>
        <w:t>5</w:t>
      </w:r>
      <w:r w:rsidRPr="00A82C43">
        <w:rPr>
          <w:rFonts w:cs="Arial"/>
        </w:rPr>
        <w:t xml:space="preserve"> Odnawialne źródła energii</w:t>
      </w:r>
      <w:bookmarkEnd w:id="150"/>
      <w:bookmarkEnd w:id="151"/>
      <w:bookmarkEnd w:id="152"/>
      <w:bookmarkEnd w:id="153"/>
      <w:r w:rsidRPr="00A82C43">
        <w:rPr>
          <w:rFonts w:cs="Arial"/>
        </w:rPr>
        <w:t xml:space="preserve"> </w:t>
      </w:r>
    </w:p>
    <w:p w14:paraId="13920FCF" w14:textId="4D69215A" w:rsidR="00A82C43" w:rsidRPr="0022621F" w:rsidRDefault="00A82C43" w:rsidP="00A82C43">
      <w:pPr>
        <w:pStyle w:val="Bezodstpw"/>
        <w:rPr>
          <w:rFonts w:cs="Arial"/>
        </w:rPr>
      </w:pPr>
      <w:bookmarkStart w:id="154" w:name="_Toc433967638"/>
      <w:bookmarkStart w:id="155" w:name="_Toc5053124"/>
      <w:r w:rsidRPr="0022621F">
        <w:rPr>
          <w:rFonts w:cs="Arial"/>
        </w:rPr>
        <w:t>Możliwość eksploatacji i rozwój ekologicznych źródeł energii jest szansą na zwiększenie bezpieczeństwa energetycznego, a także stwarza możliwość poprawy zaopatrzenia energetycznego terenów o słabo rozwiniętej infrastrukturze energetycznej. Powstawanie nowych inwestycji w zakresie odnawialnych źródeł energii (OZE) przyczynia się do redukcji emisji CO</w:t>
      </w:r>
      <w:r w:rsidRPr="0022621F">
        <w:rPr>
          <w:rFonts w:cs="Arial"/>
          <w:vertAlign w:val="subscript"/>
        </w:rPr>
        <w:t>2</w:t>
      </w:r>
      <w:r w:rsidRPr="0022621F">
        <w:rPr>
          <w:rFonts w:cs="Arial"/>
        </w:rPr>
        <w:t xml:space="preserve"> oraz wpływa na oszczędność energii i zwiększenie efektywności energetycznej. </w:t>
      </w:r>
    </w:p>
    <w:p w14:paraId="28704465" w14:textId="5531557B" w:rsidR="00E90B70" w:rsidRPr="00631EE5" w:rsidRDefault="00E90B70" w:rsidP="00E90B70">
      <w:pPr>
        <w:keepNext/>
        <w:keepLines/>
        <w:spacing w:before="120" w:after="120"/>
        <w:jc w:val="both"/>
        <w:outlineLvl w:val="3"/>
        <w:rPr>
          <w:rFonts w:ascii="Arial" w:hAnsi="Arial" w:cs="Arial"/>
          <w:b/>
          <w:bCs/>
          <w:iCs/>
          <w:sz w:val="22"/>
          <w:szCs w:val="20"/>
        </w:rPr>
      </w:pPr>
      <w:r w:rsidRPr="00631EE5">
        <w:rPr>
          <w:rFonts w:ascii="Arial" w:hAnsi="Arial" w:cs="Arial"/>
          <w:b/>
          <w:bCs/>
          <w:iCs/>
          <w:sz w:val="22"/>
          <w:szCs w:val="20"/>
        </w:rPr>
        <w:t>3.1.</w:t>
      </w:r>
      <w:r w:rsidR="00ED05DD">
        <w:rPr>
          <w:rFonts w:ascii="Arial" w:hAnsi="Arial" w:cs="Arial"/>
          <w:b/>
          <w:bCs/>
          <w:iCs/>
          <w:sz w:val="22"/>
          <w:szCs w:val="20"/>
        </w:rPr>
        <w:t>5</w:t>
      </w:r>
      <w:r w:rsidRPr="00631EE5">
        <w:rPr>
          <w:rFonts w:ascii="Arial" w:hAnsi="Arial" w:cs="Arial"/>
          <w:b/>
          <w:bCs/>
          <w:iCs/>
          <w:sz w:val="22"/>
          <w:szCs w:val="20"/>
        </w:rPr>
        <w:t>.1 Energia wiatru</w:t>
      </w:r>
      <w:bookmarkEnd w:id="154"/>
      <w:bookmarkEnd w:id="155"/>
    </w:p>
    <w:p w14:paraId="313998D0" w14:textId="0F10D1A1" w:rsidR="00631EE5" w:rsidRPr="0022621F" w:rsidRDefault="00631EE5" w:rsidP="00631EE5">
      <w:pPr>
        <w:widowControl w:val="0"/>
        <w:adjustRightInd w:val="0"/>
        <w:spacing w:before="120" w:after="120" w:line="360" w:lineRule="auto"/>
        <w:jc w:val="both"/>
        <w:textAlignment w:val="baseline"/>
        <w:rPr>
          <w:rFonts w:ascii="Arial" w:hAnsi="Arial" w:cs="Arial"/>
          <w:color w:val="000000"/>
          <w:sz w:val="22"/>
          <w:szCs w:val="22"/>
        </w:rPr>
      </w:pPr>
      <w:r w:rsidRPr="00631EE5">
        <w:rPr>
          <w:rFonts w:ascii="Arial" w:hAnsi="Arial" w:cs="Arial"/>
          <w:sz w:val="22"/>
          <w:szCs w:val="22"/>
        </w:rPr>
        <w:t xml:space="preserve">Energia wiatru należy do odnawialnych źródeł energii, nie jest jednak dla środowiska neutralna. </w:t>
      </w:r>
      <w:r w:rsidRPr="0022621F">
        <w:rPr>
          <w:rFonts w:ascii="Arial" w:hAnsi="Arial" w:cs="Arial"/>
          <w:color w:val="000000"/>
          <w:sz w:val="22"/>
          <w:szCs w:val="22"/>
        </w:rPr>
        <w:t>Z uwagi na uwarunkowania prawne, przyrodnicze, krajobrazowe i sozologiczne, należy uznać za wyłączone dla lokalizacji elektrowni wiatrowych następujące obszary:</w:t>
      </w:r>
    </w:p>
    <w:p w14:paraId="09A83BFB" w14:textId="77777777" w:rsidR="00631EE5" w:rsidRPr="0022621F" w:rsidRDefault="00631EE5" w:rsidP="00631EE5">
      <w:pPr>
        <w:widowControl w:val="0"/>
        <w:numPr>
          <w:ilvl w:val="0"/>
          <w:numId w:val="68"/>
        </w:numPr>
        <w:adjustRightInd w:val="0"/>
        <w:spacing w:line="360" w:lineRule="auto"/>
        <w:ind w:left="357" w:hanging="357"/>
        <w:jc w:val="both"/>
        <w:textAlignment w:val="baseline"/>
        <w:rPr>
          <w:rFonts w:ascii="Arial" w:hAnsi="Arial" w:cs="Arial"/>
          <w:color w:val="000000"/>
          <w:sz w:val="22"/>
          <w:szCs w:val="22"/>
        </w:rPr>
      </w:pPr>
      <w:r w:rsidRPr="0022621F">
        <w:rPr>
          <w:rFonts w:ascii="Arial" w:hAnsi="Arial" w:cs="Arial"/>
          <w:color w:val="000000"/>
          <w:sz w:val="22"/>
          <w:szCs w:val="22"/>
        </w:rPr>
        <w:t>wszystkie tereny objęte formami ochrony przyrody,</w:t>
      </w:r>
    </w:p>
    <w:p w14:paraId="1611CC8D" w14:textId="77777777" w:rsidR="00631EE5" w:rsidRPr="0022621F" w:rsidRDefault="00631EE5" w:rsidP="00631EE5">
      <w:pPr>
        <w:widowControl w:val="0"/>
        <w:numPr>
          <w:ilvl w:val="0"/>
          <w:numId w:val="68"/>
        </w:numPr>
        <w:adjustRightInd w:val="0"/>
        <w:spacing w:line="360" w:lineRule="auto"/>
        <w:ind w:left="357" w:hanging="357"/>
        <w:jc w:val="both"/>
        <w:textAlignment w:val="baseline"/>
        <w:rPr>
          <w:rFonts w:ascii="Arial" w:hAnsi="Arial" w:cs="Arial"/>
          <w:color w:val="000000"/>
          <w:sz w:val="22"/>
          <w:szCs w:val="22"/>
        </w:rPr>
      </w:pPr>
      <w:r w:rsidRPr="0022621F">
        <w:rPr>
          <w:rFonts w:ascii="Arial" w:hAnsi="Arial" w:cs="Arial"/>
          <w:color w:val="000000"/>
          <w:sz w:val="22"/>
          <w:szCs w:val="22"/>
        </w:rPr>
        <w:lastRenderedPageBreak/>
        <w:t>projektowane obszary ochronne, w tym zwłaszcza obszary wytypowane w ramach tworzenia Europejskiej Sieci Obszarów Chronionych NATURA 2000, projektowane i postulowane zespoły przyrodniczo-krajobrazowe,</w:t>
      </w:r>
    </w:p>
    <w:p w14:paraId="43E0F1D3" w14:textId="77777777" w:rsidR="00631EE5" w:rsidRPr="0022621F" w:rsidRDefault="00631EE5" w:rsidP="00631EE5">
      <w:pPr>
        <w:widowControl w:val="0"/>
        <w:numPr>
          <w:ilvl w:val="0"/>
          <w:numId w:val="68"/>
        </w:numPr>
        <w:adjustRightInd w:val="0"/>
        <w:spacing w:line="360" w:lineRule="auto"/>
        <w:ind w:left="357" w:hanging="357"/>
        <w:jc w:val="both"/>
        <w:textAlignment w:val="baseline"/>
        <w:rPr>
          <w:rFonts w:ascii="Arial" w:hAnsi="Arial" w:cs="Arial"/>
          <w:color w:val="000000"/>
          <w:sz w:val="22"/>
          <w:szCs w:val="22"/>
        </w:rPr>
      </w:pPr>
      <w:r w:rsidRPr="0022621F">
        <w:rPr>
          <w:rFonts w:ascii="Arial" w:hAnsi="Arial" w:cs="Arial"/>
          <w:color w:val="000000"/>
          <w:sz w:val="22"/>
          <w:szCs w:val="22"/>
        </w:rPr>
        <w:t>tereny tworzące osnowę ekologiczną województwa, której zasięg określony został w planie zagospodarowania przestrzennego województwa,</w:t>
      </w:r>
    </w:p>
    <w:p w14:paraId="27A9F2C3" w14:textId="77777777" w:rsidR="00631EE5" w:rsidRPr="0022621F" w:rsidRDefault="00631EE5" w:rsidP="00631EE5">
      <w:pPr>
        <w:widowControl w:val="0"/>
        <w:numPr>
          <w:ilvl w:val="0"/>
          <w:numId w:val="68"/>
        </w:numPr>
        <w:adjustRightInd w:val="0"/>
        <w:spacing w:line="360" w:lineRule="auto"/>
        <w:ind w:left="357" w:hanging="357"/>
        <w:jc w:val="both"/>
        <w:textAlignment w:val="baseline"/>
        <w:rPr>
          <w:rFonts w:ascii="Arial" w:hAnsi="Arial" w:cs="Arial"/>
          <w:color w:val="000000"/>
          <w:sz w:val="22"/>
          <w:szCs w:val="22"/>
        </w:rPr>
      </w:pPr>
      <w:r w:rsidRPr="0022621F">
        <w:rPr>
          <w:rFonts w:ascii="Arial" w:hAnsi="Arial" w:cs="Arial"/>
          <w:color w:val="000000"/>
          <w:sz w:val="22"/>
          <w:szCs w:val="22"/>
        </w:rPr>
        <w:t>tereny położone w strefach ekspozycji obiektów dziedzictwa kulturowego: pomników historii, cennych założeń urbanistycznych i ruralistycznych oraz założeń zamkowych, parkowo-pałacowych i parkowo-dworskich,</w:t>
      </w:r>
    </w:p>
    <w:p w14:paraId="3DD2E4C7" w14:textId="77777777" w:rsidR="00631EE5" w:rsidRPr="0022621F" w:rsidRDefault="00631EE5" w:rsidP="00631EE5">
      <w:pPr>
        <w:widowControl w:val="0"/>
        <w:numPr>
          <w:ilvl w:val="0"/>
          <w:numId w:val="68"/>
        </w:numPr>
        <w:adjustRightInd w:val="0"/>
        <w:spacing w:line="360" w:lineRule="auto"/>
        <w:ind w:left="357" w:hanging="357"/>
        <w:jc w:val="both"/>
        <w:textAlignment w:val="baseline"/>
        <w:rPr>
          <w:rFonts w:ascii="Arial" w:hAnsi="Arial" w:cs="Arial"/>
          <w:color w:val="000000"/>
          <w:sz w:val="22"/>
          <w:szCs w:val="22"/>
        </w:rPr>
      </w:pPr>
      <w:r w:rsidRPr="0022621F">
        <w:rPr>
          <w:rFonts w:ascii="Arial" w:hAnsi="Arial" w:cs="Arial"/>
          <w:color w:val="000000"/>
          <w:sz w:val="22"/>
          <w:szCs w:val="22"/>
        </w:rPr>
        <w:t>tereny w otoczeniu lotnisk wraz z polami wznoszenia i podejścia do lądowania.</w:t>
      </w:r>
    </w:p>
    <w:p w14:paraId="5E9F7A23" w14:textId="77777777" w:rsidR="00631EE5" w:rsidRPr="00914015" w:rsidRDefault="00631EE5" w:rsidP="00631EE5">
      <w:pPr>
        <w:widowControl w:val="0"/>
        <w:adjustRightInd w:val="0"/>
        <w:spacing w:before="120" w:after="120" w:line="360" w:lineRule="auto"/>
        <w:jc w:val="both"/>
        <w:textAlignment w:val="baseline"/>
        <w:rPr>
          <w:rFonts w:ascii="Arial" w:hAnsi="Arial" w:cs="Arial"/>
          <w:color w:val="000000"/>
          <w:sz w:val="22"/>
          <w:szCs w:val="22"/>
        </w:rPr>
      </w:pPr>
      <w:r w:rsidRPr="0022621F">
        <w:rPr>
          <w:rFonts w:ascii="Arial" w:hAnsi="Arial" w:cs="Arial"/>
          <w:color w:val="000000"/>
          <w:sz w:val="22"/>
          <w:szCs w:val="22"/>
        </w:rPr>
        <w:t xml:space="preserve">Największy potencjał produkcji energii elektrycznej pochodzącej z wiatru w Polsce przypada na okres </w:t>
      </w:r>
      <w:proofErr w:type="spellStart"/>
      <w:r w:rsidRPr="0022621F">
        <w:rPr>
          <w:rFonts w:ascii="Arial" w:hAnsi="Arial" w:cs="Arial"/>
          <w:color w:val="000000"/>
          <w:sz w:val="22"/>
          <w:szCs w:val="22"/>
        </w:rPr>
        <w:t>jesienno</w:t>
      </w:r>
      <w:proofErr w:type="spellEnd"/>
      <w:r w:rsidRPr="0022621F">
        <w:rPr>
          <w:rFonts w:ascii="Arial" w:hAnsi="Arial" w:cs="Arial"/>
          <w:color w:val="000000"/>
          <w:sz w:val="22"/>
          <w:szCs w:val="22"/>
        </w:rPr>
        <w:t xml:space="preserve"> - zimowy, kiedy to prędkości wiatru są najwyższe. Zaistniała sytuacja jest bardzo </w:t>
      </w:r>
      <w:r w:rsidRPr="00914015">
        <w:rPr>
          <w:rFonts w:ascii="Arial" w:hAnsi="Arial" w:cs="Arial"/>
          <w:color w:val="000000"/>
          <w:sz w:val="22"/>
          <w:szCs w:val="22"/>
        </w:rPr>
        <w:t>korzystna, ze względu na fakt, że maksymalne sezonowe zasoby energii wiatru pokrywają się z największym zapotrzebowaniem na energię w okresie grzewczym.</w:t>
      </w:r>
    </w:p>
    <w:p w14:paraId="409C43AC" w14:textId="14FB069E" w:rsidR="00E90B70" w:rsidRPr="006116C6" w:rsidRDefault="00E90B70" w:rsidP="00E90B70">
      <w:pPr>
        <w:spacing w:before="120" w:after="120" w:line="360" w:lineRule="auto"/>
        <w:ind w:right="-6"/>
        <w:jc w:val="both"/>
        <w:rPr>
          <w:rFonts w:ascii="Arial" w:hAnsi="Arial" w:cs="Arial"/>
          <w:sz w:val="22"/>
          <w:szCs w:val="22"/>
          <w:lang w:eastAsia="en-US"/>
        </w:rPr>
      </w:pPr>
      <w:r w:rsidRPr="00914015">
        <w:rPr>
          <w:rFonts w:ascii="Arial" w:hAnsi="Arial" w:cs="Arial"/>
          <w:sz w:val="22"/>
          <w:szCs w:val="22"/>
          <w:lang w:eastAsia="en-US"/>
        </w:rPr>
        <w:t xml:space="preserve">Poniższy rysunek przedstawia </w:t>
      </w:r>
      <w:proofErr w:type="spellStart"/>
      <w:r w:rsidRPr="00914015">
        <w:rPr>
          <w:rFonts w:ascii="Arial" w:hAnsi="Arial" w:cs="Arial"/>
          <w:sz w:val="22"/>
          <w:szCs w:val="22"/>
          <w:lang w:eastAsia="en-US"/>
        </w:rPr>
        <w:t>mezoskalową</w:t>
      </w:r>
      <w:proofErr w:type="spellEnd"/>
      <w:r w:rsidRPr="00914015">
        <w:rPr>
          <w:rFonts w:ascii="Arial" w:hAnsi="Arial" w:cs="Arial"/>
          <w:sz w:val="22"/>
          <w:szCs w:val="22"/>
          <w:lang w:eastAsia="en-US"/>
        </w:rPr>
        <w:t xml:space="preserve"> mapę wiatrów z izoliniami rocznej podaży surowej energii wiatru, niesionej przez strugę wiatru o powierzchni przekroju 1 m</w:t>
      </w:r>
      <w:r w:rsidRPr="00914015">
        <w:rPr>
          <w:rFonts w:ascii="Arial" w:hAnsi="Arial" w:cs="Arial"/>
          <w:sz w:val="22"/>
          <w:szCs w:val="22"/>
          <w:vertAlign w:val="superscript"/>
          <w:lang w:eastAsia="en-US"/>
        </w:rPr>
        <w:t>2</w:t>
      </w:r>
      <w:r w:rsidRPr="00914015">
        <w:rPr>
          <w:rFonts w:ascii="Arial" w:hAnsi="Arial" w:cs="Arial"/>
          <w:sz w:val="22"/>
          <w:szCs w:val="22"/>
          <w:lang w:eastAsia="en-US"/>
        </w:rPr>
        <w:t xml:space="preserve"> na wysokości 30 m nad poziomem gruntu (30 m </w:t>
      </w:r>
      <w:proofErr w:type="spellStart"/>
      <w:r w:rsidRPr="00914015">
        <w:rPr>
          <w:rFonts w:ascii="Arial" w:hAnsi="Arial" w:cs="Arial"/>
          <w:sz w:val="22"/>
          <w:szCs w:val="22"/>
          <w:lang w:eastAsia="en-US"/>
        </w:rPr>
        <w:t>n.p.g</w:t>
      </w:r>
      <w:proofErr w:type="spellEnd"/>
      <w:r w:rsidRPr="00914015">
        <w:rPr>
          <w:rFonts w:ascii="Arial" w:hAnsi="Arial" w:cs="Arial"/>
          <w:sz w:val="22"/>
          <w:szCs w:val="22"/>
          <w:lang w:eastAsia="en-US"/>
        </w:rPr>
        <w:t xml:space="preserve">.). Z analizy mapy wynika, że gmina </w:t>
      </w:r>
      <w:r w:rsidR="00914015" w:rsidRPr="00914015">
        <w:rPr>
          <w:rFonts w:ascii="Arial" w:hAnsi="Arial" w:cs="Arial"/>
          <w:sz w:val="22"/>
          <w:szCs w:val="22"/>
          <w:lang w:eastAsia="en-US"/>
        </w:rPr>
        <w:t>Barwice</w:t>
      </w:r>
      <w:r w:rsidRPr="00914015">
        <w:rPr>
          <w:rFonts w:ascii="Arial" w:hAnsi="Arial" w:cs="Arial"/>
          <w:sz w:val="22"/>
          <w:szCs w:val="22"/>
          <w:lang w:eastAsia="en-US"/>
        </w:rPr>
        <w:t xml:space="preserve"> znajduje się w strefie </w:t>
      </w:r>
      <w:r w:rsidR="00A24CDD" w:rsidRPr="00914015">
        <w:rPr>
          <w:rFonts w:ascii="Arial" w:hAnsi="Arial" w:cs="Arial"/>
          <w:sz w:val="22"/>
          <w:szCs w:val="22"/>
          <w:lang w:eastAsia="en-US"/>
        </w:rPr>
        <w:t>korzystnych</w:t>
      </w:r>
      <w:r w:rsidRPr="00914015">
        <w:rPr>
          <w:rFonts w:ascii="Arial" w:hAnsi="Arial" w:cs="Arial"/>
          <w:sz w:val="22"/>
          <w:szCs w:val="22"/>
          <w:lang w:eastAsia="en-US"/>
        </w:rPr>
        <w:t xml:space="preserve"> warunków dla rozwoju energetyki wiatrowej, bowiem na jej terenie energia wiatru na wysokości 30 m nad poziomem gruntu wynosi ok. </w:t>
      </w:r>
      <w:r w:rsidR="00A24CDD" w:rsidRPr="006116C6">
        <w:rPr>
          <w:rFonts w:ascii="Arial" w:hAnsi="Arial" w:cs="Arial"/>
          <w:sz w:val="22"/>
          <w:szCs w:val="22"/>
          <w:lang w:eastAsia="en-US"/>
        </w:rPr>
        <w:t>1</w:t>
      </w:r>
      <w:r w:rsidR="00914015" w:rsidRPr="006116C6">
        <w:rPr>
          <w:rFonts w:ascii="Arial" w:hAnsi="Arial" w:cs="Arial"/>
          <w:sz w:val="22"/>
          <w:szCs w:val="22"/>
          <w:lang w:eastAsia="en-US"/>
        </w:rPr>
        <w:t> 000</w:t>
      </w:r>
      <w:r w:rsidRPr="006116C6">
        <w:rPr>
          <w:rFonts w:ascii="Arial" w:hAnsi="Arial" w:cs="Arial"/>
          <w:sz w:val="22"/>
          <w:szCs w:val="22"/>
          <w:lang w:eastAsia="en-US"/>
        </w:rPr>
        <w:t xml:space="preserve"> kWh/m</w:t>
      </w:r>
      <w:r w:rsidRPr="006116C6">
        <w:rPr>
          <w:rFonts w:ascii="Arial" w:hAnsi="Arial" w:cs="Arial"/>
          <w:sz w:val="22"/>
          <w:szCs w:val="22"/>
          <w:vertAlign w:val="superscript"/>
          <w:lang w:eastAsia="en-US"/>
        </w:rPr>
        <w:t>2</w:t>
      </w:r>
      <w:r w:rsidRPr="006116C6">
        <w:rPr>
          <w:rFonts w:ascii="Arial" w:hAnsi="Arial" w:cs="Arial"/>
          <w:sz w:val="22"/>
          <w:szCs w:val="22"/>
          <w:lang w:eastAsia="en-US"/>
        </w:rPr>
        <w:t>/rok.</w:t>
      </w:r>
    </w:p>
    <w:p w14:paraId="159032DA" w14:textId="77777777" w:rsidR="00D86087" w:rsidRDefault="00D86087" w:rsidP="00E90B70">
      <w:pPr>
        <w:spacing w:before="240" w:after="120"/>
        <w:jc w:val="center"/>
        <w:rPr>
          <w:rFonts w:ascii="Arial" w:hAnsi="Arial" w:cs="Arial"/>
          <w:b/>
          <w:sz w:val="20"/>
          <w:szCs w:val="20"/>
        </w:rPr>
        <w:sectPr w:rsidR="00D86087" w:rsidSect="00EE52FA">
          <w:pgSz w:w="11906" w:h="16838"/>
          <w:pgMar w:top="1418" w:right="1418" w:bottom="1418" w:left="1418" w:header="709" w:footer="709" w:gutter="0"/>
          <w:cols w:space="708"/>
          <w:docGrid w:linePitch="360"/>
        </w:sectPr>
      </w:pPr>
      <w:bookmarkStart w:id="156" w:name="_Toc23143653"/>
      <w:bookmarkStart w:id="157" w:name="_Toc24098984"/>
      <w:bookmarkStart w:id="158" w:name="_Toc27644339"/>
      <w:bookmarkStart w:id="159" w:name="_Toc46140131"/>
    </w:p>
    <w:p w14:paraId="45DCF36D" w14:textId="4D45789D" w:rsidR="00E90B70" w:rsidRPr="006116C6" w:rsidRDefault="00E90B70" w:rsidP="00E90B70">
      <w:pPr>
        <w:spacing w:before="240" w:after="120"/>
        <w:jc w:val="center"/>
        <w:rPr>
          <w:rFonts w:ascii="Arial" w:hAnsi="Arial" w:cs="Arial"/>
          <w:sz w:val="20"/>
          <w:szCs w:val="20"/>
        </w:rPr>
      </w:pPr>
      <w:bookmarkStart w:id="160" w:name="_Toc84428696"/>
      <w:r w:rsidRPr="006116C6">
        <w:rPr>
          <w:rFonts w:ascii="Arial" w:hAnsi="Arial" w:cs="Arial"/>
          <w:b/>
          <w:sz w:val="20"/>
          <w:szCs w:val="20"/>
        </w:rPr>
        <w:lastRenderedPageBreak/>
        <w:t xml:space="preserve">Rysunek </w:t>
      </w:r>
      <w:r w:rsidR="005B1E03" w:rsidRPr="006116C6">
        <w:rPr>
          <w:rFonts w:ascii="Arial" w:hAnsi="Arial" w:cs="Arial"/>
          <w:b/>
          <w:sz w:val="20"/>
          <w:szCs w:val="20"/>
        </w:rPr>
        <w:fldChar w:fldCharType="begin"/>
      </w:r>
      <w:r w:rsidR="005B1E03" w:rsidRPr="006116C6">
        <w:rPr>
          <w:rFonts w:ascii="Arial" w:hAnsi="Arial" w:cs="Arial"/>
          <w:b/>
          <w:sz w:val="20"/>
          <w:szCs w:val="20"/>
        </w:rPr>
        <w:instrText xml:space="preserve"> SEQ Rysunek \* ARABIC </w:instrText>
      </w:r>
      <w:r w:rsidR="005B1E03" w:rsidRPr="006116C6">
        <w:rPr>
          <w:rFonts w:ascii="Arial" w:hAnsi="Arial" w:cs="Arial"/>
          <w:b/>
          <w:sz w:val="20"/>
          <w:szCs w:val="20"/>
        </w:rPr>
        <w:fldChar w:fldCharType="separate"/>
      </w:r>
      <w:r w:rsidR="009B124C">
        <w:rPr>
          <w:rFonts w:ascii="Arial" w:hAnsi="Arial" w:cs="Arial"/>
          <w:b/>
          <w:noProof/>
          <w:sz w:val="20"/>
          <w:szCs w:val="20"/>
        </w:rPr>
        <w:t>4</w:t>
      </w:r>
      <w:r w:rsidR="005B1E03" w:rsidRPr="006116C6">
        <w:rPr>
          <w:rFonts w:ascii="Arial" w:hAnsi="Arial" w:cs="Arial"/>
          <w:b/>
          <w:sz w:val="20"/>
          <w:szCs w:val="20"/>
        </w:rPr>
        <w:fldChar w:fldCharType="end"/>
      </w:r>
      <w:r w:rsidRPr="006116C6">
        <w:rPr>
          <w:rFonts w:ascii="Arial" w:hAnsi="Arial" w:cs="Arial"/>
          <w:b/>
          <w:sz w:val="20"/>
          <w:szCs w:val="20"/>
        </w:rPr>
        <w:t xml:space="preserve">. Położenie gminy </w:t>
      </w:r>
      <w:r w:rsidR="00914015" w:rsidRPr="006116C6">
        <w:rPr>
          <w:rFonts w:ascii="Arial" w:hAnsi="Arial" w:cs="Arial"/>
          <w:b/>
          <w:sz w:val="20"/>
          <w:szCs w:val="20"/>
        </w:rPr>
        <w:t>Barwice</w:t>
      </w:r>
      <w:r w:rsidRPr="006116C6">
        <w:rPr>
          <w:rFonts w:ascii="Arial" w:hAnsi="Arial" w:cs="Arial"/>
          <w:b/>
          <w:sz w:val="20"/>
          <w:szCs w:val="20"/>
        </w:rPr>
        <w:t xml:space="preserve"> na mapie energii wiatru w kWh/m</w:t>
      </w:r>
      <w:r w:rsidRPr="006116C6">
        <w:rPr>
          <w:rFonts w:ascii="Arial" w:hAnsi="Arial" w:cs="Arial"/>
          <w:b/>
          <w:sz w:val="20"/>
          <w:szCs w:val="20"/>
          <w:vertAlign w:val="superscript"/>
        </w:rPr>
        <w:t>2</w:t>
      </w:r>
      <w:r w:rsidRPr="006116C6">
        <w:rPr>
          <w:rFonts w:ascii="Arial" w:hAnsi="Arial" w:cs="Arial"/>
          <w:b/>
          <w:sz w:val="20"/>
          <w:szCs w:val="20"/>
        </w:rPr>
        <w:t xml:space="preserve"> na wysokości 30 m nad poziomem gruntu</w:t>
      </w:r>
      <w:bookmarkEnd w:id="156"/>
      <w:bookmarkEnd w:id="157"/>
      <w:bookmarkEnd w:id="158"/>
      <w:bookmarkEnd w:id="159"/>
      <w:bookmarkEnd w:id="160"/>
    </w:p>
    <w:p w14:paraId="4873838D" w14:textId="56795A22" w:rsidR="00E90B70" w:rsidRPr="006116C6" w:rsidRDefault="006116C6" w:rsidP="00A24CDD">
      <w:pPr>
        <w:spacing w:before="60" w:after="60"/>
        <w:jc w:val="center"/>
        <w:rPr>
          <w:rFonts w:ascii="Arial" w:hAnsi="Arial" w:cs="Arial"/>
        </w:rPr>
      </w:pPr>
      <w:r w:rsidRPr="006116C6">
        <w:rPr>
          <w:rFonts w:ascii="Arial" w:hAnsi="Arial" w:cs="Arial"/>
          <w:noProof/>
          <w:bdr w:val="double" w:sz="6" w:space="0" w:color="auto"/>
        </w:rPr>
        <w:drawing>
          <wp:inline distT="0" distB="0" distL="0" distR="0" wp14:anchorId="5FA435FB" wp14:editId="675BCC32">
            <wp:extent cx="4295775" cy="4800741"/>
            <wp:effectExtent l="0" t="0" r="0" b="0"/>
            <wp:docPr id="7" name="Obraz 7" descr="Położenie gminy Barwice na mapie energii wiatru w kWh/m2 na wysokości 30 m nad poziomem grun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07769" cy="4814144"/>
                    </a:xfrm>
                    <a:prstGeom prst="rect">
                      <a:avLst/>
                    </a:prstGeom>
                    <a:noFill/>
                    <a:ln>
                      <a:noFill/>
                    </a:ln>
                  </pic:spPr>
                </pic:pic>
              </a:graphicData>
            </a:graphic>
          </wp:inline>
        </w:drawing>
      </w:r>
    </w:p>
    <w:p w14:paraId="128A81BB" w14:textId="77777777" w:rsidR="00E90B70" w:rsidRPr="006116C6" w:rsidRDefault="00E90B70" w:rsidP="00E90B70">
      <w:pPr>
        <w:spacing w:before="120" w:after="120"/>
        <w:jc w:val="right"/>
        <w:rPr>
          <w:rFonts w:ascii="Arial" w:hAnsi="Arial" w:cs="Arial"/>
          <w:sz w:val="18"/>
          <w:szCs w:val="20"/>
        </w:rPr>
      </w:pPr>
      <w:r w:rsidRPr="006116C6">
        <w:rPr>
          <w:rFonts w:ascii="Arial" w:hAnsi="Arial" w:cs="Arial"/>
          <w:sz w:val="18"/>
          <w:szCs w:val="20"/>
        </w:rPr>
        <w:t>Źródło: Opracowanie własne na podstawie Halina Lorenc, Instytut Meteorologii i Gospodarki Wodnej, Opracowanie 2001, Warszawa</w:t>
      </w:r>
    </w:p>
    <w:p w14:paraId="60287F88" w14:textId="7124904D" w:rsidR="00914015" w:rsidRPr="00273B06" w:rsidRDefault="00E90B70" w:rsidP="00E90B70">
      <w:pPr>
        <w:spacing w:before="120" w:after="120" w:line="360" w:lineRule="auto"/>
        <w:ind w:right="-6"/>
        <w:jc w:val="both"/>
        <w:rPr>
          <w:rFonts w:ascii="Arial" w:hAnsi="Arial" w:cs="Arial"/>
          <w:sz w:val="22"/>
          <w:szCs w:val="22"/>
          <w:lang w:eastAsia="en-US"/>
        </w:rPr>
      </w:pPr>
      <w:r w:rsidRPr="00914015">
        <w:rPr>
          <w:rFonts w:ascii="Arial" w:hAnsi="Arial" w:cs="Arial"/>
          <w:sz w:val="22"/>
          <w:szCs w:val="22"/>
          <w:lang w:eastAsia="en-US"/>
        </w:rPr>
        <w:t xml:space="preserve">Obecnie </w:t>
      </w:r>
      <w:r w:rsidR="00914015" w:rsidRPr="00914015">
        <w:rPr>
          <w:rFonts w:ascii="Arial" w:hAnsi="Arial" w:cs="Arial"/>
          <w:sz w:val="22"/>
          <w:szCs w:val="22"/>
          <w:lang w:eastAsia="en-US"/>
        </w:rPr>
        <w:t>w północnej części</w:t>
      </w:r>
      <w:r w:rsidRPr="00914015">
        <w:rPr>
          <w:rFonts w:ascii="Arial" w:hAnsi="Arial" w:cs="Arial"/>
          <w:sz w:val="22"/>
          <w:szCs w:val="22"/>
          <w:lang w:eastAsia="en-US"/>
        </w:rPr>
        <w:t xml:space="preserve"> gminy </w:t>
      </w:r>
      <w:r w:rsidR="00914015" w:rsidRPr="00914015">
        <w:rPr>
          <w:rFonts w:ascii="Arial" w:hAnsi="Arial" w:cs="Arial"/>
          <w:sz w:val="22"/>
          <w:szCs w:val="22"/>
          <w:lang w:eastAsia="en-US"/>
        </w:rPr>
        <w:t xml:space="preserve">Barwice (miedzy miejscowościami </w:t>
      </w:r>
      <w:r w:rsidR="00914015" w:rsidRPr="00914015">
        <w:rPr>
          <w:rFonts w:ascii="Arial" w:hAnsi="Arial" w:cs="Arial"/>
          <w:sz w:val="22"/>
          <w:szCs w:val="22"/>
        </w:rPr>
        <w:t xml:space="preserve">Smuga, Ostrowąsy oraz Stary Chwalim) </w:t>
      </w:r>
      <w:r w:rsidR="00914015" w:rsidRPr="00914015">
        <w:rPr>
          <w:rFonts w:ascii="Arial" w:hAnsi="Arial" w:cs="Arial"/>
          <w:sz w:val="22"/>
          <w:szCs w:val="22"/>
          <w:lang w:eastAsia="en-US"/>
        </w:rPr>
        <w:t xml:space="preserve">zlokalizowana jest farma wiatrowa o łącznej mocy 42 MW, na którą składa się </w:t>
      </w:r>
      <w:r w:rsidR="00914015" w:rsidRPr="00914015">
        <w:rPr>
          <w:rFonts w:ascii="Arial" w:hAnsi="Arial" w:cs="Arial"/>
          <w:sz w:val="22"/>
          <w:szCs w:val="22"/>
        </w:rPr>
        <w:t xml:space="preserve">14 </w:t>
      </w:r>
      <w:r w:rsidR="00E77171">
        <w:rPr>
          <w:rFonts w:ascii="Arial" w:hAnsi="Arial" w:cs="Arial"/>
          <w:sz w:val="22"/>
          <w:szCs w:val="22"/>
        </w:rPr>
        <w:t>siłowni</w:t>
      </w:r>
      <w:r w:rsidR="00914015" w:rsidRPr="00914015">
        <w:rPr>
          <w:rFonts w:ascii="Arial" w:hAnsi="Arial" w:cs="Arial"/>
          <w:sz w:val="22"/>
          <w:szCs w:val="22"/>
        </w:rPr>
        <w:t xml:space="preserve"> wiatrowych o jednostkowej mocy 3 MW</w:t>
      </w:r>
      <w:r w:rsidR="00E77171">
        <w:rPr>
          <w:rFonts w:ascii="Arial" w:hAnsi="Arial" w:cs="Arial"/>
          <w:sz w:val="22"/>
          <w:szCs w:val="22"/>
        </w:rPr>
        <w:t>.</w:t>
      </w:r>
    </w:p>
    <w:p w14:paraId="493249B6" w14:textId="36BD22EF" w:rsidR="00E90B70" w:rsidRPr="00273B06" w:rsidRDefault="00E90B70" w:rsidP="00E90B70">
      <w:pPr>
        <w:keepNext/>
        <w:keepLines/>
        <w:spacing w:before="120" w:after="120"/>
        <w:jc w:val="both"/>
        <w:outlineLvl w:val="3"/>
        <w:rPr>
          <w:rFonts w:ascii="Arial" w:hAnsi="Arial" w:cs="Arial"/>
          <w:b/>
          <w:bCs/>
          <w:iCs/>
          <w:sz w:val="22"/>
          <w:szCs w:val="20"/>
        </w:rPr>
      </w:pPr>
      <w:bookmarkStart w:id="161" w:name="_Toc5053125"/>
      <w:r w:rsidRPr="00273B06">
        <w:rPr>
          <w:rFonts w:ascii="Arial" w:hAnsi="Arial" w:cs="Arial"/>
          <w:b/>
          <w:bCs/>
          <w:iCs/>
          <w:sz w:val="22"/>
          <w:szCs w:val="20"/>
        </w:rPr>
        <w:t>3.1.</w:t>
      </w:r>
      <w:r w:rsidR="00ED05DD">
        <w:rPr>
          <w:rFonts w:ascii="Arial" w:hAnsi="Arial" w:cs="Arial"/>
          <w:b/>
          <w:bCs/>
          <w:iCs/>
          <w:sz w:val="22"/>
          <w:szCs w:val="20"/>
        </w:rPr>
        <w:t>5</w:t>
      </w:r>
      <w:r w:rsidRPr="00273B06">
        <w:rPr>
          <w:rFonts w:ascii="Arial" w:hAnsi="Arial" w:cs="Arial"/>
          <w:b/>
          <w:bCs/>
          <w:iCs/>
          <w:sz w:val="22"/>
          <w:szCs w:val="20"/>
        </w:rPr>
        <w:t>.2 Energia wody</w:t>
      </w:r>
      <w:bookmarkEnd w:id="161"/>
    </w:p>
    <w:p w14:paraId="05B17F89" w14:textId="77777777" w:rsidR="00273B06" w:rsidRPr="00B053C6" w:rsidRDefault="00273B06" w:rsidP="00273B06">
      <w:pPr>
        <w:pStyle w:val="Bezodstpw"/>
        <w:rPr>
          <w:rFonts w:cs="Arial"/>
        </w:rPr>
      </w:pPr>
      <w:r w:rsidRPr="00B053C6">
        <w:rPr>
          <w:rFonts w:cs="Arial"/>
        </w:rPr>
        <w:t xml:space="preserve">Energia wody wykorzystywana jest głównie do wytwarzania energii elektrycznej za pośrednictwem turbiny wodnej połączonej z prądnicą. Elektrownie wodne buduje się najczęściej na terenach górzystych lub w miejscach, gdzie jest możliwe piętrzenie wody. Wyższe spiętrzenie i większa masa przepływającej wody przyczyniają się do większej ilości energii elektrycznej możliwej do wytworzenia. Małe elektrownie wodne (MEW) dzieli się dodatkowo na: mikro elektrownie wodne, mini elektrownie wodne, małe elektrownie wodne. </w:t>
      </w:r>
    </w:p>
    <w:p w14:paraId="05766C7C" w14:textId="77777777" w:rsidR="00273B06" w:rsidRPr="00273B06" w:rsidRDefault="00273B06" w:rsidP="00273B06">
      <w:pPr>
        <w:spacing w:before="120" w:after="120" w:line="360" w:lineRule="auto"/>
        <w:jc w:val="both"/>
        <w:rPr>
          <w:rFonts w:ascii="Arial" w:hAnsi="Arial" w:cs="Arial"/>
          <w:sz w:val="22"/>
          <w:szCs w:val="22"/>
        </w:rPr>
      </w:pPr>
      <w:r w:rsidRPr="00B053C6">
        <w:rPr>
          <w:rFonts w:ascii="Arial" w:hAnsi="Arial" w:cs="Arial"/>
          <w:color w:val="000000"/>
          <w:sz w:val="22"/>
          <w:szCs w:val="22"/>
        </w:rPr>
        <w:t xml:space="preserve">Energia wody jest nieszkodliwa dla środowiska, nie przyczynia się do emisji gazów cieplarnianych, nie powoduje zanieczyszczeń, a jej produkcja nie pociąga za sobą </w:t>
      </w:r>
      <w:r w:rsidRPr="00B053C6">
        <w:rPr>
          <w:rFonts w:ascii="Arial" w:hAnsi="Arial" w:cs="Arial"/>
          <w:color w:val="000000"/>
          <w:sz w:val="22"/>
          <w:szCs w:val="22"/>
        </w:rPr>
        <w:lastRenderedPageBreak/>
        <w:t xml:space="preserve">wytwarzania odpadów. Poza tym koszty użytkowania elektrowni wodnych są niskie. Ich zaletą jest także stworzenie możliwości wykorzystania zbiorników wodnych do rybołówstwa, celów rekreacyjnych czy ochrony przeciwpożarowej. Wśród wad hydroenergetyki należy wymienić niekorzystny wpływ na populację ryb, którym uniemożliwia się wędrówkę w górę i w dół rzeki, niszczące </w:t>
      </w:r>
      <w:r w:rsidRPr="00273B06">
        <w:rPr>
          <w:rFonts w:ascii="Arial" w:hAnsi="Arial" w:cs="Arial"/>
          <w:color w:val="000000"/>
          <w:sz w:val="22"/>
          <w:szCs w:val="22"/>
        </w:rPr>
        <w:t xml:space="preserve">oddziaływanie na środowisko nabrzeża, a także fakt, że uzależnione od dostaw wody hydroelektrownie mogą być niezdolne do pracy np. w czasie suszy. Wadą jest również fakt, że niewiele jest miejsc odpowiednich do </w:t>
      </w:r>
      <w:r w:rsidRPr="00273B06">
        <w:rPr>
          <w:rFonts w:ascii="Arial" w:hAnsi="Arial" w:cs="Arial"/>
          <w:sz w:val="22"/>
          <w:szCs w:val="22"/>
        </w:rPr>
        <w:t>lokalizacji takich elektrowni.</w:t>
      </w:r>
    </w:p>
    <w:p w14:paraId="4239B0EB" w14:textId="77777777" w:rsidR="00273B06" w:rsidRPr="00A4674D" w:rsidRDefault="00273B06" w:rsidP="00273B06">
      <w:pPr>
        <w:spacing w:before="120" w:after="120" w:line="360" w:lineRule="auto"/>
        <w:jc w:val="both"/>
        <w:rPr>
          <w:rFonts w:ascii="Arial" w:hAnsi="Arial" w:cs="Arial"/>
          <w:sz w:val="22"/>
          <w:szCs w:val="22"/>
        </w:rPr>
      </w:pPr>
      <w:bookmarkStart w:id="162" w:name="_Toc5053126"/>
      <w:r w:rsidRPr="00273B06">
        <w:rPr>
          <w:rFonts w:ascii="Arial" w:hAnsi="Arial" w:cs="Arial"/>
          <w:sz w:val="22"/>
          <w:szCs w:val="22"/>
        </w:rPr>
        <w:t xml:space="preserve">Na terenie gminy Barwice z powodu niskiego potencjału energetycznego cieków wodnych do </w:t>
      </w:r>
      <w:r w:rsidRPr="00A4674D">
        <w:rPr>
          <w:rFonts w:ascii="Arial" w:hAnsi="Arial" w:cs="Arial"/>
          <w:sz w:val="22"/>
          <w:szCs w:val="22"/>
        </w:rPr>
        <w:t>lokalizacji instalacji wykorzystujących energię wody, obecnie nie funkcjonuje żadna mała elektrownia wodna (MEW).</w:t>
      </w:r>
    </w:p>
    <w:p w14:paraId="4F07D78E" w14:textId="2FCC776E" w:rsidR="00E90B70" w:rsidRPr="00A4674D" w:rsidRDefault="00E90B70" w:rsidP="00E90B70">
      <w:pPr>
        <w:keepNext/>
        <w:keepLines/>
        <w:spacing w:before="120" w:after="120"/>
        <w:jc w:val="both"/>
        <w:outlineLvl w:val="3"/>
        <w:rPr>
          <w:rFonts w:ascii="Arial" w:hAnsi="Arial" w:cs="Arial"/>
          <w:b/>
          <w:bCs/>
          <w:iCs/>
          <w:sz w:val="22"/>
          <w:szCs w:val="20"/>
        </w:rPr>
      </w:pPr>
      <w:r w:rsidRPr="00A4674D">
        <w:rPr>
          <w:rFonts w:ascii="Arial" w:hAnsi="Arial" w:cs="Arial"/>
          <w:b/>
          <w:bCs/>
          <w:iCs/>
          <w:sz w:val="22"/>
          <w:szCs w:val="20"/>
        </w:rPr>
        <w:t>3.1.</w:t>
      </w:r>
      <w:r w:rsidR="00ED05DD">
        <w:rPr>
          <w:rFonts w:ascii="Arial" w:hAnsi="Arial" w:cs="Arial"/>
          <w:b/>
          <w:bCs/>
          <w:iCs/>
          <w:sz w:val="22"/>
          <w:szCs w:val="20"/>
        </w:rPr>
        <w:t>5</w:t>
      </w:r>
      <w:r w:rsidRPr="00A4674D">
        <w:rPr>
          <w:rFonts w:ascii="Arial" w:hAnsi="Arial" w:cs="Arial"/>
          <w:b/>
          <w:bCs/>
          <w:iCs/>
          <w:sz w:val="22"/>
          <w:szCs w:val="20"/>
        </w:rPr>
        <w:t>.3 Energia z biomasy i biogazu</w:t>
      </w:r>
      <w:bookmarkEnd w:id="162"/>
    </w:p>
    <w:p w14:paraId="4403AA71" w14:textId="77777777" w:rsidR="00A4674D" w:rsidRPr="00A4674D" w:rsidRDefault="00A4674D" w:rsidP="00A4674D">
      <w:pPr>
        <w:pStyle w:val="Default"/>
        <w:spacing w:before="120" w:after="120" w:line="360" w:lineRule="auto"/>
        <w:jc w:val="both"/>
        <w:rPr>
          <w:rFonts w:ascii="Arial" w:hAnsi="Arial" w:cs="Arial"/>
          <w:sz w:val="22"/>
          <w:szCs w:val="22"/>
        </w:rPr>
      </w:pPr>
      <w:r w:rsidRPr="00A4674D">
        <w:rPr>
          <w:rFonts w:ascii="Arial" w:eastAsia="Times New Roman" w:hAnsi="Arial" w:cs="Arial"/>
          <w:sz w:val="22"/>
          <w:szCs w:val="22"/>
          <w:lang w:eastAsia="pl-PL"/>
        </w:rPr>
        <w:t>Największy potencjał w zakresie wykorzystania biomasy i biogazu posiadają tereny rolnicze oraz charakteryzujące się</w:t>
      </w:r>
      <w:r w:rsidRPr="008D2092">
        <w:rPr>
          <w:rFonts w:ascii="Arial" w:eastAsia="Times New Roman" w:hAnsi="Arial" w:cs="Arial"/>
          <w:sz w:val="22"/>
          <w:szCs w:val="22"/>
          <w:lang w:eastAsia="pl-PL"/>
        </w:rPr>
        <w:t xml:space="preserve"> </w:t>
      </w:r>
      <w:r w:rsidRPr="008D2092">
        <w:rPr>
          <w:rFonts w:ascii="Arial" w:hAnsi="Arial" w:cs="Arial"/>
          <w:sz w:val="22"/>
          <w:szCs w:val="22"/>
        </w:rPr>
        <w:t xml:space="preserve">występowaniem dużej koncentracji hodowli zwierzęcej. Opłacalność budowy biogazowni zależy również od dodatkowych czynników, m.in. bliskiego sąsiedztwa licznych ferm w stosunku do planowanej biogazowni, dużej koncentracji zakładów surowcowego przetwórstwa rolnego, spożywczego albo rzeźni, a także zapewnienia </w:t>
      </w:r>
      <w:r w:rsidRPr="00A4674D">
        <w:rPr>
          <w:rFonts w:ascii="Arial" w:hAnsi="Arial" w:cs="Arial"/>
          <w:sz w:val="22"/>
          <w:szCs w:val="22"/>
        </w:rPr>
        <w:t xml:space="preserve">odpowiedniego zbytu ciepła lub energii elektrycznej. Jednym ze sposobów produkcji biomasy jest także uprawa roślin energetycznych. </w:t>
      </w:r>
    </w:p>
    <w:p w14:paraId="4A4B70BD" w14:textId="77777777" w:rsidR="00E90B70" w:rsidRPr="00A4674D" w:rsidRDefault="00E90B70" w:rsidP="00E90B70">
      <w:pPr>
        <w:autoSpaceDE w:val="0"/>
        <w:autoSpaceDN w:val="0"/>
        <w:adjustRightInd w:val="0"/>
        <w:spacing w:before="120" w:after="120" w:line="360" w:lineRule="auto"/>
        <w:jc w:val="both"/>
        <w:rPr>
          <w:rFonts w:ascii="Arial" w:eastAsia="Calibri" w:hAnsi="Arial" w:cs="Arial"/>
          <w:b/>
          <w:smallCaps/>
          <w:color w:val="000000"/>
          <w:sz w:val="22"/>
          <w:szCs w:val="22"/>
          <w:u w:val="single"/>
          <w:lang w:eastAsia="en-US"/>
        </w:rPr>
      </w:pPr>
      <w:r w:rsidRPr="00A4674D">
        <w:rPr>
          <w:rFonts w:ascii="Arial" w:eastAsia="Calibri" w:hAnsi="Arial" w:cs="Arial"/>
          <w:b/>
          <w:smallCaps/>
          <w:color w:val="000000"/>
          <w:sz w:val="22"/>
          <w:szCs w:val="22"/>
          <w:u w:val="single"/>
          <w:lang w:eastAsia="en-US"/>
        </w:rPr>
        <w:t>Biomasa</w:t>
      </w:r>
    </w:p>
    <w:p w14:paraId="0F577093" w14:textId="77777777" w:rsidR="00A4674D" w:rsidRPr="00535C7F" w:rsidRDefault="00A4674D" w:rsidP="00A4674D">
      <w:pPr>
        <w:spacing w:before="120" w:after="120" w:line="360" w:lineRule="auto"/>
        <w:jc w:val="both"/>
        <w:rPr>
          <w:rFonts w:ascii="Arial" w:hAnsi="Arial" w:cs="Arial"/>
          <w:sz w:val="22"/>
          <w:szCs w:val="22"/>
        </w:rPr>
      </w:pPr>
      <w:r w:rsidRPr="00A4674D">
        <w:rPr>
          <w:rFonts w:ascii="Arial" w:hAnsi="Arial" w:cs="Arial"/>
          <w:sz w:val="22"/>
          <w:szCs w:val="22"/>
        </w:rPr>
        <w:t>Zgodnie z zapisami Dyrektywy 2009/28/WE biomasa oznacza ulegającą biodegradacji część produktów, odpadów lub pozostałości pochodzenia biologicznego z rolnictwa (łącznie z substancjami</w:t>
      </w:r>
      <w:r w:rsidRPr="00A563EC">
        <w:rPr>
          <w:rFonts w:ascii="Arial" w:hAnsi="Arial" w:cs="Arial"/>
          <w:sz w:val="22"/>
          <w:szCs w:val="22"/>
        </w:rPr>
        <w:t xml:space="preserve"> roślinnymi i zwierzęcymi), leśnictwa i związanych działów przemysłu, w tym rybołówstwa i akwakultury, a także ulegającą biodegradacji część odpadów przemysłowych i miejskich. Z kolei zgodnie z przepisami ustawy z dnia 25 sierpnia 2006 r. o biokomponent</w:t>
      </w:r>
      <w:r>
        <w:rPr>
          <w:rFonts w:ascii="Arial" w:hAnsi="Arial" w:cs="Arial"/>
          <w:sz w:val="22"/>
          <w:szCs w:val="22"/>
        </w:rPr>
        <w:t>ach i biopaliwach ciekłych (Dz.</w:t>
      </w:r>
      <w:r w:rsidRPr="00A563EC">
        <w:rPr>
          <w:rFonts w:ascii="Arial" w:hAnsi="Arial" w:cs="Arial"/>
          <w:sz w:val="22"/>
          <w:szCs w:val="22"/>
        </w:rPr>
        <w:t xml:space="preserve">U. </w:t>
      </w:r>
      <w:r>
        <w:rPr>
          <w:rFonts w:ascii="Arial" w:hAnsi="Arial" w:cs="Arial"/>
          <w:sz w:val="22"/>
          <w:szCs w:val="22"/>
        </w:rPr>
        <w:t xml:space="preserve">z </w:t>
      </w:r>
      <w:r w:rsidRPr="00A563EC">
        <w:rPr>
          <w:rFonts w:ascii="Arial" w:hAnsi="Arial" w:cs="Arial"/>
          <w:sz w:val="22"/>
          <w:szCs w:val="22"/>
        </w:rPr>
        <w:t xml:space="preserve">2020 </w:t>
      </w:r>
      <w:r>
        <w:rPr>
          <w:rFonts w:ascii="Arial" w:hAnsi="Arial" w:cs="Arial"/>
          <w:sz w:val="22"/>
          <w:szCs w:val="22"/>
        </w:rPr>
        <w:t xml:space="preserve">r., </w:t>
      </w:r>
      <w:r w:rsidRPr="00A563EC">
        <w:rPr>
          <w:rFonts w:ascii="Arial" w:hAnsi="Arial" w:cs="Arial"/>
          <w:sz w:val="22"/>
          <w:szCs w:val="22"/>
        </w:rPr>
        <w:t xml:space="preserve">poz. 1233 z późn. zm.) biomasa to stałe lub ciekłe substancje pochodzenia roślinnego lub zwierzęcego, które ulegają biodegradacji, pochodzące z produktów, odpadów i pozostałości z produkcji rolnej, leśnej oraz przemysłu przetwarzającego ich produkty, a także części pozostałych odpadów, które ulegają biodegradacji, a w </w:t>
      </w:r>
      <w:r>
        <w:rPr>
          <w:rFonts w:ascii="Arial" w:hAnsi="Arial" w:cs="Arial"/>
          <w:sz w:val="22"/>
          <w:szCs w:val="22"/>
        </w:rPr>
        <w:t>szczególności surowce rolnicze</w:t>
      </w:r>
      <w:r w:rsidRPr="008D2092">
        <w:rPr>
          <w:rFonts w:ascii="Arial" w:hAnsi="Arial" w:cs="Arial"/>
          <w:color w:val="000000"/>
          <w:sz w:val="22"/>
          <w:szCs w:val="22"/>
        </w:rPr>
        <w:t xml:space="preserve">. Jednym ze sposobów produkcji biomasy jest także uprawa roślin energetycznych. Obecnie ocenia się, że biomasa jest źródłem energii odnawialnej o największym potencjale do wykorzystania w Polsce. </w:t>
      </w:r>
    </w:p>
    <w:p w14:paraId="288671C6" w14:textId="117F7D57" w:rsidR="00A4674D" w:rsidRPr="00A4674D" w:rsidRDefault="00A4674D" w:rsidP="00A4674D">
      <w:pPr>
        <w:spacing w:before="120" w:after="120" w:line="360" w:lineRule="auto"/>
        <w:jc w:val="both"/>
        <w:rPr>
          <w:rFonts w:ascii="Arial" w:hAnsi="Arial" w:cs="Arial"/>
          <w:color w:val="000000"/>
          <w:sz w:val="22"/>
          <w:szCs w:val="22"/>
          <w:lang w:eastAsia="en-US"/>
        </w:rPr>
      </w:pPr>
      <w:r w:rsidRPr="006C7F8E">
        <w:rPr>
          <w:rFonts w:ascii="Arial" w:hAnsi="Arial" w:cs="Arial"/>
          <w:color w:val="000000"/>
          <w:sz w:val="22"/>
          <w:szCs w:val="22"/>
          <w:lang w:eastAsia="en-US"/>
        </w:rPr>
        <w:t xml:space="preserve">Duże zasoby ziem wykorzystywanych rolniczo stwarzają możliwość </w:t>
      </w:r>
      <w:r w:rsidRPr="00A4674D">
        <w:rPr>
          <w:rFonts w:ascii="Arial" w:hAnsi="Arial" w:cs="Arial"/>
          <w:color w:val="000000"/>
          <w:sz w:val="22"/>
          <w:szCs w:val="22"/>
          <w:lang w:eastAsia="en-US"/>
        </w:rPr>
        <w:t>wykorzystania biomasy w</w:t>
      </w:r>
      <w:r>
        <w:rPr>
          <w:rFonts w:ascii="Arial" w:hAnsi="Arial" w:cs="Arial"/>
          <w:color w:val="000000"/>
          <w:sz w:val="22"/>
          <w:szCs w:val="22"/>
          <w:lang w:eastAsia="en-US"/>
        </w:rPr>
        <w:t> </w:t>
      </w:r>
      <w:r w:rsidRPr="00A4674D">
        <w:rPr>
          <w:rFonts w:ascii="Arial" w:hAnsi="Arial" w:cs="Arial"/>
          <w:color w:val="000000"/>
          <w:sz w:val="22"/>
          <w:szCs w:val="22"/>
          <w:lang w:eastAsia="en-US"/>
        </w:rPr>
        <w:t xml:space="preserve">energetyce cieplnej. Zatem z powodu rolniczego charakteru </w:t>
      </w:r>
      <w:r w:rsidRPr="00A4674D">
        <w:rPr>
          <w:rFonts w:ascii="Arial" w:hAnsi="Arial" w:cs="Arial"/>
          <w:sz w:val="22"/>
          <w:szCs w:val="22"/>
          <w:lang w:eastAsia="en-US"/>
        </w:rPr>
        <w:t>gminy Barwice</w:t>
      </w:r>
      <w:r w:rsidRPr="00A4674D">
        <w:rPr>
          <w:rFonts w:ascii="Arial" w:hAnsi="Arial" w:cs="Arial"/>
          <w:color w:val="000000"/>
          <w:sz w:val="22"/>
          <w:szCs w:val="22"/>
          <w:lang w:eastAsia="en-US"/>
        </w:rPr>
        <w:t>, biomasa</w:t>
      </w:r>
      <w:r w:rsidRPr="006C7F8E">
        <w:rPr>
          <w:rFonts w:ascii="Arial" w:hAnsi="Arial" w:cs="Arial"/>
          <w:color w:val="000000"/>
          <w:sz w:val="22"/>
          <w:szCs w:val="22"/>
          <w:lang w:eastAsia="en-US"/>
        </w:rPr>
        <w:t xml:space="preserve"> </w:t>
      </w:r>
      <w:r w:rsidRPr="00A4674D">
        <w:rPr>
          <w:rFonts w:ascii="Arial" w:hAnsi="Arial" w:cs="Arial"/>
          <w:color w:val="000000"/>
          <w:sz w:val="22"/>
          <w:szCs w:val="22"/>
          <w:lang w:eastAsia="en-US"/>
        </w:rPr>
        <w:t xml:space="preserve">wykorzystywana jest do produkcji energii na indywidualne potrzeby w gospodarstwach. </w:t>
      </w:r>
    </w:p>
    <w:p w14:paraId="38B75872" w14:textId="77777777" w:rsidR="003D6229" w:rsidRDefault="003D6229" w:rsidP="00E90B70">
      <w:pPr>
        <w:spacing w:before="120" w:after="120" w:line="360" w:lineRule="auto"/>
        <w:jc w:val="both"/>
        <w:rPr>
          <w:rFonts w:ascii="Arial" w:hAnsi="Arial" w:cs="Arial"/>
          <w:b/>
          <w:smallCaps/>
          <w:sz w:val="22"/>
          <w:szCs w:val="22"/>
          <w:u w:val="single"/>
        </w:rPr>
        <w:sectPr w:rsidR="003D6229" w:rsidSect="00EE52FA">
          <w:pgSz w:w="11906" w:h="16838"/>
          <w:pgMar w:top="1418" w:right="1418" w:bottom="1418" w:left="1418" w:header="709" w:footer="709" w:gutter="0"/>
          <w:cols w:space="708"/>
          <w:docGrid w:linePitch="360"/>
        </w:sectPr>
      </w:pPr>
    </w:p>
    <w:p w14:paraId="04F1881A" w14:textId="13D3A03F" w:rsidR="00E90B70" w:rsidRPr="00A4674D" w:rsidRDefault="00E90B70" w:rsidP="00E90B70">
      <w:pPr>
        <w:spacing w:before="120" w:after="120" w:line="360" w:lineRule="auto"/>
        <w:jc w:val="both"/>
        <w:rPr>
          <w:rFonts w:ascii="Arial" w:hAnsi="Arial" w:cs="Arial"/>
          <w:b/>
          <w:smallCaps/>
          <w:sz w:val="22"/>
          <w:szCs w:val="22"/>
          <w:u w:val="single"/>
        </w:rPr>
      </w:pPr>
      <w:r w:rsidRPr="00A4674D">
        <w:rPr>
          <w:rFonts w:ascii="Arial" w:hAnsi="Arial" w:cs="Arial"/>
          <w:b/>
          <w:smallCaps/>
          <w:sz w:val="22"/>
          <w:szCs w:val="22"/>
          <w:u w:val="single"/>
        </w:rPr>
        <w:lastRenderedPageBreak/>
        <w:t>Biogaz</w:t>
      </w:r>
    </w:p>
    <w:p w14:paraId="095AEFAF" w14:textId="77777777" w:rsidR="00A4674D" w:rsidRPr="00A4674D" w:rsidRDefault="00A4674D" w:rsidP="00A4674D">
      <w:pPr>
        <w:pStyle w:val="Default"/>
        <w:spacing w:before="120" w:after="120" w:line="360" w:lineRule="auto"/>
        <w:jc w:val="both"/>
        <w:rPr>
          <w:rFonts w:ascii="Arial" w:hAnsi="Arial" w:cs="Arial"/>
          <w:color w:val="auto"/>
          <w:sz w:val="22"/>
          <w:szCs w:val="22"/>
        </w:rPr>
      </w:pPr>
      <w:bookmarkStart w:id="163" w:name="_Toc5053127"/>
      <w:r w:rsidRPr="00A4674D">
        <w:rPr>
          <w:rFonts w:ascii="Arial" w:hAnsi="Arial" w:cs="Arial"/>
          <w:color w:val="auto"/>
          <w:sz w:val="22"/>
          <w:szCs w:val="22"/>
        </w:rPr>
        <w:t>Prawo energetyczne definiuje biogaz rolniczy jako „paliwo gazowe otrzymywane w procesie fermentacji metanowej surowców rolniczych, produktów ubocznych rolnictwa, płynnych lub stałych odchodów zwierzęcych, produktów ubocznych lub pozostałości z przetwórstwa produktów pochodzenia rolniczego lub biomasy leśnej, z wyłączeniem gazu pozyskanego z surowców pochodzących z oczyszczalni ścieków oraz składowisk odpadów” (Art. 3 ust. 20a). Biogaz może być również wytwarzany podczas fermentacji anaerobowej bądź rozpadu gnilnego ścieków i odpadów komunalnych.</w:t>
      </w:r>
      <w:r w:rsidRPr="00A4674D">
        <w:rPr>
          <w:rFonts w:ascii="Arial" w:eastAsia="Times New Roman" w:hAnsi="Arial" w:cs="Arial"/>
          <w:color w:val="auto"/>
          <w:sz w:val="22"/>
          <w:szCs w:val="22"/>
          <w:lang w:eastAsia="pl-PL"/>
        </w:rPr>
        <w:t xml:space="preserve"> </w:t>
      </w:r>
      <w:r w:rsidRPr="00A4674D">
        <w:rPr>
          <w:rFonts w:ascii="Arial" w:hAnsi="Arial" w:cs="Arial"/>
          <w:color w:val="auto"/>
          <w:sz w:val="22"/>
          <w:szCs w:val="22"/>
        </w:rPr>
        <w:t xml:space="preserve">Opłacalność budowy biogazowni zależy od wielu czynników, m.in. bliskiego sąsiedztwa licznych ferm w stosunku do planowanej biogazowni, dużej koncentracji zakładów surowcowego przetwórstwa rolnego, spożywczego albo rzeźni, a także zapewnienia odpowiedniego zbytu ciepła lub energii elektrycznej. </w:t>
      </w:r>
    </w:p>
    <w:p w14:paraId="00A9B989" w14:textId="31DDE10E" w:rsidR="00A4674D" w:rsidRPr="00A4674D" w:rsidRDefault="00A4674D" w:rsidP="00A4674D">
      <w:pPr>
        <w:pStyle w:val="Default"/>
        <w:spacing w:before="120" w:after="120" w:line="360" w:lineRule="auto"/>
        <w:jc w:val="both"/>
        <w:rPr>
          <w:rFonts w:ascii="Arial" w:hAnsi="Arial" w:cs="Arial"/>
          <w:color w:val="auto"/>
          <w:sz w:val="22"/>
          <w:szCs w:val="22"/>
        </w:rPr>
      </w:pPr>
      <w:r w:rsidRPr="00A4674D">
        <w:rPr>
          <w:rFonts w:ascii="Arial" w:hAnsi="Arial" w:cs="Arial"/>
          <w:color w:val="auto"/>
          <w:sz w:val="22"/>
          <w:szCs w:val="22"/>
        </w:rPr>
        <w:t>Na obszarze gminy Barwice nie funkcjonuje obecnie żadna biogazownia</w:t>
      </w:r>
      <w:r w:rsidR="007557BB">
        <w:rPr>
          <w:rFonts w:ascii="Arial" w:hAnsi="Arial" w:cs="Arial"/>
          <w:color w:val="auto"/>
          <w:sz w:val="22"/>
          <w:szCs w:val="22"/>
        </w:rPr>
        <w:t xml:space="preserve">, </w:t>
      </w:r>
      <w:r w:rsidR="004421BB">
        <w:rPr>
          <w:rFonts w:ascii="Arial" w:hAnsi="Arial" w:cs="Arial"/>
          <w:color w:val="auto"/>
          <w:sz w:val="22"/>
          <w:szCs w:val="22"/>
        </w:rPr>
        <w:t>ale istnieje potencjał do jej budowy</w:t>
      </w:r>
    </w:p>
    <w:p w14:paraId="3C0F2926" w14:textId="280F91BB" w:rsidR="00E90B70" w:rsidRPr="00A4674D" w:rsidRDefault="00E90B70" w:rsidP="00E90B70">
      <w:pPr>
        <w:keepNext/>
        <w:keepLines/>
        <w:spacing w:before="120" w:after="120"/>
        <w:jc w:val="both"/>
        <w:outlineLvl w:val="3"/>
        <w:rPr>
          <w:rFonts w:ascii="Arial" w:hAnsi="Arial" w:cs="Arial"/>
          <w:b/>
          <w:bCs/>
          <w:iCs/>
          <w:sz w:val="22"/>
          <w:szCs w:val="20"/>
        </w:rPr>
      </w:pPr>
      <w:r w:rsidRPr="00A4674D">
        <w:rPr>
          <w:rFonts w:ascii="Arial" w:hAnsi="Arial" w:cs="Arial"/>
          <w:b/>
          <w:bCs/>
          <w:iCs/>
          <w:sz w:val="22"/>
          <w:szCs w:val="20"/>
        </w:rPr>
        <w:t>3.1.</w:t>
      </w:r>
      <w:r w:rsidR="00ED05DD">
        <w:rPr>
          <w:rFonts w:ascii="Arial" w:hAnsi="Arial" w:cs="Arial"/>
          <w:b/>
          <w:bCs/>
          <w:iCs/>
          <w:sz w:val="22"/>
          <w:szCs w:val="20"/>
        </w:rPr>
        <w:t>5</w:t>
      </w:r>
      <w:r w:rsidRPr="00A4674D">
        <w:rPr>
          <w:rFonts w:ascii="Arial" w:hAnsi="Arial" w:cs="Arial"/>
          <w:b/>
          <w:bCs/>
          <w:iCs/>
          <w:sz w:val="22"/>
          <w:szCs w:val="20"/>
        </w:rPr>
        <w:t>.4 Energia geotermalna</w:t>
      </w:r>
      <w:bookmarkEnd w:id="163"/>
    </w:p>
    <w:p w14:paraId="3F4FEDB7" w14:textId="77777777" w:rsidR="00A4674D" w:rsidRPr="006C7F8E" w:rsidRDefault="00A4674D" w:rsidP="00A4674D">
      <w:pPr>
        <w:pStyle w:val="Bezodstpw"/>
        <w:rPr>
          <w:rFonts w:cs="Arial"/>
        </w:rPr>
      </w:pPr>
      <w:bookmarkStart w:id="164" w:name="_Toc433967641"/>
      <w:r w:rsidRPr="00A4674D">
        <w:rPr>
          <w:rFonts w:cs="Arial"/>
        </w:rPr>
        <w:t>Energia geotermalna wykorzystuje ciepło wewnętrzne Ziemi, ogrzewając wody podziemne, które znajdując ujście wydostają się</w:t>
      </w:r>
      <w:r w:rsidRPr="006C7F8E">
        <w:rPr>
          <w:rFonts w:cs="Arial"/>
        </w:rPr>
        <w:t xml:space="preserve"> na powierzchnię jako ciepła woda lub para wodna (uzależnione jest to od bliskości kontaktu z magmą). Woda geotermiczna wykorzystywana jest bezpośrednio (doprowadzana systemem rur), bądź pośrednio (oddając ciepło chłodnej wodzie i pozostając w obiegu zamkniętym). W celu uznania wód podziemnych za odnawialne źródło energii muszą być spełnione odpowiednie warunki ich użytkowania, tj. woda po oddaniu ciepła musi być wtłaczana z powrotem, a tempo wydobycia i obniżania temperatury zbiornika nie powinno przekraczać szybkości ponownego ogrzania się wody we wnętrzu ziemi. Taki warunek spełniony jest wyłącznie w przypadku wód o wysokiej temperaturze.</w:t>
      </w:r>
    </w:p>
    <w:p w14:paraId="785F5F64" w14:textId="4D31DF0E" w:rsidR="00A4674D" w:rsidRPr="00A4674D" w:rsidRDefault="00A4674D" w:rsidP="00A4674D">
      <w:pPr>
        <w:pStyle w:val="Bezodstpw"/>
        <w:rPr>
          <w:rFonts w:cs="Arial"/>
          <w:szCs w:val="22"/>
        </w:rPr>
      </w:pPr>
      <w:r w:rsidRPr="006C7F8E">
        <w:rPr>
          <w:rFonts w:cs="Arial"/>
          <w:szCs w:val="22"/>
        </w:rPr>
        <w:t>Geotermię dzielimy na geotermię niskotemperaturową i wysokotemperaturową. Geotermia wysokotemperaturowa umożliwia bezpośrednie wykorzystanie ciepła ziemi, którego nośnikiem są substancje wypełniające puste przestrzenie skalne (woda, para, gaz i</w:t>
      </w:r>
      <w:r>
        <w:rPr>
          <w:rFonts w:cs="Arial"/>
          <w:szCs w:val="22"/>
        </w:rPr>
        <w:t xml:space="preserve"> </w:t>
      </w:r>
      <w:r w:rsidRPr="006C7F8E">
        <w:rPr>
          <w:rFonts w:cs="Arial"/>
          <w:szCs w:val="22"/>
        </w:rPr>
        <w:t>ich mieszaniny) o</w:t>
      </w:r>
      <w:r>
        <w:rPr>
          <w:rFonts w:cs="Arial"/>
          <w:szCs w:val="22"/>
        </w:rPr>
        <w:t> </w:t>
      </w:r>
      <w:r w:rsidRPr="006C7F8E">
        <w:rPr>
          <w:rFonts w:cs="Arial"/>
          <w:szCs w:val="22"/>
        </w:rPr>
        <w:t>względnie wysokich wartościach temperatur. Można ją wykorzystywać w</w:t>
      </w:r>
      <w:r>
        <w:rPr>
          <w:rFonts w:cs="Arial"/>
          <w:szCs w:val="22"/>
        </w:rPr>
        <w:t xml:space="preserve"> </w:t>
      </w:r>
      <w:r w:rsidRPr="006C7F8E">
        <w:rPr>
          <w:rFonts w:cs="Arial"/>
          <w:szCs w:val="22"/>
        </w:rPr>
        <w:t xml:space="preserve">celach grzewczych, ale również m.in. do celów rekreacyjnych, hodowli ryb, produkcji rolnej itp. Geotermia niskotemperaturowa nie daje natomiast możliwości wykorzystania bezpośredniego ciepła ziemi. Wymaga ona </w:t>
      </w:r>
      <w:r w:rsidRPr="00A4674D">
        <w:rPr>
          <w:rFonts w:cs="Arial"/>
          <w:szCs w:val="22"/>
        </w:rPr>
        <w:t xml:space="preserve">zastosowania urządzeń wspomagających, tj. pomp ciepła, które doprowadzają do podniesienia energii na wyższy poziom termodynamiczny. </w:t>
      </w:r>
    </w:p>
    <w:bookmarkEnd w:id="164"/>
    <w:p w14:paraId="621483CE" w14:textId="410E7106" w:rsidR="00A4674D" w:rsidRPr="00A4674D" w:rsidRDefault="00A4674D" w:rsidP="00A4674D">
      <w:pPr>
        <w:autoSpaceDE w:val="0"/>
        <w:autoSpaceDN w:val="0"/>
        <w:adjustRightInd w:val="0"/>
        <w:spacing w:before="120" w:after="120" w:line="360" w:lineRule="auto"/>
        <w:jc w:val="both"/>
        <w:rPr>
          <w:rFonts w:ascii="Arial" w:hAnsi="Arial" w:cs="Arial"/>
          <w:sz w:val="22"/>
          <w:szCs w:val="22"/>
        </w:rPr>
      </w:pPr>
      <w:r w:rsidRPr="00A4674D">
        <w:rPr>
          <w:rFonts w:ascii="Arial" w:hAnsi="Arial" w:cs="Arial"/>
          <w:sz w:val="22"/>
          <w:szCs w:val="22"/>
        </w:rPr>
        <w:t>Gmina Barwice znajduje się na obszarze pomorskiego okręgu geotermalnego. Temperatura wód geotermalnych na głębokości 2000 m p.p.t., zlokalizowanych w obrębie gminy wynosi około 50°C. Położenie takie stanowi umiarkowane źródło pozyskiwania energii geotermalnej.</w:t>
      </w:r>
    </w:p>
    <w:p w14:paraId="5D99A6EB" w14:textId="77777777" w:rsidR="003D6229" w:rsidRDefault="003D6229" w:rsidP="00A4674D">
      <w:pPr>
        <w:spacing w:before="240" w:after="120"/>
        <w:jc w:val="center"/>
        <w:rPr>
          <w:rFonts w:ascii="Arial" w:hAnsi="Arial" w:cs="Arial"/>
          <w:b/>
          <w:bCs/>
          <w:color w:val="000000"/>
          <w:sz w:val="20"/>
          <w:szCs w:val="20"/>
        </w:rPr>
        <w:sectPr w:rsidR="003D6229" w:rsidSect="00EE52FA">
          <w:pgSz w:w="11906" w:h="16838"/>
          <w:pgMar w:top="1418" w:right="1418" w:bottom="1418" w:left="1418" w:header="709" w:footer="709" w:gutter="0"/>
          <w:cols w:space="708"/>
          <w:docGrid w:linePitch="360"/>
        </w:sectPr>
      </w:pPr>
      <w:bookmarkStart w:id="165" w:name="_Toc23143654"/>
      <w:bookmarkStart w:id="166" w:name="_Toc24098985"/>
      <w:bookmarkStart w:id="167" w:name="_Toc27644340"/>
      <w:bookmarkStart w:id="168" w:name="_Toc46731342"/>
    </w:p>
    <w:p w14:paraId="481167A7" w14:textId="52B64E9C" w:rsidR="00A4674D" w:rsidRPr="006116C6" w:rsidRDefault="00A4674D" w:rsidP="00A4674D">
      <w:pPr>
        <w:spacing w:before="240" w:after="120"/>
        <w:jc w:val="center"/>
        <w:rPr>
          <w:rFonts w:ascii="Arial" w:hAnsi="Arial" w:cs="Arial"/>
          <w:b/>
          <w:bCs/>
          <w:color w:val="000000"/>
          <w:sz w:val="20"/>
          <w:szCs w:val="20"/>
        </w:rPr>
      </w:pPr>
      <w:bookmarkStart w:id="169" w:name="_Toc84428697"/>
      <w:r w:rsidRPr="006116C6">
        <w:rPr>
          <w:rFonts w:ascii="Arial" w:hAnsi="Arial" w:cs="Arial"/>
          <w:b/>
          <w:bCs/>
          <w:color w:val="000000"/>
          <w:sz w:val="20"/>
          <w:szCs w:val="20"/>
        </w:rPr>
        <w:lastRenderedPageBreak/>
        <w:t xml:space="preserve">Rysunek </w:t>
      </w:r>
      <w:r w:rsidR="005B1E03" w:rsidRPr="006116C6">
        <w:rPr>
          <w:rFonts w:ascii="Arial" w:hAnsi="Arial" w:cs="Arial"/>
          <w:b/>
          <w:bCs/>
          <w:color w:val="000000"/>
          <w:sz w:val="20"/>
          <w:szCs w:val="20"/>
        </w:rPr>
        <w:fldChar w:fldCharType="begin"/>
      </w:r>
      <w:r w:rsidR="005B1E03" w:rsidRPr="006116C6">
        <w:rPr>
          <w:rFonts w:ascii="Arial" w:hAnsi="Arial" w:cs="Arial"/>
          <w:b/>
          <w:bCs/>
          <w:color w:val="000000"/>
          <w:sz w:val="20"/>
          <w:szCs w:val="20"/>
        </w:rPr>
        <w:instrText xml:space="preserve"> SEQ Rysunek \* ARABIC </w:instrText>
      </w:r>
      <w:r w:rsidR="005B1E03" w:rsidRPr="006116C6">
        <w:rPr>
          <w:rFonts w:ascii="Arial" w:hAnsi="Arial" w:cs="Arial"/>
          <w:b/>
          <w:bCs/>
          <w:color w:val="000000"/>
          <w:sz w:val="20"/>
          <w:szCs w:val="20"/>
        </w:rPr>
        <w:fldChar w:fldCharType="separate"/>
      </w:r>
      <w:r w:rsidR="009B124C">
        <w:rPr>
          <w:rFonts w:ascii="Arial" w:hAnsi="Arial" w:cs="Arial"/>
          <w:b/>
          <w:bCs/>
          <w:noProof/>
          <w:color w:val="000000"/>
          <w:sz w:val="20"/>
          <w:szCs w:val="20"/>
        </w:rPr>
        <w:t>5</w:t>
      </w:r>
      <w:r w:rsidR="005B1E03" w:rsidRPr="006116C6">
        <w:rPr>
          <w:rFonts w:ascii="Arial" w:hAnsi="Arial" w:cs="Arial"/>
          <w:b/>
          <w:bCs/>
          <w:color w:val="000000"/>
          <w:sz w:val="20"/>
          <w:szCs w:val="20"/>
        </w:rPr>
        <w:fldChar w:fldCharType="end"/>
      </w:r>
      <w:r w:rsidRPr="006116C6">
        <w:rPr>
          <w:rFonts w:ascii="Arial" w:hAnsi="Arial" w:cs="Arial"/>
          <w:b/>
          <w:bCs/>
          <w:color w:val="000000"/>
          <w:sz w:val="20"/>
          <w:szCs w:val="20"/>
        </w:rPr>
        <w:t>.</w:t>
      </w:r>
      <w:r w:rsidRPr="006116C6">
        <w:rPr>
          <w:rFonts w:ascii="Arial" w:hAnsi="Arial" w:cs="Arial"/>
          <w:b/>
          <w:color w:val="000000"/>
          <w:sz w:val="20"/>
          <w:szCs w:val="20"/>
        </w:rPr>
        <w:t xml:space="preserve"> </w:t>
      </w:r>
      <w:r w:rsidRPr="006116C6">
        <w:rPr>
          <w:rFonts w:ascii="Arial" w:hAnsi="Arial" w:cs="Arial"/>
          <w:b/>
          <w:sz w:val="20"/>
        </w:rPr>
        <w:t>Położenie gminy Barwice na tle okręgów geotermalnych Polski</w:t>
      </w:r>
      <w:r w:rsidRPr="006116C6">
        <w:rPr>
          <w:rFonts w:ascii="Arial" w:hAnsi="Arial" w:cs="Arial"/>
          <w:b/>
          <w:bCs/>
          <w:color w:val="000000"/>
          <w:sz w:val="20"/>
          <w:szCs w:val="20"/>
        </w:rPr>
        <w:t>.</w:t>
      </w:r>
      <w:bookmarkEnd w:id="165"/>
      <w:bookmarkEnd w:id="166"/>
      <w:bookmarkEnd w:id="167"/>
      <w:bookmarkEnd w:id="168"/>
      <w:bookmarkEnd w:id="169"/>
    </w:p>
    <w:p w14:paraId="5EC24822" w14:textId="54C58DFE" w:rsidR="00A4674D" w:rsidRPr="006116C6" w:rsidRDefault="006116C6" w:rsidP="00A4674D">
      <w:pPr>
        <w:spacing w:before="140" w:after="120"/>
        <w:jc w:val="center"/>
        <w:rPr>
          <w:rFonts w:ascii="Arial" w:hAnsi="Arial" w:cs="Arial"/>
          <w:b/>
          <w:bCs/>
          <w:color w:val="000000"/>
          <w:sz w:val="20"/>
          <w:szCs w:val="20"/>
        </w:rPr>
      </w:pPr>
      <w:r w:rsidRPr="006116C6">
        <w:rPr>
          <w:rFonts w:ascii="Arial" w:hAnsi="Arial" w:cs="Arial"/>
          <w:b/>
          <w:bCs/>
          <w:noProof/>
          <w:color w:val="000000"/>
          <w:sz w:val="20"/>
          <w:szCs w:val="20"/>
          <w:bdr w:val="double" w:sz="6" w:space="0" w:color="auto"/>
        </w:rPr>
        <w:drawing>
          <wp:inline distT="0" distB="0" distL="0" distR="0" wp14:anchorId="1F890EE7" wp14:editId="76BE5B23">
            <wp:extent cx="4680000" cy="4470795"/>
            <wp:effectExtent l="0" t="0" r="6350" b="6350"/>
            <wp:docPr id="10" name="Obraz 10" descr="Położenie gminy Barwice na tle okręgów geotermalnych Pol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80000" cy="4470795"/>
                    </a:xfrm>
                    <a:prstGeom prst="rect">
                      <a:avLst/>
                    </a:prstGeom>
                    <a:noFill/>
                    <a:ln>
                      <a:noFill/>
                    </a:ln>
                  </pic:spPr>
                </pic:pic>
              </a:graphicData>
            </a:graphic>
          </wp:inline>
        </w:drawing>
      </w:r>
    </w:p>
    <w:p w14:paraId="5E5631B7" w14:textId="77777777" w:rsidR="00A4674D" w:rsidRPr="006116C6" w:rsidRDefault="00A4674D" w:rsidP="00A4674D">
      <w:pPr>
        <w:spacing w:before="120" w:after="120"/>
        <w:jc w:val="right"/>
        <w:rPr>
          <w:rFonts w:ascii="Arial" w:hAnsi="Arial" w:cs="Arial"/>
          <w:sz w:val="18"/>
        </w:rPr>
      </w:pPr>
      <w:r w:rsidRPr="006116C6">
        <w:rPr>
          <w:rFonts w:ascii="Arial" w:hAnsi="Arial" w:cs="Arial"/>
          <w:sz w:val="18"/>
        </w:rPr>
        <w:t>Źródło: Opracowanie własne na podstawie http://www.pgi.gov.pl</w:t>
      </w:r>
    </w:p>
    <w:p w14:paraId="2BBE32DE" w14:textId="1FEB76A4" w:rsidR="00A4674D" w:rsidRPr="002142F0" w:rsidRDefault="00A4674D" w:rsidP="00A4674D">
      <w:pPr>
        <w:pStyle w:val="Bezodstpw"/>
        <w:rPr>
          <w:rFonts w:cs="Arial"/>
          <w:szCs w:val="22"/>
        </w:rPr>
      </w:pPr>
      <w:r w:rsidRPr="00050FED">
        <w:rPr>
          <w:rFonts w:cs="Arial"/>
          <w:szCs w:val="22"/>
        </w:rPr>
        <w:t xml:space="preserve">Na </w:t>
      </w:r>
      <w:r w:rsidRPr="00A4674D">
        <w:rPr>
          <w:rFonts w:cs="Arial"/>
          <w:szCs w:val="22"/>
        </w:rPr>
        <w:t>terenie gminy energia geotermalna nie jest wykorzystywana na szerszą skalę. W związku z brakiem konieczności inwentaryzacji energii ze źródeł geotermalnych przez Gminę, brak jest szczegółowych informacji na temat instalacji płytkiej geotermii. Zgłoszenia nie wymagają instalacje do głębokości 30 m. Natomiast instalacje wymagające głębszego wiercenia podlegają obowiązkowi opracowania projektu robót geologicznych i jego zgłoszenia Staroście Szczecineckiemu. W związku ze wzrostem zainteresowania społeczeństwa wykorzystaniem pomp ciepła w budynkach indywidualnych w ciągu ostatnich kilku lat, przypuszcza się, że na terenie gminy w gospodarstwach domowych występują takie instalacje.</w:t>
      </w:r>
    </w:p>
    <w:p w14:paraId="6A96DF0C" w14:textId="77777777" w:rsidR="00D86087" w:rsidRDefault="00D86087" w:rsidP="00A4674D">
      <w:pPr>
        <w:pStyle w:val="Legenda"/>
        <w:spacing w:before="240" w:after="120"/>
        <w:jc w:val="center"/>
        <w:rPr>
          <w:rFonts w:ascii="Arial" w:hAnsi="Arial" w:cs="Arial"/>
          <w:color w:val="auto"/>
          <w:sz w:val="20"/>
          <w:szCs w:val="22"/>
        </w:rPr>
        <w:sectPr w:rsidR="00D86087" w:rsidSect="00EE52FA">
          <w:pgSz w:w="11906" w:h="16838"/>
          <w:pgMar w:top="1418" w:right="1418" w:bottom="1418" w:left="1418" w:header="709" w:footer="709" w:gutter="0"/>
          <w:cols w:space="708"/>
          <w:docGrid w:linePitch="360"/>
        </w:sectPr>
      </w:pPr>
      <w:bookmarkStart w:id="170" w:name="_Toc27644341"/>
      <w:bookmarkStart w:id="171" w:name="_Toc46731343"/>
    </w:p>
    <w:p w14:paraId="3AB22C04" w14:textId="3D79DA82" w:rsidR="00A4674D" w:rsidRPr="006116C6" w:rsidRDefault="00A4674D" w:rsidP="00A4674D">
      <w:pPr>
        <w:pStyle w:val="Legenda"/>
        <w:spacing w:before="240" w:after="120"/>
        <w:jc w:val="center"/>
        <w:rPr>
          <w:rFonts w:ascii="Arial" w:hAnsi="Arial" w:cs="Arial"/>
          <w:color w:val="auto"/>
          <w:sz w:val="20"/>
          <w:szCs w:val="22"/>
        </w:rPr>
      </w:pPr>
      <w:bookmarkStart w:id="172" w:name="_Toc84428698"/>
      <w:r w:rsidRPr="006116C6">
        <w:rPr>
          <w:rFonts w:ascii="Arial" w:hAnsi="Arial" w:cs="Arial"/>
          <w:color w:val="auto"/>
          <w:sz w:val="20"/>
          <w:szCs w:val="22"/>
        </w:rPr>
        <w:lastRenderedPageBreak/>
        <w:t xml:space="preserve">Rysunek </w:t>
      </w:r>
      <w:r w:rsidR="005B1E03" w:rsidRPr="006116C6">
        <w:rPr>
          <w:rFonts w:ascii="Arial" w:hAnsi="Arial" w:cs="Arial"/>
          <w:color w:val="auto"/>
          <w:sz w:val="20"/>
          <w:szCs w:val="22"/>
        </w:rPr>
        <w:fldChar w:fldCharType="begin"/>
      </w:r>
      <w:r w:rsidR="005B1E03" w:rsidRPr="006116C6">
        <w:rPr>
          <w:rFonts w:ascii="Arial" w:hAnsi="Arial" w:cs="Arial"/>
          <w:color w:val="auto"/>
          <w:sz w:val="20"/>
          <w:szCs w:val="22"/>
        </w:rPr>
        <w:instrText xml:space="preserve"> SEQ Rysunek \* ARABIC </w:instrText>
      </w:r>
      <w:r w:rsidR="005B1E03" w:rsidRPr="006116C6">
        <w:rPr>
          <w:rFonts w:ascii="Arial" w:hAnsi="Arial" w:cs="Arial"/>
          <w:color w:val="auto"/>
          <w:sz w:val="20"/>
          <w:szCs w:val="22"/>
        </w:rPr>
        <w:fldChar w:fldCharType="separate"/>
      </w:r>
      <w:r w:rsidR="009B124C">
        <w:rPr>
          <w:rFonts w:ascii="Arial" w:hAnsi="Arial" w:cs="Arial"/>
          <w:noProof/>
          <w:color w:val="auto"/>
          <w:sz w:val="20"/>
          <w:szCs w:val="22"/>
        </w:rPr>
        <w:t>6</w:t>
      </w:r>
      <w:r w:rsidR="005B1E03" w:rsidRPr="006116C6">
        <w:rPr>
          <w:rFonts w:ascii="Arial" w:hAnsi="Arial" w:cs="Arial"/>
          <w:color w:val="auto"/>
          <w:sz w:val="20"/>
          <w:szCs w:val="22"/>
        </w:rPr>
        <w:fldChar w:fldCharType="end"/>
      </w:r>
      <w:r w:rsidRPr="006116C6">
        <w:rPr>
          <w:rFonts w:ascii="Arial" w:hAnsi="Arial" w:cs="Arial"/>
          <w:color w:val="auto"/>
          <w:sz w:val="20"/>
          <w:szCs w:val="22"/>
        </w:rPr>
        <w:t>. Położenie gminy Barwice na mapie temperatury na głębokości 2000 m p.p.t.</w:t>
      </w:r>
      <w:bookmarkEnd w:id="170"/>
      <w:bookmarkEnd w:id="171"/>
      <w:bookmarkEnd w:id="172"/>
    </w:p>
    <w:p w14:paraId="604F6639" w14:textId="2FF8CEBB" w:rsidR="00A4674D" w:rsidRPr="006116C6" w:rsidRDefault="006116C6" w:rsidP="00A4674D">
      <w:pPr>
        <w:spacing w:before="140" w:after="120"/>
        <w:jc w:val="center"/>
        <w:rPr>
          <w:rFonts w:ascii="Arial" w:hAnsi="Arial" w:cs="Arial"/>
        </w:rPr>
      </w:pPr>
      <w:r w:rsidRPr="006116C6">
        <w:rPr>
          <w:rFonts w:ascii="Arial" w:hAnsi="Arial" w:cs="Arial"/>
          <w:noProof/>
          <w:bdr w:val="double" w:sz="6" w:space="0" w:color="auto"/>
        </w:rPr>
        <w:drawing>
          <wp:inline distT="0" distB="0" distL="0" distR="0" wp14:anchorId="0B1AE86C" wp14:editId="4A514861">
            <wp:extent cx="4680000" cy="4377815"/>
            <wp:effectExtent l="0" t="0" r="6350" b="3810"/>
            <wp:docPr id="11" name="Obraz 11" descr="Położenie gminy Barwice na mapie temperatury na głębokości 2000 m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80000" cy="4377815"/>
                    </a:xfrm>
                    <a:prstGeom prst="rect">
                      <a:avLst/>
                    </a:prstGeom>
                    <a:noFill/>
                    <a:ln>
                      <a:noFill/>
                    </a:ln>
                  </pic:spPr>
                </pic:pic>
              </a:graphicData>
            </a:graphic>
          </wp:inline>
        </w:drawing>
      </w:r>
    </w:p>
    <w:p w14:paraId="61119191" w14:textId="77777777" w:rsidR="00A4674D" w:rsidRPr="006116C6" w:rsidRDefault="00A4674D" w:rsidP="00A4674D">
      <w:pPr>
        <w:spacing w:before="120" w:after="120"/>
        <w:ind w:left="1418"/>
        <w:jc w:val="right"/>
        <w:rPr>
          <w:rFonts w:ascii="Arial" w:hAnsi="Arial" w:cs="Arial"/>
          <w:sz w:val="18"/>
        </w:rPr>
      </w:pPr>
      <w:r w:rsidRPr="006116C6">
        <w:rPr>
          <w:rFonts w:ascii="Arial" w:hAnsi="Arial" w:cs="Arial"/>
          <w:sz w:val="18"/>
        </w:rPr>
        <w:t>Źródło: Opracowanie własne na podstawie http://www.pgi.gov.pl/</w:t>
      </w:r>
    </w:p>
    <w:p w14:paraId="7F9F60B7" w14:textId="09199153" w:rsidR="00E90B70" w:rsidRPr="00A4674D" w:rsidRDefault="00E90B70" w:rsidP="00A4674D">
      <w:pPr>
        <w:keepNext/>
        <w:keepLines/>
        <w:spacing w:before="120" w:after="120"/>
        <w:jc w:val="both"/>
        <w:outlineLvl w:val="3"/>
        <w:rPr>
          <w:rFonts w:ascii="Arial" w:hAnsi="Arial" w:cs="Arial"/>
          <w:b/>
          <w:bCs/>
          <w:iCs/>
          <w:sz w:val="22"/>
          <w:szCs w:val="20"/>
        </w:rPr>
      </w:pPr>
      <w:r w:rsidRPr="00A4674D">
        <w:rPr>
          <w:rFonts w:ascii="Arial" w:hAnsi="Arial" w:cs="Arial"/>
          <w:b/>
          <w:bCs/>
          <w:iCs/>
          <w:sz w:val="22"/>
          <w:szCs w:val="20"/>
        </w:rPr>
        <w:t>3.1.</w:t>
      </w:r>
      <w:r w:rsidR="00ED05DD">
        <w:rPr>
          <w:rFonts w:ascii="Arial" w:hAnsi="Arial" w:cs="Arial"/>
          <w:b/>
          <w:bCs/>
          <w:iCs/>
          <w:sz w:val="22"/>
          <w:szCs w:val="20"/>
        </w:rPr>
        <w:t>5</w:t>
      </w:r>
      <w:r w:rsidRPr="00A4674D">
        <w:rPr>
          <w:rFonts w:ascii="Arial" w:hAnsi="Arial" w:cs="Arial"/>
          <w:b/>
          <w:bCs/>
          <w:iCs/>
          <w:sz w:val="22"/>
          <w:szCs w:val="20"/>
        </w:rPr>
        <w:t>.5 Energia słoneczna</w:t>
      </w:r>
    </w:p>
    <w:p w14:paraId="1DB82D40" w14:textId="77777777" w:rsidR="00A4674D" w:rsidRPr="003E7CD9" w:rsidRDefault="00A4674D" w:rsidP="00A4674D">
      <w:pPr>
        <w:spacing w:before="120" w:after="120" w:line="360" w:lineRule="auto"/>
        <w:jc w:val="both"/>
        <w:rPr>
          <w:rFonts w:ascii="Arial" w:hAnsi="Arial" w:cs="Arial"/>
          <w:sz w:val="22"/>
          <w:szCs w:val="22"/>
        </w:rPr>
      </w:pPr>
      <w:r w:rsidRPr="003E7CD9">
        <w:rPr>
          <w:rFonts w:ascii="Arial" w:hAnsi="Arial" w:cs="Arial"/>
          <w:sz w:val="22"/>
          <w:szCs w:val="22"/>
        </w:rPr>
        <w:t>Energię słoneczną wykorzystuje się, przetwarzając ją w inne użyteczne formy, a więc w energię:</w:t>
      </w:r>
    </w:p>
    <w:p w14:paraId="3DACA826" w14:textId="77777777" w:rsidR="00A4674D" w:rsidRPr="003E7CD9" w:rsidRDefault="00A4674D" w:rsidP="00A4674D">
      <w:pPr>
        <w:numPr>
          <w:ilvl w:val="0"/>
          <w:numId w:val="69"/>
        </w:numPr>
        <w:spacing w:line="360" w:lineRule="auto"/>
        <w:ind w:left="360"/>
        <w:jc w:val="both"/>
        <w:rPr>
          <w:rFonts w:ascii="Arial" w:hAnsi="Arial" w:cs="Arial"/>
          <w:sz w:val="22"/>
          <w:szCs w:val="22"/>
        </w:rPr>
      </w:pPr>
      <w:r w:rsidRPr="003E7CD9">
        <w:rPr>
          <w:rFonts w:ascii="Arial" w:hAnsi="Arial" w:cs="Arial"/>
          <w:sz w:val="22"/>
          <w:szCs w:val="22"/>
        </w:rPr>
        <w:t>cieplną – za pomocą kolektorów;</w:t>
      </w:r>
    </w:p>
    <w:p w14:paraId="23BB809D" w14:textId="77777777" w:rsidR="00A4674D" w:rsidRPr="003E7CD9" w:rsidRDefault="00A4674D" w:rsidP="00A4674D">
      <w:pPr>
        <w:numPr>
          <w:ilvl w:val="0"/>
          <w:numId w:val="69"/>
        </w:numPr>
        <w:spacing w:line="360" w:lineRule="auto"/>
        <w:ind w:left="360"/>
        <w:jc w:val="both"/>
        <w:rPr>
          <w:rFonts w:ascii="Arial" w:hAnsi="Arial" w:cs="Arial"/>
          <w:sz w:val="22"/>
          <w:szCs w:val="22"/>
        </w:rPr>
      </w:pPr>
      <w:r w:rsidRPr="003E7CD9">
        <w:rPr>
          <w:rFonts w:ascii="Arial" w:hAnsi="Arial" w:cs="Arial"/>
          <w:sz w:val="22"/>
          <w:szCs w:val="22"/>
        </w:rPr>
        <w:t>elektryczną – za pomocą ogniw fotowoltaicznych.</w:t>
      </w:r>
    </w:p>
    <w:p w14:paraId="3D2A46F8" w14:textId="77777777" w:rsidR="005E605F" w:rsidRPr="00C57933" w:rsidRDefault="005E605F" w:rsidP="00C57933">
      <w:pPr>
        <w:spacing w:before="120" w:after="120" w:line="360" w:lineRule="auto"/>
        <w:jc w:val="both"/>
        <w:rPr>
          <w:rFonts w:cs="Arial"/>
          <w:color w:val="000000"/>
          <w:sz w:val="22"/>
          <w:szCs w:val="22"/>
        </w:rPr>
      </w:pPr>
      <w:r w:rsidRPr="00C57933">
        <w:rPr>
          <w:rFonts w:ascii="Arial" w:hAnsi="Arial" w:cs="Arial"/>
          <w:color w:val="000000"/>
          <w:sz w:val="22"/>
          <w:szCs w:val="22"/>
        </w:rPr>
        <w:t xml:space="preserve">Najbardziej powszechnym sposobem na wykorzystanie energii słonecznej są panele fotowoltaiczne i kolektory słoneczne. </w:t>
      </w:r>
    </w:p>
    <w:p w14:paraId="19F160C7" w14:textId="77777777" w:rsidR="005E605F" w:rsidRPr="00C57933" w:rsidRDefault="005E605F" w:rsidP="00C57933">
      <w:pPr>
        <w:spacing w:before="120" w:after="120" w:line="360" w:lineRule="auto"/>
        <w:jc w:val="both"/>
        <w:rPr>
          <w:rFonts w:cs="Arial"/>
          <w:color w:val="000000"/>
          <w:sz w:val="22"/>
          <w:szCs w:val="22"/>
        </w:rPr>
      </w:pPr>
      <w:r w:rsidRPr="00C57933">
        <w:rPr>
          <w:rFonts w:ascii="Arial" w:hAnsi="Arial" w:cs="Arial"/>
          <w:sz w:val="22"/>
          <w:szCs w:val="22"/>
        </w:rPr>
        <w:t xml:space="preserve">Panele fotowoltaiczne przetwarzają promieniowanie słoneczne na energię elektryczną, a następnie zasilają budynek. Wykorzystywane są również do ogrzania ciepłej wody użytkowej jak i do wsparcia systemów konwencjonalnych przy ogrzewaniu w sezonie jesienno-zimowym. Instalacja fotowoltaiczna może współpracować z urządzeniami klimatyzacyjnymi zasilanymi energią elektryczną. Największa moc urządzeń chłodzących jest potrzebna w okresie letnim, kiedy występuje duże nasłonecznienie, co również ma wpływ w tym czasie na największą produkcję energii elektrycznej z energii promieniowania słonecznego. Ponadto można również zaprojektować instalację fotowoltaiczną współpracującą z pompą ciepła. Pompa ciepła jest </w:t>
      </w:r>
      <w:r w:rsidRPr="00C57933">
        <w:rPr>
          <w:rFonts w:ascii="Arial" w:hAnsi="Arial" w:cs="Arial"/>
          <w:sz w:val="22"/>
          <w:szCs w:val="22"/>
        </w:rPr>
        <w:lastRenderedPageBreak/>
        <w:t>urządzeniem zużywającym energię elektryczną (część pompy ciepła – sprężarka), a uzupełniając jej układ o instalację fotowoltaiczną, dostarczamy darmową energię do zasilania pompy. Rozwiązanie to pozwala w wysoce ekologiczny sposób ogrzewać budynek</w:t>
      </w:r>
    </w:p>
    <w:p w14:paraId="5C1A6D1C" w14:textId="77777777" w:rsidR="005E605F" w:rsidRPr="00C57933" w:rsidRDefault="005E605F" w:rsidP="00C57933">
      <w:pPr>
        <w:spacing w:before="120" w:after="120" w:line="360" w:lineRule="auto"/>
        <w:jc w:val="both"/>
        <w:rPr>
          <w:rFonts w:cs="Arial"/>
          <w:color w:val="000000"/>
          <w:sz w:val="22"/>
          <w:szCs w:val="22"/>
        </w:rPr>
      </w:pPr>
      <w:r w:rsidRPr="00C57933">
        <w:rPr>
          <w:rFonts w:ascii="Arial" w:hAnsi="Arial" w:cs="Arial"/>
          <w:color w:val="000000"/>
          <w:sz w:val="22"/>
          <w:szCs w:val="22"/>
        </w:rPr>
        <w:t xml:space="preserve">Kolektory słoneczne to urządzenia służące do zmiany energii słonecznej na energię cieplną. Optymalnym rozwiązaniem jest połączenie kolektora poprzez zasobnik ciepłej wody użytkowej z kotłem gazowym lub pompą ciepła. </w:t>
      </w:r>
    </w:p>
    <w:p w14:paraId="14B334C5" w14:textId="45844AC5" w:rsidR="00821B71" w:rsidRPr="006116C6" w:rsidRDefault="00821B71" w:rsidP="00821B71">
      <w:pPr>
        <w:autoSpaceDE w:val="0"/>
        <w:autoSpaceDN w:val="0"/>
        <w:adjustRightInd w:val="0"/>
        <w:spacing w:before="120" w:after="120" w:line="360" w:lineRule="auto"/>
        <w:jc w:val="both"/>
        <w:rPr>
          <w:rFonts w:ascii="Arial" w:hAnsi="Arial" w:cs="Arial"/>
          <w:b/>
          <w:bCs/>
          <w:sz w:val="22"/>
          <w:szCs w:val="22"/>
        </w:rPr>
      </w:pPr>
      <w:bookmarkStart w:id="173" w:name="_Toc20476516"/>
      <w:bookmarkStart w:id="174" w:name="_Toc23143656"/>
      <w:bookmarkStart w:id="175" w:name="_Toc24098987"/>
      <w:bookmarkStart w:id="176" w:name="_Toc27644342"/>
      <w:bookmarkStart w:id="177" w:name="_Toc46140134"/>
      <w:r w:rsidRPr="00821B71">
        <w:rPr>
          <w:rFonts w:ascii="Arial" w:hAnsi="Arial" w:cs="Arial"/>
          <w:sz w:val="22"/>
          <w:szCs w:val="22"/>
        </w:rPr>
        <w:t xml:space="preserve">Warunki dla rozwoju energetyki słonecznej w województwie </w:t>
      </w:r>
      <w:r w:rsidR="00C31938">
        <w:rPr>
          <w:rFonts w:ascii="Arial" w:hAnsi="Arial" w:cs="Arial"/>
          <w:sz w:val="22"/>
          <w:szCs w:val="22"/>
        </w:rPr>
        <w:t>zachodnio</w:t>
      </w:r>
      <w:r w:rsidRPr="00821B71">
        <w:rPr>
          <w:rFonts w:ascii="Arial" w:hAnsi="Arial" w:cs="Arial"/>
          <w:sz w:val="22"/>
          <w:szCs w:val="22"/>
        </w:rPr>
        <w:t xml:space="preserve">pomorskim są korzystne. Analizowana jednostka samorządu terytorialnego położona jest na obszarze, gdzie usłonecznienie w ciągu roku (czyli liczba godzin z bezpośrednio widoczną tarczą słoneczną) wynosi około 1 650-1 700 godzin i należy do wysokiego w Polsce. Oznacza to, że gmina Barwice </w:t>
      </w:r>
      <w:r w:rsidRPr="006116C6">
        <w:rPr>
          <w:rFonts w:ascii="Arial" w:hAnsi="Arial" w:cs="Arial"/>
          <w:sz w:val="22"/>
          <w:szCs w:val="22"/>
        </w:rPr>
        <w:t>posiada potencjał w zakresie wykorzystania energii słonecznej na cele c.o. i c.w.u.</w:t>
      </w:r>
    </w:p>
    <w:p w14:paraId="064EDBB4" w14:textId="3238A1DE" w:rsidR="00821B71" w:rsidRPr="006116C6" w:rsidRDefault="00821B71" w:rsidP="00821B71">
      <w:pPr>
        <w:spacing w:before="240" w:after="120"/>
        <w:jc w:val="center"/>
        <w:rPr>
          <w:rFonts w:ascii="Arial" w:hAnsi="Arial" w:cs="Arial"/>
          <w:b/>
          <w:bCs/>
          <w:color w:val="000000"/>
          <w:sz w:val="20"/>
          <w:szCs w:val="20"/>
        </w:rPr>
      </w:pPr>
      <w:bookmarkStart w:id="178" w:name="_Toc46731344"/>
      <w:bookmarkStart w:id="179" w:name="_Toc84428699"/>
      <w:bookmarkEnd w:id="173"/>
      <w:bookmarkEnd w:id="174"/>
      <w:bookmarkEnd w:id="175"/>
      <w:bookmarkEnd w:id="176"/>
      <w:bookmarkEnd w:id="177"/>
      <w:r w:rsidRPr="006116C6">
        <w:rPr>
          <w:rFonts w:ascii="Arial" w:hAnsi="Arial" w:cs="Arial"/>
          <w:b/>
          <w:bCs/>
          <w:sz w:val="20"/>
          <w:szCs w:val="20"/>
        </w:rPr>
        <w:t xml:space="preserve">Rysunek </w:t>
      </w:r>
      <w:r w:rsidR="005B1E03" w:rsidRPr="006116C6">
        <w:rPr>
          <w:rFonts w:ascii="Arial" w:hAnsi="Arial" w:cs="Arial"/>
          <w:b/>
          <w:bCs/>
          <w:sz w:val="20"/>
          <w:szCs w:val="20"/>
        </w:rPr>
        <w:fldChar w:fldCharType="begin"/>
      </w:r>
      <w:r w:rsidR="005B1E03" w:rsidRPr="006116C6">
        <w:rPr>
          <w:rFonts w:ascii="Arial" w:hAnsi="Arial" w:cs="Arial"/>
          <w:b/>
          <w:bCs/>
          <w:sz w:val="20"/>
          <w:szCs w:val="20"/>
        </w:rPr>
        <w:instrText xml:space="preserve"> SEQ Rysunek \* ARABIC </w:instrText>
      </w:r>
      <w:r w:rsidR="005B1E03" w:rsidRPr="006116C6">
        <w:rPr>
          <w:rFonts w:ascii="Arial" w:hAnsi="Arial" w:cs="Arial"/>
          <w:b/>
          <w:bCs/>
          <w:sz w:val="20"/>
          <w:szCs w:val="20"/>
        </w:rPr>
        <w:fldChar w:fldCharType="separate"/>
      </w:r>
      <w:r w:rsidR="009B124C">
        <w:rPr>
          <w:rFonts w:ascii="Arial" w:hAnsi="Arial" w:cs="Arial"/>
          <w:b/>
          <w:bCs/>
          <w:noProof/>
          <w:sz w:val="20"/>
          <w:szCs w:val="20"/>
        </w:rPr>
        <w:t>7</w:t>
      </w:r>
      <w:r w:rsidR="005B1E03" w:rsidRPr="006116C6">
        <w:rPr>
          <w:rFonts w:ascii="Arial" w:hAnsi="Arial" w:cs="Arial"/>
          <w:b/>
          <w:bCs/>
          <w:sz w:val="20"/>
          <w:szCs w:val="20"/>
        </w:rPr>
        <w:fldChar w:fldCharType="end"/>
      </w:r>
      <w:r w:rsidRPr="006116C6">
        <w:rPr>
          <w:rFonts w:ascii="Arial" w:hAnsi="Arial" w:cs="Arial"/>
          <w:b/>
          <w:bCs/>
          <w:sz w:val="20"/>
          <w:szCs w:val="20"/>
        </w:rPr>
        <w:t>. Położenie gminy Barwice</w:t>
      </w:r>
      <w:r w:rsidRPr="006116C6">
        <w:rPr>
          <w:rFonts w:ascii="Arial" w:hAnsi="Arial" w:cs="Arial"/>
          <w:b/>
          <w:bCs/>
          <w:color w:val="000000"/>
          <w:sz w:val="20"/>
          <w:szCs w:val="20"/>
        </w:rPr>
        <w:t xml:space="preserve"> na mapie usłonecznienia na terenie Polski</w:t>
      </w:r>
      <w:bookmarkEnd w:id="178"/>
      <w:bookmarkEnd w:id="179"/>
    </w:p>
    <w:p w14:paraId="1A4F34AD" w14:textId="1D291920" w:rsidR="00821B71" w:rsidRPr="006116C6" w:rsidRDefault="006116C6" w:rsidP="00821B71">
      <w:pPr>
        <w:jc w:val="center"/>
        <w:rPr>
          <w:rFonts w:cs="Arial"/>
          <w:b/>
          <w:bCs/>
          <w:color w:val="000000"/>
          <w:sz w:val="20"/>
          <w:szCs w:val="20"/>
        </w:rPr>
      </w:pPr>
      <w:r w:rsidRPr="006116C6">
        <w:rPr>
          <w:rFonts w:cs="Arial"/>
          <w:b/>
          <w:bCs/>
          <w:noProof/>
          <w:color w:val="000000"/>
          <w:sz w:val="20"/>
          <w:szCs w:val="20"/>
          <w:bdr w:val="double" w:sz="6" w:space="0" w:color="auto"/>
        </w:rPr>
        <w:drawing>
          <wp:inline distT="0" distB="0" distL="0" distR="0" wp14:anchorId="10792547" wp14:editId="79B6DF1E">
            <wp:extent cx="4680000" cy="4366349"/>
            <wp:effectExtent l="0" t="0" r="6350" b="0"/>
            <wp:docPr id="12" name="Obraz 12" descr="Położenie gminy Barwice na mapie usłonecznienia na terenie Pol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80000" cy="4366349"/>
                    </a:xfrm>
                    <a:prstGeom prst="rect">
                      <a:avLst/>
                    </a:prstGeom>
                    <a:noFill/>
                    <a:ln>
                      <a:noFill/>
                    </a:ln>
                  </pic:spPr>
                </pic:pic>
              </a:graphicData>
            </a:graphic>
          </wp:inline>
        </w:drawing>
      </w:r>
    </w:p>
    <w:p w14:paraId="6BA491BC" w14:textId="77777777" w:rsidR="00821B71" w:rsidRPr="006116C6" w:rsidRDefault="00821B71" w:rsidP="00821B71">
      <w:pPr>
        <w:spacing w:before="120" w:after="120"/>
        <w:jc w:val="right"/>
        <w:rPr>
          <w:rFonts w:ascii="Arial" w:hAnsi="Arial" w:cs="Arial"/>
          <w:sz w:val="18"/>
          <w:szCs w:val="18"/>
        </w:rPr>
      </w:pPr>
      <w:r w:rsidRPr="006116C6">
        <w:rPr>
          <w:rFonts w:ascii="Arial" w:hAnsi="Arial" w:cs="Arial"/>
          <w:sz w:val="18"/>
          <w:szCs w:val="18"/>
        </w:rPr>
        <w:t>Źródło: Opracowanie własne na podstawie Instytut Meteorologii i Gospodarki Wodnej - Państwowy Instytut Badawczy, https://klimat.imgw.pl/</w:t>
      </w:r>
    </w:p>
    <w:p w14:paraId="6ABE5198" w14:textId="77777777" w:rsidR="00821B71" w:rsidRPr="00821B71" w:rsidRDefault="00821B71" w:rsidP="00821B71">
      <w:pPr>
        <w:spacing w:before="120" w:after="120" w:line="360" w:lineRule="auto"/>
        <w:jc w:val="both"/>
        <w:rPr>
          <w:rFonts w:ascii="Arial" w:hAnsi="Arial" w:cs="Arial"/>
          <w:bCs/>
          <w:sz w:val="22"/>
          <w:szCs w:val="22"/>
        </w:rPr>
      </w:pPr>
      <w:bookmarkStart w:id="180" w:name="_Toc433967623"/>
      <w:bookmarkStart w:id="181" w:name="_Toc5053130"/>
      <w:bookmarkStart w:id="182" w:name="_Toc8653304"/>
      <w:bookmarkStart w:id="183" w:name="_Toc38541000"/>
      <w:r w:rsidRPr="00821B71">
        <w:rPr>
          <w:rStyle w:val="Pogrubienie"/>
          <w:rFonts w:ascii="Arial" w:hAnsi="Arial" w:cs="Arial"/>
          <w:b w:val="0"/>
          <w:sz w:val="22"/>
          <w:szCs w:val="22"/>
        </w:rPr>
        <w:t xml:space="preserve">Gmina nie ma obowiązku inwentaryzacji ilości instalacji fotowoltaicznych/ solarnych znajdujących się na budynkach mieszkalnych w jej obrębie, dlatego nie można dokładnie określić ile budynków jest w nie wyposażonych. Na terenie gminy występują korzystne warunki </w:t>
      </w:r>
      <w:r w:rsidRPr="00821B71">
        <w:rPr>
          <w:rStyle w:val="Pogrubienie"/>
          <w:rFonts w:ascii="Arial" w:hAnsi="Arial" w:cs="Arial"/>
          <w:b w:val="0"/>
          <w:sz w:val="22"/>
          <w:szCs w:val="22"/>
        </w:rPr>
        <w:lastRenderedPageBreak/>
        <w:t xml:space="preserve">do instalacji urządzeń wykorzystujących energię słoneczną. Ponadto w ostatnich latach wzrosło zainteresowanie wykorzystaniem odnawialnych źródeł energii oraz ich dostępność. Można zatem wnioskować, że na jej terenie wśród właścicieli prywatnych zlokalizowane są </w:t>
      </w:r>
      <w:r w:rsidRPr="00821B71">
        <w:rPr>
          <w:rFonts w:ascii="Arial" w:hAnsi="Arial" w:cs="Arial"/>
          <w:sz w:val="22"/>
          <w:szCs w:val="22"/>
        </w:rPr>
        <w:t>indywidualne instalacje wykorzystujące energię słoneczną.</w:t>
      </w:r>
    </w:p>
    <w:p w14:paraId="235A77D2" w14:textId="018DD4FF" w:rsidR="00E90B70" w:rsidRPr="00821B71" w:rsidRDefault="003B4897" w:rsidP="00E90B70">
      <w:pPr>
        <w:pStyle w:val="Nagwek3"/>
        <w:rPr>
          <w:rFonts w:cs="Arial"/>
        </w:rPr>
      </w:pPr>
      <w:bookmarkStart w:id="184" w:name="_Toc84428620"/>
      <w:r w:rsidRPr="00821B71">
        <w:rPr>
          <w:rFonts w:cs="Arial"/>
        </w:rPr>
        <w:t>3.1.</w:t>
      </w:r>
      <w:r w:rsidR="008C0B8E" w:rsidRPr="00821B71">
        <w:rPr>
          <w:rFonts w:cs="Arial"/>
        </w:rPr>
        <w:t>7</w:t>
      </w:r>
      <w:r w:rsidR="00E90B70" w:rsidRPr="00821B71">
        <w:rPr>
          <w:rFonts w:cs="Arial"/>
        </w:rPr>
        <w:t xml:space="preserve"> Włączenie aspektów ekologicznych do polityk sektorowych</w:t>
      </w:r>
      <w:bookmarkEnd w:id="180"/>
      <w:bookmarkEnd w:id="181"/>
      <w:bookmarkEnd w:id="182"/>
      <w:bookmarkEnd w:id="183"/>
      <w:bookmarkEnd w:id="184"/>
    </w:p>
    <w:p w14:paraId="60B37753" w14:textId="77777777" w:rsidR="00E90B70" w:rsidRPr="00821B71" w:rsidRDefault="00E90B70" w:rsidP="00E90B70">
      <w:pPr>
        <w:spacing w:before="120" w:after="120" w:line="360" w:lineRule="auto"/>
        <w:jc w:val="both"/>
        <w:rPr>
          <w:rFonts w:ascii="Arial" w:hAnsi="Arial" w:cs="Arial"/>
          <w:b/>
          <w:smallCaps/>
          <w:sz w:val="22"/>
          <w:szCs w:val="22"/>
          <w:u w:val="single"/>
        </w:rPr>
      </w:pPr>
      <w:bookmarkStart w:id="185" w:name="_Toc5053131"/>
      <w:bookmarkStart w:id="186" w:name="_Toc8653305"/>
      <w:bookmarkStart w:id="187" w:name="_Toc38541001"/>
      <w:r w:rsidRPr="00821B71">
        <w:rPr>
          <w:rFonts w:ascii="Arial" w:hAnsi="Arial" w:cs="Arial"/>
          <w:b/>
          <w:smallCaps/>
          <w:sz w:val="22"/>
          <w:szCs w:val="22"/>
          <w:u w:val="single"/>
        </w:rPr>
        <w:t>Rolnictwo</w:t>
      </w:r>
    </w:p>
    <w:p w14:paraId="20D87849" w14:textId="5A253B2B" w:rsidR="00821B71" w:rsidRPr="00E95B2E" w:rsidRDefault="0020073A" w:rsidP="00C57933">
      <w:pPr>
        <w:spacing w:before="120" w:after="120"/>
        <w:rPr>
          <w:rFonts w:cs="Arial"/>
        </w:rPr>
      </w:pPr>
      <w:r w:rsidRPr="00890C7D">
        <w:rPr>
          <w:rFonts w:ascii="Arial" w:hAnsi="Arial" w:cs="Arial"/>
          <w:sz w:val="22"/>
          <w:szCs w:val="20"/>
          <w:lang w:eastAsia="en-US"/>
        </w:rPr>
        <w:t>Zrównoważone rolnictwo charakteryzuje się</w:t>
      </w:r>
      <w:r w:rsidR="00821B71" w:rsidRPr="00E95B2E">
        <w:rPr>
          <w:rFonts w:cs="Arial"/>
        </w:rPr>
        <w:t>:</w:t>
      </w:r>
    </w:p>
    <w:p w14:paraId="2B8B3E8B" w14:textId="77777777" w:rsidR="00821B71" w:rsidRPr="00E95B2E" w:rsidRDefault="00821B71" w:rsidP="00821B71">
      <w:pPr>
        <w:pStyle w:val="Bezodstpw"/>
        <w:numPr>
          <w:ilvl w:val="0"/>
          <w:numId w:val="70"/>
        </w:numPr>
        <w:spacing w:before="0" w:after="0"/>
        <w:ind w:left="357" w:right="0" w:hanging="357"/>
        <w:rPr>
          <w:rFonts w:cs="Arial"/>
        </w:rPr>
      </w:pPr>
      <w:r w:rsidRPr="00E95B2E">
        <w:rPr>
          <w:rFonts w:cs="Arial"/>
        </w:rPr>
        <w:t>optymalne wykorzystanie potencjału biologicznego gleb, poprzez dostosowanie rodzaju produkcji do jakości rolniczej przestrzeni produkcyjnej, zalesienie nieprzydatnych dla rolnictwa oraz zminimalizowanie powierzchni gruntów rolnych przekazywanych na inne cele, zwłaszcza gruntów wysokich klas bonitacyjnych,</w:t>
      </w:r>
    </w:p>
    <w:p w14:paraId="17EB32EA" w14:textId="77777777" w:rsidR="00821B71" w:rsidRPr="00E95B2E" w:rsidRDefault="00821B71" w:rsidP="00821B71">
      <w:pPr>
        <w:pStyle w:val="Bezodstpw"/>
        <w:numPr>
          <w:ilvl w:val="0"/>
          <w:numId w:val="70"/>
        </w:numPr>
        <w:spacing w:before="0" w:after="0"/>
        <w:ind w:left="357" w:right="0" w:hanging="357"/>
        <w:rPr>
          <w:rFonts w:cs="Arial"/>
        </w:rPr>
      </w:pPr>
      <w:r w:rsidRPr="00E95B2E">
        <w:rPr>
          <w:rFonts w:cs="Arial"/>
        </w:rPr>
        <w:t>podniesienie dochodowości gospodarstw rolnych dzięki poprawie jakości produkcji rolniczej,</w:t>
      </w:r>
    </w:p>
    <w:p w14:paraId="350CFB5F" w14:textId="77777777" w:rsidR="00821B71" w:rsidRPr="00E95B2E" w:rsidRDefault="00821B71" w:rsidP="00821B71">
      <w:pPr>
        <w:pStyle w:val="Bezodstpw"/>
        <w:numPr>
          <w:ilvl w:val="0"/>
          <w:numId w:val="70"/>
        </w:numPr>
        <w:spacing w:before="0" w:after="0"/>
        <w:ind w:left="357" w:right="0" w:hanging="357"/>
        <w:rPr>
          <w:rFonts w:cs="Arial"/>
        </w:rPr>
      </w:pPr>
      <w:r w:rsidRPr="00E95B2E">
        <w:rPr>
          <w:rFonts w:cs="Arial"/>
        </w:rPr>
        <w:t>powszechne wdrożenie dobrych praktyk rolniczych, zwłaszcza w zakresie stosowania nawozów mineralnych i chemicznych środków ochrony roślin, nawożenia i gospodarowania obornikiem i gnojowicą, regulacji stosunków wodnych, mechanizacji prac polowych,</w:t>
      </w:r>
    </w:p>
    <w:p w14:paraId="4E144679" w14:textId="77777777" w:rsidR="00821B71" w:rsidRPr="00E95B2E" w:rsidRDefault="00821B71" w:rsidP="00821B71">
      <w:pPr>
        <w:pStyle w:val="Bezodstpw"/>
        <w:numPr>
          <w:ilvl w:val="0"/>
          <w:numId w:val="71"/>
        </w:numPr>
        <w:spacing w:before="0" w:after="0"/>
        <w:ind w:left="357" w:right="0" w:hanging="357"/>
        <w:rPr>
          <w:rFonts w:cs="Arial"/>
        </w:rPr>
      </w:pPr>
      <w:r w:rsidRPr="00E95B2E">
        <w:rPr>
          <w:rFonts w:cs="Arial"/>
        </w:rPr>
        <w:t>wprowadzenie na szeroką skalę rolnictwa ekologicznego i rozwój agroturystyki,</w:t>
      </w:r>
    </w:p>
    <w:p w14:paraId="7AE07D6D" w14:textId="77777777" w:rsidR="00821B71" w:rsidRPr="00E95B2E" w:rsidRDefault="00821B71" w:rsidP="00821B71">
      <w:pPr>
        <w:pStyle w:val="Bezodstpw"/>
        <w:numPr>
          <w:ilvl w:val="0"/>
          <w:numId w:val="71"/>
        </w:numPr>
        <w:spacing w:before="0" w:after="0"/>
        <w:ind w:left="357" w:right="0" w:hanging="357"/>
        <w:rPr>
          <w:rFonts w:cs="Arial"/>
          <w:szCs w:val="22"/>
        </w:rPr>
      </w:pPr>
      <w:r w:rsidRPr="00E95B2E">
        <w:rPr>
          <w:rFonts w:cs="Arial"/>
          <w:szCs w:val="22"/>
        </w:rPr>
        <w:t>rozwój infrastruktury technicznej na obszarach wiejskich w szczególności infrastruktury związanej z ochroną środowiska.</w:t>
      </w:r>
    </w:p>
    <w:p w14:paraId="5FAD034B" w14:textId="47B2F750" w:rsidR="00821B71" w:rsidRPr="00F17AD9" w:rsidRDefault="00E90B70" w:rsidP="00F17AD9">
      <w:pPr>
        <w:pStyle w:val="Bezodstpw"/>
        <w:rPr>
          <w:rFonts w:cs="Arial"/>
          <w:i/>
          <w:szCs w:val="22"/>
        </w:rPr>
      </w:pPr>
      <w:r w:rsidRPr="00821B71">
        <w:rPr>
          <w:rFonts w:cs="Arial"/>
          <w:szCs w:val="22"/>
        </w:rPr>
        <w:t>Jeśli działalność rolnicza nie jest prowadzona z uwzględnieniem odpowiednich zasad środowiskowych</w:t>
      </w:r>
      <w:r w:rsidR="009C1CD9" w:rsidRPr="00821B71">
        <w:rPr>
          <w:rFonts w:cs="Arial"/>
          <w:szCs w:val="22"/>
        </w:rPr>
        <w:t>,</w:t>
      </w:r>
      <w:r w:rsidRPr="00821B71">
        <w:rPr>
          <w:rFonts w:cs="Arial"/>
          <w:szCs w:val="22"/>
        </w:rPr>
        <w:t xml:space="preserve"> może </w:t>
      </w:r>
      <w:r w:rsidRPr="00F17AD9">
        <w:rPr>
          <w:rFonts w:cs="Arial"/>
          <w:szCs w:val="22"/>
        </w:rPr>
        <w:t xml:space="preserve">mieć negatywny wpływ na środowisko. Głównie dotyczy to emisji zanieczyszczeń do wód oraz gleb. </w:t>
      </w:r>
      <w:r w:rsidR="00821B71" w:rsidRPr="00F17AD9">
        <w:rPr>
          <w:rFonts w:cs="Arial"/>
          <w:szCs w:val="22"/>
        </w:rPr>
        <w:t>Na terenie gminy Barwice znajduj</w:t>
      </w:r>
      <w:r w:rsidR="00F17AD9" w:rsidRPr="00F17AD9">
        <w:rPr>
          <w:rFonts w:cs="Arial"/>
          <w:szCs w:val="22"/>
        </w:rPr>
        <w:t>e</w:t>
      </w:r>
      <w:r w:rsidR="00821B71" w:rsidRPr="00F17AD9">
        <w:rPr>
          <w:rFonts w:cs="Arial"/>
          <w:szCs w:val="22"/>
        </w:rPr>
        <w:t xml:space="preserve"> się jednolit</w:t>
      </w:r>
      <w:r w:rsidR="00F17AD9" w:rsidRPr="00F17AD9">
        <w:rPr>
          <w:rFonts w:cs="Arial"/>
          <w:szCs w:val="22"/>
        </w:rPr>
        <w:t>a</w:t>
      </w:r>
      <w:r w:rsidR="00821B71" w:rsidRPr="00F17AD9">
        <w:rPr>
          <w:rFonts w:cs="Arial"/>
          <w:szCs w:val="22"/>
        </w:rPr>
        <w:t xml:space="preserve"> części wód powierzchniowych, któr</w:t>
      </w:r>
      <w:r w:rsidR="00F17AD9" w:rsidRPr="00F17AD9">
        <w:rPr>
          <w:rFonts w:cs="Arial"/>
          <w:szCs w:val="22"/>
        </w:rPr>
        <w:t>a</w:t>
      </w:r>
      <w:r w:rsidR="00821B71" w:rsidRPr="00F17AD9">
        <w:rPr>
          <w:rFonts w:cs="Arial"/>
          <w:szCs w:val="22"/>
        </w:rPr>
        <w:t xml:space="preserve"> został</w:t>
      </w:r>
      <w:r w:rsidR="00F17AD9" w:rsidRPr="00F17AD9">
        <w:rPr>
          <w:rFonts w:cs="Arial"/>
          <w:szCs w:val="22"/>
        </w:rPr>
        <w:t>a</w:t>
      </w:r>
      <w:r w:rsidR="00821B71" w:rsidRPr="00F17AD9">
        <w:rPr>
          <w:rFonts w:cs="Arial"/>
          <w:szCs w:val="22"/>
        </w:rPr>
        <w:t xml:space="preserve"> wskazan</w:t>
      </w:r>
      <w:r w:rsidR="00F17AD9" w:rsidRPr="00F17AD9">
        <w:rPr>
          <w:rFonts w:cs="Arial"/>
          <w:szCs w:val="22"/>
        </w:rPr>
        <w:t>a</w:t>
      </w:r>
      <w:r w:rsidR="00821B71" w:rsidRPr="00F17AD9">
        <w:rPr>
          <w:rFonts w:cs="Arial"/>
          <w:szCs w:val="22"/>
        </w:rPr>
        <w:t xml:space="preserve"> w Rozporządzeniu Dyrektora Regionalnego Zarządu Gospodarki Wodnej w </w:t>
      </w:r>
      <w:r w:rsidR="00F17AD9" w:rsidRPr="00F17AD9">
        <w:rPr>
          <w:rFonts w:cs="Arial"/>
          <w:szCs w:val="22"/>
        </w:rPr>
        <w:t>Szczecinie</w:t>
      </w:r>
      <w:r w:rsidR="00821B71" w:rsidRPr="00F17AD9">
        <w:rPr>
          <w:rFonts w:cs="Arial"/>
          <w:szCs w:val="22"/>
        </w:rPr>
        <w:t xml:space="preserve"> z dnia </w:t>
      </w:r>
      <w:r w:rsidR="00F17AD9" w:rsidRPr="00F17AD9">
        <w:rPr>
          <w:rFonts w:cs="Arial"/>
          <w:szCs w:val="22"/>
        </w:rPr>
        <w:t>1</w:t>
      </w:r>
      <w:r w:rsidR="00821B71" w:rsidRPr="00F17AD9">
        <w:rPr>
          <w:rFonts w:cs="Arial"/>
          <w:szCs w:val="22"/>
        </w:rPr>
        <w:t xml:space="preserve"> lutego 2017 r. </w:t>
      </w:r>
      <w:r w:rsidR="00F17AD9" w:rsidRPr="00F17AD9">
        <w:rPr>
          <w:rFonts w:cs="Arial"/>
          <w:i/>
          <w:szCs w:val="22"/>
        </w:rPr>
        <w:t>w sprawie określenia wód wrażliwych na zanieczyszczenie związkami azotu ze źródeł rolniczych oraz obszaru szczególnie narażonego, z którego odpływ azotu ze źródeł rolniczych do tych wód należy ograniczyć</w:t>
      </w:r>
      <w:r w:rsidR="00821B71" w:rsidRPr="00F17AD9">
        <w:rPr>
          <w:rFonts w:cs="Arial"/>
          <w:szCs w:val="22"/>
        </w:rPr>
        <w:t xml:space="preserve">. </w:t>
      </w:r>
      <w:r w:rsidR="00F17AD9" w:rsidRPr="00F17AD9">
        <w:rPr>
          <w:rFonts w:cs="Arial"/>
          <w:szCs w:val="22"/>
        </w:rPr>
        <w:t>Jest</w:t>
      </w:r>
      <w:r w:rsidR="00821B71" w:rsidRPr="00F17AD9">
        <w:rPr>
          <w:rFonts w:cs="Arial"/>
          <w:szCs w:val="22"/>
        </w:rPr>
        <w:t xml:space="preserve"> to:</w:t>
      </w:r>
      <w:r w:rsidR="00F17AD9" w:rsidRPr="00F17AD9">
        <w:rPr>
          <w:rFonts w:cs="Arial"/>
          <w:i/>
          <w:szCs w:val="22"/>
        </w:rPr>
        <w:t xml:space="preserve"> </w:t>
      </w:r>
      <w:r w:rsidR="00F17AD9" w:rsidRPr="00F17AD9">
        <w:rPr>
          <w:rFonts w:cs="Arial"/>
          <w:szCs w:val="22"/>
        </w:rPr>
        <w:t>RW60001744189 – Gęsia.</w:t>
      </w:r>
    </w:p>
    <w:p w14:paraId="499A1FF1" w14:textId="77777777" w:rsidR="0020073A" w:rsidRPr="00873C3F" w:rsidRDefault="00821B71" w:rsidP="0020073A">
      <w:pPr>
        <w:spacing w:before="120" w:after="120" w:line="360" w:lineRule="auto"/>
        <w:jc w:val="both"/>
        <w:rPr>
          <w:rFonts w:ascii="Arial" w:hAnsi="Arial" w:cs="Arial"/>
          <w:sz w:val="22"/>
          <w:szCs w:val="22"/>
        </w:rPr>
      </w:pPr>
      <w:r w:rsidRPr="00821B71">
        <w:rPr>
          <w:rFonts w:ascii="Arial" w:hAnsi="Arial" w:cs="Arial"/>
          <w:sz w:val="22"/>
          <w:szCs w:val="22"/>
        </w:rPr>
        <w:t xml:space="preserve">Gminę </w:t>
      </w:r>
      <w:r w:rsidRPr="00C86DD4">
        <w:rPr>
          <w:rFonts w:ascii="Arial" w:hAnsi="Arial" w:cs="Arial"/>
          <w:sz w:val="22"/>
          <w:szCs w:val="22"/>
        </w:rPr>
        <w:t xml:space="preserve">Barwice można jednak zaliczyć do obszarów narażonych na zanieczyszczenia związkami azotowymi </w:t>
      </w:r>
      <w:r w:rsidRPr="00821B71">
        <w:rPr>
          <w:rFonts w:ascii="Arial" w:hAnsi="Arial" w:cs="Arial"/>
          <w:sz w:val="22"/>
          <w:szCs w:val="22"/>
        </w:rPr>
        <w:t xml:space="preserve">pochodzenia organicznego i </w:t>
      </w:r>
      <w:r w:rsidR="0020073A" w:rsidRPr="003B4897">
        <w:rPr>
          <w:rFonts w:ascii="Arial" w:hAnsi="Arial" w:cs="Arial"/>
          <w:color w:val="000000" w:themeColor="text1"/>
          <w:sz w:val="22"/>
          <w:szCs w:val="22"/>
        </w:rPr>
        <w:t>mineralnego ze względu na substancje nawozowe wykorzystywane w sektorze rolniczym.</w:t>
      </w:r>
      <w:r w:rsidR="0020073A" w:rsidRPr="00873C3F">
        <w:rPr>
          <w:rFonts w:ascii="Arial" w:hAnsi="Arial" w:cs="Arial"/>
          <w:sz w:val="22"/>
          <w:szCs w:val="22"/>
        </w:rPr>
        <w:t xml:space="preserve"> </w:t>
      </w:r>
    </w:p>
    <w:p w14:paraId="6D95EF09" w14:textId="77777777" w:rsidR="0020073A" w:rsidRPr="00873C3F" w:rsidRDefault="0020073A" w:rsidP="0020073A">
      <w:pPr>
        <w:spacing w:before="120" w:after="120" w:line="360" w:lineRule="auto"/>
        <w:ind w:right="-6"/>
        <w:jc w:val="both"/>
        <w:rPr>
          <w:rFonts w:ascii="Arial" w:hAnsi="Arial" w:cs="Arial"/>
          <w:sz w:val="22"/>
          <w:szCs w:val="22"/>
          <w:lang w:eastAsia="en-US"/>
        </w:rPr>
      </w:pPr>
      <w:r w:rsidRPr="003B4897">
        <w:rPr>
          <w:rFonts w:ascii="Arial" w:hAnsi="Arial" w:cs="Arial"/>
          <w:sz w:val="22"/>
          <w:szCs w:val="22"/>
          <w:lang w:eastAsia="en-US"/>
        </w:rPr>
        <w:t xml:space="preserve">Rada Ministrów Rozporządzeniem z 12 lutego 2020 r. przyjęła „Program działań mających na celu zmniejszenie zanieczyszczenia wód </w:t>
      </w:r>
      <w:r w:rsidRPr="003B4897">
        <w:rPr>
          <w:rFonts w:ascii="Arial" w:hAnsi="Arial" w:cs="Arial"/>
          <w:color w:val="000000" w:themeColor="text1"/>
          <w:sz w:val="22"/>
          <w:szCs w:val="22"/>
          <w:lang w:eastAsia="en-US"/>
        </w:rPr>
        <w:t xml:space="preserve">azotanami pochodzącymi ze źródeł rolniczych oraz zapobieganie dalszemu zanieczyszczeniu” (Dz.U. z 2020 r., poz. 243). Wdrożenie </w:t>
      </w:r>
      <w:r w:rsidRPr="003B4897">
        <w:rPr>
          <w:rFonts w:ascii="Arial" w:hAnsi="Arial" w:cs="Arial"/>
          <w:sz w:val="22"/>
          <w:szCs w:val="22"/>
          <w:lang w:eastAsia="en-US"/>
        </w:rPr>
        <w:t xml:space="preserve">programu ma na celu doprowadzenie do ograniczenia rolniczego wykorzystania nawozów. Zmniejszenie </w:t>
      </w:r>
      <w:r w:rsidRPr="003B4897">
        <w:rPr>
          <w:rFonts w:ascii="Arial" w:hAnsi="Arial" w:cs="Arial"/>
          <w:sz w:val="22"/>
          <w:szCs w:val="22"/>
          <w:lang w:eastAsia="en-US"/>
        </w:rPr>
        <w:lastRenderedPageBreak/>
        <w:t>zanieczyszczenia wód azotanami będzie miało pozytywny wpływ na całe środowisko przyrodnicze</w:t>
      </w:r>
      <w:r w:rsidRPr="00873C3F">
        <w:rPr>
          <w:rFonts w:ascii="Arial" w:hAnsi="Arial" w:cs="Arial"/>
          <w:sz w:val="22"/>
          <w:szCs w:val="22"/>
          <w:lang w:eastAsia="en-US"/>
        </w:rPr>
        <w:t xml:space="preserve">. </w:t>
      </w:r>
    </w:p>
    <w:p w14:paraId="51B08E32" w14:textId="148E39B9" w:rsidR="00E90B70" w:rsidRPr="00C0523D" w:rsidRDefault="00E90B70" w:rsidP="00E90B70">
      <w:pPr>
        <w:spacing w:before="120" w:after="120" w:line="360" w:lineRule="auto"/>
        <w:jc w:val="both"/>
        <w:rPr>
          <w:rFonts w:ascii="Arial" w:hAnsi="Arial" w:cs="Arial"/>
          <w:b/>
          <w:smallCaps/>
          <w:sz w:val="22"/>
          <w:szCs w:val="22"/>
          <w:u w:val="single"/>
        </w:rPr>
      </w:pPr>
      <w:r w:rsidRPr="00C0523D">
        <w:rPr>
          <w:rFonts w:ascii="Arial" w:hAnsi="Arial" w:cs="Arial"/>
          <w:b/>
          <w:smallCaps/>
          <w:sz w:val="22"/>
          <w:szCs w:val="22"/>
          <w:u w:val="single"/>
        </w:rPr>
        <w:t>Przemysł</w:t>
      </w:r>
    </w:p>
    <w:p w14:paraId="7AA15DFD" w14:textId="77777777" w:rsidR="00C0523D" w:rsidRPr="00C0523D" w:rsidRDefault="00C0523D" w:rsidP="00C0523D">
      <w:pPr>
        <w:autoSpaceDE w:val="0"/>
        <w:autoSpaceDN w:val="0"/>
        <w:adjustRightInd w:val="0"/>
        <w:spacing w:before="120" w:after="120" w:line="360" w:lineRule="auto"/>
        <w:jc w:val="both"/>
        <w:rPr>
          <w:rFonts w:ascii="Arial" w:eastAsia="Calibri" w:hAnsi="Arial" w:cs="Arial"/>
          <w:sz w:val="22"/>
          <w:szCs w:val="22"/>
        </w:rPr>
      </w:pPr>
      <w:r w:rsidRPr="00C0523D">
        <w:rPr>
          <w:rFonts w:ascii="Arial" w:hAnsi="Arial" w:cs="Arial"/>
          <w:sz w:val="22"/>
          <w:szCs w:val="22"/>
        </w:rPr>
        <w:t xml:space="preserve">Przemysł jest sektorem odpowiedzialnym w głównej mierze za degradację środowiska. Wraz z rozwojem działalności gospodarczej człowieka, ośrodków przemysłowych, do otoczenia zaczęto odprowadzać coraz więcej szkodliwych substancji. W największym stopniu środowisko zanieczyszczają emisje i odpady przemysłowe pochodzące z fabryk i elektrowni. </w:t>
      </w:r>
      <w:r w:rsidRPr="00C0523D">
        <w:rPr>
          <w:rFonts w:ascii="Arial" w:eastAsia="Calibri" w:hAnsi="Arial" w:cs="Arial"/>
          <w:color w:val="000000"/>
          <w:sz w:val="22"/>
          <w:szCs w:val="22"/>
        </w:rPr>
        <w:t xml:space="preserve">Najczęściej obserwuje się pogorszenie stanu powietrza atmosferycznego, wód </w:t>
      </w:r>
      <w:r w:rsidRPr="00C0523D">
        <w:rPr>
          <w:rFonts w:ascii="Arial" w:eastAsia="Calibri" w:hAnsi="Arial" w:cs="Arial"/>
          <w:sz w:val="22"/>
          <w:szCs w:val="22"/>
        </w:rPr>
        <w:t xml:space="preserve">powierzchniowych, powierzchni ziemi (gleby) i krajobrazu. Dodatkowo emitowany jest hałas oraz istnieje ryzyko wystąpienia poważnych awarii. </w:t>
      </w:r>
    </w:p>
    <w:p w14:paraId="2168674C" w14:textId="174B3537" w:rsidR="00C0523D" w:rsidRPr="00A039D1" w:rsidRDefault="0020073A" w:rsidP="00C0523D">
      <w:pPr>
        <w:autoSpaceDE w:val="0"/>
        <w:autoSpaceDN w:val="0"/>
        <w:adjustRightInd w:val="0"/>
        <w:spacing w:before="120" w:after="120" w:line="360" w:lineRule="auto"/>
        <w:jc w:val="both"/>
        <w:rPr>
          <w:rFonts w:ascii="Arial" w:hAnsi="Arial" w:cs="Arial"/>
          <w:sz w:val="22"/>
          <w:szCs w:val="22"/>
        </w:rPr>
      </w:pPr>
      <w:r>
        <w:rPr>
          <w:rFonts w:ascii="Arial" w:hAnsi="Arial" w:cs="Arial"/>
          <w:sz w:val="22"/>
          <w:szCs w:val="22"/>
        </w:rPr>
        <w:t>W</w:t>
      </w:r>
      <w:r w:rsidR="00C0523D" w:rsidRPr="00C0523D">
        <w:rPr>
          <w:rFonts w:ascii="Arial" w:hAnsi="Arial" w:cs="Arial"/>
          <w:sz w:val="22"/>
          <w:szCs w:val="22"/>
        </w:rPr>
        <w:t>edług danych Głównego Urzędu Statystycznego w 2020 r., na obszarze gminy w</w:t>
      </w:r>
      <w:r w:rsidR="00C0523D">
        <w:rPr>
          <w:rFonts w:ascii="Arial" w:hAnsi="Arial" w:cs="Arial"/>
          <w:sz w:val="22"/>
          <w:szCs w:val="22"/>
        </w:rPr>
        <w:t> </w:t>
      </w:r>
      <w:r w:rsidR="00C0523D" w:rsidRPr="00C0523D">
        <w:rPr>
          <w:rFonts w:ascii="Arial" w:hAnsi="Arial" w:cs="Arial"/>
          <w:sz w:val="22"/>
          <w:szCs w:val="22"/>
        </w:rPr>
        <w:t>sektorze prywatnym funkcjonowało 60 podmiotów należących do Sekcji C – przetwórstwo przemysłowe.</w:t>
      </w:r>
    </w:p>
    <w:p w14:paraId="1DCC518D" w14:textId="2C2E431D" w:rsidR="00C0523D" w:rsidRPr="00A039D1" w:rsidRDefault="00C0523D" w:rsidP="00C0523D">
      <w:pPr>
        <w:autoSpaceDE w:val="0"/>
        <w:autoSpaceDN w:val="0"/>
        <w:adjustRightInd w:val="0"/>
        <w:spacing w:before="120" w:after="120" w:line="360" w:lineRule="auto"/>
        <w:jc w:val="both"/>
        <w:rPr>
          <w:rFonts w:ascii="Arial" w:hAnsi="Arial" w:cs="Arial"/>
          <w:sz w:val="22"/>
          <w:szCs w:val="22"/>
        </w:rPr>
      </w:pPr>
      <w:r w:rsidRPr="00A039D1">
        <w:rPr>
          <w:rFonts w:ascii="Arial" w:hAnsi="Arial" w:cs="Arial"/>
          <w:sz w:val="22"/>
          <w:szCs w:val="22"/>
        </w:rPr>
        <w:t>Na terenach przewidzianych do zagospodarowania w ramach produkcji przemysłowej, usług i</w:t>
      </w:r>
      <w:r>
        <w:rPr>
          <w:rFonts w:ascii="Arial" w:hAnsi="Arial" w:cs="Arial"/>
          <w:sz w:val="22"/>
          <w:szCs w:val="22"/>
        </w:rPr>
        <w:t> </w:t>
      </w:r>
      <w:r w:rsidRPr="00A039D1">
        <w:rPr>
          <w:rFonts w:ascii="Arial" w:hAnsi="Arial" w:cs="Arial"/>
          <w:sz w:val="22"/>
          <w:szCs w:val="22"/>
        </w:rPr>
        <w:t>handlu proponuje się wprowadzenie następujących zasad zrównoważonego rozwoju:</w:t>
      </w:r>
    </w:p>
    <w:p w14:paraId="4261424C" w14:textId="77777777" w:rsidR="00C0523D" w:rsidRPr="00A039D1" w:rsidRDefault="00C0523D" w:rsidP="00C0523D">
      <w:pPr>
        <w:numPr>
          <w:ilvl w:val="0"/>
          <w:numId w:val="72"/>
        </w:numPr>
        <w:autoSpaceDE w:val="0"/>
        <w:autoSpaceDN w:val="0"/>
        <w:adjustRightInd w:val="0"/>
        <w:spacing w:line="360" w:lineRule="auto"/>
        <w:ind w:left="357" w:hanging="357"/>
        <w:jc w:val="both"/>
        <w:rPr>
          <w:rFonts w:ascii="Arial" w:hAnsi="Arial" w:cs="Arial"/>
          <w:sz w:val="22"/>
          <w:szCs w:val="22"/>
        </w:rPr>
      </w:pPr>
      <w:r w:rsidRPr="00A039D1">
        <w:rPr>
          <w:rFonts w:ascii="Arial" w:hAnsi="Arial" w:cs="Arial"/>
          <w:sz w:val="22"/>
          <w:szCs w:val="22"/>
        </w:rPr>
        <w:t>zasada zapobiegania powstawaniu zanieczyszczeń,</w:t>
      </w:r>
    </w:p>
    <w:p w14:paraId="283940AB" w14:textId="77777777" w:rsidR="00C0523D" w:rsidRPr="00A039D1" w:rsidRDefault="00C0523D" w:rsidP="00C0523D">
      <w:pPr>
        <w:numPr>
          <w:ilvl w:val="0"/>
          <w:numId w:val="72"/>
        </w:numPr>
        <w:autoSpaceDE w:val="0"/>
        <w:autoSpaceDN w:val="0"/>
        <w:adjustRightInd w:val="0"/>
        <w:spacing w:line="360" w:lineRule="auto"/>
        <w:ind w:left="357" w:hanging="357"/>
        <w:jc w:val="both"/>
        <w:rPr>
          <w:rFonts w:ascii="Arial" w:hAnsi="Arial" w:cs="Arial"/>
          <w:sz w:val="22"/>
          <w:szCs w:val="22"/>
        </w:rPr>
      </w:pPr>
      <w:r w:rsidRPr="00A039D1">
        <w:rPr>
          <w:rFonts w:ascii="Arial" w:hAnsi="Arial" w:cs="Arial"/>
          <w:sz w:val="22"/>
          <w:szCs w:val="22"/>
        </w:rPr>
        <w:t>zasada utrzymania i ochrony istniejących zasobów środowiska przyrodniczego,</w:t>
      </w:r>
    </w:p>
    <w:p w14:paraId="3772988B" w14:textId="77777777" w:rsidR="00C0523D" w:rsidRPr="00A039D1" w:rsidRDefault="00C0523D" w:rsidP="00C0523D">
      <w:pPr>
        <w:numPr>
          <w:ilvl w:val="0"/>
          <w:numId w:val="72"/>
        </w:numPr>
        <w:autoSpaceDE w:val="0"/>
        <w:autoSpaceDN w:val="0"/>
        <w:adjustRightInd w:val="0"/>
        <w:spacing w:line="360" w:lineRule="auto"/>
        <w:ind w:left="357" w:hanging="357"/>
        <w:jc w:val="both"/>
        <w:rPr>
          <w:rFonts w:ascii="Arial" w:hAnsi="Arial" w:cs="Arial"/>
          <w:sz w:val="22"/>
          <w:szCs w:val="22"/>
        </w:rPr>
      </w:pPr>
      <w:r w:rsidRPr="00A039D1">
        <w:rPr>
          <w:rFonts w:ascii="Arial" w:hAnsi="Arial" w:cs="Arial"/>
          <w:sz w:val="22"/>
          <w:szCs w:val="22"/>
        </w:rPr>
        <w:t>zasada racjonalnego zagospodarowania powierzchni ziemi przy zachowaniu wysokiego udziału terenów zielonych,</w:t>
      </w:r>
    </w:p>
    <w:p w14:paraId="4252DDB8" w14:textId="77777777" w:rsidR="00C0523D" w:rsidRPr="00A039D1" w:rsidRDefault="00C0523D" w:rsidP="00C0523D">
      <w:pPr>
        <w:numPr>
          <w:ilvl w:val="0"/>
          <w:numId w:val="72"/>
        </w:numPr>
        <w:autoSpaceDE w:val="0"/>
        <w:autoSpaceDN w:val="0"/>
        <w:adjustRightInd w:val="0"/>
        <w:spacing w:line="360" w:lineRule="auto"/>
        <w:ind w:left="357" w:hanging="357"/>
        <w:jc w:val="both"/>
        <w:rPr>
          <w:rFonts w:ascii="Arial" w:hAnsi="Arial" w:cs="Arial"/>
          <w:sz w:val="22"/>
          <w:szCs w:val="22"/>
        </w:rPr>
      </w:pPr>
      <w:r w:rsidRPr="00A039D1">
        <w:rPr>
          <w:rFonts w:ascii="Arial" w:hAnsi="Arial" w:cs="Arial"/>
          <w:sz w:val="22"/>
          <w:szCs w:val="22"/>
        </w:rPr>
        <w:t>zasada stosowania najlepszej dostępnej techniki (BAT), w tym technologii energooszczędnych z maksymalnym wykorzystaniem energii odpadowej oraz energii odnawialnej,</w:t>
      </w:r>
    </w:p>
    <w:p w14:paraId="0010B1CA" w14:textId="77777777" w:rsidR="00C0523D" w:rsidRPr="00A039D1" w:rsidRDefault="00C0523D" w:rsidP="00C0523D">
      <w:pPr>
        <w:numPr>
          <w:ilvl w:val="0"/>
          <w:numId w:val="72"/>
        </w:numPr>
        <w:autoSpaceDE w:val="0"/>
        <w:autoSpaceDN w:val="0"/>
        <w:adjustRightInd w:val="0"/>
        <w:spacing w:line="360" w:lineRule="auto"/>
        <w:ind w:left="357" w:hanging="357"/>
        <w:jc w:val="both"/>
        <w:rPr>
          <w:rFonts w:ascii="Arial" w:hAnsi="Arial" w:cs="Arial"/>
          <w:sz w:val="22"/>
          <w:szCs w:val="22"/>
        </w:rPr>
      </w:pPr>
      <w:r w:rsidRPr="00A039D1">
        <w:rPr>
          <w:rFonts w:ascii="Arial" w:hAnsi="Arial" w:cs="Arial"/>
          <w:sz w:val="22"/>
          <w:szCs w:val="22"/>
        </w:rPr>
        <w:t>zasada ograniczania ryzyka wystąpienia poważnej awarii oraz jej skutków dla ludzi i środowiska.</w:t>
      </w:r>
    </w:p>
    <w:p w14:paraId="1B8152F9" w14:textId="77777777" w:rsidR="00C0523D" w:rsidRPr="00075909" w:rsidRDefault="00C0523D" w:rsidP="00C0523D">
      <w:pPr>
        <w:autoSpaceDE w:val="0"/>
        <w:autoSpaceDN w:val="0"/>
        <w:adjustRightInd w:val="0"/>
        <w:spacing w:before="120" w:after="120" w:line="360" w:lineRule="auto"/>
        <w:jc w:val="both"/>
        <w:rPr>
          <w:rFonts w:ascii="Arial" w:hAnsi="Arial" w:cs="Arial"/>
          <w:sz w:val="22"/>
          <w:szCs w:val="22"/>
        </w:rPr>
      </w:pPr>
      <w:r w:rsidRPr="00A039D1">
        <w:rPr>
          <w:rFonts w:ascii="Arial" w:hAnsi="Arial" w:cs="Arial"/>
          <w:sz w:val="22"/>
          <w:szCs w:val="22"/>
        </w:rPr>
        <w:t xml:space="preserve">Prowadzona działalność przemysłowa stanowi potencjalne zagrożenie dla środowiska. W tym przypadku jak i w przypadku działalności rolniczej, konieczne jest dążenie do wdrożenia zrównoważonych i prośrodowiskowych modelów produkcji, zasad planowania przestrzennego oraz obowiązujących przepisów prawa. Będzie miało to wpływ na zapobieganie i minimalizację ewentualnych negatywnych oddziaływań produkcji. Zgodnie z zasadą „zanieczyszczający płaci” zakłady powinny ponosić odpowiedzialność za prowadzone działania, które mogłyby pogorszyć i wpłynąć negatywnie na stan środowiska na </w:t>
      </w:r>
      <w:r w:rsidRPr="00C0523D">
        <w:rPr>
          <w:rFonts w:ascii="Arial" w:hAnsi="Arial" w:cs="Arial"/>
          <w:sz w:val="22"/>
          <w:szCs w:val="22"/>
        </w:rPr>
        <w:t>terenie gminy.</w:t>
      </w:r>
      <w:r w:rsidRPr="00A039D1">
        <w:rPr>
          <w:rFonts w:ascii="Arial" w:hAnsi="Arial" w:cs="Arial"/>
          <w:sz w:val="22"/>
          <w:szCs w:val="22"/>
        </w:rPr>
        <w:t xml:space="preserve"> </w:t>
      </w:r>
      <w:r w:rsidRPr="00A039D1">
        <w:rPr>
          <w:rFonts w:ascii="Arial" w:eastAsia="Calibri" w:hAnsi="Arial" w:cs="Arial"/>
          <w:color w:val="000000"/>
          <w:sz w:val="22"/>
          <w:szCs w:val="22"/>
        </w:rPr>
        <w:t xml:space="preserve">Istotne jest, aby sprawcy zanieczyszczeń i przekształceń nie ograniczali się jedynie do naprawy zaistniałych szkód i spełniania wymogów określonych w pozwoleniach na korzystanie ze środowiska, ale </w:t>
      </w:r>
      <w:r w:rsidRPr="00075909">
        <w:rPr>
          <w:rFonts w:ascii="Arial" w:eastAsia="Calibri" w:hAnsi="Arial" w:cs="Arial"/>
          <w:color w:val="000000"/>
          <w:sz w:val="22"/>
          <w:szCs w:val="22"/>
        </w:rPr>
        <w:t>zmierzali do zapobiegania i minimalizacji negatywnych oddziaływań.</w:t>
      </w:r>
    </w:p>
    <w:p w14:paraId="54B39E3C" w14:textId="77777777" w:rsidR="0020073A" w:rsidRDefault="0020073A" w:rsidP="00E90B70">
      <w:pPr>
        <w:spacing w:before="120" w:after="120" w:line="360" w:lineRule="auto"/>
        <w:jc w:val="both"/>
        <w:rPr>
          <w:rFonts w:ascii="Arial" w:hAnsi="Arial" w:cs="Arial"/>
          <w:b/>
          <w:smallCaps/>
          <w:sz w:val="22"/>
          <w:szCs w:val="22"/>
          <w:u w:val="single"/>
        </w:rPr>
        <w:sectPr w:rsidR="0020073A" w:rsidSect="00EE52FA">
          <w:pgSz w:w="11906" w:h="16838"/>
          <w:pgMar w:top="1418" w:right="1418" w:bottom="1418" w:left="1418" w:header="709" w:footer="709" w:gutter="0"/>
          <w:cols w:space="708"/>
          <w:docGrid w:linePitch="360"/>
        </w:sectPr>
      </w:pPr>
    </w:p>
    <w:p w14:paraId="11077467" w14:textId="02716EC8" w:rsidR="00E90B70" w:rsidRPr="00075909" w:rsidRDefault="00E90B70" w:rsidP="00E90B70">
      <w:pPr>
        <w:spacing w:before="120" w:after="120" w:line="360" w:lineRule="auto"/>
        <w:jc w:val="both"/>
        <w:rPr>
          <w:rFonts w:ascii="Arial" w:hAnsi="Arial" w:cs="Arial"/>
          <w:b/>
          <w:smallCaps/>
          <w:sz w:val="22"/>
          <w:szCs w:val="22"/>
          <w:u w:val="single"/>
        </w:rPr>
      </w:pPr>
      <w:r w:rsidRPr="00075909">
        <w:rPr>
          <w:rFonts w:ascii="Arial" w:hAnsi="Arial" w:cs="Arial"/>
          <w:b/>
          <w:smallCaps/>
          <w:sz w:val="22"/>
          <w:szCs w:val="22"/>
          <w:u w:val="single"/>
        </w:rPr>
        <w:lastRenderedPageBreak/>
        <w:t>Transport</w:t>
      </w:r>
    </w:p>
    <w:p w14:paraId="6CCEE3C8" w14:textId="0FEED222" w:rsidR="00075909" w:rsidRPr="00EE61D1" w:rsidRDefault="00075909" w:rsidP="00075909">
      <w:pPr>
        <w:shd w:val="clear" w:color="auto" w:fill="FFFFFF"/>
        <w:spacing w:before="120" w:after="120" w:line="360" w:lineRule="auto"/>
        <w:jc w:val="both"/>
        <w:rPr>
          <w:rFonts w:ascii="Arial" w:hAnsi="Arial" w:cs="Arial"/>
          <w:sz w:val="22"/>
          <w:szCs w:val="22"/>
        </w:rPr>
      </w:pPr>
      <w:r w:rsidRPr="00EE61D1">
        <w:rPr>
          <w:rFonts w:ascii="Arial" w:hAnsi="Arial" w:cs="Arial"/>
          <w:sz w:val="22"/>
          <w:szCs w:val="22"/>
        </w:rPr>
        <w:t>Rozwój transportu w ostatnich dekadach jest istotnym czynnikiem rozwoju gospodarczego, ale jednocześnie stanowi również źródło uciążliwości i problemów, które są szczególnie istotne w</w:t>
      </w:r>
      <w:r>
        <w:rPr>
          <w:rFonts w:ascii="Arial" w:hAnsi="Arial" w:cs="Arial"/>
          <w:sz w:val="22"/>
          <w:szCs w:val="22"/>
        </w:rPr>
        <w:t> </w:t>
      </w:r>
      <w:r w:rsidRPr="00EE61D1">
        <w:rPr>
          <w:rFonts w:ascii="Arial" w:hAnsi="Arial" w:cs="Arial"/>
          <w:sz w:val="22"/>
          <w:szCs w:val="22"/>
        </w:rPr>
        <w:t>skali lokalnej.</w:t>
      </w:r>
    </w:p>
    <w:p w14:paraId="580562AC" w14:textId="58001141" w:rsidR="00075909" w:rsidRPr="00EE61D1" w:rsidRDefault="00075909" w:rsidP="00075909">
      <w:pPr>
        <w:autoSpaceDE w:val="0"/>
        <w:autoSpaceDN w:val="0"/>
        <w:adjustRightInd w:val="0"/>
        <w:spacing w:before="120" w:after="120" w:line="360" w:lineRule="auto"/>
        <w:jc w:val="both"/>
        <w:rPr>
          <w:rFonts w:ascii="Arial" w:hAnsi="Arial" w:cs="Arial"/>
          <w:sz w:val="22"/>
          <w:szCs w:val="22"/>
        </w:rPr>
      </w:pPr>
      <w:r w:rsidRPr="00075909">
        <w:rPr>
          <w:rFonts w:ascii="Arial" w:hAnsi="Arial" w:cs="Arial"/>
          <w:sz w:val="22"/>
          <w:szCs w:val="22"/>
        </w:rPr>
        <w:t>Transport na terenie gminy Barwice przyczynia się do emisji pyłów do powietrza atmosferycznego. Zanieczyszczenie ze źródeł transportowych składa się głównie z emisji gazów z systemów wydechowych samochodów i pociągów. Na jakość powietrza istotny wpływ ma stan techniczny pojazdów, który nie zawsze jest zgodny z obowiązującymi normami, przez co emitowane są niebezpieczne dla ludzi i środowiska zanieczyszczenia. Obecnie ruch samochodowy na terenie gminy skupiony jest na drogach wojewódzkich nr 171 i</w:t>
      </w:r>
      <w:r>
        <w:rPr>
          <w:rFonts w:ascii="Arial" w:hAnsi="Arial" w:cs="Arial"/>
          <w:sz w:val="22"/>
          <w:szCs w:val="22"/>
        </w:rPr>
        <w:t xml:space="preserve"> </w:t>
      </w:r>
      <w:r w:rsidRPr="00075909">
        <w:rPr>
          <w:rFonts w:ascii="Arial" w:hAnsi="Arial" w:cs="Arial"/>
          <w:sz w:val="22"/>
          <w:szCs w:val="22"/>
        </w:rPr>
        <w:t>172. Szczególnie obciążone jest skrzyżowane tych dróg w miejscowości Barwice gdzie następuję wymieszanie się ruchu miejskiego z tranzytowym.</w:t>
      </w:r>
    </w:p>
    <w:p w14:paraId="15952488" w14:textId="77777777" w:rsidR="0020073A" w:rsidRPr="0020073A" w:rsidRDefault="00075909" w:rsidP="0020073A">
      <w:pPr>
        <w:spacing w:before="120" w:after="120" w:line="360" w:lineRule="auto"/>
        <w:jc w:val="both"/>
        <w:rPr>
          <w:rFonts w:ascii="Arial" w:hAnsi="Arial" w:cs="Arial"/>
          <w:smallCaps/>
          <w:sz w:val="22"/>
          <w:szCs w:val="22"/>
          <w:lang w:eastAsia="en-US"/>
        </w:rPr>
      </w:pPr>
      <w:r w:rsidRPr="008110E2">
        <w:rPr>
          <w:rFonts w:ascii="Arial" w:hAnsi="Arial" w:cs="Arial"/>
          <w:sz w:val="22"/>
          <w:szCs w:val="22"/>
        </w:rPr>
        <w:t xml:space="preserve">Transport jest źródłem zbyt wielu zagrożeń, stanowi źródło hałasu, zanieczyszczeń atmosferycznych i wypadków komunikacyjnych. </w:t>
      </w:r>
      <w:r w:rsidR="0020073A" w:rsidRPr="0020073A">
        <w:rPr>
          <w:rFonts w:ascii="Arial" w:hAnsi="Arial" w:cs="Arial"/>
          <w:sz w:val="22"/>
          <w:szCs w:val="22"/>
          <w:lang w:eastAsia="en-US"/>
        </w:rPr>
        <w:t xml:space="preserve">Negatywny wpływ na stan środowiska ze względu na emisję hałasu, związany jest często z niewystarczającym stanem technicznym dróg. </w:t>
      </w:r>
    </w:p>
    <w:p w14:paraId="43AC8349" w14:textId="77777777" w:rsidR="0020073A" w:rsidRPr="00873C3F" w:rsidRDefault="0020073A" w:rsidP="0020073A">
      <w:pPr>
        <w:shd w:val="clear" w:color="auto" w:fill="FFFFFF"/>
        <w:spacing w:before="120" w:after="120" w:line="360" w:lineRule="auto"/>
        <w:jc w:val="both"/>
        <w:rPr>
          <w:rFonts w:ascii="Arial" w:hAnsi="Arial" w:cs="Arial"/>
          <w:sz w:val="22"/>
          <w:szCs w:val="22"/>
        </w:rPr>
      </w:pPr>
      <w:r>
        <w:rPr>
          <w:rFonts w:ascii="Arial" w:hAnsi="Arial" w:cs="Arial"/>
          <w:sz w:val="22"/>
          <w:szCs w:val="22"/>
        </w:rPr>
        <w:t>R</w:t>
      </w:r>
      <w:r w:rsidRPr="00873C3F">
        <w:rPr>
          <w:rFonts w:ascii="Arial" w:hAnsi="Arial" w:cs="Arial"/>
          <w:sz w:val="22"/>
          <w:szCs w:val="22"/>
        </w:rPr>
        <w:t xml:space="preserve">ozwoju transportu </w:t>
      </w:r>
      <w:r>
        <w:rPr>
          <w:rFonts w:ascii="Arial" w:hAnsi="Arial" w:cs="Arial"/>
          <w:sz w:val="22"/>
          <w:szCs w:val="22"/>
        </w:rPr>
        <w:t xml:space="preserve">może mieć również </w:t>
      </w:r>
      <w:r w:rsidRPr="00873C3F">
        <w:rPr>
          <w:rFonts w:ascii="Arial" w:hAnsi="Arial" w:cs="Arial"/>
          <w:sz w:val="22"/>
          <w:szCs w:val="22"/>
        </w:rPr>
        <w:t xml:space="preserve">szkodliwy wpływ na zwierzęta poprzez bezpośrednie oddziaływania zanieczyszczeń powietrza na ich organizmy, jak również pośrednio </w:t>
      </w:r>
      <w:r>
        <w:rPr>
          <w:rFonts w:ascii="Arial" w:hAnsi="Arial" w:cs="Arial"/>
          <w:sz w:val="22"/>
          <w:szCs w:val="22"/>
        </w:rPr>
        <w:t xml:space="preserve">poprzez </w:t>
      </w:r>
      <w:r w:rsidRPr="00873C3F">
        <w:rPr>
          <w:rFonts w:ascii="Arial" w:hAnsi="Arial" w:cs="Arial"/>
          <w:sz w:val="22"/>
          <w:szCs w:val="22"/>
        </w:rPr>
        <w:t xml:space="preserve">spożywania zanieczyszczonych roślin. </w:t>
      </w:r>
      <w:r>
        <w:rPr>
          <w:rFonts w:ascii="Arial" w:hAnsi="Arial" w:cs="Arial"/>
          <w:sz w:val="22"/>
          <w:szCs w:val="22"/>
        </w:rPr>
        <w:t>Do</w:t>
      </w:r>
      <w:r w:rsidRPr="00873C3F">
        <w:rPr>
          <w:rFonts w:ascii="Arial" w:hAnsi="Arial" w:cs="Arial"/>
          <w:sz w:val="22"/>
          <w:szCs w:val="22"/>
        </w:rPr>
        <w:t xml:space="preserve"> innych aspektów należ</w:t>
      </w:r>
      <w:r>
        <w:rPr>
          <w:rFonts w:ascii="Arial" w:hAnsi="Arial" w:cs="Arial"/>
          <w:sz w:val="22"/>
          <w:szCs w:val="22"/>
        </w:rPr>
        <w:t>ą również</w:t>
      </w:r>
      <w:r w:rsidRPr="00873C3F">
        <w:rPr>
          <w:rFonts w:ascii="Arial" w:hAnsi="Arial" w:cs="Arial"/>
          <w:sz w:val="22"/>
          <w:szCs w:val="22"/>
        </w:rPr>
        <w:t xml:space="preserve"> wspomniany powyżej hałas komunikacyjny, możliwość przecinania szlaków migracyjnych i fragmentacji siedlisk, jak również wypadki komunikacyjne z udziałem zwierząt. </w:t>
      </w:r>
    </w:p>
    <w:p w14:paraId="79CF9119" w14:textId="13AF91ED" w:rsidR="00075909" w:rsidRPr="00551640" w:rsidRDefault="00075909" w:rsidP="00075909">
      <w:pPr>
        <w:shd w:val="clear" w:color="auto" w:fill="FFFFFF"/>
        <w:spacing w:before="120" w:after="120" w:line="360" w:lineRule="auto"/>
        <w:jc w:val="both"/>
        <w:rPr>
          <w:rFonts w:ascii="Arial" w:hAnsi="Arial" w:cs="Arial"/>
          <w:sz w:val="22"/>
          <w:szCs w:val="22"/>
        </w:rPr>
      </w:pPr>
      <w:r w:rsidRPr="00925183">
        <w:rPr>
          <w:rFonts w:ascii="Arial" w:hAnsi="Arial" w:cs="Arial"/>
          <w:sz w:val="22"/>
          <w:szCs w:val="22"/>
        </w:rPr>
        <w:t xml:space="preserve">Stąd w </w:t>
      </w:r>
      <w:r w:rsidRPr="00075909">
        <w:rPr>
          <w:rFonts w:ascii="Arial" w:hAnsi="Arial" w:cs="Arial"/>
          <w:sz w:val="22"/>
          <w:szCs w:val="22"/>
        </w:rPr>
        <w:t>wyniku niezadowalającego stanu dróg oraz występowania dróg o znaczeniu wojewódzkim, obszar gminy narażony jest na wzmożony hałas komunikacyjny oraz zanieczyszczenia komunikacyjne, a także ewentualne wypadki drogowe. Są to zjawiska mające negatywne oddziaływania</w:t>
      </w:r>
      <w:r w:rsidRPr="00551640">
        <w:rPr>
          <w:rFonts w:ascii="Arial" w:hAnsi="Arial" w:cs="Arial"/>
          <w:sz w:val="22"/>
          <w:szCs w:val="22"/>
        </w:rPr>
        <w:t xml:space="preserve"> na stan środowiska na tym obszarze, stąd niezbędne jest podejmowanie działań minimalizujących ich występowanie. </w:t>
      </w:r>
    </w:p>
    <w:p w14:paraId="2AFE6491" w14:textId="29D603DE" w:rsidR="00075909" w:rsidRPr="00551640" w:rsidRDefault="0020073A" w:rsidP="00075909">
      <w:pPr>
        <w:autoSpaceDE w:val="0"/>
        <w:autoSpaceDN w:val="0"/>
        <w:adjustRightInd w:val="0"/>
        <w:spacing w:before="120" w:after="120" w:line="360" w:lineRule="auto"/>
        <w:jc w:val="both"/>
        <w:rPr>
          <w:rFonts w:ascii="Arial" w:hAnsi="Arial" w:cs="Arial"/>
          <w:sz w:val="22"/>
          <w:szCs w:val="22"/>
        </w:rPr>
      </w:pPr>
      <w:r w:rsidRPr="00873C3F">
        <w:rPr>
          <w:rFonts w:ascii="Arial" w:hAnsi="Arial" w:cs="Arial"/>
          <w:sz w:val="22"/>
          <w:szCs w:val="22"/>
        </w:rPr>
        <w:t>Z uwagi na zwi</w:t>
      </w:r>
      <w:r w:rsidRPr="00873C3F">
        <w:rPr>
          <w:rFonts w:ascii="Arial" w:eastAsia="TimesNewRoman" w:hAnsi="Arial" w:cs="Arial"/>
          <w:sz w:val="22"/>
          <w:szCs w:val="22"/>
        </w:rPr>
        <w:t>ę</w:t>
      </w:r>
      <w:r w:rsidRPr="00873C3F">
        <w:rPr>
          <w:rFonts w:ascii="Arial" w:hAnsi="Arial" w:cs="Arial"/>
          <w:sz w:val="22"/>
          <w:szCs w:val="22"/>
        </w:rPr>
        <w:t>kszaj</w:t>
      </w:r>
      <w:r w:rsidRPr="00873C3F">
        <w:rPr>
          <w:rFonts w:ascii="Arial" w:eastAsia="TimesNewRoman" w:hAnsi="Arial" w:cs="Arial"/>
          <w:sz w:val="22"/>
          <w:szCs w:val="22"/>
        </w:rPr>
        <w:t>ą</w:t>
      </w:r>
      <w:r w:rsidRPr="00873C3F">
        <w:rPr>
          <w:rFonts w:ascii="Arial" w:hAnsi="Arial" w:cs="Arial"/>
          <w:sz w:val="22"/>
          <w:szCs w:val="22"/>
        </w:rPr>
        <w:t>cy si</w:t>
      </w:r>
      <w:r w:rsidRPr="00873C3F">
        <w:rPr>
          <w:rFonts w:ascii="Arial" w:eastAsia="TimesNewRoman" w:hAnsi="Arial" w:cs="Arial"/>
          <w:sz w:val="22"/>
          <w:szCs w:val="22"/>
        </w:rPr>
        <w:t xml:space="preserve">ę </w:t>
      </w:r>
      <w:r w:rsidRPr="00873C3F">
        <w:rPr>
          <w:rFonts w:ascii="Arial" w:hAnsi="Arial" w:cs="Arial"/>
          <w:sz w:val="22"/>
          <w:szCs w:val="22"/>
        </w:rPr>
        <w:t>ruch pojazdów na terenie gminy Rogoźno proponuje si</w:t>
      </w:r>
      <w:r w:rsidRPr="00873C3F">
        <w:rPr>
          <w:rFonts w:ascii="Arial" w:eastAsia="TimesNewRoman" w:hAnsi="Arial" w:cs="Arial"/>
          <w:sz w:val="22"/>
          <w:szCs w:val="22"/>
        </w:rPr>
        <w:t>ę</w:t>
      </w:r>
      <w:r w:rsidRPr="00873C3F">
        <w:rPr>
          <w:rFonts w:ascii="Arial" w:hAnsi="Arial" w:cs="Arial"/>
          <w:sz w:val="22"/>
          <w:szCs w:val="22"/>
        </w:rPr>
        <w:t xml:space="preserve"> nast</w:t>
      </w:r>
      <w:r w:rsidRPr="00873C3F">
        <w:rPr>
          <w:rFonts w:ascii="Arial" w:eastAsia="TimesNewRoman" w:hAnsi="Arial" w:cs="Arial"/>
          <w:sz w:val="22"/>
          <w:szCs w:val="22"/>
        </w:rPr>
        <w:t>ę</w:t>
      </w:r>
      <w:r w:rsidRPr="00873C3F">
        <w:rPr>
          <w:rFonts w:ascii="Arial" w:hAnsi="Arial" w:cs="Arial"/>
          <w:sz w:val="22"/>
          <w:szCs w:val="22"/>
        </w:rPr>
        <w:t>puj</w:t>
      </w:r>
      <w:r w:rsidRPr="00873C3F">
        <w:rPr>
          <w:rFonts w:ascii="Arial" w:eastAsia="TimesNewRoman" w:hAnsi="Arial" w:cs="Arial"/>
          <w:sz w:val="22"/>
          <w:szCs w:val="22"/>
        </w:rPr>
        <w:t>ą</w:t>
      </w:r>
      <w:r w:rsidRPr="00873C3F">
        <w:rPr>
          <w:rFonts w:ascii="Arial" w:hAnsi="Arial" w:cs="Arial"/>
          <w:sz w:val="22"/>
          <w:szCs w:val="22"/>
        </w:rPr>
        <w:t>ce cele dla zrównowa</w:t>
      </w:r>
      <w:r w:rsidRPr="00873C3F">
        <w:rPr>
          <w:rFonts w:ascii="Arial" w:eastAsia="TimesNewRoman" w:hAnsi="Arial" w:cs="Arial"/>
          <w:sz w:val="22"/>
          <w:szCs w:val="22"/>
        </w:rPr>
        <w:t>ż</w:t>
      </w:r>
      <w:r w:rsidRPr="00873C3F">
        <w:rPr>
          <w:rFonts w:ascii="Arial" w:hAnsi="Arial" w:cs="Arial"/>
          <w:sz w:val="22"/>
          <w:szCs w:val="22"/>
        </w:rPr>
        <w:t>enia sektora transportu</w:t>
      </w:r>
      <w:r w:rsidRPr="00551640" w:rsidDel="0020073A">
        <w:rPr>
          <w:rFonts w:ascii="Arial" w:hAnsi="Arial" w:cs="Arial"/>
          <w:sz w:val="22"/>
          <w:szCs w:val="22"/>
        </w:rPr>
        <w:t xml:space="preserve"> </w:t>
      </w:r>
      <w:r w:rsidR="00075909" w:rsidRPr="00551640">
        <w:rPr>
          <w:rFonts w:ascii="Arial" w:hAnsi="Arial" w:cs="Arial"/>
          <w:sz w:val="22"/>
          <w:szCs w:val="22"/>
        </w:rPr>
        <w:t>:</w:t>
      </w:r>
    </w:p>
    <w:p w14:paraId="7C64EB82" w14:textId="77777777" w:rsidR="00075909" w:rsidRPr="008B7CAB" w:rsidRDefault="00075909" w:rsidP="00075909">
      <w:pPr>
        <w:numPr>
          <w:ilvl w:val="0"/>
          <w:numId w:val="73"/>
        </w:numPr>
        <w:autoSpaceDE w:val="0"/>
        <w:autoSpaceDN w:val="0"/>
        <w:adjustRightInd w:val="0"/>
        <w:spacing w:line="360" w:lineRule="auto"/>
        <w:ind w:left="360"/>
        <w:jc w:val="both"/>
        <w:rPr>
          <w:rFonts w:ascii="Arial" w:hAnsi="Arial" w:cs="Arial"/>
          <w:sz w:val="22"/>
          <w:szCs w:val="22"/>
        </w:rPr>
      </w:pPr>
      <w:r w:rsidRPr="008B7CAB">
        <w:rPr>
          <w:rFonts w:ascii="Arial" w:hAnsi="Arial" w:cs="Arial"/>
          <w:sz w:val="22"/>
          <w:szCs w:val="22"/>
        </w:rPr>
        <w:t>Poprawa bezpiecze</w:t>
      </w:r>
      <w:r w:rsidRPr="008B7CAB">
        <w:rPr>
          <w:rFonts w:ascii="Arial" w:eastAsia="TimesNewRoman" w:hAnsi="Arial" w:cs="Arial"/>
          <w:sz w:val="22"/>
          <w:szCs w:val="22"/>
        </w:rPr>
        <w:t>ń</w:t>
      </w:r>
      <w:r w:rsidRPr="008B7CAB">
        <w:rPr>
          <w:rFonts w:ascii="Arial" w:hAnsi="Arial" w:cs="Arial"/>
          <w:sz w:val="22"/>
          <w:szCs w:val="22"/>
        </w:rPr>
        <w:t>stwa ruchu drogowego poprzez:</w:t>
      </w:r>
    </w:p>
    <w:p w14:paraId="46ABDC74" w14:textId="77777777" w:rsidR="00075909" w:rsidRPr="008B7CAB" w:rsidRDefault="00075909" w:rsidP="00075909">
      <w:pPr>
        <w:numPr>
          <w:ilvl w:val="0"/>
          <w:numId w:val="74"/>
        </w:numPr>
        <w:autoSpaceDE w:val="0"/>
        <w:autoSpaceDN w:val="0"/>
        <w:adjustRightInd w:val="0"/>
        <w:spacing w:line="360" w:lineRule="auto"/>
        <w:ind w:left="757"/>
        <w:jc w:val="both"/>
        <w:rPr>
          <w:rFonts w:ascii="Arial" w:hAnsi="Arial" w:cs="Arial"/>
          <w:sz w:val="22"/>
          <w:szCs w:val="22"/>
        </w:rPr>
      </w:pPr>
      <w:r w:rsidRPr="008B7CAB">
        <w:rPr>
          <w:rFonts w:ascii="Arial" w:hAnsi="Arial" w:cs="Arial"/>
          <w:sz w:val="22"/>
          <w:szCs w:val="22"/>
        </w:rPr>
        <w:t xml:space="preserve">uzyskanie przez wszystkie eksploatowane </w:t>
      </w:r>
      <w:r w:rsidRPr="008B7CAB">
        <w:rPr>
          <w:rFonts w:ascii="Arial" w:eastAsia="TimesNewRoman" w:hAnsi="Arial" w:cs="Arial"/>
          <w:sz w:val="22"/>
          <w:szCs w:val="22"/>
        </w:rPr>
        <w:t>ś</w:t>
      </w:r>
      <w:r w:rsidRPr="008B7CAB">
        <w:rPr>
          <w:rFonts w:ascii="Arial" w:hAnsi="Arial" w:cs="Arial"/>
          <w:sz w:val="22"/>
          <w:szCs w:val="22"/>
        </w:rPr>
        <w:t>rodki transportu parametrów w zakresie walorów u</w:t>
      </w:r>
      <w:r w:rsidRPr="008B7CAB">
        <w:rPr>
          <w:rFonts w:ascii="Arial" w:eastAsia="TimesNewRoman" w:hAnsi="Arial" w:cs="Arial"/>
          <w:sz w:val="22"/>
          <w:szCs w:val="22"/>
        </w:rPr>
        <w:t>ż</w:t>
      </w:r>
      <w:r w:rsidRPr="008B7CAB">
        <w:rPr>
          <w:rFonts w:ascii="Arial" w:hAnsi="Arial" w:cs="Arial"/>
          <w:sz w:val="22"/>
          <w:szCs w:val="22"/>
        </w:rPr>
        <w:t xml:space="preserve">ytkowych oraz w zakresie oddziaływania na </w:t>
      </w:r>
      <w:r w:rsidRPr="008B7CAB">
        <w:rPr>
          <w:rFonts w:ascii="Arial" w:eastAsia="TimesNewRoman" w:hAnsi="Arial" w:cs="Arial"/>
          <w:sz w:val="22"/>
          <w:szCs w:val="22"/>
        </w:rPr>
        <w:t>ś</w:t>
      </w:r>
      <w:r w:rsidRPr="008B7CAB">
        <w:rPr>
          <w:rFonts w:ascii="Arial" w:hAnsi="Arial" w:cs="Arial"/>
          <w:sz w:val="22"/>
          <w:szCs w:val="22"/>
        </w:rPr>
        <w:t>rodowisko, jakie b</w:t>
      </w:r>
      <w:r w:rsidRPr="008B7CAB">
        <w:rPr>
          <w:rFonts w:ascii="Arial" w:eastAsia="TimesNewRoman" w:hAnsi="Arial" w:cs="Arial"/>
          <w:sz w:val="22"/>
          <w:szCs w:val="22"/>
        </w:rPr>
        <w:t>ę</w:t>
      </w:r>
      <w:r w:rsidRPr="008B7CAB">
        <w:rPr>
          <w:rFonts w:ascii="Arial" w:hAnsi="Arial" w:cs="Arial"/>
          <w:sz w:val="22"/>
          <w:szCs w:val="22"/>
        </w:rPr>
        <w:t>d</w:t>
      </w:r>
      <w:r w:rsidRPr="008B7CAB">
        <w:rPr>
          <w:rFonts w:ascii="Arial" w:eastAsia="TimesNewRoman" w:hAnsi="Arial" w:cs="Arial"/>
          <w:sz w:val="22"/>
          <w:szCs w:val="22"/>
        </w:rPr>
        <w:t xml:space="preserve">ą </w:t>
      </w:r>
      <w:r w:rsidRPr="008B7CAB">
        <w:rPr>
          <w:rFonts w:ascii="Arial" w:hAnsi="Arial" w:cs="Arial"/>
          <w:sz w:val="22"/>
          <w:szCs w:val="22"/>
        </w:rPr>
        <w:t>w tym czasie obowi</w:t>
      </w:r>
      <w:r w:rsidRPr="008B7CAB">
        <w:rPr>
          <w:rFonts w:ascii="Arial" w:eastAsia="TimesNewRoman" w:hAnsi="Arial" w:cs="Arial"/>
          <w:sz w:val="22"/>
          <w:szCs w:val="22"/>
        </w:rPr>
        <w:t>ą</w:t>
      </w:r>
      <w:r w:rsidRPr="008B7CAB">
        <w:rPr>
          <w:rFonts w:ascii="Arial" w:hAnsi="Arial" w:cs="Arial"/>
          <w:sz w:val="22"/>
          <w:szCs w:val="22"/>
        </w:rPr>
        <w:t>zywały w Unii Europejskiej,</w:t>
      </w:r>
    </w:p>
    <w:p w14:paraId="4A351C4A" w14:textId="77777777" w:rsidR="00075909" w:rsidRPr="008B7CAB" w:rsidRDefault="00075909" w:rsidP="00075909">
      <w:pPr>
        <w:numPr>
          <w:ilvl w:val="0"/>
          <w:numId w:val="74"/>
        </w:numPr>
        <w:autoSpaceDE w:val="0"/>
        <w:autoSpaceDN w:val="0"/>
        <w:adjustRightInd w:val="0"/>
        <w:spacing w:line="360" w:lineRule="auto"/>
        <w:ind w:left="757"/>
        <w:jc w:val="both"/>
        <w:rPr>
          <w:rFonts w:ascii="Arial" w:hAnsi="Arial" w:cs="Arial"/>
          <w:sz w:val="22"/>
          <w:szCs w:val="22"/>
        </w:rPr>
      </w:pPr>
      <w:r w:rsidRPr="008B7CAB">
        <w:rPr>
          <w:rFonts w:ascii="Arial" w:hAnsi="Arial" w:cs="Arial"/>
          <w:sz w:val="22"/>
          <w:szCs w:val="22"/>
        </w:rPr>
        <w:t>doprowadzenie ogólnej przepustowo</w:t>
      </w:r>
      <w:r w:rsidRPr="008B7CAB">
        <w:rPr>
          <w:rFonts w:ascii="Arial" w:eastAsia="TimesNewRoman" w:hAnsi="Arial" w:cs="Arial"/>
          <w:sz w:val="22"/>
          <w:szCs w:val="22"/>
        </w:rPr>
        <w:t>ś</w:t>
      </w:r>
      <w:r w:rsidRPr="008B7CAB">
        <w:rPr>
          <w:rFonts w:ascii="Arial" w:hAnsi="Arial" w:cs="Arial"/>
          <w:sz w:val="22"/>
          <w:szCs w:val="22"/>
        </w:rPr>
        <w:t>ci szlaków i w</w:t>
      </w:r>
      <w:r w:rsidRPr="008B7CAB">
        <w:rPr>
          <w:rFonts w:ascii="Arial" w:eastAsia="TimesNewRoman" w:hAnsi="Arial" w:cs="Arial"/>
          <w:sz w:val="22"/>
          <w:szCs w:val="22"/>
        </w:rPr>
        <w:t>ę</w:t>
      </w:r>
      <w:r w:rsidRPr="008B7CAB">
        <w:rPr>
          <w:rFonts w:ascii="Arial" w:hAnsi="Arial" w:cs="Arial"/>
          <w:sz w:val="22"/>
          <w:szCs w:val="22"/>
        </w:rPr>
        <w:t>złów infrastruktury transportowej, a tak</w:t>
      </w:r>
      <w:r w:rsidRPr="008B7CAB">
        <w:rPr>
          <w:rFonts w:ascii="Arial" w:eastAsia="TimesNewRoman" w:hAnsi="Arial" w:cs="Arial"/>
          <w:sz w:val="22"/>
          <w:szCs w:val="22"/>
        </w:rPr>
        <w:t>ż</w:t>
      </w:r>
      <w:r w:rsidRPr="008B7CAB">
        <w:rPr>
          <w:rFonts w:ascii="Arial" w:hAnsi="Arial" w:cs="Arial"/>
          <w:sz w:val="22"/>
          <w:szCs w:val="22"/>
        </w:rPr>
        <w:t>e jej rozmieszczenia przestrzennego, do stanu w pełni odpowiadaj</w:t>
      </w:r>
      <w:r w:rsidRPr="008B7CAB">
        <w:rPr>
          <w:rFonts w:ascii="Arial" w:eastAsia="TimesNewRoman" w:hAnsi="Arial" w:cs="Arial"/>
          <w:sz w:val="22"/>
          <w:szCs w:val="22"/>
        </w:rPr>
        <w:t>ą</w:t>
      </w:r>
      <w:r w:rsidRPr="008B7CAB">
        <w:rPr>
          <w:rFonts w:ascii="Arial" w:hAnsi="Arial" w:cs="Arial"/>
          <w:sz w:val="22"/>
          <w:szCs w:val="22"/>
        </w:rPr>
        <w:t xml:space="preserve">cego </w:t>
      </w:r>
      <w:r w:rsidRPr="008B7CAB">
        <w:rPr>
          <w:rFonts w:ascii="Arial" w:hAnsi="Arial" w:cs="Arial"/>
          <w:sz w:val="22"/>
          <w:szCs w:val="22"/>
        </w:rPr>
        <w:lastRenderedPageBreak/>
        <w:t>rzeczywistym potrzebom przewozowym, eliminuj</w:t>
      </w:r>
      <w:r w:rsidRPr="008B7CAB">
        <w:rPr>
          <w:rFonts w:ascii="Arial" w:eastAsia="TimesNewRoman" w:hAnsi="Arial" w:cs="Arial"/>
          <w:sz w:val="22"/>
          <w:szCs w:val="22"/>
        </w:rPr>
        <w:t>ą</w:t>
      </w:r>
      <w:r w:rsidRPr="008B7CAB">
        <w:rPr>
          <w:rFonts w:ascii="Arial" w:hAnsi="Arial" w:cs="Arial"/>
          <w:sz w:val="22"/>
          <w:szCs w:val="22"/>
        </w:rPr>
        <w:t>cego zarówno „zatory” transportowe, jak i zbyt mały stopie</w:t>
      </w:r>
      <w:r w:rsidRPr="008B7CAB">
        <w:rPr>
          <w:rFonts w:ascii="Arial" w:eastAsia="TimesNewRoman" w:hAnsi="Arial" w:cs="Arial"/>
          <w:sz w:val="22"/>
          <w:szCs w:val="22"/>
        </w:rPr>
        <w:t xml:space="preserve">ń </w:t>
      </w:r>
      <w:r w:rsidRPr="008B7CAB">
        <w:rPr>
          <w:rFonts w:ascii="Arial" w:hAnsi="Arial" w:cs="Arial"/>
          <w:sz w:val="22"/>
          <w:szCs w:val="22"/>
        </w:rPr>
        <w:t>wykorzystania stworzonego potencjału oraz ewentualne, zwi</w:t>
      </w:r>
      <w:r w:rsidRPr="008B7CAB">
        <w:rPr>
          <w:rFonts w:ascii="Arial" w:eastAsia="TimesNewRoman" w:hAnsi="Arial" w:cs="Arial"/>
          <w:sz w:val="22"/>
          <w:szCs w:val="22"/>
        </w:rPr>
        <w:t>ą</w:t>
      </w:r>
      <w:r w:rsidRPr="008B7CAB">
        <w:rPr>
          <w:rFonts w:ascii="Arial" w:hAnsi="Arial" w:cs="Arial"/>
          <w:sz w:val="22"/>
          <w:szCs w:val="22"/>
        </w:rPr>
        <w:t>zane z takim zjawiskiem straty,</w:t>
      </w:r>
    </w:p>
    <w:p w14:paraId="728B2E07" w14:textId="77777777" w:rsidR="00075909" w:rsidRPr="008B7CAB" w:rsidRDefault="00075909" w:rsidP="00075909">
      <w:pPr>
        <w:numPr>
          <w:ilvl w:val="0"/>
          <w:numId w:val="74"/>
        </w:numPr>
        <w:autoSpaceDE w:val="0"/>
        <w:autoSpaceDN w:val="0"/>
        <w:adjustRightInd w:val="0"/>
        <w:spacing w:line="360" w:lineRule="auto"/>
        <w:ind w:left="757"/>
        <w:jc w:val="both"/>
        <w:rPr>
          <w:rFonts w:ascii="Arial" w:hAnsi="Arial" w:cs="Arial"/>
          <w:sz w:val="22"/>
          <w:szCs w:val="22"/>
        </w:rPr>
      </w:pPr>
      <w:r w:rsidRPr="008B7CAB">
        <w:rPr>
          <w:rFonts w:ascii="Arial" w:hAnsi="Arial" w:cs="Arial"/>
          <w:sz w:val="22"/>
          <w:szCs w:val="22"/>
        </w:rPr>
        <w:t>poprawę stanu istniej</w:t>
      </w:r>
      <w:r w:rsidRPr="008B7CAB">
        <w:rPr>
          <w:rFonts w:ascii="Arial" w:eastAsia="TimesNewRoman" w:hAnsi="Arial" w:cs="Arial"/>
          <w:sz w:val="22"/>
          <w:szCs w:val="22"/>
        </w:rPr>
        <w:t>ą</w:t>
      </w:r>
      <w:r w:rsidRPr="008B7CAB">
        <w:rPr>
          <w:rFonts w:ascii="Arial" w:hAnsi="Arial" w:cs="Arial"/>
          <w:sz w:val="22"/>
          <w:szCs w:val="22"/>
        </w:rPr>
        <w:t>cych dróg i ulic (w zale</w:t>
      </w:r>
      <w:r w:rsidRPr="008B7CAB">
        <w:rPr>
          <w:rFonts w:ascii="Arial" w:eastAsia="TimesNewRoman" w:hAnsi="Arial" w:cs="Arial"/>
          <w:sz w:val="22"/>
          <w:szCs w:val="22"/>
        </w:rPr>
        <w:t>ż</w:t>
      </w:r>
      <w:r w:rsidRPr="008B7CAB">
        <w:rPr>
          <w:rFonts w:ascii="Arial" w:hAnsi="Arial" w:cs="Arial"/>
          <w:sz w:val="22"/>
          <w:szCs w:val="22"/>
        </w:rPr>
        <w:t>no</w:t>
      </w:r>
      <w:r w:rsidRPr="008B7CAB">
        <w:rPr>
          <w:rFonts w:ascii="Arial" w:eastAsia="TimesNewRoman" w:hAnsi="Arial" w:cs="Arial"/>
          <w:sz w:val="22"/>
          <w:szCs w:val="22"/>
        </w:rPr>
        <w:t>ś</w:t>
      </w:r>
      <w:r w:rsidRPr="008B7CAB">
        <w:rPr>
          <w:rFonts w:ascii="Arial" w:hAnsi="Arial" w:cs="Arial"/>
          <w:sz w:val="22"/>
          <w:szCs w:val="22"/>
        </w:rPr>
        <w:t>ci od konieczno</w:t>
      </w:r>
      <w:r w:rsidRPr="008B7CAB">
        <w:rPr>
          <w:rFonts w:ascii="Arial" w:eastAsia="TimesNewRoman" w:hAnsi="Arial" w:cs="Arial"/>
          <w:sz w:val="22"/>
          <w:szCs w:val="22"/>
        </w:rPr>
        <w:t>ś</w:t>
      </w:r>
      <w:r w:rsidRPr="008B7CAB">
        <w:rPr>
          <w:rFonts w:ascii="Arial" w:hAnsi="Arial" w:cs="Arial"/>
          <w:sz w:val="22"/>
          <w:szCs w:val="22"/>
        </w:rPr>
        <w:t>ci - poprzez ich przebudow</w:t>
      </w:r>
      <w:r w:rsidRPr="008B7CAB">
        <w:rPr>
          <w:rFonts w:ascii="Arial" w:eastAsia="TimesNewRoman" w:hAnsi="Arial" w:cs="Arial"/>
          <w:sz w:val="22"/>
          <w:szCs w:val="22"/>
        </w:rPr>
        <w:t>ę</w:t>
      </w:r>
      <w:r w:rsidRPr="008B7CAB">
        <w:rPr>
          <w:rFonts w:ascii="Arial" w:hAnsi="Arial" w:cs="Arial"/>
          <w:sz w:val="22"/>
          <w:szCs w:val="22"/>
        </w:rPr>
        <w:t>, utwardzenie, modernizacj</w:t>
      </w:r>
      <w:r w:rsidRPr="008B7CAB">
        <w:rPr>
          <w:rFonts w:ascii="Arial" w:eastAsia="TimesNewRoman" w:hAnsi="Arial" w:cs="Arial"/>
          <w:sz w:val="22"/>
          <w:szCs w:val="22"/>
        </w:rPr>
        <w:t>ę</w:t>
      </w:r>
      <w:r w:rsidRPr="008B7CAB">
        <w:rPr>
          <w:rFonts w:ascii="Arial" w:hAnsi="Arial" w:cs="Arial"/>
          <w:sz w:val="22"/>
          <w:szCs w:val="22"/>
        </w:rPr>
        <w:t>, poszerzenie),</w:t>
      </w:r>
    </w:p>
    <w:p w14:paraId="6071B901" w14:textId="77777777" w:rsidR="00075909" w:rsidRPr="008B7CAB" w:rsidRDefault="00075909" w:rsidP="00075909">
      <w:pPr>
        <w:numPr>
          <w:ilvl w:val="0"/>
          <w:numId w:val="73"/>
        </w:numPr>
        <w:autoSpaceDE w:val="0"/>
        <w:autoSpaceDN w:val="0"/>
        <w:adjustRightInd w:val="0"/>
        <w:spacing w:line="360" w:lineRule="auto"/>
        <w:ind w:left="360"/>
        <w:jc w:val="both"/>
        <w:rPr>
          <w:rFonts w:ascii="Arial" w:hAnsi="Arial" w:cs="Arial"/>
          <w:sz w:val="22"/>
          <w:szCs w:val="22"/>
        </w:rPr>
      </w:pPr>
      <w:r w:rsidRPr="008B7CAB">
        <w:rPr>
          <w:rFonts w:ascii="Arial" w:hAnsi="Arial" w:cs="Arial"/>
          <w:sz w:val="22"/>
          <w:szCs w:val="22"/>
        </w:rPr>
        <w:t>Usprawnienie i wzmocnienie poł</w:t>
      </w:r>
      <w:r w:rsidRPr="008B7CAB">
        <w:rPr>
          <w:rFonts w:ascii="Arial" w:eastAsia="TimesNewRoman" w:hAnsi="Arial" w:cs="Arial"/>
          <w:sz w:val="22"/>
          <w:szCs w:val="22"/>
        </w:rPr>
        <w:t>ą</w:t>
      </w:r>
      <w:r w:rsidRPr="008B7CAB">
        <w:rPr>
          <w:rFonts w:ascii="Arial" w:hAnsi="Arial" w:cs="Arial"/>
          <w:sz w:val="22"/>
          <w:szCs w:val="22"/>
        </w:rPr>
        <w:t>cze</w:t>
      </w:r>
      <w:r w:rsidRPr="008B7CAB">
        <w:rPr>
          <w:rFonts w:ascii="Arial" w:eastAsia="TimesNewRoman" w:hAnsi="Arial" w:cs="Arial"/>
          <w:sz w:val="22"/>
          <w:szCs w:val="22"/>
        </w:rPr>
        <w:t xml:space="preserve">ń </w:t>
      </w:r>
      <w:r w:rsidRPr="008B7CAB">
        <w:rPr>
          <w:rFonts w:ascii="Arial" w:hAnsi="Arial" w:cs="Arial"/>
          <w:sz w:val="22"/>
          <w:szCs w:val="22"/>
        </w:rPr>
        <w:t>komunikacyjnych,</w:t>
      </w:r>
    </w:p>
    <w:p w14:paraId="05D33BF3" w14:textId="77777777" w:rsidR="00075909" w:rsidRPr="00075909" w:rsidRDefault="00075909" w:rsidP="00075909">
      <w:pPr>
        <w:numPr>
          <w:ilvl w:val="0"/>
          <w:numId w:val="73"/>
        </w:numPr>
        <w:autoSpaceDE w:val="0"/>
        <w:autoSpaceDN w:val="0"/>
        <w:adjustRightInd w:val="0"/>
        <w:spacing w:line="360" w:lineRule="auto"/>
        <w:ind w:left="360"/>
        <w:jc w:val="both"/>
        <w:rPr>
          <w:rFonts w:ascii="Arial" w:hAnsi="Arial" w:cs="Arial"/>
          <w:sz w:val="22"/>
          <w:szCs w:val="22"/>
        </w:rPr>
      </w:pPr>
      <w:r w:rsidRPr="00075909">
        <w:rPr>
          <w:rFonts w:ascii="Arial" w:hAnsi="Arial" w:cs="Arial"/>
          <w:sz w:val="22"/>
          <w:szCs w:val="22"/>
        </w:rPr>
        <w:t>Rozwój komunikacji zbiorowej oraz poprawa warunków podró</w:t>
      </w:r>
      <w:r w:rsidRPr="00075909">
        <w:rPr>
          <w:rFonts w:ascii="Arial" w:eastAsia="TimesNewRoman" w:hAnsi="Arial" w:cs="Arial"/>
          <w:sz w:val="22"/>
          <w:szCs w:val="22"/>
        </w:rPr>
        <w:t>ż</w:t>
      </w:r>
      <w:r w:rsidRPr="00075909">
        <w:rPr>
          <w:rFonts w:ascii="Arial" w:hAnsi="Arial" w:cs="Arial"/>
          <w:sz w:val="22"/>
          <w:szCs w:val="22"/>
        </w:rPr>
        <w:t>owania.</w:t>
      </w:r>
    </w:p>
    <w:p w14:paraId="141D7B76" w14:textId="5536DE29" w:rsidR="00B3667B" w:rsidRPr="00075909" w:rsidRDefault="00B3667B" w:rsidP="00E90B70">
      <w:pPr>
        <w:spacing w:before="120" w:after="120" w:line="360" w:lineRule="auto"/>
        <w:jc w:val="both"/>
        <w:rPr>
          <w:rFonts w:ascii="Arial" w:hAnsi="Arial" w:cs="Arial"/>
          <w:b/>
          <w:smallCaps/>
          <w:sz w:val="22"/>
          <w:szCs w:val="22"/>
          <w:u w:val="single"/>
        </w:rPr>
      </w:pPr>
      <w:r w:rsidRPr="00075909">
        <w:rPr>
          <w:rFonts w:ascii="Arial" w:hAnsi="Arial" w:cs="Arial"/>
          <w:b/>
          <w:smallCaps/>
          <w:sz w:val="22"/>
          <w:szCs w:val="22"/>
          <w:u w:val="single"/>
        </w:rPr>
        <w:t>Budownictwo</w:t>
      </w:r>
      <w:r w:rsidR="006F7070" w:rsidRPr="00075909">
        <w:rPr>
          <w:rFonts w:ascii="Arial" w:hAnsi="Arial" w:cs="Arial"/>
          <w:b/>
          <w:smallCaps/>
          <w:sz w:val="22"/>
          <w:szCs w:val="22"/>
          <w:u w:val="single"/>
        </w:rPr>
        <w:t xml:space="preserve"> </w:t>
      </w:r>
    </w:p>
    <w:p w14:paraId="2E277465" w14:textId="77777777" w:rsidR="00075909" w:rsidRPr="00075909" w:rsidRDefault="00075909" w:rsidP="00075909">
      <w:pPr>
        <w:pStyle w:val="Bezodstpw"/>
        <w:rPr>
          <w:rFonts w:cs="Arial"/>
          <w:szCs w:val="22"/>
        </w:rPr>
      </w:pPr>
      <w:r w:rsidRPr="00075909">
        <w:rPr>
          <w:rFonts w:cs="Arial"/>
          <w:szCs w:val="22"/>
        </w:rPr>
        <w:t>Budownictwo jest ważną gałęzią gospodarki tworzącą wiele miejsc pracy i mającą potencjał rozwoju całego kraju, jednocześnie jest źródłem wielu zanieczyszczeń i zagrożeń. Zrównoważone podejście umożliwia zachowanie wzrostu wartości budownictwa w ogólnym rachunku gospodarczym z zachowaniem równowagi ekologicznej.</w:t>
      </w:r>
    </w:p>
    <w:p w14:paraId="07030F4A" w14:textId="77777777" w:rsidR="0020073A" w:rsidRPr="00DD0F09" w:rsidRDefault="0020073A" w:rsidP="0020073A">
      <w:pPr>
        <w:spacing w:before="120" w:after="120" w:line="360" w:lineRule="auto"/>
        <w:jc w:val="both"/>
        <w:rPr>
          <w:rFonts w:ascii="Arial" w:hAnsi="Arial" w:cs="Arial"/>
          <w:sz w:val="22"/>
          <w:szCs w:val="22"/>
        </w:rPr>
      </w:pPr>
      <w:r>
        <w:rPr>
          <w:rFonts w:ascii="Arial" w:hAnsi="Arial" w:cs="Arial"/>
          <w:bCs/>
          <w:iCs/>
          <w:sz w:val="22"/>
          <w:szCs w:val="22"/>
        </w:rPr>
        <w:t>W</w:t>
      </w:r>
      <w:r w:rsidRPr="00E90B70">
        <w:rPr>
          <w:rFonts w:ascii="Arial" w:hAnsi="Arial" w:cs="Arial"/>
          <w:bCs/>
          <w:iCs/>
          <w:sz w:val="22"/>
          <w:szCs w:val="22"/>
        </w:rPr>
        <w:t xml:space="preserve"> wyniku realizacji prac budowlanych mogą mieć miejsce krótkotrwałe, tymczasowe i niegroźne negatywne oddziaływania głównie w zakresie emisji hałasów i pyłów. Prowadzone prace w zakresie budownictwa prowadzone są zawsze zgodnie z przepisami i normami w tym zakresie. </w:t>
      </w:r>
      <w:r w:rsidRPr="00E90B70">
        <w:rPr>
          <w:rFonts w:ascii="Arial" w:hAnsi="Arial" w:cs="Arial"/>
          <w:sz w:val="22"/>
          <w:szCs w:val="22"/>
        </w:rPr>
        <w:t>W przypadku przystąpienia do prac w zakresie planowania i tworzenia dokumentacji dla inwestycji na obszarach chronionych wykonywana jest inwentaryzacja przyrodnicza oraz ocena możliwości wystąpienia zagrożonych gatunków chronionych, w tym ich korytarzy migracji lub cennych siedlisk oraz analizą rozwiązań alternatywnych tj. np. zmiany lokalizacji. Obiekty budowlane stanowią potencjalne siedliska gatunków chronionych, w szczególności ptaków i nietoperzy. W celu uniknięcia nieumyślnego niszczenia siedlisk gatunków należy przed przystąpieniem do prac dokon</w:t>
      </w:r>
      <w:r>
        <w:rPr>
          <w:rFonts w:ascii="Arial" w:hAnsi="Arial" w:cs="Arial"/>
          <w:sz w:val="22"/>
          <w:szCs w:val="22"/>
        </w:rPr>
        <w:t xml:space="preserve">ać </w:t>
      </w:r>
      <w:r w:rsidRPr="00E90B70">
        <w:rPr>
          <w:rFonts w:ascii="Arial" w:hAnsi="Arial" w:cs="Arial"/>
          <w:sz w:val="22"/>
          <w:szCs w:val="22"/>
        </w:rPr>
        <w:t xml:space="preserve">obserwacji </w:t>
      </w:r>
      <w:r>
        <w:rPr>
          <w:rFonts w:ascii="Arial" w:hAnsi="Arial" w:cs="Arial"/>
          <w:sz w:val="22"/>
          <w:szCs w:val="22"/>
        </w:rPr>
        <w:t xml:space="preserve">budynków </w:t>
      </w:r>
      <w:r w:rsidRPr="00E90B70">
        <w:rPr>
          <w:rFonts w:ascii="Arial" w:hAnsi="Arial" w:cs="Arial"/>
          <w:sz w:val="22"/>
          <w:szCs w:val="22"/>
        </w:rPr>
        <w:t xml:space="preserve">pod kątem występowania </w:t>
      </w:r>
      <w:r w:rsidRPr="00DD0F09">
        <w:rPr>
          <w:rFonts w:ascii="Arial" w:hAnsi="Arial" w:cs="Arial"/>
          <w:sz w:val="22"/>
          <w:szCs w:val="22"/>
        </w:rPr>
        <w:t>gatunków chronionych.</w:t>
      </w:r>
    </w:p>
    <w:p w14:paraId="255AD120" w14:textId="57606314" w:rsidR="00075909" w:rsidRPr="008B7CAB" w:rsidRDefault="0020073A" w:rsidP="00C57933">
      <w:pPr>
        <w:spacing w:before="120" w:after="120" w:line="360" w:lineRule="auto"/>
        <w:rPr>
          <w:rFonts w:ascii="Arial" w:hAnsi="Arial" w:cs="Arial"/>
          <w:sz w:val="22"/>
          <w:szCs w:val="22"/>
        </w:rPr>
      </w:pPr>
      <w:r w:rsidRPr="003B4897">
        <w:rPr>
          <w:rFonts w:ascii="Arial" w:hAnsi="Arial" w:cs="Arial"/>
          <w:sz w:val="22"/>
          <w:szCs w:val="22"/>
        </w:rPr>
        <w:t>Wobec powyższego należy dążyć do</w:t>
      </w:r>
      <w:r w:rsidR="00075909" w:rsidRPr="00B06445">
        <w:rPr>
          <w:rFonts w:ascii="Arial" w:hAnsi="Arial" w:cs="Arial"/>
          <w:sz w:val="22"/>
          <w:szCs w:val="22"/>
        </w:rPr>
        <w:t>:</w:t>
      </w:r>
    </w:p>
    <w:p w14:paraId="2815741F" w14:textId="77777777" w:rsidR="00075909" w:rsidRPr="008B7CAB" w:rsidRDefault="00075909" w:rsidP="000C584A">
      <w:pPr>
        <w:pStyle w:val="program"/>
        <w:numPr>
          <w:ilvl w:val="0"/>
          <w:numId w:val="130"/>
        </w:numPr>
        <w:spacing w:line="360" w:lineRule="auto"/>
        <w:ind w:left="357" w:hanging="357"/>
        <w:rPr>
          <w:rFonts w:ascii="Arial" w:hAnsi="Arial" w:cs="Arial"/>
          <w:sz w:val="22"/>
          <w:szCs w:val="22"/>
        </w:rPr>
      </w:pPr>
      <w:r w:rsidRPr="008B7CAB">
        <w:rPr>
          <w:rFonts w:ascii="Arial" w:hAnsi="Arial" w:cs="Arial"/>
          <w:sz w:val="22"/>
          <w:szCs w:val="22"/>
        </w:rPr>
        <w:t>Spełnienia wszystkich wymagań wynikających z przepisów prawa krajowego i regulacji Unii Europejskiej, a także określonych regułami racjonalności i dobrej praktyki gospodarowania, dotyczących stanu infrastruktury technicznej gospodarki komunalnej w zakresie: uzdatniania wody do picia, oczyszczania i odprowadzania ścieków, zagospodarowania odpadów, ograniczania emisji ze spalania w lokalnych kotłowniach, opomiarowani</w:t>
      </w:r>
      <w:r>
        <w:rPr>
          <w:rFonts w:ascii="Arial" w:hAnsi="Arial" w:cs="Arial"/>
          <w:sz w:val="22"/>
          <w:szCs w:val="22"/>
        </w:rPr>
        <w:t>a</w:t>
      </w:r>
      <w:r w:rsidRPr="008B7CAB">
        <w:rPr>
          <w:rFonts w:ascii="Arial" w:hAnsi="Arial" w:cs="Arial"/>
          <w:sz w:val="22"/>
          <w:szCs w:val="22"/>
        </w:rPr>
        <w:t xml:space="preserve"> zużycia wody i ciepła</w:t>
      </w:r>
      <w:r>
        <w:rPr>
          <w:rFonts w:ascii="Arial" w:hAnsi="Arial" w:cs="Arial"/>
          <w:sz w:val="22"/>
          <w:szCs w:val="22"/>
        </w:rPr>
        <w:t xml:space="preserve"> oraz</w:t>
      </w:r>
      <w:r w:rsidRPr="008B7CAB">
        <w:rPr>
          <w:rFonts w:ascii="Arial" w:hAnsi="Arial" w:cs="Arial"/>
          <w:sz w:val="22"/>
          <w:szCs w:val="22"/>
        </w:rPr>
        <w:t xml:space="preserve"> zmniejszeni</w:t>
      </w:r>
      <w:r>
        <w:rPr>
          <w:rFonts w:ascii="Arial" w:hAnsi="Arial" w:cs="Arial"/>
          <w:sz w:val="22"/>
          <w:szCs w:val="22"/>
        </w:rPr>
        <w:t>a</w:t>
      </w:r>
      <w:r w:rsidRPr="008B7CAB">
        <w:rPr>
          <w:rFonts w:ascii="Arial" w:hAnsi="Arial" w:cs="Arial"/>
          <w:sz w:val="22"/>
          <w:szCs w:val="22"/>
        </w:rPr>
        <w:t xml:space="preserve"> strat przesyłowych wody i ciepła;</w:t>
      </w:r>
    </w:p>
    <w:p w14:paraId="5A148547" w14:textId="77777777" w:rsidR="00075909" w:rsidRPr="008B7CAB" w:rsidRDefault="00075909" w:rsidP="000C584A">
      <w:pPr>
        <w:pStyle w:val="program"/>
        <w:numPr>
          <w:ilvl w:val="0"/>
          <w:numId w:val="130"/>
        </w:numPr>
        <w:spacing w:line="360" w:lineRule="auto"/>
        <w:ind w:left="357" w:hanging="357"/>
        <w:rPr>
          <w:rFonts w:ascii="Arial" w:hAnsi="Arial" w:cs="Arial"/>
          <w:sz w:val="22"/>
          <w:szCs w:val="22"/>
        </w:rPr>
      </w:pPr>
      <w:r w:rsidRPr="008B7CAB">
        <w:rPr>
          <w:rFonts w:ascii="Arial" w:hAnsi="Arial" w:cs="Arial"/>
          <w:sz w:val="22"/>
          <w:szCs w:val="22"/>
        </w:rPr>
        <w:t>Tworzenia bądź utrzymania ładu przestrzennego w gminie, obejmującego zachowanie właściwych relacji pomiędzy terenami zabudowanymi i terenami otwartymi; zaplanowany, zharmonizowany z krajobrazem kształt architektoniczno-urbanistyczny pojedynczych budynków i ich zespołów, dbałość o czystość i porządek;</w:t>
      </w:r>
    </w:p>
    <w:p w14:paraId="6049E196" w14:textId="77777777" w:rsidR="00075909" w:rsidRPr="008B7CAB" w:rsidRDefault="00075909" w:rsidP="000C584A">
      <w:pPr>
        <w:pStyle w:val="program"/>
        <w:numPr>
          <w:ilvl w:val="0"/>
          <w:numId w:val="130"/>
        </w:numPr>
        <w:spacing w:line="360" w:lineRule="auto"/>
        <w:ind w:left="357" w:hanging="357"/>
        <w:rPr>
          <w:rFonts w:ascii="Arial" w:hAnsi="Arial" w:cs="Arial"/>
          <w:sz w:val="22"/>
          <w:szCs w:val="22"/>
        </w:rPr>
      </w:pPr>
      <w:r w:rsidRPr="008B7CAB">
        <w:rPr>
          <w:rFonts w:ascii="Arial" w:hAnsi="Arial" w:cs="Arial"/>
          <w:sz w:val="22"/>
          <w:szCs w:val="22"/>
        </w:rPr>
        <w:t>Całkowitego wyeliminowanie samowoli budowlanej.</w:t>
      </w:r>
    </w:p>
    <w:p w14:paraId="0D602DCF" w14:textId="77777777" w:rsidR="00075909" w:rsidRPr="00075909" w:rsidRDefault="00075909" w:rsidP="000C584A">
      <w:pPr>
        <w:pStyle w:val="program"/>
        <w:numPr>
          <w:ilvl w:val="0"/>
          <w:numId w:val="130"/>
        </w:numPr>
        <w:spacing w:line="360" w:lineRule="auto"/>
        <w:ind w:left="357" w:hanging="357"/>
        <w:rPr>
          <w:rFonts w:ascii="Arial" w:hAnsi="Arial" w:cs="Arial"/>
          <w:sz w:val="22"/>
          <w:szCs w:val="22"/>
        </w:rPr>
      </w:pPr>
      <w:r w:rsidRPr="008B7CAB">
        <w:rPr>
          <w:rFonts w:ascii="Arial" w:hAnsi="Arial" w:cs="Arial"/>
          <w:sz w:val="22"/>
          <w:szCs w:val="22"/>
        </w:rPr>
        <w:lastRenderedPageBreak/>
        <w:t>Szerokiego wdrażania tzw. dobrych praktyk w zakresie realizacji prac budowlanych (organizacja zaplecza i placu budowy, stosowane technologie, jakość, a zwłaszcza uciążliwość dla środowiska, maszyn i urządzeń oraz środków transportu, porządkowanie i rekultywacja zajętego terenu po zakończeniu inwestycji, itp., skuteczne wspierane nadzorem inwestorskim i administracyjnym w pełni wykorzystującym zalecenia zawarte w </w:t>
      </w:r>
      <w:r w:rsidRPr="00075909">
        <w:rPr>
          <w:rFonts w:ascii="Arial" w:hAnsi="Arial" w:cs="Arial"/>
          <w:sz w:val="22"/>
          <w:szCs w:val="22"/>
        </w:rPr>
        <w:t>wykonanych ocenach oddziaływania projektowanych inwestycji na środowisko.</w:t>
      </w:r>
    </w:p>
    <w:p w14:paraId="17668F9D" w14:textId="6782AAF7" w:rsidR="00E90B70" w:rsidRPr="00075909" w:rsidRDefault="00E90B70" w:rsidP="00E90B70">
      <w:pPr>
        <w:spacing w:before="120" w:after="120" w:line="360" w:lineRule="auto"/>
        <w:jc w:val="both"/>
        <w:rPr>
          <w:rFonts w:ascii="Arial" w:hAnsi="Arial" w:cs="Arial"/>
          <w:b/>
          <w:smallCaps/>
          <w:sz w:val="22"/>
          <w:szCs w:val="22"/>
          <w:u w:val="single"/>
        </w:rPr>
      </w:pPr>
      <w:r w:rsidRPr="00075909">
        <w:rPr>
          <w:rFonts w:ascii="Arial" w:hAnsi="Arial" w:cs="Arial"/>
          <w:b/>
          <w:smallCaps/>
          <w:sz w:val="22"/>
          <w:szCs w:val="22"/>
          <w:u w:val="single"/>
        </w:rPr>
        <w:t>Turystyka i rekreacja</w:t>
      </w:r>
    </w:p>
    <w:p w14:paraId="528F0832" w14:textId="77777777" w:rsidR="00075909" w:rsidRPr="00075909" w:rsidRDefault="00075909" w:rsidP="00075909">
      <w:pPr>
        <w:spacing w:before="120" w:after="120" w:line="360" w:lineRule="auto"/>
        <w:jc w:val="both"/>
        <w:rPr>
          <w:rFonts w:ascii="Arial" w:hAnsi="Arial" w:cs="Arial"/>
          <w:sz w:val="22"/>
          <w:szCs w:val="22"/>
        </w:rPr>
      </w:pPr>
      <w:r w:rsidRPr="00075909">
        <w:rPr>
          <w:rFonts w:ascii="Arial" w:hAnsi="Arial" w:cs="Arial"/>
          <w:sz w:val="22"/>
          <w:szCs w:val="22"/>
        </w:rPr>
        <w:t>Gmina Barwice jest miejscem atrakcyjnym pod względem turystycznym i rekreacyjnym, co wynika z posiadania dobrych warunków naturalnych oraz lokalizacji. Przy czym warto zaznaczyć, że obecnie potencjał turystyczny gminy nie jest w pełni wykorzystany. Dlatego istotny jest w przyszłości rozwój infrastruktury turystyczno-rekreacyjnej oraz efektywna promocja gminy</w:t>
      </w:r>
      <w:r w:rsidRPr="00075909">
        <w:rPr>
          <w:rFonts w:ascii="Arial" w:hAnsi="Arial" w:cs="Arial"/>
          <w:color w:val="FF0000"/>
          <w:sz w:val="22"/>
          <w:szCs w:val="22"/>
        </w:rPr>
        <w:t xml:space="preserve"> </w:t>
      </w:r>
      <w:r w:rsidRPr="00075909">
        <w:rPr>
          <w:rFonts w:ascii="Arial" w:hAnsi="Arial" w:cs="Arial"/>
          <w:sz w:val="22"/>
          <w:szCs w:val="22"/>
        </w:rPr>
        <w:t>w środkach masowego przekazu.</w:t>
      </w:r>
    </w:p>
    <w:p w14:paraId="543A5894" w14:textId="54A37E4A" w:rsidR="00075909" w:rsidRPr="00075909" w:rsidRDefault="00075909" w:rsidP="00075909">
      <w:pPr>
        <w:spacing w:before="120" w:after="120" w:line="360" w:lineRule="auto"/>
        <w:jc w:val="both"/>
        <w:rPr>
          <w:rFonts w:ascii="Arial" w:hAnsi="Arial" w:cs="Arial"/>
          <w:sz w:val="22"/>
          <w:szCs w:val="22"/>
        </w:rPr>
      </w:pPr>
      <w:r w:rsidRPr="00075909">
        <w:rPr>
          <w:rFonts w:ascii="Arial" w:hAnsi="Arial" w:cs="Arial"/>
          <w:sz w:val="22"/>
          <w:szCs w:val="22"/>
        </w:rPr>
        <w:t xml:space="preserve">Korzystanie z zasobów i walorów przyrodniczych w zakresie turystki i rekreacji odbywa się na terenach już zurbanizowanych. Część powierzchni gminy została objęta ochroną w formie parku krajobrazowego, obszaru chronionego krajobrazu, rezerwatu przyrody, obszarów natura 2000 i użytku ekologicznego, co potwierdza jak osobliwe są walory przyrodnicze tego terenu. </w:t>
      </w:r>
    </w:p>
    <w:p w14:paraId="5D650D9D" w14:textId="77777777" w:rsidR="00075909" w:rsidRPr="00264817" w:rsidRDefault="00075909" w:rsidP="00075909">
      <w:pPr>
        <w:spacing w:before="120" w:after="120" w:line="360" w:lineRule="auto"/>
        <w:jc w:val="both"/>
        <w:rPr>
          <w:rFonts w:ascii="Arial" w:hAnsi="Arial" w:cs="Arial"/>
          <w:sz w:val="22"/>
          <w:szCs w:val="22"/>
        </w:rPr>
      </w:pPr>
      <w:r w:rsidRPr="00075909">
        <w:rPr>
          <w:rFonts w:ascii="Arial" w:hAnsi="Arial" w:cs="Arial"/>
          <w:sz w:val="22"/>
          <w:szCs w:val="22"/>
        </w:rPr>
        <w:t>Sektor turystyczno-rekreacyjny stanowi doskonały przykład dostosowania polityki</w:t>
      </w:r>
      <w:r w:rsidRPr="00264817">
        <w:rPr>
          <w:rFonts w:ascii="Arial" w:hAnsi="Arial" w:cs="Arial"/>
          <w:sz w:val="22"/>
          <w:szCs w:val="22"/>
        </w:rPr>
        <w:t xml:space="preserve"> zrównoważonego rozwoju</w:t>
      </w:r>
      <w:r>
        <w:rPr>
          <w:rFonts w:ascii="Arial" w:hAnsi="Arial" w:cs="Arial"/>
          <w:sz w:val="22"/>
          <w:szCs w:val="22"/>
        </w:rPr>
        <w:t xml:space="preserve"> w rozumieniu Unii Europejskiej oraz</w:t>
      </w:r>
      <w:r w:rsidRPr="00264817">
        <w:rPr>
          <w:rFonts w:ascii="Arial" w:hAnsi="Arial" w:cs="Arial"/>
          <w:sz w:val="22"/>
          <w:szCs w:val="22"/>
        </w:rPr>
        <w:t xml:space="preserve"> pozwala na zaspokojenie potrzeb obecnego, jak i przyszłych pokoleń z zachowaniem wartości kulturowych, obiektów i przyrody. </w:t>
      </w:r>
      <w:r>
        <w:rPr>
          <w:rFonts w:ascii="Arial" w:hAnsi="Arial" w:cs="Arial"/>
          <w:sz w:val="22"/>
          <w:szCs w:val="22"/>
        </w:rPr>
        <w:t>Z</w:t>
      </w:r>
      <w:r w:rsidRPr="00FF5AB8">
        <w:rPr>
          <w:rFonts w:ascii="Arial" w:hAnsi="Arial" w:cs="Arial"/>
          <w:sz w:val="22"/>
          <w:szCs w:val="22"/>
        </w:rPr>
        <w:t>równoważony rozwój sektora rekreacji i turystyki obejmuj</w:t>
      </w:r>
      <w:r>
        <w:rPr>
          <w:rFonts w:ascii="Arial" w:hAnsi="Arial" w:cs="Arial"/>
          <w:sz w:val="22"/>
          <w:szCs w:val="22"/>
        </w:rPr>
        <w:t>e</w:t>
      </w:r>
      <w:r w:rsidRPr="00264817">
        <w:rPr>
          <w:rFonts w:ascii="Arial" w:hAnsi="Arial" w:cs="Arial"/>
          <w:sz w:val="22"/>
          <w:szCs w:val="22"/>
        </w:rPr>
        <w:t>:</w:t>
      </w:r>
    </w:p>
    <w:p w14:paraId="08C836CD" w14:textId="77777777" w:rsidR="00075909" w:rsidRPr="00264817" w:rsidRDefault="00075909" w:rsidP="00075909">
      <w:pPr>
        <w:pStyle w:val="tekst"/>
        <w:numPr>
          <w:ilvl w:val="0"/>
          <w:numId w:val="75"/>
        </w:numPr>
        <w:spacing w:line="360" w:lineRule="auto"/>
        <w:ind w:left="357" w:hanging="357"/>
        <w:rPr>
          <w:rFonts w:ascii="Arial" w:hAnsi="Arial" w:cs="Arial"/>
          <w:sz w:val="22"/>
          <w:szCs w:val="22"/>
        </w:rPr>
      </w:pPr>
      <w:r w:rsidRPr="00264817">
        <w:rPr>
          <w:rFonts w:ascii="Arial" w:hAnsi="Arial" w:cs="Arial"/>
          <w:sz w:val="22"/>
          <w:szCs w:val="22"/>
        </w:rPr>
        <w:t>optymalne wykorzystanie walorów przyrodniczych do celów rekreacji i turystyki,</w:t>
      </w:r>
    </w:p>
    <w:p w14:paraId="03EB0622" w14:textId="77777777" w:rsidR="00075909" w:rsidRPr="00264817" w:rsidRDefault="00075909" w:rsidP="00075909">
      <w:pPr>
        <w:pStyle w:val="tekst"/>
        <w:numPr>
          <w:ilvl w:val="0"/>
          <w:numId w:val="75"/>
        </w:numPr>
        <w:spacing w:line="360" w:lineRule="auto"/>
        <w:ind w:left="357" w:hanging="357"/>
        <w:rPr>
          <w:rFonts w:ascii="Arial" w:hAnsi="Arial" w:cs="Arial"/>
          <w:sz w:val="22"/>
          <w:szCs w:val="22"/>
        </w:rPr>
      </w:pPr>
      <w:r w:rsidRPr="00264817">
        <w:rPr>
          <w:rFonts w:ascii="Arial" w:hAnsi="Arial" w:cs="Arial"/>
          <w:sz w:val="22"/>
          <w:szCs w:val="22"/>
        </w:rPr>
        <w:t>rozwój infrastruktury turystycznej i rekreacyjnej,</w:t>
      </w:r>
    </w:p>
    <w:p w14:paraId="6A56E78B" w14:textId="77777777" w:rsidR="00075909" w:rsidRPr="00264817" w:rsidRDefault="00075909" w:rsidP="00075909">
      <w:pPr>
        <w:pStyle w:val="tekst"/>
        <w:numPr>
          <w:ilvl w:val="0"/>
          <w:numId w:val="75"/>
        </w:numPr>
        <w:spacing w:line="360" w:lineRule="auto"/>
        <w:ind w:left="357" w:hanging="357"/>
        <w:rPr>
          <w:rFonts w:ascii="Arial" w:hAnsi="Arial" w:cs="Arial"/>
          <w:sz w:val="22"/>
          <w:szCs w:val="22"/>
        </w:rPr>
      </w:pPr>
      <w:r w:rsidRPr="00264817">
        <w:rPr>
          <w:rFonts w:ascii="Arial" w:hAnsi="Arial" w:cs="Arial"/>
          <w:sz w:val="22"/>
          <w:szCs w:val="22"/>
        </w:rPr>
        <w:t>wspieranie organizacji zajmujących się turystyką, rekreacją i sportem,</w:t>
      </w:r>
    </w:p>
    <w:p w14:paraId="22FDAB3F" w14:textId="77777777" w:rsidR="00075909" w:rsidRPr="00264817" w:rsidRDefault="00075909" w:rsidP="00075909">
      <w:pPr>
        <w:pStyle w:val="tekst"/>
        <w:numPr>
          <w:ilvl w:val="0"/>
          <w:numId w:val="75"/>
        </w:numPr>
        <w:spacing w:line="360" w:lineRule="auto"/>
        <w:ind w:left="357" w:hanging="357"/>
        <w:rPr>
          <w:rFonts w:ascii="Arial" w:hAnsi="Arial" w:cs="Arial"/>
          <w:sz w:val="22"/>
          <w:szCs w:val="22"/>
        </w:rPr>
      </w:pPr>
      <w:r w:rsidRPr="00264817">
        <w:rPr>
          <w:rFonts w:ascii="Arial" w:hAnsi="Arial" w:cs="Arial"/>
          <w:sz w:val="22"/>
          <w:szCs w:val="22"/>
        </w:rPr>
        <w:t>wspieranie tworzenia szlaków pieszych, konnych i rowerowych,</w:t>
      </w:r>
    </w:p>
    <w:p w14:paraId="789F4B01" w14:textId="77777777" w:rsidR="00075909" w:rsidRPr="00264817" w:rsidRDefault="00075909" w:rsidP="00075909">
      <w:pPr>
        <w:pStyle w:val="tekst"/>
        <w:numPr>
          <w:ilvl w:val="0"/>
          <w:numId w:val="75"/>
        </w:numPr>
        <w:spacing w:line="360" w:lineRule="auto"/>
        <w:ind w:left="357" w:hanging="357"/>
        <w:rPr>
          <w:rFonts w:ascii="Arial" w:hAnsi="Arial" w:cs="Arial"/>
          <w:sz w:val="22"/>
          <w:szCs w:val="22"/>
        </w:rPr>
      </w:pPr>
      <w:r w:rsidRPr="00264817">
        <w:rPr>
          <w:rFonts w:ascii="Arial" w:hAnsi="Arial" w:cs="Arial"/>
          <w:sz w:val="22"/>
          <w:szCs w:val="22"/>
        </w:rPr>
        <w:t>kontynuacj</w:t>
      </w:r>
      <w:r>
        <w:rPr>
          <w:rFonts w:ascii="Arial" w:hAnsi="Arial" w:cs="Arial"/>
          <w:sz w:val="22"/>
          <w:szCs w:val="22"/>
        </w:rPr>
        <w:t>ę</w:t>
      </w:r>
      <w:r w:rsidRPr="00264817">
        <w:rPr>
          <w:rFonts w:ascii="Arial" w:hAnsi="Arial" w:cs="Arial"/>
          <w:sz w:val="22"/>
          <w:szCs w:val="22"/>
        </w:rPr>
        <w:t xml:space="preserve"> i wdrażanie programów wspierających rozwój</w:t>
      </w:r>
      <w:r>
        <w:rPr>
          <w:rFonts w:ascii="Arial" w:hAnsi="Arial" w:cs="Arial"/>
          <w:sz w:val="22"/>
          <w:szCs w:val="22"/>
        </w:rPr>
        <w:t xml:space="preserve"> rekreacji i sportu mieszkańców oraz</w:t>
      </w:r>
      <w:r w:rsidRPr="00264817">
        <w:rPr>
          <w:rFonts w:ascii="Arial" w:hAnsi="Arial" w:cs="Arial"/>
          <w:sz w:val="22"/>
          <w:szCs w:val="22"/>
        </w:rPr>
        <w:t xml:space="preserve"> organizacj</w:t>
      </w:r>
      <w:r>
        <w:rPr>
          <w:rFonts w:ascii="Arial" w:hAnsi="Arial" w:cs="Arial"/>
          <w:sz w:val="22"/>
          <w:szCs w:val="22"/>
        </w:rPr>
        <w:t>ę</w:t>
      </w:r>
      <w:r w:rsidRPr="00264817">
        <w:rPr>
          <w:rFonts w:ascii="Arial" w:hAnsi="Arial" w:cs="Arial"/>
          <w:sz w:val="22"/>
          <w:szCs w:val="22"/>
        </w:rPr>
        <w:t xml:space="preserve"> turniejów i zawodów sportowych,</w:t>
      </w:r>
    </w:p>
    <w:p w14:paraId="120D4B45" w14:textId="77777777" w:rsidR="00075909" w:rsidRPr="00264817" w:rsidRDefault="00075909" w:rsidP="00075909">
      <w:pPr>
        <w:pStyle w:val="tekst"/>
        <w:numPr>
          <w:ilvl w:val="0"/>
          <w:numId w:val="75"/>
        </w:numPr>
        <w:spacing w:line="360" w:lineRule="auto"/>
        <w:ind w:left="357" w:hanging="357"/>
        <w:rPr>
          <w:rFonts w:ascii="Arial" w:hAnsi="Arial" w:cs="Arial"/>
          <w:sz w:val="22"/>
          <w:szCs w:val="22"/>
        </w:rPr>
      </w:pPr>
      <w:r w:rsidRPr="00264817">
        <w:rPr>
          <w:rFonts w:ascii="Arial" w:hAnsi="Arial" w:cs="Arial"/>
          <w:sz w:val="22"/>
          <w:szCs w:val="22"/>
        </w:rPr>
        <w:t>rozszerzanie edukacji ekologicznej,</w:t>
      </w:r>
    </w:p>
    <w:p w14:paraId="230D4ABE" w14:textId="27C5DCEB" w:rsidR="00075909" w:rsidRPr="00264817" w:rsidRDefault="00075909" w:rsidP="00075909">
      <w:pPr>
        <w:pStyle w:val="tekst"/>
        <w:numPr>
          <w:ilvl w:val="0"/>
          <w:numId w:val="75"/>
        </w:numPr>
        <w:spacing w:line="360" w:lineRule="auto"/>
        <w:ind w:left="357" w:hanging="357"/>
        <w:rPr>
          <w:rFonts w:ascii="Arial" w:hAnsi="Arial" w:cs="Arial"/>
          <w:sz w:val="22"/>
          <w:szCs w:val="22"/>
        </w:rPr>
      </w:pPr>
      <w:r w:rsidRPr="00264817">
        <w:rPr>
          <w:rFonts w:ascii="Arial" w:hAnsi="Arial" w:cs="Arial"/>
          <w:sz w:val="22"/>
          <w:szCs w:val="22"/>
        </w:rPr>
        <w:t>ochron</w:t>
      </w:r>
      <w:r w:rsidR="0020073A">
        <w:rPr>
          <w:rFonts w:ascii="Arial" w:hAnsi="Arial" w:cs="Arial"/>
          <w:sz w:val="22"/>
          <w:szCs w:val="22"/>
        </w:rPr>
        <w:t>ę</w:t>
      </w:r>
      <w:r w:rsidRPr="00264817">
        <w:rPr>
          <w:rFonts w:ascii="Arial" w:hAnsi="Arial" w:cs="Arial"/>
          <w:sz w:val="22"/>
          <w:szCs w:val="22"/>
        </w:rPr>
        <w:t xml:space="preserve"> dziedzictwa kulturowo-historycznego (program ochrony zabytków).</w:t>
      </w:r>
    </w:p>
    <w:p w14:paraId="0B2D7C08" w14:textId="77777777" w:rsidR="0020073A" w:rsidRDefault="0020073A" w:rsidP="00F1003F">
      <w:pPr>
        <w:pStyle w:val="Nagwek2"/>
        <w:rPr>
          <w:rFonts w:cs="Arial"/>
        </w:rPr>
        <w:sectPr w:rsidR="0020073A" w:rsidSect="00EE52FA">
          <w:pgSz w:w="11906" w:h="16838"/>
          <w:pgMar w:top="1418" w:right="1418" w:bottom="1418" w:left="1418" w:header="709" w:footer="709" w:gutter="0"/>
          <w:cols w:space="708"/>
          <w:docGrid w:linePitch="360"/>
        </w:sectPr>
      </w:pPr>
    </w:p>
    <w:p w14:paraId="119E5884" w14:textId="6E4C9643" w:rsidR="00E90B70" w:rsidRPr="003A79D2" w:rsidRDefault="00E90B70" w:rsidP="00F1003F">
      <w:pPr>
        <w:pStyle w:val="Nagwek2"/>
        <w:rPr>
          <w:rFonts w:cs="Arial"/>
        </w:rPr>
      </w:pPr>
      <w:bookmarkStart w:id="188" w:name="_Toc84428621"/>
      <w:r w:rsidRPr="003A79D2">
        <w:rPr>
          <w:rFonts w:cs="Arial"/>
        </w:rPr>
        <w:lastRenderedPageBreak/>
        <w:t xml:space="preserve">3.2 Analiza stanu środowiska przyrodniczego </w:t>
      </w:r>
      <w:bookmarkEnd w:id="185"/>
      <w:bookmarkEnd w:id="186"/>
      <w:r w:rsidRPr="003A79D2">
        <w:rPr>
          <w:rFonts w:cs="Arial"/>
        </w:rPr>
        <w:t>gminy</w:t>
      </w:r>
      <w:bookmarkEnd w:id="187"/>
      <w:bookmarkEnd w:id="188"/>
    </w:p>
    <w:p w14:paraId="02B68CC2" w14:textId="77777777" w:rsidR="00E90B70" w:rsidRPr="003A79D2" w:rsidRDefault="00E90B70" w:rsidP="00F1003F">
      <w:pPr>
        <w:pStyle w:val="Nagwek3"/>
        <w:rPr>
          <w:rFonts w:cs="Arial"/>
        </w:rPr>
      </w:pPr>
      <w:bookmarkStart w:id="189" w:name="_Toc5053132"/>
      <w:bookmarkStart w:id="190" w:name="_Toc8653306"/>
      <w:bookmarkStart w:id="191" w:name="_Toc38541002"/>
      <w:bookmarkStart w:id="192" w:name="_Toc38541003"/>
      <w:bookmarkStart w:id="193" w:name="_Toc84428622"/>
      <w:r w:rsidRPr="003A79D2">
        <w:rPr>
          <w:rFonts w:cs="Arial"/>
        </w:rPr>
        <w:t>3.2.1 Ochrona klimatu i jakości powietrza</w:t>
      </w:r>
      <w:bookmarkEnd w:id="189"/>
      <w:bookmarkEnd w:id="190"/>
      <w:bookmarkEnd w:id="191"/>
      <w:bookmarkEnd w:id="193"/>
    </w:p>
    <w:p w14:paraId="3042A8EC" w14:textId="77777777" w:rsidR="00E90B70" w:rsidRPr="003A79D2" w:rsidRDefault="00E90B70" w:rsidP="00461CF3">
      <w:pPr>
        <w:spacing w:before="120" w:after="120" w:line="360" w:lineRule="auto"/>
        <w:rPr>
          <w:rFonts w:ascii="Arial" w:hAnsi="Arial" w:cs="Arial"/>
          <w:b/>
          <w:smallCaps/>
          <w:sz w:val="22"/>
          <w:szCs w:val="22"/>
          <w:u w:val="single"/>
        </w:rPr>
      </w:pPr>
      <w:bookmarkStart w:id="194" w:name="_Toc29464279"/>
      <w:r w:rsidRPr="003A79D2">
        <w:rPr>
          <w:rFonts w:ascii="Arial" w:hAnsi="Arial" w:cs="Arial"/>
          <w:b/>
          <w:smallCaps/>
          <w:sz w:val="22"/>
          <w:szCs w:val="22"/>
          <w:u w:val="single"/>
        </w:rPr>
        <w:t>Klimat</w:t>
      </w:r>
    </w:p>
    <w:bookmarkEnd w:id="194"/>
    <w:p w14:paraId="2182615F" w14:textId="2143AED0" w:rsidR="00461CF3" w:rsidRPr="006116C6" w:rsidRDefault="00461CF3" w:rsidP="00461CF3">
      <w:pPr>
        <w:spacing w:before="120" w:after="120" w:line="360" w:lineRule="auto"/>
        <w:jc w:val="both"/>
        <w:rPr>
          <w:rFonts w:ascii="Arial" w:hAnsi="Arial" w:cs="Arial"/>
          <w:sz w:val="22"/>
          <w:szCs w:val="22"/>
        </w:rPr>
      </w:pPr>
      <w:r w:rsidRPr="003A79D2">
        <w:rPr>
          <w:rFonts w:ascii="Arial" w:hAnsi="Arial" w:cs="Arial"/>
          <w:sz w:val="22"/>
          <w:szCs w:val="22"/>
        </w:rPr>
        <w:t xml:space="preserve">Gmina Barwice, zgodnie z regionalizacją rolniczo-klimatyczną wg W. </w:t>
      </w:r>
      <w:proofErr w:type="spellStart"/>
      <w:r w:rsidRPr="003A79D2">
        <w:rPr>
          <w:rFonts w:ascii="Arial" w:hAnsi="Arial" w:cs="Arial"/>
          <w:sz w:val="22"/>
          <w:szCs w:val="22"/>
        </w:rPr>
        <w:t>Okołowicza</w:t>
      </w:r>
      <w:proofErr w:type="spellEnd"/>
      <w:r w:rsidRPr="003A79D2">
        <w:rPr>
          <w:rFonts w:ascii="Arial" w:hAnsi="Arial" w:cs="Arial"/>
          <w:sz w:val="22"/>
          <w:szCs w:val="22"/>
        </w:rPr>
        <w:t xml:space="preserve"> i D. Martyn, znajduje się w obrębie zaliczanym do pomorskiej dzielnicy rolniczo-klimatycznej. Klimat na tym terenie określany jest, jako umiarkowany, ciepły, kształtowany przez oceaniczne masy powietrza z silnymi wpływami Morza Bałtyckiego. Klimat ten charakteryzuje się chłodnym latem oraz łagodną</w:t>
      </w:r>
      <w:r w:rsidR="00102340">
        <w:rPr>
          <w:rFonts w:ascii="Arial" w:hAnsi="Arial" w:cs="Arial"/>
          <w:sz w:val="22"/>
          <w:szCs w:val="22"/>
        </w:rPr>
        <w:t>,</w:t>
      </w:r>
      <w:r w:rsidRPr="003A79D2">
        <w:rPr>
          <w:rFonts w:ascii="Arial" w:hAnsi="Arial" w:cs="Arial"/>
          <w:sz w:val="22"/>
          <w:szCs w:val="22"/>
        </w:rPr>
        <w:t xml:space="preserve"> ale dłuższa zimą. Średnioroczna suma opadów na obszarze gminy wynosi około </w:t>
      </w:r>
      <w:r w:rsidR="00F1003F" w:rsidRPr="003A79D2">
        <w:rPr>
          <w:rFonts w:ascii="Arial" w:hAnsi="Arial" w:cs="Arial"/>
          <w:sz w:val="22"/>
          <w:szCs w:val="22"/>
        </w:rPr>
        <w:t>700</w:t>
      </w:r>
      <w:r w:rsidRPr="003A79D2">
        <w:rPr>
          <w:rFonts w:ascii="Arial" w:hAnsi="Arial" w:cs="Arial"/>
          <w:sz w:val="22"/>
          <w:szCs w:val="22"/>
        </w:rPr>
        <w:t xml:space="preserve"> mm. Średnia długość okresu wegetacyjnego wynosi od </w:t>
      </w:r>
      <w:r w:rsidR="00F1003F" w:rsidRPr="003A79D2">
        <w:rPr>
          <w:rFonts w:ascii="Arial" w:hAnsi="Arial" w:cs="Arial"/>
          <w:sz w:val="22"/>
          <w:szCs w:val="22"/>
        </w:rPr>
        <w:t>225</w:t>
      </w:r>
      <w:r w:rsidRPr="003A79D2">
        <w:rPr>
          <w:rFonts w:ascii="Arial" w:hAnsi="Arial" w:cs="Arial"/>
          <w:sz w:val="22"/>
          <w:szCs w:val="22"/>
        </w:rPr>
        <w:t xml:space="preserve"> do </w:t>
      </w:r>
      <w:r w:rsidR="00F1003F" w:rsidRPr="003A79D2">
        <w:rPr>
          <w:rFonts w:ascii="Arial" w:hAnsi="Arial" w:cs="Arial"/>
          <w:sz w:val="22"/>
          <w:szCs w:val="22"/>
        </w:rPr>
        <w:t>235</w:t>
      </w:r>
      <w:r w:rsidRPr="003A79D2">
        <w:rPr>
          <w:rFonts w:ascii="Arial" w:hAnsi="Arial" w:cs="Arial"/>
          <w:sz w:val="22"/>
          <w:szCs w:val="22"/>
        </w:rPr>
        <w:t xml:space="preserve"> dni. Średnia temperatura powietrza w styczniu wynosi ok. </w:t>
      </w:r>
      <w:r w:rsidR="00F1003F" w:rsidRPr="003A79D2">
        <w:rPr>
          <w:rFonts w:ascii="Arial" w:hAnsi="Arial" w:cs="Arial"/>
          <w:sz w:val="22"/>
          <w:szCs w:val="22"/>
        </w:rPr>
        <w:t>-2</w:t>
      </w:r>
      <w:r w:rsidRPr="003A79D2">
        <w:rPr>
          <w:rFonts w:ascii="Arial" w:hAnsi="Arial" w:cs="Arial"/>
          <w:sz w:val="22"/>
          <w:szCs w:val="22"/>
        </w:rPr>
        <w:t xml:space="preserve">ºC, a w lipcu ok. </w:t>
      </w:r>
      <w:r w:rsidR="003A79D2" w:rsidRPr="003A79D2">
        <w:rPr>
          <w:rFonts w:ascii="Arial" w:hAnsi="Arial" w:cs="Arial"/>
          <w:sz w:val="22"/>
          <w:szCs w:val="22"/>
        </w:rPr>
        <w:t>17</w:t>
      </w:r>
      <w:r w:rsidRPr="003A79D2">
        <w:rPr>
          <w:rFonts w:ascii="Arial" w:hAnsi="Arial" w:cs="Arial"/>
          <w:sz w:val="22"/>
          <w:szCs w:val="22"/>
        </w:rPr>
        <w:t xml:space="preserve">ºC, co przekłada się na </w:t>
      </w:r>
      <w:r w:rsidRPr="006116C6">
        <w:rPr>
          <w:rFonts w:ascii="Arial" w:hAnsi="Arial" w:cs="Arial"/>
          <w:sz w:val="22"/>
          <w:szCs w:val="22"/>
        </w:rPr>
        <w:t xml:space="preserve">średnią roczną temperaturę wynoszącą około </w:t>
      </w:r>
      <w:r w:rsidR="003A79D2" w:rsidRPr="006116C6">
        <w:rPr>
          <w:rFonts w:ascii="Arial" w:hAnsi="Arial" w:cs="Arial"/>
          <w:sz w:val="22"/>
          <w:szCs w:val="22"/>
        </w:rPr>
        <w:t>7-8ºC.</w:t>
      </w:r>
    </w:p>
    <w:p w14:paraId="21DE4FD5" w14:textId="6E7E1C13" w:rsidR="00461CF3" w:rsidRPr="006116C6" w:rsidRDefault="00461CF3" w:rsidP="00461CF3">
      <w:pPr>
        <w:spacing w:before="240" w:after="120"/>
        <w:jc w:val="center"/>
        <w:rPr>
          <w:rFonts w:ascii="Arial" w:hAnsi="Arial" w:cs="Arial"/>
          <w:b/>
          <w:sz w:val="22"/>
          <w:szCs w:val="22"/>
        </w:rPr>
      </w:pPr>
      <w:bookmarkStart w:id="195" w:name="_Toc46731346"/>
      <w:bookmarkStart w:id="196" w:name="_Toc84428700"/>
      <w:r w:rsidRPr="006116C6">
        <w:rPr>
          <w:rFonts w:ascii="Arial" w:hAnsi="Arial" w:cs="Arial"/>
          <w:b/>
          <w:sz w:val="20"/>
          <w:szCs w:val="20"/>
        </w:rPr>
        <w:t xml:space="preserve">Rysunek </w:t>
      </w:r>
      <w:r w:rsidR="005B1E03" w:rsidRPr="006116C6">
        <w:rPr>
          <w:rFonts w:ascii="Arial" w:hAnsi="Arial" w:cs="Arial"/>
          <w:b/>
          <w:sz w:val="20"/>
          <w:szCs w:val="20"/>
        </w:rPr>
        <w:fldChar w:fldCharType="begin"/>
      </w:r>
      <w:r w:rsidR="005B1E03" w:rsidRPr="006116C6">
        <w:rPr>
          <w:rFonts w:ascii="Arial" w:hAnsi="Arial" w:cs="Arial"/>
          <w:b/>
          <w:sz w:val="20"/>
          <w:szCs w:val="20"/>
        </w:rPr>
        <w:instrText xml:space="preserve"> SEQ Rysunek \* ARABIC </w:instrText>
      </w:r>
      <w:r w:rsidR="005B1E03" w:rsidRPr="006116C6">
        <w:rPr>
          <w:rFonts w:ascii="Arial" w:hAnsi="Arial" w:cs="Arial"/>
          <w:b/>
          <w:sz w:val="20"/>
          <w:szCs w:val="20"/>
        </w:rPr>
        <w:fldChar w:fldCharType="separate"/>
      </w:r>
      <w:r w:rsidR="009B124C">
        <w:rPr>
          <w:rFonts w:ascii="Arial" w:hAnsi="Arial" w:cs="Arial"/>
          <w:b/>
          <w:noProof/>
          <w:sz w:val="20"/>
          <w:szCs w:val="20"/>
        </w:rPr>
        <w:t>8</w:t>
      </w:r>
      <w:r w:rsidR="005B1E03" w:rsidRPr="006116C6">
        <w:rPr>
          <w:rFonts w:ascii="Arial" w:hAnsi="Arial" w:cs="Arial"/>
          <w:b/>
          <w:sz w:val="20"/>
          <w:szCs w:val="20"/>
        </w:rPr>
        <w:fldChar w:fldCharType="end"/>
      </w:r>
      <w:r w:rsidRPr="006116C6">
        <w:rPr>
          <w:rFonts w:ascii="Arial" w:hAnsi="Arial" w:cs="Arial"/>
          <w:b/>
          <w:sz w:val="20"/>
          <w:szCs w:val="20"/>
        </w:rPr>
        <w:t xml:space="preserve">. Położenie gminy Barwice na tle dzielnic rolniczo-klimatycznych Polski wg W. </w:t>
      </w:r>
      <w:proofErr w:type="spellStart"/>
      <w:r w:rsidRPr="006116C6">
        <w:rPr>
          <w:rFonts w:ascii="Arial" w:hAnsi="Arial" w:cs="Arial"/>
          <w:b/>
          <w:sz w:val="20"/>
          <w:szCs w:val="20"/>
        </w:rPr>
        <w:t>Okołowicza</w:t>
      </w:r>
      <w:proofErr w:type="spellEnd"/>
      <w:r w:rsidRPr="006116C6">
        <w:rPr>
          <w:rFonts w:ascii="Arial" w:hAnsi="Arial" w:cs="Arial"/>
          <w:b/>
          <w:sz w:val="20"/>
          <w:szCs w:val="20"/>
        </w:rPr>
        <w:t xml:space="preserve"> i D. Martyn</w:t>
      </w:r>
      <w:bookmarkEnd w:id="195"/>
      <w:bookmarkEnd w:id="196"/>
    </w:p>
    <w:p w14:paraId="68A95B71" w14:textId="572D35C5" w:rsidR="00461CF3" w:rsidRPr="006116C6" w:rsidRDefault="006116C6" w:rsidP="00461CF3">
      <w:pPr>
        <w:spacing w:before="140" w:after="120"/>
        <w:jc w:val="center"/>
        <w:rPr>
          <w:rFonts w:ascii="Arial" w:hAnsi="Arial" w:cs="Arial"/>
          <w:b/>
        </w:rPr>
      </w:pPr>
      <w:r w:rsidRPr="006116C6">
        <w:rPr>
          <w:rFonts w:ascii="Arial" w:hAnsi="Arial" w:cs="Arial"/>
          <w:b/>
          <w:noProof/>
          <w:bdr w:val="double" w:sz="6" w:space="0" w:color="auto"/>
        </w:rPr>
        <w:drawing>
          <wp:inline distT="0" distB="0" distL="0" distR="0" wp14:anchorId="38C3642C" wp14:editId="0B582E03">
            <wp:extent cx="4680000" cy="5082914"/>
            <wp:effectExtent l="0" t="0" r="6350" b="3810"/>
            <wp:docPr id="13" name="Obraz 13" descr="Położenie gminy Barwice na tle dzielnic rolniczo-klimatycznych Polski wg W. Okołowicza i D. Mart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80000" cy="5082914"/>
                    </a:xfrm>
                    <a:prstGeom prst="rect">
                      <a:avLst/>
                    </a:prstGeom>
                    <a:noFill/>
                    <a:ln>
                      <a:noFill/>
                    </a:ln>
                  </pic:spPr>
                </pic:pic>
              </a:graphicData>
            </a:graphic>
          </wp:inline>
        </w:drawing>
      </w:r>
    </w:p>
    <w:p w14:paraId="4425FFAD" w14:textId="77777777" w:rsidR="00461CF3" w:rsidRPr="006116C6" w:rsidRDefault="00461CF3" w:rsidP="00461CF3">
      <w:pPr>
        <w:spacing w:before="120" w:after="120"/>
        <w:jc w:val="right"/>
        <w:rPr>
          <w:rFonts w:ascii="Arial" w:hAnsi="Arial" w:cs="Arial"/>
          <w:sz w:val="18"/>
        </w:rPr>
      </w:pPr>
      <w:r w:rsidRPr="006116C6">
        <w:rPr>
          <w:rFonts w:ascii="Arial" w:hAnsi="Arial" w:cs="Arial"/>
          <w:sz w:val="18"/>
        </w:rPr>
        <w:t>Źródło: Opracowanie własne na podstawie http://www.wiking.edu.pl</w:t>
      </w:r>
    </w:p>
    <w:p w14:paraId="5ED1F018" w14:textId="77777777" w:rsidR="00102340" w:rsidRDefault="00102340" w:rsidP="00F057D5">
      <w:pPr>
        <w:autoSpaceDE w:val="0"/>
        <w:spacing w:before="120" w:after="120" w:line="360" w:lineRule="auto"/>
        <w:jc w:val="both"/>
        <w:rPr>
          <w:rFonts w:ascii="Arial" w:hAnsi="Arial" w:cs="Arial"/>
          <w:b/>
          <w:smallCaps/>
          <w:sz w:val="22"/>
          <w:szCs w:val="22"/>
          <w:u w:val="single"/>
        </w:rPr>
        <w:sectPr w:rsidR="00102340" w:rsidSect="00EE52FA">
          <w:pgSz w:w="11906" w:h="16838"/>
          <w:pgMar w:top="1418" w:right="1418" w:bottom="1418" w:left="1418" w:header="709" w:footer="709" w:gutter="0"/>
          <w:cols w:space="708"/>
          <w:docGrid w:linePitch="360"/>
        </w:sectPr>
      </w:pPr>
    </w:p>
    <w:p w14:paraId="431E0D97" w14:textId="2FC97673" w:rsidR="00E90B70" w:rsidRPr="00F057D5" w:rsidRDefault="00E90B70" w:rsidP="00F057D5">
      <w:pPr>
        <w:autoSpaceDE w:val="0"/>
        <w:spacing w:before="120" w:after="120" w:line="360" w:lineRule="auto"/>
        <w:jc w:val="both"/>
        <w:rPr>
          <w:rFonts w:ascii="Arial" w:hAnsi="Arial" w:cs="Arial"/>
          <w:b/>
          <w:smallCaps/>
          <w:sz w:val="22"/>
          <w:szCs w:val="22"/>
          <w:u w:val="single"/>
        </w:rPr>
      </w:pPr>
      <w:r w:rsidRPr="00F057D5">
        <w:rPr>
          <w:rFonts w:ascii="Arial" w:hAnsi="Arial" w:cs="Arial"/>
          <w:b/>
          <w:smallCaps/>
          <w:sz w:val="22"/>
          <w:szCs w:val="22"/>
          <w:u w:val="single"/>
        </w:rPr>
        <w:lastRenderedPageBreak/>
        <w:t>Powietrze atmosferyczne</w:t>
      </w:r>
    </w:p>
    <w:p w14:paraId="10BF9696" w14:textId="77777777" w:rsidR="00F057D5" w:rsidRPr="00F057D5" w:rsidRDefault="00F057D5" w:rsidP="00F057D5">
      <w:pPr>
        <w:spacing w:before="120" w:after="120" w:line="360" w:lineRule="auto"/>
        <w:jc w:val="both"/>
        <w:rPr>
          <w:rFonts w:ascii="Arial" w:hAnsi="Arial" w:cs="Arial"/>
          <w:sz w:val="22"/>
          <w:szCs w:val="22"/>
        </w:rPr>
      </w:pPr>
      <w:r w:rsidRPr="00F057D5">
        <w:rPr>
          <w:rFonts w:ascii="Arial" w:hAnsi="Arial" w:cs="Arial"/>
          <w:sz w:val="22"/>
          <w:szCs w:val="22"/>
        </w:rPr>
        <w:t>Powietrze atmosferyczne należy do najważniejszych chronionych komponentów środowiska przyrodniczego. Obowiązujące regulacje prawne odnoszą się przede wszystkim do jego jakości oraz kontroli emisji w postaci pozwoleń na emisję gazów i pyłów. Ze względu na porozumienia międzynarodowe, ochrona powietrza atmosferycznego obejmuje również warstwę ozonową i klimat.</w:t>
      </w:r>
    </w:p>
    <w:p w14:paraId="2100AD05" w14:textId="77777777" w:rsidR="00F057D5" w:rsidRPr="00F057D5" w:rsidRDefault="00F057D5" w:rsidP="00F057D5">
      <w:pPr>
        <w:spacing w:before="120" w:after="120" w:line="360" w:lineRule="auto"/>
        <w:jc w:val="both"/>
        <w:rPr>
          <w:rFonts w:ascii="Arial" w:hAnsi="Arial" w:cs="Arial"/>
          <w:sz w:val="22"/>
          <w:szCs w:val="22"/>
        </w:rPr>
      </w:pPr>
      <w:r w:rsidRPr="00F057D5">
        <w:rPr>
          <w:rFonts w:ascii="Arial" w:hAnsi="Arial" w:cs="Arial"/>
          <w:sz w:val="22"/>
          <w:szCs w:val="22"/>
        </w:rPr>
        <w:t>W polskim prawie środowiskowym zakres i sposoby ochrony powietrza atmosferycznego są określone głównie w ustawie Prawo ochrony środowiska z dnia 27 kwietnia 2001 r. (Dz.U. z 2020 r., poz. 1219 z późn. zm.). Przepisy te dotyczą ochrony zasobów środowiska przyrodniczego, przeciwdziałania zanieczyszczeniom, wydawania pozwoleń, opłat i kar administracyjnych za wprowadzanie gazów lub pyłów do powietrza.</w:t>
      </w:r>
    </w:p>
    <w:p w14:paraId="31FA58F5" w14:textId="77777777" w:rsidR="00F057D5" w:rsidRPr="0073072A" w:rsidRDefault="00F057D5" w:rsidP="00F057D5">
      <w:pPr>
        <w:spacing w:before="120" w:after="120" w:line="360" w:lineRule="auto"/>
        <w:jc w:val="both"/>
        <w:rPr>
          <w:rFonts w:ascii="Arial" w:hAnsi="Arial" w:cs="Arial"/>
          <w:sz w:val="22"/>
          <w:szCs w:val="22"/>
        </w:rPr>
      </w:pPr>
      <w:r w:rsidRPr="00F057D5">
        <w:rPr>
          <w:rFonts w:ascii="Arial" w:hAnsi="Arial" w:cs="Arial"/>
          <w:sz w:val="22"/>
          <w:szCs w:val="22"/>
        </w:rPr>
        <w:t>Potrzeba prawnej ochrony powietrza jest skutkiem</w:t>
      </w:r>
      <w:r w:rsidRPr="0073072A">
        <w:rPr>
          <w:rFonts w:ascii="Arial" w:hAnsi="Arial" w:cs="Arial"/>
          <w:sz w:val="22"/>
          <w:szCs w:val="22"/>
        </w:rPr>
        <w:t xml:space="preserve"> jego zanieczyszczenia, które w ustawie – Prawo ochrony środowiska zostało zdefiniowane jako </w:t>
      </w:r>
      <w:r w:rsidRPr="0073072A">
        <w:rPr>
          <w:rFonts w:ascii="Arial" w:hAnsi="Arial" w:cs="Arial"/>
          <w:i/>
          <w:sz w:val="22"/>
          <w:szCs w:val="22"/>
        </w:rPr>
        <w:t>emisja, która może być szkodliwa dla zdrowia ludzi lub stanu środowiska, może powodować szkodę w dobrach materialnych, może pogarszać walory estetyczne środowiska lub może kolidować z innymi uzasadnionymi sposobami korzystania ze środowiska</w:t>
      </w:r>
      <w:r w:rsidRPr="0073072A">
        <w:rPr>
          <w:rFonts w:ascii="Arial" w:hAnsi="Arial" w:cs="Arial"/>
          <w:sz w:val="22"/>
          <w:szCs w:val="22"/>
        </w:rPr>
        <w:t xml:space="preserve"> (art. 3 pkt </w:t>
      </w:r>
      <w:r>
        <w:rPr>
          <w:rFonts w:ascii="Arial" w:hAnsi="Arial" w:cs="Arial"/>
          <w:sz w:val="22"/>
          <w:szCs w:val="22"/>
        </w:rPr>
        <w:t>4</w:t>
      </w:r>
      <w:r w:rsidRPr="0073072A">
        <w:rPr>
          <w:rFonts w:ascii="Arial" w:hAnsi="Arial" w:cs="Arial"/>
          <w:sz w:val="22"/>
          <w:szCs w:val="22"/>
        </w:rPr>
        <w:t xml:space="preserve">9 </w:t>
      </w:r>
      <w:proofErr w:type="spellStart"/>
      <w:r w:rsidRPr="0073072A">
        <w:rPr>
          <w:rFonts w:ascii="Arial" w:hAnsi="Arial" w:cs="Arial"/>
          <w:sz w:val="22"/>
          <w:szCs w:val="22"/>
        </w:rPr>
        <w:t>u.p.o.ś</w:t>
      </w:r>
      <w:proofErr w:type="spellEnd"/>
      <w:r w:rsidRPr="0073072A">
        <w:rPr>
          <w:rFonts w:ascii="Arial" w:hAnsi="Arial" w:cs="Arial"/>
          <w:sz w:val="22"/>
          <w:szCs w:val="22"/>
        </w:rPr>
        <w:t>.).</w:t>
      </w:r>
    </w:p>
    <w:p w14:paraId="6C33750F" w14:textId="77777777" w:rsidR="00F057D5" w:rsidRPr="0073072A" w:rsidRDefault="00F057D5" w:rsidP="00F057D5">
      <w:pPr>
        <w:spacing w:before="120" w:after="120" w:line="360" w:lineRule="auto"/>
        <w:jc w:val="both"/>
        <w:rPr>
          <w:rFonts w:ascii="Arial" w:hAnsi="Arial" w:cs="Arial"/>
          <w:sz w:val="22"/>
          <w:szCs w:val="22"/>
        </w:rPr>
      </w:pPr>
      <w:r w:rsidRPr="0073072A">
        <w:rPr>
          <w:rFonts w:ascii="Arial" w:hAnsi="Arial" w:cs="Arial"/>
          <w:sz w:val="22"/>
          <w:szCs w:val="22"/>
        </w:rPr>
        <w:t>Postępująca urbanizacja przyczynia się do wzrostu liczby źródeł emisji zanieczyszczeń. Najczęściej stosowaną klasyfikacją źródeł emisji jest następujący podział:</w:t>
      </w:r>
    </w:p>
    <w:p w14:paraId="0D1EBA49" w14:textId="77777777" w:rsidR="00F057D5" w:rsidRPr="0073072A" w:rsidRDefault="00F057D5" w:rsidP="00F057D5">
      <w:pPr>
        <w:pStyle w:val="Akapitzlist"/>
        <w:numPr>
          <w:ilvl w:val="0"/>
          <w:numId w:val="11"/>
        </w:numPr>
        <w:spacing w:line="360" w:lineRule="auto"/>
        <w:ind w:left="357" w:hanging="357"/>
        <w:contextualSpacing w:val="0"/>
        <w:jc w:val="both"/>
        <w:rPr>
          <w:rFonts w:cs="Arial"/>
          <w:sz w:val="22"/>
          <w:szCs w:val="22"/>
        </w:rPr>
      </w:pPr>
      <w:r w:rsidRPr="0073072A">
        <w:rPr>
          <w:rFonts w:cs="Arial"/>
          <w:sz w:val="22"/>
          <w:szCs w:val="22"/>
        </w:rPr>
        <w:t>źródła punktowe (emisja punktowa) związane z energetycznym spalaniem paliw i procesami technologicznymi w zakładach przemysłowych;</w:t>
      </w:r>
    </w:p>
    <w:p w14:paraId="6EDD437B" w14:textId="77777777" w:rsidR="00F057D5" w:rsidRPr="0073072A" w:rsidRDefault="00F057D5" w:rsidP="00F057D5">
      <w:pPr>
        <w:pStyle w:val="Akapitzlist"/>
        <w:numPr>
          <w:ilvl w:val="0"/>
          <w:numId w:val="11"/>
        </w:numPr>
        <w:spacing w:line="360" w:lineRule="auto"/>
        <w:ind w:left="357" w:hanging="357"/>
        <w:contextualSpacing w:val="0"/>
        <w:jc w:val="both"/>
        <w:rPr>
          <w:rFonts w:cs="Arial"/>
          <w:sz w:val="22"/>
          <w:szCs w:val="22"/>
        </w:rPr>
      </w:pPr>
      <w:r w:rsidRPr="0073072A">
        <w:rPr>
          <w:rFonts w:cs="Arial"/>
          <w:sz w:val="22"/>
          <w:szCs w:val="22"/>
        </w:rPr>
        <w:t>źródła liniowe (emisja liniowa) związane z komunikacją;</w:t>
      </w:r>
    </w:p>
    <w:p w14:paraId="3972B208" w14:textId="77777777" w:rsidR="00F057D5" w:rsidRPr="0073072A" w:rsidRDefault="00F057D5" w:rsidP="00F057D5">
      <w:pPr>
        <w:pStyle w:val="Akapitzlist"/>
        <w:numPr>
          <w:ilvl w:val="0"/>
          <w:numId w:val="11"/>
        </w:numPr>
        <w:spacing w:line="360" w:lineRule="auto"/>
        <w:ind w:left="357" w:hanging="357"/>
        <w:contextualSpacing w:val="0"/>
        <w:jc w:val="both"/>
        <w:rPr>
          <w:rFonts w:cs="Arial"/>
          <w:sz w:val="22"/>
          <w:szCs w:val="22"/>
        </w:rPr>
      </w:pPr>
      <w:r w:rsidRPr="0073072A">
        <w:rPr>
          <w:rFonts w:cs="Arial"/>
          <w:sz w:val="22"/>
          <w:szCs w:val="22"/>
        </w:rPr>
        <w:t>źródła powierzchniowe (emisja powierzchniowa) niskiej emisji rozproszonej komunalno-bytowej i technologicznej.</w:t>
      </w:r>
    </w:p>
    <w:p w14:paraId="5B172416" w14:textId="77777777" w:rsidR="00E90B70" w:rsidRPr="00F057D5" w:rsidRDefault="00E90B70" w:rsidP="00E90B70">
      <w:pPr>
        <w:spacing w:before="120" w:after="120" w:line="360" w:lineRule="auto"/>
        <w:ind w:right="-6"/>
        <w:jc w:val="both"/>
        <w:rPr>
          <w:rFonts w:ascii="Arial" w:hAnsi="Arial" w:cs="Arial"/>
          <w:b/>
          <w:smallCaps/>
          <w:sz w:val="22"/>
          <w:szCs w:val="22"/>
          <w:u w:val="single"/>
        </w:rPr>
      </w:pPr>
      <w:r w:rsidRPr="00F057D5">
        <w:rPr>
          <w:rFonts w:ascii="Arial" w:hAnsi="Arial" w:cs="Arial"/>
          <w:b/>
          <w:smallCaps/>
          <w:sz w:val="22"/>
          <w:szCs w:val="22"/>
          <w:u w:val="single"/>
        </w:rPr>
        <w:t>Emisja punktowa</w:t>
      </w:r>
    </w:p>
    <w:p w14:paraId="48E65B6F" w14:textId="77777777" w:rsidR="00F057D5" w:rsidRPr="00F057D5" w:rsidRDefault="00F057D5" w:rsidP="00F057D5">
      <w:pPr>
        <w:pStyle w:val="Bezodstpw"/>
        <w:rPr>
          <w:rFonts w:cs="Arial"/>
          <w:szCs w:val="22"/>
        </w:rPr>
      </w:pPr>
      <w:r w:rsidRPr="00F057D5">
        <w:rPr>
          <w:rFonts w:cs="Arial"/>
          <w:szCs w:val="22"/>
        </w:rPr>
        <w:t>Punktowe źródła mają istotny wpływ na wielkość i zasięg stężeń zanieczyszczeń w powietrzu atmosferycznym. Emisja punktowa pochodzi głównie z dużych zakładów przemysłowych emitujących pyły, dwutlenek siarki, tlenek azotu, tlenek węgla oraz metale ciężkie.</w:t>
      </w:r>
    </w:p>
    <w:p w14:paraId="484E9C06" w14:textId="4D1A9730" w:rsidR="00F057D5" w:rsidRPr="00F057D5" w:rsidRDefault="00F057D5" w:rsidP="00F057D5">
      <w:pPr>
        <w:pStyle w:val="Bezodstpw"/>
        <w:rPr>
          <w:rFonts w:cs="Arial"/>
          <w:szCs w:val="22"/>
        </w:rPr>
      </w:pPr>
      <w:r w:rsidRPr="00F057D5">
        <w:rPr>
          <w:rFonts w:cs="Arial"/>
          <w:szCs w:val="22"/>
        </w:rPr>
        <w:t>Zgodnie z ustawą z dnia 17 lipca 2009 r. o systemie zarządzania emisjami gazów cieplarnianych i innych substancji (Dz.U. z 2020 r. poz. 1077 z późn. zm.) podmioty gospodarcze zobowiązane są do sporządzania rocznych raportów o wielkościach emisji gazów cieplarnianych i innych substancji, wprowadzanych do powietrza. Ustawowy obowiązek raportowania danych o emisji gazów cieplarnianych do powietrza dotyczy wszystkich korzystających ze środowiska.</w:t>
      </w:r>
    </w:p>
    <w:p w14:paraId="14C8546B" w14:textId="77777777" w:rsidR="00102340" w:rsidRDefault="00102340" w:rsidP="00E90B70">
      <w:pPr>
        <w:pStyle w:val="Bezodstpw"/>
        <w:rPr>
          <w:rFonts w:cs="Arial"/>
          <w:b/>
          <w:smallCaps/>
          <w:szCs w:val="22"/>
          <w:u w:val="single"/>
        </w:rPr>
        <w:sectPr w:rsidR="00102340" w:rsidSect="00EE52FA">
          <w:pgSz w:w="11906" w:h="16838"/>
          <w:pgMar w:top="1418" w:right="1418" w:bottom="1418" w:left="1418" w:header="709" w:footer="709" w:gutter="0"/>
          <w:cols w:space="708"/>
          <w:docGrid w:linePitch="360"/>
        </w:sectPr>
      </w:pPr>
    </w:p>
    <w:p w14:paraId="22E3BF66" w14:textId="1F6C3209" w:rsidR="00E90B70" w:rsidRPr="00F057D5" w:rsidRDefault="00E90B70" w:rsidP="00E90B70">
      <w:pPr>
        <w:pStyle w:val="Bezodstpw"/>
        <w:rPr>
          <w:rFonts w:cs="Arial"/>
          <w:b/>
          <w:smallCaps/>
          <w:szCs w:val="22"/>
          <w:u w:val="single"/>
        </w:rPr>
      </w:pPr>
      <w:r w:rsidRPr="00F057D5">
        <w:rPr>
          <w:rFonts w:cs="Arial"/>
          <w:b/>
          <w:smallCaps/>
          <w:szCs w:val="22"/>
          <w:u w:val="single"/>
        </w:rPr>
        <w:lastRenderedPageBreak/>
        <w:t>Emisja liniowa</w:t>
      </w:r>
    </w:p>
    <w:p w14:paraId="1F624DFF" w14:textId="77777777" w:rsidR="00F057D5" w:rsidRPr="0073072A" w:rsidRDefault="00F057D5" w:rsidP="00F057D5">
      <w:pPr>
        <w:pStyle w:val="Bezodstpw"/>
        <w:rPr>
          <w:rFonts w:cs="Arial"/>
          <w:szCs w:val="22"/>
        </w:rPr>
      </w:pPr>
      <w:r w:rsidRPr="00F057D5">
        <w:rPr>
          <w:rFonts w:cs="Arial"/>
          <w:szCs w:val="22"/>
        </w:rPr>
        <w:t>Emisja zanieczyszczeń ze źródeł komunikacyjnych to tzw. emisja liniowa. System komunikacyjny ma</w:t>
      </w:r>
      <w:r w:rsidRPr="0073072A">
        <w:rPr>
          <w:rFonts w:cs="Arial"/>
          <w:szCs w:val="22"/>
        </w:rPr>
        <w:t xml:space="preserve"> istotny wpływ na stan jakości powietrza głównie z tytułu transportu drogowego. Pomimo działań w zakresie modernizacji i przebudowy dróg, ciągły wzrost ruchu samochodowego pociąga za sobą degradację stanu technicznego nawierzchni, a co za tym idzie zwiększenie hałasu komunikacyjnego i wzrost ilości zanieczyszczeń uwalnianych do atmosfery. W im gorszym stanie technicznym znajduje się nawierzchnia drogi, tym mniejsza prędkość poruszania się pojazdem. Powoduje to dłuższy czas pokonania danego odcinka trasy, a co za tym idzie, większe spalanie i większą emisję spalin do powietrza.</w:t>
      </w:r>
    </w:p>
    <w:p w14:paraId="1956EDC1" w14:textId="77777777" w:rsidR="00F057D5" w:rsidRPr="00915FDE" w:rsidRDefault="00F057D5" w:rsidP="00F057D5">
      <w:pPr>
        <w:pStyle w:val="Bezodstpw"/>
        <w:rPr>
          <w:rFonts w:cs="Arial"/>
          <w:szCs w:val="22"/>
          <w:highlight w:val="yellow"/>
        </w:rPr>
      </w:pPr>
      <w:r w:rsidRPr="0073072A">
        <w:rPr>
          <w:rFonts w:cs="Arial"/>
          <w:szCs w:val="22"/>
        </w:rPr>
        <w:t>Poziom zanieczyszczenia powietrza jest zależny od natężenia ruchu na poszczególnych trasach komunikacyjnych. Wielkość emisji za źródeł komunikacyjnych zależna jest od ilości i rodzaju samochodów oraz rodzaju stosowanego paliwa jak również od procesów związanych ze zużyciem opon, hamulców, a także ścierania nawierzchni dróg. Emisję związaną z ww. procesami zalicza się do tzw. emisji poza spalinowej. Dodatkowy wpływ na wielkość emisji pyłu PM10 ma tzw. emisja wtórna (z unoszenia) pyłu PM10 z nawierzchni dróg.</w:t>
      </w:r>
      <w:r w:rsidRPr="00915FDE">
        <w:rPr>
          <w:rFonts w:cs="Arial"/>
          <w:szCs w:val="22"/>
          <w:highlight w:val="yellow"/>
        </w:rPr>
        <w:t xml:space="preserve"> </w:t>
      </w:r>
    </w:p>
    <w:p w14:paraId="36EBCED8" w14:textId="77777777" w:rsidR="00F057D5" w:rsidRPr="00F057D5" w:rsidRDefault="00F057D5" w:rsidP="00F057D5">
      <w:pPr>
        <w:pStyle w:val="Bezodstpw"/>
        <w:rPr>
          <w:rFonts w:cs="Arial"/>
          <w:szCs w:val="22"/>
        </w:rPr>
      </w:pPr>
      <w:r w:rsidRPr="0073072A">
        <w:rPr>
          <w:rFonts w:cs="Arial"/>
          <w:szCs w:val="22"/>
        </w:rPr>
        <w:t>Największa emisja liniowa</w:t>
      </w:r>
      <w:r w:rsidRPr="0073072A">
        <w:rPr>
          <w:rFonts w:cs="Arial"/>
          <w:color w:val="5B9BD5"/>
          <w:szCs w:val="22"/>
        </w:rPr>
        <w:t xml:space="preserve"> </w:t>
      </w:r>
      <w:r w:rsidRPr="0073072A">
        <w:rPr>
          <w:rFonts w:cs="Arial"/>
          <w:szCs w:val="22"/>
        </w:rPr>
        <w:t xml:space="preserve">występuje wzdłuż głównych ciągów komunikacyjnych. Na obszarach szczególnie narażonych na zanieczyszczenia powietrza oraz hałas komunikacyjny ważne jest prowadzenie działań naprawczych, w tym mających na celu ograniczenie emisji zanieczyszczeń komunikacyjnych (w tym pyłu zawieszonego i hałasu), poprzez przywrócenie wymaganych standardów dróg lokalnych i regionalnych oraz wykorzystanie mniej uciążliwych dla środowiska form ruchu, tj. ruch pieszy i rowerowy. W celu redukcji emisji zanieczyszczeń ze źródeł liniowych warto kontynuować działania polegające na poprawie stanu technicznego dróg już istniejących (w tym również likwidacja nieutwardzonych poboczy), co będzie również </w:t>
      </w:r>
      <w:r w:rsidRPr="00F057D5">
        <w:rPr>
          <w:rFonts w:cs="Arial"/>
          <w:szCs w:val="22"/>
        </w:rPr>
        <w:t>dodatkowym istotnym elementem przyczyniającym się do zmniejszenia unosu pyłu z dróg również w okresie bezopadowym.</w:t>
      </w:r>
    </w:p>
    <w:p w14:paraId="0F6B041F" w14:textId="1D6A5C03" w:rsidR="00F057D5" w:rsidRPr="00F057D5" w:rsidRDefault="00F057D5" w:rsidP="00F057D5">
      <w:pPr>
        <w:pStyle w:val="Bezodstpw"/>
        <w:rPr>
          <w:rFonts w:cs="Arial"/>
          <w:szCs w:val="22"/>
        </w:rPr>
      </w:pPr>
      <w:r w:rsidRPr="00F057D5">
        <w:rPr>
          <w:rFonts w:cs="Arial"/>
          <w:szCs w:val="22"/>
        </w:rPr>
        <w:t>Na terenie gminy Barwice, największa emisja liniowa występuje w obrębie dróg wojewódzkich nr 171 i 172. Jest to główna przyczyna zanieczyszczenia powietrza na terenie analizowanej jednostki w wyniku emisji liniowej.</w:t>
      </w:r>
    </w:p>
    <w:p w14:paraId="1789CFF6" w14:textId="77777777" w:rsidR="00F057D5" w:rsidRPr="0057466C" w:rsidRDefault="00F057D5" w:rsidP="00F057D5">
      <w:pPr>
        <w:pStyle w:val="Bezodstpw"/>
        <w:rPr>
          <w:rFonts w:cs="Arial"/>
          <w:szCs w:val="22"/>
        </w:rPr>
      </w:pPr>
      <w:r w:rsidRPr="00F057D5">
        <w:rPr>
          <w:rFonts w:cs="Arial"/>
          <w:szCs w:val="22"/>
        </w:rPr>
        <w:t>Do ograniczenia emisji ze źródeł liniowych na terenie gminy</w:t>
      </w:r>
      <w:r w:rsidRPr="00F057D5">
        <w:rPr>
          <w:rFonts w:cs="Arial"/>
          <w:color w:val="FF0000"/>
          <w:szCs w:val="22"/>
        </w:rPr>
        <w:t xml:space="preserve"> </w:t>
      </w:r>
      <w:r w:rsidRPr="00F057D5">
        <w:rPr>
          <w:rFonts w:cs="Arial"/>
          <w:szCs w:val="22"/>
        </w:rPr>
        <w:t>przyczynią się głównie inwestycje w zakresie przebudowy/modernizacji szlaków komunikacyjnych. Korzystny wpływ na ograniczenie tego rodzaju emisji wywierają również kampanie społeczne</w:t>
      </w:r>
      <w:r w:rsidRPr="0073072A">
        <w:rPr>
          <w:rFonts w:cs="Arial"/>
          <w:szCs w:val="22"/>
        </w:rPr>
        <w:t xml:space="preserve"> o tematyce proekologicznej (zachęcanie do korzystania ze środków transportu publicznego), ekonomicznego podróżowania samochodem (zorganizowanie dojazdów przy maksymalnym wykorzystaniu liczby miejsc w pojeździe, co zmniejsza koszty podróży i jednocześnie </w:t>
      </w:r>
      <w:r w:rsidRPr="0057466C">
        <w:rPr>
          <w:rFonts w:cs="Arial"/>
          <w:szCs w:val="22"/>
        </w:rPr>
        <w:lastRenderedPageBreak/>
        <w:t xml:space="preserve">ogranicza emisję zanieczyszczeń na skutek mniejszej ilości spalonego paliwa) lub jeśli to tylko możliwe, zastąpienie samochodu rowerem. </w:t>
      </w:r>
    </w:p>
    <w:p w14:paraId="1C67D392" w14:textId="77777777" w:rsidR="00E90B70" w:rsidRPr="0057466C" w:rsidRDefault="00E90B70" w:rsidP="00E90B70">
      <w:pPr>
        <w:spacing w:before="120" w:after="120" w:line="360" w:lineRule="auto"/>
        <w:ind w:right="-6"/>
        <w:jc w:val="both"/>
        <w:rPr>
          <w:rFonts w:ascii="Arial" w:hAnsi="Arial" w:cs="Arial"/>
          <w:sz w:val="22"/>
          <w:szCs w:val="22"/>
        </w:rPr>
      </w:pPr>
      <w:r w:rsidRPr="0057466C">
        <w:rPr>
          <w:rFonts w:ascii="Arial" w:hAnsi="Arial" w:cs="Arial"/>
          <w:b/>
          <w:smallCaps/>
          <w:sz w:val="22"/>
          <w:szCs w:val="22"/>
          <w:u w:val="single"/>
        </w:rPr>
        <w:t>Emisja powierzchniowa</w:t>
      </w:r>
    </w:p>
    <w:p w14:paraId="4925A84A" w14:textId="77777777" w:rsidR="0057466C" w:rsidRPr="0073072A" w:rsidRDefault="0057466C" w:rsidP="0057466C">
      <w:pPr>
        <w:spacing w:before="120" w:after="120" w:line="360" w:lineRule="auto"/>
        <w:jc w:val="both"/>
        <w:rPr>
          <w:rFonts w:ascii="Arial" w:hAnsi="Arial" w:cs="Arial"/>
          <w:sz w:val="22"/>
          <w:szCs w:val="22"/>
        </w:rPr>
      </w:pPr>
      <w:r w:rsidRPr="0057466C">
        <w:rPr>
          <w:rFonts w:ascii="Arial" w:hAnsi="Arial" w:cs="Arial"/>
          <w:sz w:val="22"/>
          <w:szCs w:val="22"/>
        </w:rPr>
        <w:t>Źródłem emisji powierzchniowej, pochodzącej z sektora bytowego, są lokalne kotłownie i paleniska domowe. Na terenie gminy Barwice część mieszkańców ogrzewa swoje domy węglem, co przyczynia się do emisji dwutlenku siarki, tlenku</w:t>
      </w:r>
      <w:r w:rsidRPr="0073072A">
        <w:rPr>
          <w:rFonts w:ascii="Arial" w:hAnsi="Arial" w:cs="Arial"/>
          <w:sz w:val="22"/>
          <w:szCs w:val="22"/>
        </w:rPr>
        <w:t xml:space="preserve"> azotu, pyłów, sadzy oraz tlenku węgla i węglowodorów aromatycznych. Coraz wyższe ceny paliw opałowych przyczyniają się z kolei do poszukiwania różnego rodzaju oszczędności. Z tego powodu istnieje ryzyko spalania w piecach różnego rodzaju odpadów, emitujących duże ilości toksycznych zanieczyszczeń do atmosfery. Praktyki te są w dalszym ciągu powszechne na obszarach wiejskich. W konsekwencji zaobserwować można zjawisko tzw. „niskiej emisji”, czyli emisji pochodzącej ze źródeł o wysokości nieprzekraczającej kilkunastu metrów wysokości. Zjawisko to jest obserwowalne na terenach zwartej zabudowy, charakteryzującej się brakiem możliwości przewietrzania.</w:t>
      </w:r>
    </w:p>
    <w:p w14:paraId="44B5E88A" w14:textId="77777777" w:rsidR="0057466C" w:rsidRPr="0073072A" w:rsidRDefault="0057466C" w:rsidP="0057466C">
      <w:pPr>
        <w:pStyle w:val="Bezodstpw"/>
        <w:rPr>
          <w:rFonts w:cs="Arial"/>
          <w:szCs w:val="22"/>
        </w:rPr>
      </w:pPr>
      <w:r w:rsidRPr="0073072A">
        <w:rPr>
          <w:rFonts w:cs="Arial"/>
          <w:szCs w:val="22"/>
        </w:rPr>
        <w:t xml:space="preserve">Elementem składowym „niskiej emisji” są zanieczyszczenia emitowane podczas ogrzewania budynków mieszkalnych. Do źródeł niskiej emisji należy zaliczyć przede wszystkim indywidualne posesje, w których występuje opalanie węglowe, a także mniejsze zakłady produkcyjne, punkty usługowe i handlowe. Ze względu na dużą ilość tego typu źródeł emisji nie jest możliwe monitorowanie każdego z nich, a tym samym określenie dokładnej ilości dostających się z nich do atmosfery zanieczyszczeń. </w:t>
      </w:r>
    </w:p>
    <w:p w14:paraId="11A6BED1" w14:textId="77777777" w:rsidR="0057466C" w:rsidRPr="00162497" w:rsidRDefault="0057466C" w:rsidP="0057466C">
      <w:pPr>
        <w:pStyle w:val="Bezodstpw"/>
        <w:rPr>
          <w:rFonts w:cs="Arial"/>
          <w:szCs w:val="22"/>
        </w:rPr>
      </w:pPr>
      <w:r w:rsidRPr="00162497">
        <w:rPr>
          <w:rFonts w:cs="Arial"/>
          <w:szCs w:val="22"/>
        </w:rPr>
        <w:t xml:space="preserve">Sposobem ograniczenia niskiej emisji jest termomodernizacja budynków mieszkalnych oraz budynków użyteczności publicznej, których przegrody zewnętrzne nie spełniają warunków technicznych w zakresie wartości współczynnika przenikania ciepła. Docieplenie ścian zewnętrznych, stropów lub stropodachów, wymiana stolarki okiennej i drzwiowej oraz usprawnienia w zakresie instalacji c.o. i c.w.u. wiążą się z istotnym ograniczeniem zapotrzebowania budynku na ciepło, co znajduje bezpośrednie odzwierciedlenie w ilości spalanego paliwa, a w rezultacie emisji zanieczyszczeń. </w:t>
      </w:r>
    </w:p>
    <w:p w14:paraId="44F312BF" w14:textId="77777777" w:rsidR="0057466C" w:rsidRPr="00BB40AE" w:rsidRDefault="0057466C" w:rsidP="0057466C">
      <w:pPr>
        <w:spacing w:before="120" w:after="120" w:line="360" w:lineRule="auto"/>
        <w:jc w:val="both"/>
        <w:rPr>
          <w:rFonts w:ascii="Arial" w:hAnsi="Arial" w:cs="Arial"/>
          <w:sz w:val="22"/>
          <w:szCs w:val="22"/>
        </w:rPr>
      </w:pPr>
      <w:r w:rsidRPr="00162497">
        <w:rPr>
          <w:rFonts w:ascii="Arial" w:hAnsi="Arial" w:cs="Arial"/>
          <w:sz w:val="22"/>
          <w:szCs w:val="22"/>
        </w:rPr>
        <w:t xml:space="preserve">W wyniku spalania paliw naturalnych, oprócz ciepła, powstają również gazy spalinowe oraz – w przypadku paliw stałych – popioły i żużle. Skład spalin jest różny w zależności od rodzaju paliwa oraz samego procesu spalania, który wbrew pozorom jest procesem </w:t>
      </w:r>
      <w:r w:rsidRPr="00BB40AE">
        <w:rPr>
          <w:rFonts w:ascii="Arial" w:hAnsi="Arial" w:cs="Arial"/>
          <w:sz w:val="22"/>
          <w:szCs w:val="22"/>
        </w:rPr>
        <w:t>skomplikowanym, zależnym od temperatury, ilości paliwa, rodzaju palnika lub paleniska i wielu innych czynników.</w:t>
      </w:r>
    </w:p>
    <w:p w14:paraId="3C22F36B" w14:textId="22797718" w:rsidR="0057466C" w:rsidRPr="00162497" w:rsidRDefault="0057466C" w:rsidP="0057466C">
      <w:pPr>
        <w:spacing w:before="120" w:after="120" w:line="360" w:lineRule="auto"/>
        <w:jc w:val="both"/>
        <w:rPr>
          <w:rFonts w:cs="Arial"/>
          <w:sz w:val="22"/>
          <w:szCs w:val="22"/>
        </w:rPr>
      </w:pPr>
      <w:r w:rsidRPr="00BB40AE">
        <w:rPr>
          <w:rFonts w:ascii="Arial" w:hAnsi="Arial" w:cs="Arial"/>
          <w:sz w:val="22"/>
          <w:szCs w:val="22"/>
        </w:rPr>
        <w:t>Głównym składnikiem spalin powstających przy spalaniu paliw stałych jest dwutlenek węgla (CO</w:t>
      </w:r>
      <w:r w:rsidRPr="00BB40AE">
        <w:rPr>
          <w:rFonts w:ascii="Arial" w:hAnsi="Arial" w:cs="Arial"/>
          <w:sz w:val="22"/>
          <w:szCs w:val="22"/>
          <w:vertAlign w:val="subscript"/>
        </w:rPr>
        <w:t>2</w:t>
      </w:r>
      <w:r w:rsidRPr="00BB40AE">
        <w:rPr>
          <w:rFonts w:ascii="Arial" w:hAnsi="Arial" w:cs="Arial"/>
          <w:sz w:val="22"/>
          <w:szCs w:val="22"/>
        </w:rPr>
        <w:t>), w mniejszych ilościach dwutlenek siarki (SO</w:t>
      </w:r>
      <w:r w:rsidRPr="00BB40AE">
        <w:rPr>
          <w:rFonts w:ascii="Arial" w:hAnsi="Arial" w:cs="Arial"/>
          <w:sz w:val="22"/>
          <w:szCs w:val="22"/>
          <w:vertAlign w:val="subscript"/>
        </w:rPr>
        <w:t>2</w:t>
      </w:r>
      <w:r w:rsidRPr="00BB40AE">
        <w:rPr>
          <w:rFonts w:ascii="Arial" w:hAnsi="Arial" w:cs="Arial"/>
          <w:sz w:val="22"/>
          <w:szCs w:val="22"/>
        </w:rPr>
        <w:t>), tlenek węgla (CO), tlenki azotu (NO</w:t>
      </w:r>
      <w:r w:rsidRPr="00BB40AE">
        <w:rPr>
          <w:rFonts w:ascii="Arial" w:hAnsi="Arial" w:cs="Arial"/>
          <w:sz w:val="22"/>
          <w:szCs w:val="22"/>
          <w:vertAlign w:val="subscript"/>
        </w:rPr>
        <w:t>2</w:t>
      </w:r>
      <w:r w:rsidRPr="00BB40AE">
        <w:rPr>
          <w:rFonts w:ascii="Arial" w:hAnsi="Arial" w:cs="Arial"/>
          <w:sz w:val="22"/>
          <w:szCs w:val="22"/>
        </w:rPr>
        <w:t>), para wodna (H</w:t>
      </w:r>
      <w:r w:rsidRPr="00BB40AE">
        <w:rPr>
          <w:rFonts w:ascii="Arial" w:hAnsi="Arial" w:cs="Arial"/>
          <w:sz w:val="22"/>
          <w:szCs w:val="22"/>
          <w:vertAlign w:val="subscript"/>
        </w:rPr>
        <w:t>2</w:t>
      </w:r>
      <w:r>
        <w:rPr>
          <w:rFonts w:ascii="Arial" w:hAnsi="Arial" w:cs="Arial"/>
          <w:sz w:val="22"/>
          <w:szCs w:val="22"/>
        </w:rPr>
        <w:t>O), sadza i pył.</w:t>
      </w:r>
    </w:p>
    <w:p w14:paraId="1401F65B" w14:textId="77777777" w:rsidR="009A3A3A" w:rsidRDefault="009A3A3A" w:rsidP="0057466C">
      <w:pPr>
        <w:spacing w:before="120" w:after="120" w:line="360" w:lineRule="auto"/>
        <w:jc w:val="both"/>
        <w:rPr>
          <w:rFonts w:ascii="Arial" w:hAnsi="Arial" w:cs="Arial"/>
          <w:sz w:val="22"/>
          <w:szCs w:val="22"/>
        </w:rPr>
        <w:sectPr w:rsidR="009A3A3A" w:rsidSect="00EE52FA">
          <w:pgSz w:w="11906" w:h="16838"/>
          <w:pgMar w:top="1418" w:right="1418" w:bottom="1418" w:left="1418" w:header="709" w:footer="709" w:gutter="0"/>
          <w:cols w:space="708"/>
          <w:docGrid w:linePitch="360"/>
        </w:sectPr>
      </w:pPr>
    </w:p>
    <w:p w14:paraId="0CF0A07D" w14:textId="77777777" w:rsidR="0057466C" w:rsidRPr="00847F54" w:rsidRDefault="0057466C" w:rsidP="0057466C">
      <w:pPr>
        <w:spacing w:before="120" w:after="120" w:line="360" w:lineRule="auto"/>
        <w:jc w:val="both"/>
        <w:rPr>
          <w:rFonts w:ascii="Arial" w:hAnsi="Arial" w:cs="Arial"/>
          <w:sz w:val="22"/>
          <w:szCs w:val="22"/>
        </w:rPr>
      </w:pPr>
      <w:r w:rsidRPr="00847F54">
        <w:rPr>
          <w:rFonts w:ascii="Arial" w:hAnsi="Arial" w:cs="Arial"/>
          <w:sz w:val="22"/>
          <w:szCs w:val="22"/>
        </w:rPr>
        <w:lastRenderedPageBreak/>
        <w:t>Negatywne oddziaływanie energetyki konwencjonalnej na środowisko obejmuje ponadto:</w:t>
      </w:r>
    </w:p>
    <w:p w14:paraId="064980F4" w14:textId="77777777" w:rsidR="0057466C" w:rsidRPr="00847F54" w:rsidRDefault="0057466C" w:rsidP="0057466C">
      <w:pPr>
        <w:pStyle w:val="Akapitzlist"/>
        <w:numPr>
          <w:ilvl w:val="0"/>
          <w:numId w:val="10"/>
        </w:numPr>
        <w:spacing w:line="360" w:lineRule="auto"/>
        <w:ind w:left="357" w:hanging="357"/>
        <w:contextualSpacing w:val="0"/>
        <w:jc w:val="both"/>
        <w:rPr>
          <w:rFonts w:cs="Arial"/>
          <w:sz w:val="22"/>
          <w:szCs w:val="22"/>
        </w:rPr>
      </w:pPr>
      <w:r w:rsidRPr="00847F54">
        <w:rPr>
          <w:rFonts w:cs="Arial"/>
          <w:sz w:val="22"/>
          <w:szCs w:val="22"/>
        </w:rPr>
        <w:t>zakwaszenie atmosfery tlenkami siarki i azotu wskutek czego giną lasy, zamiera życie w rzekach i jeziorach;</w:t>
      </w:r>
    </w:p>
    <w:p w14:paraId="4CE4C431" w14:textId="77777777" w:rsidR="0057466C" w:rsidRPr="00847F54" w:rsidRDefault="0057466C" w:rsidP="0057466C">
      <w:pPr>
        <w:pStyle w:val="Akapitzlist"/>
        <w:numPr>
          <w:ilvl w:val="0"/>
          <w:numId w:val="10"/>
        </w:numPr>
        <w:spacing w:line="360" w:lineRule="auto"/>
        <w:ind w:left="357" w:hanging="357"/>
        <w:contextualSpacing w:val="0"/>
        <w:jc w:val="both"/>
        <w:rPr>
          <w:rFonts w:cs="Arial"/>
          <w:sz w:val="22"/>
          <w:szCs w:val="22"/>
        </w:rPr>
      </w:pPr>
      <w:r w:rsidRPr="00847F54">
        <w:rPr>
          <w:rFonts w:cs="Arial"/>
          <w:sz w:val="22"/>
          <w:szCs w:val="22"/>
        </w:rPr>
        <w:t>brak tlenu w środowisku morskim, co jest następstwem emisji tlenków azotu, zaburza równowagę pokarmową w morzu ze szkodą dla żyjących w nim organizmów roślinnych i zwierzęcych;</w:t>
      </w:r>
    </w:p>
    <w:p w14:paraId="7F476470" w14:textId="77777777" w:rsidR="0057466C" w:rsidRPr="00847F54" w:rsidRDefault="0057466C" w:rsidP="0057466C">
      <w:pPr>
        <w:pStyle w:val="Akapitzlist"/>
        <w:numPr>
          <w:ilvl w:val="0"/>
          <w:numId w:val="10"/>
        </w:numPr>
        <w:spacing w:line="360" w:lineRule="auto"/>
        <w:ind w:left="357" w:hanging="357"/>
        <w:contextualSpacing w:val="0"/>
        <w:jc w:val="both"/>
        <w:rPr>
          <w:rFonts w:cs="Arial"/>
          <w:sz w:val="22"/>
          <w:szCs w:val="22"/>
        </w:rPr>
      </w:pPr>
      <w:r w:rsidRPr="00847F54">
        <w:rPr>
          <w:rFonts w:cs="Arial"/>
          <w:sz w:val="22"/>
          <w:szCs w:val="22"/>
        </w:rPr>
        <w:t>zanieczyszczenie wód zaskórnych metalami ciężkimi wymywanymi z nieprawidłowo składowanych popiołów i żużli, a także produktami ubocznymi powstającymi podczas oczyszczania spalin metodami mokrymi i suchymi.</w:t>
      </w:r>
    </w:p>
    <w:p w14:paraId="06F46CCF" w14:textId="218A51F5" w:rsidR="00E90B70" w:rsidRPr="00833D7B" w:rsidRDefault="00E90B70" w:rsidP="004E5456">
      <w:pPr>
        <w:spacing w:before="120" w:after="120" w:line="360" w:lineRule="auto"/>
        <w:ind w:right="-6"/>
        <w:jc w:val="both"/>
        <w:rPr>
          <w:rFonts w:ascii="Arial" w:hAnsi="Arial" w:cs="Arial"/>
          <w:b/>
          <w:smallCaps/>
          <w:sz w:val="22"/>
          <w:szCs w:val="22"/>
          <w:u w:val="single"/>
        </w:rPr>
      </w:pPr>
      <w:r w:rsidRPr="00833D7B">
        <w:rPr>
          <w:rFonts w:ascii="Arial" w:hAnsi="Arial" w:cs="Arial"/>
          <w:b/>
          <w:smallCaps/>
          <w:sz w:val="22"/>
          <w:szCs w:val="22"/>
          <w:u w:val="single"/>
        </w:rPr>
        <w:t>Stan powietrza</w:t>
      </w:r>
    </w:p>
    <w:p w14:paraId="7B3AE1EA" w14:textId="690439BC" w:rsidR="00833D7B" w:rsidRPr="005C19CF" w:rsidRDefault="00833D7B" w:rsidP="004E5456">
      <w:pPr>
        <w:pStyle w:val="Bezodstpw"/>
      </w:pPr>
      <w:r w:rsidRPr="00833D7B">
        <w:t>Województwo zachodniopomorskie zostało podzielone na strefy podlegające ocenie stanu powietrza. Zgodnie z przyjętym podziałem, gmina Barwice należy do strefy zachodniopomorskiej.</w:t>
      </w:r>
    </w:p>
    <w:p w14:paraId="1CF9BF27" w14:textId="77777777" w:rsidR="00833D7B" w:rsidRPr="00AB4019" w:rsidRDefault="00833D7B" w:rsidP="004E5456">
      <w:pPr>
        <w:pStyle w:val="Bezodstpw"/>
        <w:rPr>
          <w:rFonts w:cs="Arial"/>
          <w:szCs w:val="22"/>
        </w:rPr>
      </w:pPr>
      <w:r w:rsidRPr="00AB4019">
        <w:rPr>
          <w:rFonts w:cs="Arial"/>
          <w:szCs w:val="22"/>
        </w:rPr>
        <w:t>Poniżej zestawiono wyniki klasyfikacji poszczególnych zanieczyszczeń w powietrzu. Dla potrzeb badań substancje, których poziom stężeń ma zostać zmierzony, zostały podzielone na 2 grupy: ze względu na ochronę zdrowia ludzi oraz ze względu na ochronę roślin.</w:t>
      </w:r>
    </w:p>
    <w:p w14:paraId="3426F96F" w14:textId="77777777" w:rsidR="00833D7B" w:rsidRPr="00AB4019" w:rsidRDefault="00833D7B" w:rsidP="004E5456">
      <w:pPr>
        <w:spacing w:before="120" w:after="120" w:line="360" w:lineRule="auto"/>
        <w:jc w:val="both"/>
        <w:rPr>
          <w:rFonts w:ascii="Arial" w:hAnsi="Arial" w:cs="Arial"/>
          <w:sz w:val="22"/>
          <w:szCs w:val="22"/>
        </w:rPr>
      </w:pPr>
      <w:r w:rsidRPr="00AB4019">
        <w:rPr>
          <w:rFonts w:ascii="Arial" w:hAnsi="Arial" w:cs="Arial"/>
          <w:sz w:val="22"/>
          <w:szCs w:val="22"/>
        </w:rPr>
        <w:t>Substancje oceniane ze względu na ochronę zdrowia ludzi:</w:t>
      </w:r>
    </w:p>
    <w:p w14:paraId="563BEEFD" w14:textId="77777777" w:rsidR="00833D7B" w:rsidRPr="00AB4019" w:rsidRDefault="00833D7B" w:rsidP="00833D7B">
      <w:pPr>
        <w:pStyle w:val="Akapitzlist"/>
        <w:numPr>
          <w:ilvl w:val="0"/>
          <w:numId w:val="8"/>
        </w:numPr>
        <w:spacing w:before="120" w:after="120" w:line="360" w:lineRule="auto"/>
        <w:ind w:left="360"/>
        <w:jc w:val="both"/>
        <w:rPr>
          <w:rFonts w:cs="Arial"/>
          <w:sz w:val="22"/>
          <w:szCs w:val="22"/>
        </w:rPr>
      </w:pPr>
      <w:r w:rsidRPr="00AB4019">
        <w:rPr>
          <w:rFonts w:cs="Arial"/>
          <w:sz w:val="22"/>
          <w:szCs w:val="22"/>
        </w:rPr>
        <w:t>dwutlenek siarki (SO</w:t>
      </w:r>
      <w:r w:rsidRPr="00AB4019">
        <w:rPr>
          <w:rFonts w:cs="Arial"/>
          <w:sz w:val="22"/>
          <w:szCs w:val="22"/>
          <w:vertAlign w:val="subscript"/>
        </w:rPr>
        <w:t>2</w:t>
      </w:r>
      <w:r w:rsidRPr="00AB4019">
        <w:rPr>
          <w:rFonts w:cs="Arial"/>
          <w:sz w:val="22"/>
          <w:szCs w:val="22"/>
        </w:rPr>
        <w:t xml:space="preserve">), </w:t>
      </w:r>
    </w:p>
    <w:p w14:paraId="544C4DAE" w14:textId="77777777" w:rsidR="00833D7B" w:rsidRPr="00AB4019" w:rsidRDefault="00833D7B" w:rsidP="00833D7B">
      <w:pPr>
        <w:pStyle w:val="Akapitzlist"/>
        <w:numPr>
          <w:ilvl w:val="0"/>
          <w:numId w:val="8"/>
        </w:numPr>
        <w:spacing w:before="120" w:after="120" w:line="360" w:lineRule="auto"/>
        <w:ind w:left="360"/>
        <w:jc w:val="both"/>
        <w:rPr>
          <w:rFonts w:cs="Arial"/>
          <w:sz w:val="22"/>
          <w:szCs w:val="22"/>
        </w:rPr>
      </w:pPr>
      <w:r w:rsidRPr="00AB4019">
        <w:rPr>
          <w:rFonts w:cs="Arial"/>
          <w:sz w:val="22"/>
          <w:szCs w:val="22"/>
        </w:rPr>
        <w:t>dwutlenek azotu (NO</w:t>
      </w:r>
      <w:r w:rsidRPr="00AB4019">
        <w:rPr>
          <w:rFonts w:cs="Arial"/>
          <w:sz w:val="22"/>
          <w:szCs w:val="22"/>
          <w:vertAlign w:val="subscript"/>
        </w:rPr>
        <w:t>2</w:t>
      </w:r>
      <w:r w:rsidRPr="00AB4019">
        <w:rPr>
          <w:rFonts w:cs="Arial"/>
          <w:sz w:val="22"/>
          <w:szCs w:val="22"/>
        </w:rPr>
        <w:t xml:space="preserve">), </w:t>
      </w:r>
    </w:p>
    <w:p w14:paraId="0E4CEA06" w14:textId="77777777" w:rsidR="00833D7B" w:rsidRPr="00AB4019" w:rsidRDefault="00833D7B" w:rsidP="00833D7B">
      <w:pPr>
        <w:pStyle w:val="Akapitzlist"/>
        <w:numPr>
          <w:ilvl w:val="0"/>
          <w:numId w:val="8"/>
        </w:numPr>
        <w:spacing w:before="120" w:after="120" w:line="360" w:lineRule="auto"/>
        <w:ind w:left="360"/>
        <w:jc w:val="both"/>
        <w:rPr>
          <w:rFonts w:cs="Arial"/>
          <w:sz w:val="22"/>
          <w:szCs w:val="22"/>
        </w:rPr>
      </w:pPr>
      <w:r w:rsidRPr="00AB4019">
        <w:rPr>
          <w:rFonts w:cs="Arial"/>
          <w:sz w:val="22"/>
          <w:szCs w:val="22"/>
        </w:rPr>
        <w:t xml:space="preserve">tlenek węgla (CO), </w:t>
      </w:r>
    </w:p>
    <w:p w14:paraId="37BAAB8B" w14:textId="77777777" w:rsidR="00833D7B" w:rsidRPr="00AB4019" w:rsidRDefault="00833D7B" w:rsidP="00833D7B">
      <w:pPr>
        <w:pStyle w:val="Akapitzlist"/>
        <w:numPr>
          <w:ilvl w:val="0"/>
          <w:numId w:val="8"/>
        </w:numPr>
        <w:spacing w:before="120" w:after="120" w:line="360" w:lineRule="auto"/>
        <w:ind w:left="360"/>
        <w:jc w:val="both"/>
        <w:rPr>
          <w:rFonts w:cs="Arial"/>
          <w:sz w:val="22"/>
          <w:szCs w:val="22"/>
        </w:rPr>
      </w:pPr>
      <w:r w:rsidRPr="00AB4019">
        <w:rPr>
          <w:rFonts w:cs="Arial"/>
          <w:sz w:val="22"/>
          <w:szCs w:val="22"/>
        </w:rPr>
        <w:t>benzen (C</w:t>
      </w:r>
      <w:r w:rsidRPr="00AB4019">
        <w:rPr>
          <w:rFonts w:cs="Arial"/>
          <w:sz w:val="22"/>
          <w:szCs w:val="22"/>
          <w:vertAlign w:val="subscript"/>
        </w:rPr>
        <w:t>6</w:t>
      </w:r>
      <w:r w:rsidRPr="00AB4019">
        <w:rPr>
          <w:rFonts w:cs="Arial"/>
          <w:sz w:val="22"/>
          <w:szCs w:val="22"/>
        </w:rPr>
        <w:t>H</w:t>
      </w:r>
      <w:r w:rsidRPr="00AB4019">
        <w:rPr>
          <w:rFonts w:cs="Arial"/>
          <w:sz w:val="22"/>
          <w:szCs w:val="22"/>
          <w:vertAlign w:val="subscript"/>
        </w:rPr>
        <w:t>6</w:t>
      </w:r>
      <w:r w:rsidRPr="00AB4019">
        <w:rPr>
          <w:rFonts w:cs="Arial"/>
          <w:sz w:val="22"/>
          <w:szCs w:val="22"/>
        </w:rPr>
        <w:t xml:space="preserve">), </w:t>
      </w:r>
    </w:p>
    <w:p w14:paraId="0F53B24A" w14:textId="77777777" w:rsidR="00833D7B" w:rsidRPr="00AB4019" w:rsidRDefault="00833D7B" w:rsidP="00833D7B">
      <w:pPr>
        <w:pStyle w:val="Akapitzlist"/>
        <w:numPr>
          <w:ilvl w:val="0"/>
          <w:numId w:val="8"/>
        </w:numPr>
        <w:spacing w:before="120" w:after="120" w:line="360" w:lineRule="auto"/>
        <w:ind w:left="360"/>
        <w:jc w:val="both"/>
        <w:rPr>
          <w:rFonts w:cs="Arial"/>
          <w:sz w:val="22"/>
          <w:szCs w:val="22"/>
        </w:rPr>
      </w:pPr>
      <w:r w:rsidRPr="00AB4019">
        <w:rPr>
          <w:rFonts w:cs="Arial"/>
          <w:sz w:val="22"/>
          <w:szCs w:val="22"/>
        </w:rPr>
        <w:t>ozon troposferyczny (O</w:t>
      </w:r>
      <w:r w:rsidRPr="00AB4019">
        <w:rPr>
          <w:rFonts w:cs="Arial"/>
          <w:sz w:val="22"/>
          <w:szCs w:val="22"/>
          <w:vertAlign w:val="subscript"/>
        </w:rPr>
        <w:t>3</w:t>
      </w:r>
      <w:r w:rsidRPr="00AB4019">
        <w:rPr>
          <w:rFonts w:cs="Arial"/>
          <w:sz w:val="22"/>
          <w:szCs w:val="22"/>
        </w:rPr>
        <w:t xml:space="preserve">), </w:t>
      </w:r>
    </w:p>
    <w:p w14:paraId="18EB7C9A" w14:textId="77777777" w:rsidR="00833D7B" w:rsidRPr="00AB4019" w:rsidRDefault="00833D7B" w:rsidP="00833D7B">
      <w:pPr>
        <w:pStyle w:val="Akapitzlist"/>
        <w:numPr>
          <w:ilvl w:val="0"/>
          <w:numId w:val="8"/>
        </w:numPr>
        <w:spacing w:before="120" w:after="120" w:line="360" w:lineRule="auto"/>
        <w:ind w:left="360"/>
        <w:jc w:val="both"/>
        <w:rPr>
          <w:rFonts w:cs="Arial"/>
          <w:sz w:val="22"/>
          <w:szCs w:val="22"/>
        </w:rPr>
      </w:pPr>
      <w:r w:rsidRPr="00AB4019">
        <w:rPr>
          <w:rFonts w:cs="Arial"/>
          <w:sz w:val="22"/>
          <w:szCs w:val="22"/>
        </w:rPr>
        <w:t>pył zawieszony PM10, oraz zawarte w tym pyle metale ciężkie (ołów, arsen, kadm, nikiel i benzo(a)</w:t>
      </w:r>
      <w:proofErr w:type="spellStart"/>
      <w:r w:rsidRPr="00AB4019">
        <w:rPr>
          <w:rFonts w:cs="Arial"/>
          <w:sz w:val="22"/>
          <w:szCs w:val="22"/>
        </w:rPr>
        <w:t>piren</w:t>
      </w:r>
      <w:proofErr w:type="spellEnd"/>
      <w:r w:rsidRPr="00AB4019">
        <w:rPr>
          <w:rFonts w:cs="Arial"/>
          <w:sz w:val="22"/>
          <w:szCs w:val="22"/>
        </w:rPr>
        <w:t>),</w:t>
      </w:r>
    </w:p>
    <w:p w14:paraId="1D17F0DF" w14:textId="77777777" w:rsidR="00833D7B" w:rsidRPr="00AB4019" w:rsidRDefault="00833D7B" w:rsidP="00833D7B">
      <w:pPr>
        <w:pStyle w:val="Akapitzlist"/>
        <w:numPr>
          <w:ilvl w:val="0"/>
          <w:numId w:val="8"/>
        </w:numPr>
        <w:spacing w:before="120" w:after="120" w:line="360" w:lineRule="auto"/>
        <w:ind w:left="360"/>
        <w:jc w:val="both"/>
        <w:rPr>
          <w:rFonts w:cs="Arial"/>
          <w:sz w:val="22"/>
          <w:szCs w:val="22"/>
        </w:rPr>
      </w:pPr>
      <w:r w:rsidRPr="00AB4019">
        <w:rPr>
          <w:rFonts w:cs="Arial"/>
          <w:sz w:val="22"/>
          <w:szCs w:val="22"/>
        </w:rPr>
        <w:t>pył PM2,5.</w:t>
      </w:r>
    </w:p>
    <w:p w14:paraId="3A805515" w14:textId="77777777" w:rsidR="00833D7B" w:rsidRPr="00AB4019" w:rsidRDefault="00833D7B" w:rsidP="00833D7B">
      <w:pPr>
        <w:spacing w:before="120" w:after="120" w:line="360" w:lineRule="auto"/>
        <w:jc w:val="both"/>
        <w:rPr>
          <w:rFonts w:ascii="Arial" w:hAnsi="Arial" w:cs="Arial"/>
          <w:sz w:val="22"/>
          <w:szCs w:val="22"/>
        </w:rPr>
      </w:pPr>
      <w:r w:rsidRPr="00AB4019">
        <w:rPr>
          <w:rFonts w:ascii="Arial" w:hAnsi="Arial" w:cs="Arial"/>
          <w:sz w:val="22"/>
          <w:szCs w:val="22"/>
        </w:rPr>
        <w:t>Substancje oceniane ze względu na ochronę roślin:</w:t>
      </w:r>
    </w:p>
    <w:p w14:paraId="684CD7B3" w14:textId="77777777" w:rsidR="00833D7B" w:rsidRPr="00AB4019" w:rsidRDefault="00833D7B" w:rsidP="00833D7B">
      <w:pPr>
        <w:pStyle w:val="Akapitzlist"/>
        <w:numPr>
          <w:ilvl w:val="0"/>
          <w:numId w:val="8"/>
        </w:numPr>
        <w:spacing w:before="120" w:after="120" w:line="360" w:lineRule="auto"/>
        <w:ind w:left="360"/>
        <w:jc w:val="both"/>
        <w:rPr>
          <w:rFonts w:cs="Arial"/>
          <w:sz w:val="22"/>
          <w:szCs w:val="22"/>
        </w:rPr>
      </w:pPr>
      <w:r w:rsidRPr="00AB4019">
        <w:rPr>
          <w:rFonts w:cs="Arial"/>
          <w:sz w:val="22"/>
          <w:szCs w:val="22"/>
        </w:rPr>
        <w:t>dwutlenek siarki (SO</w:t>
      </w:r>
      <w:r w:rsidRPr="00AB4019">
        <w:rPr>
          <w:rFonts w:cs="Arial"/>
          <w:sz w:val="22"/>
          <w:szCs w:val="22"/>
          <w:vertAlign w:val="subscript"/>
        </w:rPr>
        <w:t>2</w:t>
      </w:r>
      <w:r w:rsidRPr="00AB4019">
        <w:rPr>
          <w:rFonts w:cs="Arial"/>
          <w:sz w:val="22"/>
          <w:szCs w:val="22"/>
        </w:rPr>
        <w:t>),</w:t>
      </w:r>
    </w:p>
    <w:p w14:paraId="66FBDC65" w14:textId="77777777" w:rsidR="00833D7B" w:rsidRPr="00AB4019" w:rsidRDefault="00833D7B" w:rsidP="00833D7B">
      <w:pPr>
        <w:pStyle w:val="Akapitzlist"/>
        <w:numPr>
          <w:ilvl w:val="0"/>
          <w:numId w:val="8"/>
        </w:numPr>
        <w:spacing w:before="120" w:after="120" w:line="360" w:lineRule="auto"/>
        <w:ind w:left="360"/>
        <w:jc w:val="both"/>
        <w:rPr>
          <w:rFonts w:cs="Arial"/>
          <w:sz w:val="22"/>
          <w:szCs w:val="22"/>
        </w:rPr>
      </w:pPr>
      <w:r w:rsidRPr="00AB4019">
        <w:rPr>
          <w:rFonts w:cs="Arial"/>
          <w:sz w:val="22"/>
          <w:szCs w:val="22"/>
        </w:rPr>
        <w:t>tlenki azotu (</w:t>
      </w:r>
      <w:proofErr w:type="spellStart"/>
      <w:r w:rsidRPr="00AB4019">
        <w:rPr>
          <w:rFonts w:cs="Arial"/>
          <w:sz w:val="22"/>
          <w:szCs w:val="22"/>
        </w:rPr>
        <w:t>NO</w:t>
      </w:r>
      <w:r w:rsidRPr="00AB4019">
        <w:rPr>
          <w:rFonts w:cs="Arial"/>
          <w:sz w:val="22"/>
          <w:szCs w:val="22"/>
          <w:vertAlign w:val="subscript"/>
        </w:rPr>
        <w:t>x</w:t>
      </w:r>
      <w:proofErr w:type="spellEnd"/>
      <w:r w:rsidRPr="00AB4019">
        <w:rPr>
          <w:rFonts w:cs="Arial"/>
          <w:sz w:val="22"/>
          <w:szCs w:val="22"/>
        </w:rPr>
        <w:t>),</w:t>
      </w:r>
    </w:p>
    <w:p w14:paraId="6742FDE2" w14:textId="77777777" w:rsidR="00833D7B" w:rsidRPr="00AB4019" w:rsidRDefault="00833D7B" w:rsidP="00833D7B">
      <w:pPr>
        <w:pStyle w:val="Akapitzlist"/>
        <w:numPr>
          <w:ilvl w:val="0"/>
          <w:numId w:val="8"/>
        </w:numPr>
        <w:spacing w:before="120" w:after="120" w:line="360" w:lineRule="auto"/>
        <w:ind w:left="360"/>
        <w:jc w:val="both"/>
        <w:rPr>
          <w:rFonts w:cs="Arial"/>
          <w:sz w:val="22"/>
          <w:szCs w:val="22"/>
        </w:rPr>
      </w:pPr>
      <w:r w:rsidRPr="00AB4019">
        <w:rPr>
          <w:rFonts w:cs="Arial"/>
          <w:sz w:val="22"/>
          <w:szCs w:val="22"/>
        </w:rPr>
        <w:t>ozon (O</w:t>
      </w:r>
      <w:r w:rsidRPr="00AB4019">
        <w:rPr>
          <w:rFonts w:cs="Arial"/>
          <w:sz w:val="22"/>
          <w:szCs w:val="22"/>
          <w:vertAlign w:val="subscript"/>
        </w:rPr>
        <w:t>3</w:t>
      </w:r>
      <w:r w:rsidRPr="00AB4019">
        <w:rPr>
          <w:rFonts w:cs="Arial"/>
          <w:sz w:val="22"/>
          <w:szCs w:val="22"/>
        </w:rPr>
        <w:t>).</w:t>
      </w:r>
    </w:p>
    <w:p w14:paraId="123ACDBC" w14:textId="77777777" w:rsidR="009A3A3A" w:rsidRDefault="009A3A3A" w:rsidP="00833D7B">
      <w:pPr>
        <w:spacing w:before="120" w:after="120" w:line="360" w:lineRule="auto"/>
        <w:jc w:val="both"/>
        <w:rPr>
          <w:rFonts w:ascii="Arial" w:hAnsi="Arial" w:cs="Arial"/>
          <w:sz w:val="22"/>
          <w:szCs w:val="22"/>
        </w:rPr>
        <w:sectPr w:rsidR="009A3A3A" w:rsidSect="00EE52FA">
          <w:pgSz w:w="11906" w:h="16838"/>
          <w:pgMar w:top="1418" w:right="1418" w:bottom="1418" w:left="1418" w:header="709" w:footer="709" w:gutter="0"/>
          <w:cols w:space="708"/>
          <w:docGrid w:linePitch="360"/>
        </w:sectPr>
      </w:pPr>
      <w:r>
        <w:rPr>
          <w:rFonts w:ascii="Arial" w:hAnsi="Arial" w:cs="Arial"/>
          <w:sz w:val="22"/>
          <w:szCs w:val="22"/>
        </w:rPr>
        <w:br w:type="textWrapping" w:clear="all"/>
      </w:r>
    </w:p>
    <w:p w14:paraId="1012B639" w14:textId="7AAE77E7" w:rsidR="00833D7B" w:rsidRPr="00AB4019" w:rsidRDefault="00833D7B" w:rsidP="00833D7B">
      <w:pPr>
        <w:spacing w:before="120" w:after="120" w:line="360" w:lineRule="auto"/>
        <w:jc w:val="both"/>
        <w:rPr>
          <w:rFonts w:ascii="Arial" w:hAnsi="Arial" w:cs="Arial"/>
          <w:sz w:val="22"/>
          <w:szCs w:val="22"/>
        </w:rPr>
      </w:pPr>
      <w:r w:rsidRPr="00AB4019">
        <w:rPr>
          <w:rFonts w:ascii="Arial" w:hAnsi="Arial" w:cs="Arial"/>
          <w:sz w:val="22"/>
          <w:szCs w:val="22"/>
        </w:rPr>
        <w:lastRenderedPageBreak/>
        <w:t>W wyniku klasyfikacji, w zależności od analizy stężeń w danej strefie, można wydzielić następujące klasy stref:</w:t>
      </w:r>
    </w:p>
    <w:p w14:paraId="38E56A7F" w14:textId="77777777" w:rsidR="00833D7B" w:rsidRPr="00AB4019" w:rsidRDefault="00833D7B" w:rsidP="00C57933">
      <w:pPr>
        <w:spacing w:line="360" w:lineRule="auto"/>
        <w:jc w:val="both"/>
        <w:rPr>
          <w:rFonts w:ascii="Arial" w:hAnsi="Arial" w:cs="Arial"/>
          <w:sz w:val="22"/>
          <w:szCs w:val="22"/>
        </w:rPr>
      </w:pPr>
      <w:r w:rsidRPr="00AB4019">
        <w:rPr>
          <w:rFonts w:ascii="Arial" w:hAnsi="Arial" w:cs="Arial"/>
          <w:sz w:val="22"/>
          <w:szCs w:val="22"/>
        </w:rPr>
        <w:t>1. Dla substancji, dla których określone są poziomy dopuszczalne lub docelowe:</w:t>
      </w:r>
    </w:p>
    <w:p w14:paraId="5433500B" w14:textId="77777777" w:rsidR="00833D7B" w:rsidRPr="00AB4019" w:rsidRDefault="00833D7B" w:rsidP="009A3A3A">
      <w:pPr>
        <w:pStyle w:val="Akapitzlist"/>
        <w:numPr>
          <w:ilvl w:val="0"/>
          <w:numId w:val="12"/>
        </w:numPr>
        <w:spacing w:line="360" w:lineRule="auto"/>
        <w:ind w:left="714" w:hanging="357"/>
        <w:contextualSpacing w:val="0"/>
        <w:jc w:val="both"/>
        <w:rPr>
          <w:rFonts w:cs="Arial"/>
          <w:sz w:val="22"/>
          <w:szCs w:val="22"/>
        </w:rPr>
      </w:pPr>
      <w:r w:rsidRPr="00AB4019">
        <w:rPr>
          <w:rFonts w:cs="Arial"/>
          <w:b/>
          <w:sz w:val="22"/>
          <w:szCs w:val="22"/>
        </w:rPr>
        <w:t>klasa A</w:t>
      </w:r>
      <w:r w:rsidRPr="00AB4019">
        <w:rPr>
          <w:rFonts w:cs="Arial"/>
          <w:sz w:val="22"/>
          <w:szCs w:val="22"/>
        </w:rPr>
        <w:t xml:space="preserve"> – stężenia zanieczyszczeń na terenie strefy nie przekraczają poziomów dopuszczalnych i poziomów docelowych,</w:t>
      </w:r>
    </w:p>
    <w:p w14:paraId="4F92A1E4" w14:textId="77777777" w:rsidR="00833D7B" w:rsidRPr="00AB4019" w:rsidRDefault="00833D7B" w:rsidP="009A3A3A">
      <w:pPr>
        <w:pStyle w:val="Akapitzlist"/>
        <w:numPr>
          <w:ilvl w:val="0"/>
          <w:numId w:val="12"/>
        </w:numPr>
        <w:spacing w:line="360" w:lineRule="auto"/>
        <w:ind w:left="714" w:hanging="357"/>
        <w:contextualSpacing w:val="0"/>
        <w:jc w:val="both"/>
        <w:rPr>
          <w:rFonts w:cs="Arial"/>
          <w:sz w:val="22"/>
          <w:szCs w:val="22"/>
        </w:rPr>
      </w:pPr>
      <w:r w:rsidRPr="00AB4019">
        <w:rPr>
          <w:rFonts w:cs="Arial"/>
          <w:b/>
          <w:sz w:val="22"/>
          <w:szCs w:val="22"/>
        </w:rPr>
        <w:t>klasa C</w:t>
      </w:r>
      <w:r w:rsidRPr="00AB4019">
        <w:rPr>
          <w:rFonts w:cs="Arial"/>
          <w:sz w:val="22"/>
          <w:szCs w:val="22"/>
        </w:rPr>
        <w:t xml:space="preserve"> – stężenia zanieczyszczeń na terenie strefy przekraczają poziomy dopuszczalne i poziomy docelowe.</w:t>
      </w:r>
    </w:p>
    <w:p w14:paraId="4759973F" w14:textId="77777777" w:rsidR="00833D7B" w:rsidRPr="00AB4019" w:rsidRDefault="00833D7B" w:rsidP="009A3A3A">
      <w:pPr>
        <w:spacing w:line="360" w:lineRule="auto"/>
        <w:ind w:left="357"/>
        <w:jc w:val="both"/>
        <w:rPr>
          <w:rFonts w:ascii="Arial" w:hAnsi="Arial" w:cs="Arial"/>
          <w:sz w:val="22"/>
          <w:szCs w:val="22"/>
        </w:rPr>
      </w:pPr>
      <w:r w:rsidRPr="00AB4019">
        <w:rPr>
          <w:rFonts w:ascii="Arial" w:hAnsi="Arial" w:cs="Arial"/>
          <w:b/>
          <w:sz w:val="22"/>
          <w:szCs w:val="22"/>
        </w:rPr>
        <w:t>Poziom dopuszczalny</w:t>
      </w:r>
      <w:r w:rsidRPr="00AB4019">
        <w:rPr>
          <w:rFonts w:ascii="Arial" w:hAnsi="Arial" w:cs="Arial"/>
          <w:sz w:val="22"/>
          <w:szCs w:val="22"/>
        </w:rPr>
        <w:t xml:space="preserve"> - oznacza poziom substancji w powietrzu ustalony na podstawie wiedzy naukowej, w celu unikania, zapobiegania lub ograniczania szkodliwego oddziaływania na zdrowie ludzkie lub środowisko jako całość, który powinien być osiągnięty w określonym terminie i po tym terminie nie powinien być przekraczany.</w:t>
      </w:r>
    </w:p>
    <w:p w14:paraId="530C298C" w14:textId="35B39BF9" w:rsidR="00833D7B" w:rsidRPr="00AB4019" w:rsidRDefault="00833D7B" w:rsidP="009A3A3A">
      <w:pPr>
        <w:spacing w:line="360" w:lineRule="auto"/>
        <w:ind w:left="357"/>
        <w:jc w:val="both"/>
        <w:rPr>
          <w:rFonts w:ascii="Arial" w:hAnsi="Arial" w:cs="Arial"/>
          <w:sz w:val="22"/>
          <w:szCs w:val="22"/>
        </w:rPr>
      </w:pPr>
      <w:r w:rsidRPr="00AB4019">
        <w:rPr>
          <w:rFonts w:ascii="Arial" w:hAnsi="Arial" w:cs="Arial"/>
          <w:b/>
          <w:sz w:val="22"/>
          <w:szCs w:val="22"/>
        </w:rPr>
        <w:t>Poziom docelowy</w:t>
      </w:r>
      <w:r w:rsidRPr="00AB4019">
        <w:rPr>
          <w:rFonts w:ascii="Arial" w:hAnsi="Arial" w:cs="Arial"/>
          <w:bCs/>
          <w:sz w:val="22"/>
          <w:szCs w:val="22"/>
        </w:rPr>
        <w:t xml:space="preserve"> </w:t>
      </w:r>
      <w:r w:rsidRPr="00AB4019">
        <w:rPr>
          <w:rFonts w:ascii="Arial" w:hAnsi="Arial" w:cs="Arial"/>
          <w:sz w:val="22"/>
          <w:szCs w:val="22"/>
        </w:rPr>
        <w:t>- oznacza poziom substancji w powietrzu ustalony w celu unikania, zapobiegania lub ograniczania szkodliwego oddziaływania na zdrowie ludzkie lub środowisko</w:t>
      </w:r>
      <w:r w:rsidR="009A3A3A">
        <w:rPr>
          <w:rFonts w:ascii="Arial" w:hAnsi="Arial" w:cs="Arial"/>
          <w:sz w:val="22"/>
          <w:szCs w:val="22"/>
        </w:rPr>
        <w:t>,</w:t>
      </w:r>
      <w:r w:rsidRPr="00AB4019">
        <w:rPr>
          <w:rFonts w:ascii="Arial" w:hAnsi="Arial" w:cs="Arial"/>
          <w:sz w:val="22"/>
          <w:szCs w:val="22"/>
        </w:rPr>
        <w:t xml:space="preserve"> jako całość, który ma być osiągnięty tam gdzie to możliwe w określonym czasie.</w:t>
      </w:r>
    </w:p>
    <w:p w14:paraId="14A2BBA6" w14:textId="77777777" w:rsidR="00833D7B" w:rsidRPr="00AB4019" w:rsidRDefault="00833D7B" w:rsidP="00C57933">
      <w:pPr>
        <w:spacing w:line="360" w:lineRule="auto"/>
        <w:jc w:val="both"/>
        <w:rPr>
          <w:rFonts w:ascii="Arial" w:hAnsi="Arial" w:cs="Arial"/>
          <w:sz w:val="22"/>
          <w:szCs w:val="22"/>
        </w:rPr>
      </w:pPr>
      <w:r w:rsidRPr="00AB4019">
        <w:rPr>
          <w:rFonts w:ascii="Arial" w:hAnsi="Arial" w:cs="Arial"/>
          <w:sz w:val="22"/>
          <w:szCs w:val="22"/>
        </w:rPr>
        <w:t>2. Dla substancji, dla których określone są poziomy celu długoterminowego:</w:t>
      </w:r>
    </w:p>
    <w:p w14:paraId="42059656" w14:textId="77777777" w:rsidR="00833D7B" w:rsidRPr="00AB4019" w:rsidRDefault="00833D7B" w:rsidP="009A3A3A">
      <w:pPr>
        <w:pStyle w:val="Akapitzlist"/>
        <w:numPr>
          <w:ilvl w:val="0"/>
          <w:numId w:val="13"/>
        </w:numPr>
        <w:spacing w:line="360" w:lineRule="auto"/>
        <w:ind w:left="714" w:hanging="357"/>
        <w:contextualSpacing w:val="0"/>
        <w:jc w:val="both"/>
        <w:rPr>
          <w:rFonts w:cs="Arial"/>
          <w:sz w:val="22"/>
          <w:szCs w:val="22"/>
        </w:rPr>
      </w:pPr>
      <w:r w:rsidRPr="00AB4019">
        <w:rPr>
          <w:rFonts w:cs="Arial"/>
          <w:b/>
          <w:sz w:val="22"/>
          <w:szCs w:val="22"/>
        </w:rPr>
        <w:t>klasa D1</w:t>
      </w:r>
      <w:r w:rsidRPr="00AB4019">
        <w:rPr>
          <w:rFonts w:cs="Arial"/>
          <w:sz w:val="22"/>
          <w:szCs w:val="22"/>
        </w:rPr>
        <w:t xml:space="preserve"> – stężenie ozonu i współczynnik AOT40 nie przekraczają poziomu celu długoterminowego,</w:t>
      </w:r>
    </w:p>
    <w:p w14:paraId="6B654292" w14:textId="77777777" w:rsidR="00833D7B" w:rsidRPr="00AB4019" w:rsidRDefault="00833D7B" w:rsidP="009A3A3A">
      <w:pPr>
        <w:pStyle w:val="Akapitzlist"/>
        <w:numPr>
          <w:ilvl w:val="0"/>
          <w:numId w:val="13"/>
        </w:numPr>
        <w:spacing w:line="360" w:lineRule="auto"/>
        <w:ind w:left="714" w:hanging="357"/>
        <w:contextualSpacing w:val="0"/>
        <w:jc w:val="both"/>
        <w:rPr>
          <w:rFonts w:cs="Arial"/>
          <w:sz w:val="22"/>
          <w:szCs w:val="22"/>
        </w:rPr>
      </w:pPr>
      <w:r w:rsidRPr="00AB4019">
        <w:rPr>
          <w:rFonts w:cs="Arial"/>
          <w:b/>
          <w:sz w:val="22"/>
          <w:szCs w:val="22"/>
        </w:rPr>
        <w:t>klasa D2</w:t>
      </w:r>
      <w:r w:rsidRPr="00AB4019">
        <w:rPr>
          <w:rFonts w:cs="Arial"/>
          <w:sz w:val="22"/>
          <w:szCs w:val="22"/>
        </w:rPr>
        <w:t xml:space="preserve"> – stężenia ozonu i współczynnik AOT40 przekraczają poziom celu długoterminowego.</w:t>
      </w:r>
    </w:p>
    <w:p w14:paraId="26B7D95F" w14:textId="77777777" w:rsidR="00833D7B" w:rsidRPr="00AB4019" w:rsidRDefault="00833D7B" w:rsidP="009A3A3A">
      <w:pPr>
        <w:spacing w:line="360" w:lineRule="auto"/>
        <w:ind w:left="357"/>
        <w:jc w:val="both"/>
        <w:rPr>
          <w:rFonts w:ascii="Arial" w:hAnsi="Arial" w:cs="Arial"/>
          <w:sz w:val="22"/>
          <w:szCs w:val="22"/>
        </w:rPr>
      </w:pPr>
      <w:r w:rsidRPr="00AB4019">
        <w:rPr>
          <w:rFonts w:ascii="Arial" w:hAnsi="Arial" w:cs="Arial"/>
          <w:b/>
          <w:sz w:val="22"/>
          <w:szCs w:val="22"/>
        </w:rPr>
        <w:t>Poziom celu długoterminowego</w:t>
      </w:r>
      <w:r w:rsidRPr="00AB4019">
        <w:rPr>
          <w:rFonts w:ascii="Arial" w:hAnsi="Arial" w:cs="Arial"/>
          <w:sz w:val="22"/>
          <w:szCs w:val="22"/>
        </w:rPr>
        <w:t xml:space="preserve"> - oznacza poziom substancji w powietrzu, który należy osiągnąć w dłuższej perspektywie - z wyjątkiem przypadków, gdy nie jest to możliwe w drodze zastosowania proporcjonalnych środków - w celu zapewnienia skutecznej ochrony zdrowia ludzkiego i środowiska.</w:t>
      </w:r>
    </w:p>
    <w:p w14:paraId="761ACE93" w14:textId="1257521C" w:rsidR="00833D7B" w:rsidRPr="00AB4019" w:rsidRDefault="00833D7B" w:rsidP="00C57933">
      <w:pPr>
        <w:spacing w:line="360" w:lineRule="auto"/>
        <w:jc w:val="both"/>
        <w:rPr>
          <w:rFonts w:ascii="Arial" w:hAnsi="Arial" w:cs="Arial"/>
          <w:sz w:val="22"/>
          <w:szCs w:val="22"/>
        </w:rPr>
      </w:pPr>
      <w:r w:rsidRPr="00AB4019">
        <w:rPr>
          <w:rFonts w:ascii="Arial" w:hAnsi="Arial" w:cs="Arial"/>
          <w:sz w:val="22"/>
          <w:szCs w:val="22"/>
        </w:rPr>
        <w:t>3. Dla PM2,5</w:t>
      </w:r>
      <w:r w:rsidR="009A3A3A">
        <w:rPr>
          <w:rFonts w:ascii="Arial" w:hAnsi="Arial" w:cs="Arial"/>
          <w:sz w:val="22"/>
          <w:szCs w:val="22"/>
        </w:rPr>
        <w:t>,</w:t>
      </w:r>
      <w:r w:rsidRPr="00AB4019">
        <w:rPr>
          <w:rFonts w:ascii="Arial" w:hAnsi="Arial" w:cs="Arial"/>
          <w:sz w:val="22"/>
          <w:szCs w:val="22"/>
        </w:rPr>
        <w:t xml:space="preserve"> dla którego określono poziom dopuszczalny dla fazy II:</w:t>
      </w:r>
    </w:p>
    <w:p w14:paraId="2A67ED60" w14:textId="323B9840" w:rsidR="009A3A3A" w:rsidRPr="00AB4019" w:rsidRDefault="00833D7B" w:rsidP="009A3A3A">
      <w:pPr>
        <w:pStyle w:val="Akapitzlist"/>
        <w:numPr>
          <w:ilvl w:val="0"/>
          <w:numId w:val="14"/>
        </w:numPr>
        <w:spacing w:line="360" w:lineRule="auto"/>
        <w:ind w:left="723"/>
        <w:contextualSpacing w:val="0"/>
        <w:jc w:val="both"/>
        <w:rPr>
          <w:rFonts w:cs="Arial"/>
          <w:sz w:val="22"/>
          <w:szCs w:val="22"/>
        </w:rPr>
      </w:pPr>
      <w:r w:rsidRPr="00AB4019">
        <w:rPr>
          <w:rFonts w:cs="Arial"/>
          <w:b/>
          <w:sz w:val="22"/>
          <w:szCs w:val="22"/>
        </w:rPr>
        <w:t>klasa A1</w:t>
      </w:r>
      <w:r w:rsidRPr="00AB4019">
        <w:rPr>
          <w:rFonts w:cs="Arial"/>
          <w:sz w:val="22"/>
          <w:szCs w:val="22"/>
        </w:rPr>
        <w:t xml:space="preserve"> – stężenia PM2,5 na terenie strefy nie przekraczają poziomu dopuszczalnego dla fazy II,</w:t>
      </w:r>
      <w:r w:rsidR="009A3A3A">
        <w:rPr>
          <w:rFonts w:cs="Arial"/>
          <w:sz w:val="22"/>
          <w:szCs w:val="22"/>
        </w:rPr>
        <w:t xml:space="preserve"> </w:t>
      </w:r>
    </w:p>
    <w:p w14:paraId="4EAF87C8" w14:textId="334CA485" w:rsidR="009A3A3A" w:rsidRPr="00AB4019" w:rsidRDefault="00833D7B" w:rsidP="009A3A3A">
      <w:pPr>
        <w:pStyle w:val="Akapitzlist"/>
        <w:numPr>
          <w:ilvl w:val="0"/>
          <w:numId w:val="14"/>
        </w:numPr>
        <w:spacing w:line="360" w:lineRule="auto"/>
        <w:ind w:left="723"/>
        <w:contextualSpacing w:val="0"/>
        <w:jc w:val="both"/>
      </w:pPr>
      <w:r w:rsidRPr="00C57933">
        <w:rPr>
          <w:rFonts w:cs="Arial"/>
          <w:b/>
          <w:sz w:val="22"/>
          <w:szCs w:val="22"/>
        </w:rPr>
        <w:t>klasa C1</w:t>
      </w:r>
      <w:r w:rsidRPr="00C57933">
        <w:rPr>
          <w:rFonts w:cs="Arial"/>
          <w:sz w:val="22"/>
          <w:szCs w:val="22"/>
        </w:rPr>
        <w:t xml:space="preserve"> – stężenia PM2,5 przekraczają poziom dopuszczalny dla fazy II.</w:t>
      </w:r>
    </w:p>
    <w:p w14:paraId="6D4D964F" w14:textId="77777777" w:rsidR="00833D7B" w:rsidRPr="00C57933" w:rsidRDefault="00833D7B" w:rsidP="00C57933">
      <w:pPr>
        <w:spacing w:line="360" w:lineRule="auto"/>
        <w:ind w:left="363"/>
        <w:jc w:val="both"/>
        <w:rPr>
          <w:rFonts w:ascii="Arial" w:hAnsi="Arial" w:cs="Arial"/>
        </w:rPr>
      </w:pPr>
      <w:r w:rsidRPr="00C57933">
        <w:rPr>
          <w:rFonts w:ascii="Arial" w:hAnsi="Arial" w:cs="Arial"/>
          <w:b/>
          <w:sz w:val="22"/>
          <w:szCs w:val="22"/>
        </w:rPr>
        <w:t>Poziom dopuszczalny faza II</w:t>
      </w:r>
      <w:r w:rsidRPr="00C57933">
        <w:rPr>
          <w:rFonts w:ascii="Arial" w:hAnsi="Arial" w:cs="Arial"/>
          <w:sz w:val="22"/>
          <w:szCs w:val="22"/>
        </w:rPr>
        <w:t xml:space="preserve"> - poziom dopuszczalny określony dla fazy II jest to orientacyjna wartość dopuszczalna, która zostanie zweryfikowana przez Komisję Europejską w świetle dalszych informacji, w tym na temat skutków dla zdrowia i środowiska oraz wykonywalności technicznej. </w:t>
      </w:r>
      <w:r w:rsidRPr="00C57933">
        <w:rPr>
          <w:rFonts w:ascii="Arial" w:hAnsi="Arial" w:cs="Arial"/>
          <w:sz w:val="22"/>
          <w:szCs w:val="22"/>
          <w:lang w:eastAsia="en-US"/>
        </w:rPr>
        <w:t xml:space="preserve">Od 1 stycznia 2020 r. poziom dopuszczalny dla fazy II do osiągnięcia to: 20 </w:t>
      </w:r>
      <w:proofErr w:type="spellStart"/>
      <w:r w:rsidRPr="00C57933">
        <w:rPr>
          <w:rFonts w:ascii="Arial" w:hAnsi="Arial" w:cs="Arial"/>
          <w:sz w:val="22"/>
          <w:szCs w:val="22"/>
          <w:lang w:eastAsia="en-US"/>
        </w:rPr>
        <w:t>μg</w:t>
      </w:r>
      <w:proofErr w:type="spellEnd"/>
      <w:r w:rsidRPr="00C57933">
        <w:rPr>
          <w:rFonts w:ascii="Arial" w:hAnsi="Arial" w:cs="Arial"/>
          <w:sz w:val="22"/>
          <w:szCs w:val="22"/>
          <w:lang w:eastAsia="en-US"/>
        </w:rPr>
        <w:t>/m</w:t>
      </w:r>
      <w:r w:rsidRPr="00C57933">
        <w:rPr>
          <w:rFonts w:ascii="Arial" w:hAnsi="Arial" w:cs="Arial"/>
          <w:sz w:val="22"/>
          <w:szCs w:val="22"/>
          <w:vertAlign w:val="superscript"/>
          <w:lang w:eastAsia="en-US"/>
        </w:rPr>
        <w:t>3</w:t>
      </w:r>
      <w:r w:rsidRPr="00C57933">
        <w:rPr>
          <w:rFonts w:ascii="Arial" w:hAnsi="Arial" w:cs="Arial"/>
          <w:sz w:val="22"/>
          <w:szCs w:val="22"/>
          <w:lang w:eastAsia="en-US"/>
        </w:rPr>
        <w:t>.</w:t>
      </w:r>
    </w:p>
    <w:p w14:paraId="548C4F22" w14:textId="73A4A326" w:rsidR="00833D7B" w:rsidRPr="00833D7B" w:rsidRDefault="00833D7B" w:rsidP="00C00A5F">
      <w:pPr>
        <w:pStyle w:val="Bezodstpw"/>
        <w:rPr>
          <w:rFonts w:cs="Arial"/>
          <w:szCs w:val="22"/>
        </w:rPr>
      </w:pPr>
      <w:r w:rsidRPr="00833D7B">
        <w:rPr>
          <w:rFonts w:cs="Arial"/>
          <w:color w:val="000000"/>
          <w:szCs w:val="22"/>
        </w:rPr>
        <w:t xml:space="preserve">W poniższych tabelach zestawiono wyniki </w:t>
      </w:r>
      <w:r w:rsidRPr="00833D7B">
        <w:rPr>
          <w:rFonts w:cs="Arial"/>
          <w:szCs w:val="22"/>
        </w:rPr>
        <w:t xml:space="preserve">klasyfikacji dla strefy </w:t>
      </w:r>
      <w:r>
        <w:rPr>
          <w:rFonts w:cs="Arial"/>
          <w:szCs w:val="22"/>
        </w:rPr>
        <w:t>zachodnio</w:t>
      </w:r>
      <w:r w:rsidRPr="00833D7B">
        <w:rPr>
          <w:rFonts w:cs="Arial"/>
          <w:szCs w:val="22"/>
        </w:rPr>
        <w:t>pomorskiej.</w:t>
      </w:r>
    </w:p>
    <w:p w14:paraId="339E688F" w14:textId="77777777" w:rsidR="00E90B70" w:rsidRPr="002177F5" w:rsidRDefault="00E90B70" w:rsidP="00E90B70">
      <w:pPr>
        <w:spacing w:before="120" w:after="120" w:line="360" w:lineRule="auto"/>
        <w:jc w:val="both"/>
        <w:rPr>
          <w:rFonts w:ascii="Arial" w:hAnsi="Arial" w:cs="Arial"/>
          <w:sz w:val="22"/>
          <w:szCs w:val="22"/>
          <w:highlight w:val="yellow"/>
        </w:rPr>
      </w:pPr>
    </w:p>
    <w:p w14:paraId="5F1DF6B0" w14:textId="77777777" w:rsidR="00E90B70" w:rsidRPr="002177F5" w:rsidRDefault="00E90B70" w:rsidP="00E90B70">
      <w:pPr>
        <w:spacing w:before="120" w:after="120" w:line="360" w:lineRule="auto"/>
        <w:jc w:val="both"/>
        <w:rPr>
          <w:rFonts w:ascii="Arial" w:hAnsi="Arial" w:cs="Arial"/>
          <w:sz w:val="22"/>
          <w:szCs w:val="22"/>
          <w:highlight w:val="yellow"/>
        </w:rPr>
        <w:sectPr w:rsidR="00E90B70" w:rsidRPr="002177F5" w:rsidSect="00EE52FA">
          <w:pgSz w:w="11906" w:h="16838"/>
          <w:pgMar w:top="1418" w:right="1418" w:bottom="1418" w:left="1418" w:header="709" w:footer="709" w:gutter="0"/>
          <w:cols w:space="708"/>
          <w:docGrid w:linePitch="360"/>
        </w:sectPr>
      </w:pPr>
    </w:p>
    <w:p w14:paraId="1B8D9562" w14:textId="088C82FC" w:rsidR="00E90B70" w:rsidRPr="00DF1550" w:rsidRDefault="00E90B70" w:rsidP="00C00A5F">
      <w:pPr>
        <w:pStyle w:val="Legenda"/>
        <w:keepNext/>
        <w:spacing w:before="240" w:after="120"/>
        <w:jc w:val="center"/>
        <w:rPr>
          <w:rFonts w:ascii="Arial" w:hAnsi="Arial" w:cs="Arial"/>
          <w:color w:val="000000"/>
          <w:sz w:val="20"/>
          <w:szCs w:val="20"/>
        </w:rPr>
      </w:pPr>
      <w:bookmarkStart w:id="197" w:name="_Toc12343154"/>
      <w:bookmarkStart w:id="198" w:name="_Toc18063022"/>
      <w:bookmarkStart w:id="199" w:name="_Toc29464346"/>
      <w:bookmarkStart w:id="200" w:name="_Toc84428656"/>
      <w:r w:rsidRPr="00DF1550">
        <w:rPr>
          <w:rFonts w:ascii="Arial" w:hAnsi="Arial" w:cs="Arial"/>
          <w:color w:val="000000"/>
          <w:sz w:val="20"/>
          <w:szCs w:val="20"/>
        </w:rPr>
        <w:lastRenderedPageBreak/>
        <w:t xml:space="preserve">Tabela </w:t>
      </w:r>
      <w:r w:rsidR="00CE3794" w:rsidRPr="00DF1550">
        <w:rPr>
          <w:rFonts w:ascii="Arial" w:hAnsi="Arial" w:cs="Arial"/>
          <w:color w:val="000000"/>
          <w:sz w:val="20"/>
          <w:szCs w:val="20"/>
        </w:rPr>
        <w:fldChar w:fldCharType="begin"/>
      </w:r>
      <w:r w:rsidRPr="00DF1550">
        <w:rPr>
          <w:rFonts w:ascii="Arial" w:hAnsi="Arial" w:cs="Arial"/>
          <w:color w:val="000000"/>
          <w:sz w:val="20"/>
          <w:szCs w:val="20"/>
        </w:rPr>
        <w:instrText xml:space="preserve"> SEQ Tabela \* ARABIC </w:instrText>
      </w:r>
      <w:r w:rsidR="00CE3794" w:rsidRPr="00DF1550">
        <w:rPr>
          <w:rFonts w:ascii="Arial" w:hAnsi="Arial" w:cs="Arial"/>
          <w:color w:val="000000"/>
          <w:sz w:val="20"/>
          <w:szCs w:val="20"/>
        </w:rPr>
        <w:fldChar w:fldCharType="separate"/>
      </w:r>
      <w:r w:rsidR="009B124C">
        <w:rPr>
          <w:rFonts w:ascii="Arial" w:hAnsi="Arial" w:cs="Arial"/>
          <w:noProof/>
          <w:color w:val="000000"/>
          <w:sz w:val="20"/>
          <w:szCs w:val="20"/>
        </w:rPr>
        <w:t>9</w:t>
      </w:r>
      <w:r w:rsidR="00CE3794" w:rsidRPr="00DF1550">
        <w:rPr>
          <w:rFonts w:ascii="Arial" w:hAnsi="Arial" w:cs="Arial"/>
          <w:color w:val="000000"/>
          <w:sz w:val="20"/>
          <w:szCs w:val="20"/>
        </w:rPr>
        <w:fldChar w:fldCharType="end"/>
      </w:r>
      <w:r w:rsidRPr="00DF1550">
        <w:rPr>
          <w:rFonts w:ascii="Arial" w:hAnsi="Arial" w:cs="Arial"/>
          <w:color w:val="000000"/>
          <w:sz w:val="20"/>
          <w:szCs w:val="20"/>
        </w:rPr>
        <w:t xml:space="preserve">. Wynikowe klasy stref dla poszczególnych zanieczyszczeń dla </w:t>
      </w:r>
      <w:r w:rsidR="00BD2C53" w:rsidRPr="00DF1550">
        <w:rPr>
          <w:rFonts w:ascii="Arial" w:hAnsi="Arial" w:cs="Arial"/>
          <w:color w:val="000000"/>
          <w:sz w:val="20"/>
          <w:szCs w:val="20"/>
        </w:rPr>
        <w:t xml:space="preserve">strefy </w:t>
      </w:r>
      <w:r w:rsidR="00DF1550" w:rsidRPr="00DF1550">
        <w:rPr>
          <w:rFonts w:ascii="Arial" w:hAnsi="Arial" w:cs="Arial"/>
          <w:color w:val="000000"/>
          <w:sz w:val="20"/>
          <w:szCs w:val="20"/>
        </w:rPr>
        <w:t>zachodniopomorskiej</w:t>
      </w:r>
      <w:r w:rsidRPr="00DF1550">
        <w:rPr>
          <w:rFonts w:ascii="Arial" w:hAnsi="Arial" w:cs="Arial"/>
          <w:color w:val="000000"/>
          <w:sz w:val="20"/>
          <w:szCs w:val="20"/>
        </w:rPr>
        <w:t xml:space="preserve">, uzyskane w ocenie rocznej za rok </w:t>
      </w:r>
      <w:r w:rsidR="00BD2C53" w:rsidRPr="00DF1550">
        <w:rPr>
          <w:rFonts w:ascii="Arial" w:hAnsi="Arial" w:cs="Arial"/>
          <w:color w:val="000000"/>
          <w:sz w:val="20"/>
          <w:szCs w:val="20"/>
        </w:rPr>
        <w:t>2020</w:t>
      </w:r>
      <w:r w:rsidRPr="00DF1550">
        <w:rPr>
          <w:rFonts w:ascii="Arial" w:hAnsi="Arial" w:cs="Arial"/>
          <w:color w:val="000000"/>
          <w:sz w:val="20"/>
          <w:szCs w:val="20"/>
        </w:rPr>
        <w:t xml:space="preserve"> dokonanej z uwzględnieniem kryteriów ustanowionych w celu ochrony zdrowia ludzi</w:t>
      </w:r>
      <w:bookmarkEnd w:id="197"/>
      <w:bookmarkEnd w:id="198"/>
      <w:bookmarkEnd w:id="199"/>
      <w:bookmarkEnd w:id="200"/>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472"/>
        <w:gridCol w:w="837"/>
        <w:gridCol w:w="696"/>
        <w:gridCol w:w="696"/>
        <w:gridCol w:w="696"/>
        <w:gridCol w:w="836"/>
        <w:gridCol w:w="838"/>
        <w:gridCol w:w="696"/>
        <w:gridCol w:w="696"/>
        <w:gridCol w:w="699"/>
        <w:gridCol w:w="559"/>
        <w:gridCol w:w="696"/>
        <w:gridCol w:w="556"/>
        <w:gridCol w:w="556"/>
        <w:gridCol w:w="562"/>
        <w:gridCol w:w="1881"/>
      </w:tblGrid>
      <w:tr w:rsidR="00E90B70" w:rsidRPr="00DF1550" w14:paraId="7E613F3A" w14:textId="77777777" w:rsidTr="00EE52FA">
        <w:trPr>
          <w:trHeight w:val="721"/>
          <w:jc w:val="center"/>
        </w:trPr>
        <w:tc>
          <w:tcPr>
            <w:tcW w:w="885" w:type="pct"/>
            <w:vMerge w:val="restart"/>
            <w:shd w:val="clear" w:color="auto" w:fill="BFBFBF"/>
            <w:vAlign w:val="center"/>
          </w:tcPr>
          <w:p w14:paraId="21A8831B"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Nazwa strefy</w:t>
            </w:r>
          </w:p>
        </w:tc>
        <w:tc>
          <w:tcPr>
            <w:tcW w:w="300" w:type="pct"/>
            <w:vMerge w:val="restart"/>
            <w:shd w:val="clear" w:color="auto" w:fill="BFBFBF"/>
            <w:vAlign w:val="center"/>
          </w:tcPr>
          <w:p w14:paraId="58BA669E"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Kod strefy</w:t>
            </w:r>
          </w:p>
        </w:tc>
        <w:tc>
          <w:tcPr>
            <w:tcW w:w="3142" w:type="pct"/>
            <w:gridSpan w:val="13"/>
            <w:shd w:val="clear" w:color="auto" w:fill="BFBFBF"/>
            <w:vAlign w:val="center"/>
          </w:tcPr>
          <w:p w14:paraId="01FFA401"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Symbol klasy wynikowej dla poszczególnych zanieczyszczeń dla obszaru całej strefy</w:t>
            </w:r>
          </w:p>
        </w:tc>
        <w:tc>
          <w:tcPr>
            <w:tcW w:w="673" w:type="pct"/>
            <w:shd w:val="clear" w:color="auto" w:fill="BFBFBF"/>
            <w:vAlign w:val="center"/>
          </w:tcPr>
          <w:p w14:paraId="47435D5B"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Symbol klasy wynikowej dla ozonu dla obszaru całej strefy</w:t>
            </w:r>
          </w:p>
        </w:tc>
      </w:tr>
      <w:tr w:rsidR="00E90B70" w:rsidRPr="00DF1550" w14:paraId="30537A71" w14:textId="77777777" w:rsidTr="00EE52FA">
        <w:trPr>
          <w:jc w:val="center"/>
        </w:trPr>
        <w:tc>
          <w:tcPr>
            <w:tcW w:w="885" w:type="pct"/>
            <w:vMerge/>
            <w:vAlign w:val="center"/>
          </w:tcPr>
          <w:p w14:paraId="73C39CBD"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300" w:type="pct"/>
            <w:vMerge/>
            <w:vAlign w:val="center"/>
          </w:tcPr>
          <w:p w14:paraId="3260E47D"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2094" w:type="pct"/>
            <w:gridSpan w:val="8"/>
            <w:shd w:val="clear" w:color="auto" w:fill="D9D9D9"/>
            <w:vAlign w:val="center"/>
          </w:tcPr>
          <w:p w14:paraId="4A2A638E"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Kryterium – poziom dopuszczalny</w:t>
            </w:r>
          </w:p>
        </w:tc>
        <w:tc>
          <w:tcPr>
            <w:tcW w:w="1048" w:type="pct"/>
            <w:gridSpan w:val="5"/>
            <w:shd w:val="clear" w:color="auto" w:fill="D9D9D9"/>
            <w:vAlign w:val="center"/>
          </w:tcPr>
          <w:p w14:paraId="573A17C0"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Kryterium – poziom docelowy</w:t>
            </w:r>
          </w:p>
        </w:tc>
        <w:tc>
          <w:tcPr>
            <w:tcW w:w="673" w:type="pct"/>
            <w:vMerge w:val="restart"/>
            <w:shd w:val="clear" w:color="auto" w:fill="D9D9D9"/>
            <w:vAlign w:val="center"/>
          </w:tcPr>
          <w:p w14:paraId="6AAE006E"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Kryterium - poziom celu długoterminowego</w:t>
            </w:r>
          </w:p>
        </w:tc>
      </w:tr>
      <w:tr w:rsidR="00E90B70" w:rsidRPr="00DF1550" w14:paraId="3153B314" w14:textId="77777777" w:rsidTr="00EE52FA">
        <w:trPr>
          <w:trHeight w:val="71"/>
          <w:jc w:val="center"/>
        </w:trPr>
        <w:tc>
          <w:tcPr>
            <w:tcW w:w="885" w:type="pct"/>
            <w:vMerge/>
            <w:vAlign w:val="center"/>
          </w:tcPr>
          <w:p w14:paraId="0D8D0BE8"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300" w:type="pct"/>
            <w:vMerge/>
            <w:vAlign w:val="center"/>
          </w:tcPr>
          <w:p w14:paraId="770E885D"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249" w:type="pct"/>
            <w:vMerge w:val="restart"/>
            <w:shd w:val="clear" w:color="auto" w:fill="D9D9D9"/>
            <w:vAlign w:val="center"/>
          </w:tcPr>
          <w:p w14:paraId="039243C3"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SO</w:t>
            </w:r>
            <w:r w:rsidRPr="00DF1550">
              <w:rPr>
                <w:rFonts w:ascii="Arial" w:hAnsi="Arial" w:cs="Arial"/>
                <w:b/>
                <w:color w:val="000000"/>
                <w:sz w:val="18"/>
                <w:szCs w:val="18"/>
                <w:vertAlign w:val="subscript"/>
              </w:rPr>
              <w:t>2</w:t>
            </w:r>
          </w:p>
        </w:tc>
        <w:tc>
          <w:tcPr>
            <w:tcW w:w="249" w:type="pct"/>
            <w:vMerge w:val="restart"/>
            <w:tcBorders>
              <w:right w:val="single" w:sz="4" w:space="0" w:color="auto"/>
            </w:tcBorders>
            <w:shd w:val="clear" w:color="auto" w:fill="D9D9D9"/>
            <w:vAlign w:val="center"/>
          </w:tcPr>
          <w:p w14:paraId="1D3E3994"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NO</w:t>
            </w:r>
            <w:r w:rsidRPr="00DF1550">
              <w:rPr>
                <w:rFonts w:ascii="Arial" w:hAnsi="Arial" w:cs="Arial"/>
                <w:b/>
                <w:color w:val="000000"/>
                <w:sz w:val="18"/>
                <w:szCs w:val="18"/>
                <w:vertAlign w:val="subscript"/>
              </w:rPr>
              <w:t>2</w:t>
            </w:r>
          </w:p>
        </w:tc>
        <w:tc>
          <w:tcPr>
            <w:tcW w:w="249" w:type="pct"/>
            <w:vMerge w:val="restart"/>
            <w:tcBorders>
              <w:right w:val="single" w:sz="4" w:space="0" w:color="auto"/>
            </w:tcBorders>
            <w:shd w:val="clear" w:color="auto" w:fill="D9D9D9"/>
            <w:vAlign w:val="center"/>
          </w:tcPr>
          <w:p w14:paraId="77339CE8"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PM10</w:t>
            </w:r>
          </w:p>
        </w:tc>
        <w:tc>
          <w:tcPr>
            <w:tcW w:w="599" w:type="pct"/>
            <w:gridSpan w:val="2"/>
            <w:tcBorders>
              <w:top w:val="single" w:sz="4" w:space="0" w:color="auto"/>
              <w:left w:val="single" w:sz="4" w:space="0" w:color="auto"/>
              <w:bottom w:val="single" w:sz="4" w:space="0" w:color="auto"/>
            </w:tcBorders>
            <w:shd w:val="clear" w:color="auto" w:fill="D9D9D9"/>
            <w:vAlign w:val="center"/>
          </w:tcPr>
          <w:p w14:paraId="12176EB0"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PM2,5</w:t>
            </w:r>
          </w:p>
        </w:tc>
        <w:tc>
          <w:tcPr>
            <w:tcW w:w="249" w:type="pct"/>
            <w:vMerge w:val="restart"/>
            <w:shd w:val="clear" w:color="auto" w:fill="D9D9D9"/>
            <w:vAlign w:val="center"/>
          </w:tcPr>
          <w:p w14:paraId="27FE19E6"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Pb</w:t>
            </w:r>
          </w:p>
        </w:tc>
        <w:tc>
          <w:tcPr>
            <w:tcW w:w="249" w:type="pct"/>
            <w:vMerge w:val="restart"/>
            <w:shd w:val="clear" w:color="auto" w:fill="D9D9D9"/>
            <w:vAlign w:val="center"/>
          </w:tcPr>
          <w:p w14:paraId="5A345CBA"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C</w:t>
            </w:r>
            <w:r w:rsidRPr="00DF1550">
              <w:rPr>
                <w:rFonts w:ascii="Arial" w:hAnsi="Arial" w:cs="Arial"/>
                <w:b/>
                <w:color w:val="000000"/>
                <w:sz w:val="18"/>
                <w:szCs w:val="18"/>
                <w:vertAlign w:val="subscript"/>
              </w:rPr>
              <w:t>6</w:t>
            </w:r>
            <w:r w:rsidRPr="00DF1550">
              <w:rPr>
                <w:rFonts w:ascii="Arial" w:hAnsi="Arial" w:cs="Arial"/>
                <w:b/>
                <w:color w:val="000000"/>
                <w:sz w:val="18"/>
                <w:szCs w:val="18"/>
              </w:rPr>
              <w:t>H</w:t>
            </w:r>
            <w:r w:rsidRPr="00DF1550">
              <w:rPr>
                <w:rFonts w:ascii="Arial" w:hAnsi="Arial" w:cs="Arial"/>
                <w:b/>
                <w:color w:val="000000"/>
                <w:sz w:val="18"/>
                <w:szCs w:val="18"/>
                <w:vertAlign w:val="subscript"/>
              </w:rPr>
              <w:t>6</w:t>
            </w:r>
          </w:p>
        </w:tc>
        <w:tc>
          <w:tcPr>
            <w:tcW w:w="250" w:type="pct"/>
            <w:vMerge w:val="restart"/>
            <w:shd w:val="clear" w:color="auto" w:fill="D9D9D9"/>
            <w:vAlign w:val="center"/>
          </w:tcPr>
          <w:p w14:paraId="25D6330C"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CO</w:t>
            </w:r>
          </w:p>
        </w:tc>
        <w:tc>
          <w:tcPr>
            <w:tcW w:w="200" w:type="pct"/>
            <w:vMerge w:val="restart"/>
            <w:shd w:val="clear" w:color="auto" w:fill="D9D9D9"/>
            <w:vAlign w:val="center"/>
          </w:tcPr>
          <w:p w14:paraId="25712748"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As</w:t>
            </w:r>
          </w:p>
        </w:tc>
        <w:tc>
          <w:tcPr>
            <w:tcW w:w="249" w:type="pct"/>
            <w:vMerge w:val="restart"/>
            <w:shd w:val="clear" w:color="auto" w:fill="D9D9D9"/>
            <w:vAlign w:val="center"/>
          </w:tcPr>
          <w:p w14:paraId="00FCB96C"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B(a)P</w:t>
            </w:r>
          </w:p>
        </w:tc>
        <w:tc>
          <w:tcPr>
            <w:tcW w:w="199" w:type="pct"/>
            <w:vMerge w:val="restart"/>
            <w:shd w:val="clear" w:color="auto" w:fill="D9D9D9"/>
            <w:vAlign w:val="center"/>
          </w:tcPr>
          <w:p w14:paraId="7A62038D"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Cd</w:t>
            </w:r>
          </w:p>
        </w:tc>
        <w:tc>
          <w:tcPr>
            <w:tcW w:w="199" w:type="pct"/>
            <w:vMerge w:val="restart"/>
            <w:shd w:val="clear" w:color="auto" w:fill="D9D9D9"/>
            <w:vAlign w:val="center"/>
          </w:tcPr>
          <w:p w14:paraId="1D2F3595"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Ni</w:t>
            </w:r>
          </w:p>
        </w:tc>
        <w:tc>
          <w:tcPr>
            <w:tcW w:w="201" w:type="pct"/>
            <w:vMerge w:val="restart"/>
            <w:shd w:val="clear" w:color="auto" w:fill="D9D9D9"/>
            <w:vAlign w:val="center"/>
          </w:tcPr>
          <w:p w14:paraId="37274FCC"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O</w:t>
            </w:r>
            <w:r w:rsidRPr="00DF1550">
              <w:rPr>
                <w:rFonts w:ascii="Arial" w:hAnsi="Arial" w:cs="Arial"/>
                <w:b/>
                <w:color w:val="000000"/>
                <w:sz w:val="18"/>
                <w:szCs w:val="18"/>
                <w:vertAlign w:val="subscript"/>
              </w:rPr>
              <w:t>3</w:t>
            </w:r>
          </w:p>
        </w:tc>
        <w:tc>
          <w:tcPr>
            <w:tcW w:w="673" w:type="pct"/>
            <w:vMerge/>
            <w:shd w:val="clear" w:color="auto" w:fill="D9D9D9"/>
            <w:vAlign w:val="center"/>
          </w:tcPr>
          <w:p w14:paraId="7A2D2790"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r>
      <w:tr w:rsidR="00E90B70" w:rsidRPr="00DF1550" w14:paraId="3E7A6979" w14:textId="77777777" w:rsidTr="00EE52FA">
        <w:trPr>
          <w:trHeight w:val="150"/>
          <w:jc w:val="center"/>
        </w:trPr>
        <w:tc>
          <w:tcPr>
            <w:tcW w:w="885" w:type="pct"/>
            <w:vMerge/>
            <w:vAlign w:val="center"/>
          </w:tcPr>
          <w:p w14:paraId="7309D22A"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300" w:type="pct"/>
            <w:vMerge/>
            <w:vAlign w:val="center"/>
          </w:tcPr>
          <w:p w14:paraId="5AD09589"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249" w:type="pct"/>
            <w:vMerge/>
            <w:shd w:val="clear" w:color="auto" w:fill="D9D9D9"/>
            <w:vAlign w:val="center"/>
          </w:tcPr>
          <w:p w14:paraId="0F05816A"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249" w:type="pct"/>
            <w:vMerge/>
            <w:shd w:val="clear" w:color="auto" w:fill="D9D9D9"/>
            <w:vAlign w:val="center"/>
          </w:tcPr>
          <w:p w14:paraId="61426E69"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249" w:type="pct"/>
            <w:vMerge/>
            <w:shd w:val="clear" w:color="auto" w:fill="D9D9D9"/>
            <w:vAlign w:val="center"/>
          </w:tcPr>
          <w:p w14:paraId="4C92A71B"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299" w:type="pct"/>
            <w:tcBorders>
              <w:top w:val="single" w:sz="4" w:space="0" w:color="auto"/>
            </w:tcBorders>
            <w:shd w:val="clear" w:color="auto" w:fill="D9D9D9"/>
            <w:vAlign w:val="center"/>
          </w:tcPr>
          <w:p w14:paraId="3121A567"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Faza I</w:t>
            </w:r>
          </w:p>
        </w:tc>
        <w:tc>
          <w:tcPr>
            <w:tcW w:w="300" w:type="pct"/>
            <w:tcBorders>
              <w:top w:val="single" w:sz="4" w:space="0" w:color="auto"/>
            </w:tcBorders>
            <w:shd w:val="clear" w:color="auto" w:fill="D9D9D9"/>
            <w:vAlign w:val="center"/>
          </w:tcPr>
          <w:p w14:paraId="72D33E27"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Faza II</w:t>
            </w:r>
          </w:p>
        </w:tc>
        <w:tc>
          <w:tcPr>
            <w:tcW w:w="249" w:type="pct"/>
            <w:vMerge/>
            <w:shd w:val="clear" w:color="auto" w:fill="D9D9D9"/>
            <w:vAlign w:val="center"/>
          </w:tcPr>
          <w:p w14:paraId="2D0440ED"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249" w:type="pct"/>
            <w:vMerge/>
            <w:shd w:val="clear" w:color="auto" w:fill="D9D9D9"/>
            <w:vAlign w:val="center"/>
          </w:tcPr>
          <w:p w14:paraId="173B8729"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250" w:type="pct"/>
            <w:vMerge/>
            <w:shd w:val="clear" w:color="auto" w:fill="D9D9D9"/>
            <w:vAlign w:val="center"/>
          </w:tcPr>
          <w:p w14:paraId="61BCF92C"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200" w:type="pct"/>
            <w:vMerge/>
            <w:shd w:val="clear" w:color="auto" w:fill="D9D9D9"/>
            <w:vAlign w:val="center"/>
          </w:tcPr>
          <w:p w14:paraId="29AFFF8D"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249" w:type="pct"/>
            <w:vMerge/>
            <w:shd w:val="clear" w:color="auto" w:fill="D9D9D9"/>
            <w:vAlign w:val="center"/>
          </w:tcPr>
          <w:p w14:paraId="5FEB93A5"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199" w:type="pct"/>
            <w:vMerge/>
            <w:shd w:val="clear" w:color="auto" w:fill="D9D9D9"/>
            <w:vAlign w:val="center"/>
          </w:tcPr>
          <w:p w14:paraId="6B8C0F75"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199" w:type="pct"/>
            <w:vMerge/>
            <w:shd w:val="clear" w:color="auto" w:fill="D9D9D9"/>
            <w:vAlign w:val="center"/>
          </w:tcPr>
          <w:p w14:paraId="7739F8A2"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201" w:type="pct"/>
            <w:vMerge/>
            <w:shd w:val="clear" w:color="auto" w:fill="D9D9D9"/>
            <w:vAlign w:val="center"/>
          </w:tcPr>
          <w:p w14:paraId="060445E2"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673" w:type="pct"/>
            <w:vMerge/>
            <w:shd w:val="clear" w:color="auto" w:fill="D9D9D9"/>
            <w:vAlign w:val="center"/>
          </w:tcPr>
          <w:p w14:paraId="6CF99949"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r>
      <w:tr w:rsidR="00E90B70" w:rsidRPr="00DF1550" w14:paraId="71AA0FAC" w14:textId="77777777" w:rsidTr="00DF1550">
        <w:trPr>
          <w:jc w:val="center"/>
        </w:trPr>
        <w:tc>
          <w:tcPr>
            <w:tcW w:w="885" w:type="pct"/>
            <w:vAlign w:val="center"/>
          </w:tcPr>
          <w:p w14:paraId="792D2CC8" w14:textId="3263537B" w:rsidR="00E90B70" w:rsidRPr="00DF1550" w:rsidRDefault="00BD2C53" w:rsidP="00DF1550">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 xml:space="preserve">Strefa </w:t>
            </w:r>
            <w:r w:rsidR="00DF1550" w:rsidRPr="00DF1550">
              <w:rPr>
                <w:rFonts w:ascii="Arial" w:hAnsi="Arial" w:cs="Arial"/>
                <w:color w:val="000000"/>
                <w:sz w:val="18"/>
                <w:szCs w:val="18"/>
              </w:rPr>
              <w:t>zachodniopomorska</w:t>
            </w:r>
          </w:p>
        </w:tc>
        <w:tc>
          <w:tcPr>
            <w:tcW w:w="300" w:type="pct"/>
            <w:vAlign w:val="center"/>
          </w:tcPr>
          <w:p w14:paraId="551BEF17" w14:textId="6EEE761D" w:rsidR="00E90B70" w:rsidRPr="00DF1550" w:rsidRDefault="00E90B70" w:rsidP="00EE52FA">
            <w:pPr>
              <w:autoSpaceDE w:val="0"/>
              <w:autoSpaceDN w:val="0"/>
              <w:adjustRightInd w:val="0"/>
              <w:spacing w:before="60" w:after="60"/>
              <w:jc w:val="center"/>
              <w:rPr>
                <w:rFonts w:ascii="Arial" w:hAnsi="Arial" w:cs="Arial"/>
                <w:color w:val="000000"/>
                <w:sz w:val="18"/>
                <w:szCs w:val="18"/>
              </w:rPr>
            </w:pPr>
          </w:p>
        </w:tc>
        <w:tc>
          <w:tcPr>
            <w:tcW w:w="249" w:type="pct"/>
            <w:shd w:val="clear" w:color="auto" w:fill="92D050"/>
            <w:vAlign w:val="center"/>
          </w:tcPr>
          <w:p w14:paraId="2BB017B4" w14:textId="15E916DB" w:rsidR="00E90B70" w:rsidRPr="00DF1550" w:rsidRDefault="00BD2C53" w:rsidP="00EE52FA">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A</w:t>
            </w:r>
          </w:p>
        </w:tc>
        <w:tc>
          <w:tcPr>
            <w:tcW w:w="249" w:type="pct"/>
            <w:shd w:val="clear" w:color="auto" w:fill="92D050"/>
            <w:vAlign w:val="center"/>
          </w:tcPr>
          <w:p w14:paraId="1D8A1FC5" w14:textId="2A1E8B21" w:rsidR="00E90B70" w:rsidRPr="00DF1550" w:rsidRDefault="00BD2C53" w:rsidP="00EE52FA">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A</w:t>
            </w:r>
          </w:p>
        </w:tc>
        <w:tc>
          <w:tcPr>
            <w:tcW w:w="249" w:type="pct"/>
            <w:shd w:val="clear" w:color="auto" w:fill="92D050"/>
            <w:vAlign w:val="center"/>
          </w:tcPr>
          <w:p w14:paraId="56F19810" w14:textId="165E8420" w:rsidR="00E90B70" w:rsidRPr="00DF1550" w:rsidRDefault="00BD2C53" w:rsidP="00EE52FA">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A</w:t>
            </w:r>
          </w:p>
        </w:tc>
        <w:tc>
          <w:tcPr>
            <w:tcW w:w="299" w:type="pct"/>
            <w:shd w:val="clear" w:color="auto" w:fill="92D050"/>
            <w:vAlign w:val="center"/>
          </w:tcPr>
          <w:p w14:paraId="0D63934E" w14:textId="5F9E7F35" w:rsidR="00E90B70" w:rsidRPr="00DF1550" w:rsidRDefault="00BD2C53" w:rsidP="00EE52FA">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A</w:t>
            </w:r>
          </w:p>
        </w:tc>
        <w:tc>
          <w:tcPr>
            <w:tcW w:w="300" w:type="pct"/>
            <w:shd w:val="clear" w:color="auto" w:fill="92D050"/>
            <w:vAlign w:val="center"/>
          </w:tcPr>
          <w:p w14:paraId="4016C39E" w14:textId="40975A37" w:rsidR="00E90B70" w:rsidRPr="00DF1550" w:rsidRDefault="00DF1550" w:rsidP="00EE52FA">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A</w:t>
            </w:r>
            <w:r w:rsidR="00BD2C53" w:rsidRPr="00DF1550">
              <w:rPr>
                <w:rFonts w:ascii="Arial" w:hAnsi="Arial" w:cs="Arial"/>
                <w:color w:val="000000"/>
                <w:sz w:val="18"/>
                <w:szCs w:val="18"/>
              </w:rPr>
              <w:t>1</w:t>
            </w:r>
          </w:p>
        </w:tc>
        <w:tc>
          <w:tcPr>
            <w:tcW w:w="249" w:type="pct"/>
            <w:shd w:val="clear" w:color="auto" w:fill="92D050"/>
            <w:vAlign w:val="center"/>
          </w:tcPr>
          <w:p w14:paraId="445B6BA6" w14:textId="5E82FA28" w:rsidR="00E90B70" w:rsidRPr="00DF1550" w:rsidRDefault="00BD2C53" w:rsidP="00EE52FA">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A</w:t>
            </w:r>
          </w:p>
        </w:tc>
        <w:tc>
          <w:tcPr>
            <w:tcW w:w="249" w:type="pct"/>
            <w:shd w:val="clear" w:color="auto" w:fill="92D050"/>
            <w:vAlign w:val="center"/>
          </w:tcPr>
          <w:p w14:paraId="023DA4B0" w14:textId="64F2C021" w:rsidR="00E90B70" w:rsidRPr="00DF1550" w:rsidRDefault="00BD2C53" w:rsidP="00EE52FA">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A</w:t>
            </w:r>
          </w:p>
        </w:tc>
        <w:tc>
          <w:tcPr>
            <w:tcW w:w="250" w:type="pct"/>
            <w:shd w:val="clear" w:color="auto" w:fill="92D050"/>
            <w:vAlign w:val="center"/>
          </w:tcPr>
          <w:p w14:paraId="11E39E33" w14:textId="70CC33F9" w:rsidR="00E90B70" w:rsidRPr="00DF1550" w:rsidRDefault="00BD2C53" w:rsidP="00EE52FA">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A</w:t>
            </w:r>
          </w:p>
        </w:tc>
        <w:tc>
          <w:tcPr>
            <w:tcW w:w="200" w:type="pct"/>
            <w:shd w:val="clear" w:color="auto" w:fill="92D050"/>
            <w:vAlign w:val="center"/>
          </w:tcPr>
          <w:p w14:paraId="6438CF16" w14:textId="61C3AB91" w:rsidR="00E90B70" w:rsidRPr="00DF1550" w:rsidRDefault="00BD2C53" w:rsidP="00EE52FA">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A</w:t>
            </w:r>
          </w:p>
        </w:tc>
        <w:tc>
          <w:tcPr>
            <w:tcW w:w="249" w:type="pct"/>
            <w:shd w:val="clear" w:color="auto" w:fill="FF0000"/>
            <w:vAlign w:val="center"/>
          </w:tcPr>
          <w:p w14:paraId="726D778D" w14:textId="698512B6" w:rsidR="00E90B70" w:rsidRPr="00DF1550" w:rsidRDefault="00BD2C53" w:rsidP="00EE52FA">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C</w:t>
            </w:r>
          </w:p>
        </w:tc>
        <w:tc>
          <w:tcPr>
            <w:tcW w:w="199" w:type="pct"/>
            <w:shd w:val="clear" w:color="auto" w:fill="92D050"/>
            <w:vAlign w:val="center"/>
          </w:tcPr>
          <w:p w14:paraId="6C904006" w14:textId="00827A89" w:rsidR="00E90B70" w:rsidRPr="00DF1550" w:rsidRDefault="009569D3" w:rsidP="00EE52FA">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A</w:t>
            </w:r>
          </w:p>
        </w:tc>
        <w:tc>
          <w:tcPr>
            <w:tcW w:w="199" w:type="pct"/>
            <w:shd w:val="clear" w:color="auto" w:fill="92D050"/>
            <w:vAlign w:val="center"/>
          </w:tcPr>
          <w:p w14:paraId="74F52448" w14:textId="2A99CE1E" w:rsidR="00E90B70" w:rsidRPr="00DF1550" w:rsidRDefault="00BD2C53" w:rsidP="00EE52FA">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A</w:t>
            </w:r>
          </w:p>
        </w:tc>
        <w:tc>
          <w:tcPr>
            <w:tcW w:w="201" w:type="pct"/>
            <w:shd w:val="clear" w:color="auto" w:fill="92D050"/>
            <w:vAlign w:val="center"/>
          </w:tcPr>
          <w:p w14:paraId="7B7DD2F7" w14:textId="4FC1A8C0" w:rsidR="00E90B70" w:rsidRPr="00DF1550" w:rsidRDefault="00BD2C53" w:rsidP="00EE52FA">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A</w:t>
            </w:r>
          </w:p>
        </w:tc>
        <w:tc>
          <w:tcPr>
            <w:tcW w:w="673" w:type="pct"/>
            <w:shd w:val="clear" w:color="auto" w:fill="FFFF00"/>
            <w:vAlign w:val="center"/>
          </w:tcPr>
          <w:p w14:paraId="251354D4" w14:textId="5373A3C4" w:rsidR="00E90B70" w:rsidRPr="00DF1550" w:rsidRDefault="00BD2C53" w:rsidP="00EE52FA">
            <w:pPr>
              <w:autoSpaceDE w:val="0"/>
              <w:autoSpaceDN w:val="0"/>
              <w:adjustRightInd w:val="0"/>
              <w:spacing w:before="60" w:after="60"/>
              <w:jc w:val="center"/>
              <w:rPr>
                <w:rFonts w:ascii="Arial" w:hAnsi="Arial" w:cs="Arial"/>
                <w:color w:val="000000"/>
                <w:sz w:val="18"/>
                <w:szCs w:val="18"/>
              </w:rPr>
            </w:pPr>
            <w:r w:rsidRPr="00DF1550">
              <w:rPr>
                <w:rFonts w:ascii="Arial" w:hAnsi="Arial" w:cs="Arial"/>
                <w:color w:val="000000"/>
                <w:sz w:val="18"/>
                <w:szCs w:val="18"/>
              </w:rPr>
              <w:t>D2</w:t>
            </w:r>
          </w:p>
        </w:tc>
      </w:tr>
    </w:tbl>
    <w:p w14:paraId="24281E57" w14:textId="77FA2C4A" w:rsidR="00E90B70" w:rsidRPr="00DF1550" w:rsidRDefault="00E90B70" w:rsidP="00E90B70">
      <w:pPr>
        <w:widowControl w:val="0"/>
        <w:adjustRightInd w:val="0"/>
        <w:spacing w:before="120" w:after="120"/>
        <w:jc w:val="right"/>
        <w:rPr>
          <w:rFonts w:ascii="Arial" w:hAnsi="Arial" w:cs="Arial"/>
          <w:iCs/>
          <w:color w:val="000000"/>
          <w:sz w:val="18"/>
          <w:szCs w:val="18"/>
        </w:rPr>
      </w:pPr>
      <w:bookmarkStart w:id="201" w:name="_Toc18063023"/>
      <w:bookmarkStart w:id="202" w:name="_Toc29464347"/>
      <w:r w:rsidRPr="00DF1550">
        <w:rPr>
          <w:rFonts w:ascii="Arial" w:hAnsi="Arial" w:cs="Arial"/>
          <w:color w:val="000000"/>
          <w:sz w:val="18"/>
          <w:szCs w:val="18"/>
        </w:rPr>
        <w:t xml:space="preserve">Źródło: </w:t>
      </w:r>
      <w:r w:rsidR="00BD2C53" w:rsidRPr="00DF1550">
        <w:rPr>
          <w:rFonts w:ascii="Arial" w:hAnsi="Arial" w:cs="Arial"/>
          <w:iCs/>
          <w:color w:val="000000"/>
          <w:sz w:val="18"/>
          <w:szCs w:val="18"/>
        </w:rPr>
        <w:t xml:space="preserve">Opracowanie własne na podstawie Rocznej oceny jakości powietrza w województwie </w:t>
      </w:r>
      <w:r w:rsidR="00DF1550" w:rsidRPr="00DF1550">
        <w:rPr>
          <w:rFonts w:ascii="Arial" w:hAnsi="Arial" w:cs="Arial"/>
          <w:iCs/>
          <w:color w:val="000000"/>
          <w:sz w:val="18"/>
          <w:szCs w:val="18"/>
        </w:rPr>
        <w:t>zachodniopomorskim</w:t>
      </w:r>
      <w:r w:rsidR="00BD2C53" w:rsidRPr="00DF1550">
        <w:rPr>
          <w:rFonts w:ascii="Arial" w:hAnsi="Arial" w:cs="Arial"/>
          <w:iCs/>
          <w:color w:val="000000"/>
          <w:sz w:val="18"/>
          <w:szCs w:val="18"/>
        </w:rPr>
        <w:t xml:space="preserve"> – raport wojewódzki za rok 2020</w:t>
      </w:r>
    </w:p>
    <w:p w14:paraId="3220B5F7" w14:textId="2B7A045E" w:rsidR="00E90B70" w:rsidRPr="00DF1550" w:rsidRDefault="00E90B70" w:rsidP="00E90B70">
      <w:pPr>
        <w:pStyle w:val="Legenda"/>
        <w:keepNext/>
        <w:spacing w:before="240" w:after="120"/>
        <w:jc w:val="center"/>
        <w:rPr>
          <w:rFonts w:ascii="Arial" w:hAnsi="Arial" w:cs="Arial"/>
          <w:color w:val="000000"/>
          <w:sz w:val="20"/>
          <w:szCs w:val="20"/>
        </w:rPr>
      </w:pPr>
      <w:bookmarkStart w:id="203" w:name="_Toc84428657"/>
      <w:r w:rsidRPr="00DF1550">
        <w:rPr>
          <w:rFonts w:ascii="Arial" w:hAnsi="Arial" w:cs="Arial"/>
          <w:color w:val="000000"/>
          <w:sz w:val="20"/>
          <w:szCs w:val="20"/>
        </w:rPr>
        <w:t xml:space="preserve">Tabela </w:t>
      </w:r>
      <w:r w:rsidR="00CE3794" w:rsidRPr="00DF1550">
        <w:rPr>
          <w:rFonts w:ascii="Arial" w:hAnsi="Arial" w:cs="Arial"/>
          <w:color w:val="000000"/>
          <w:sz w:val="20"/>
          <w:szCs w:val="20"/>
        </w:rPr>
        <w:fldChar w:fldCharType="begin"/>
      </w:r>
      <w:r w:rsidRPr="00DF1550">
        <w:rPr>
          <w:rFonts w:ascii="Arial" w:hAnsi="Arial" w:cs="Arial"/>
          <w:color w:val="000000"/>
          <w:sz w:val="20"/>
          <w:szCs w:val="20"/>
        </w:rPr>
        <w:instrText xml:space="preserve"> SEQ Tabela \* ARABIC </w:instrText>
      </w:r>
      <w:r w:rsidR="00CE3794" w:rsidRPr="00DF1550">
        <w:rPr>
          <w:rFonts w:ascii="Arial" w:hAnsi="Arial" w:cs="Arial"/>
          <w:color w:val="000000"/>
          <w:sz w:val="20"/>
          <w:szCs w:val="20"/>
        </w:rPr>
        <w:fldChar w:fldCharType="separate"/>
      </w:r>
      <w:r w:rsidR="009B124C">
        <w:rPr>
          <w:rFonts w:ascii="Arial" w:hAnsi="Arial" w:cs="Arial"/>
          <w:noProof/>
          <w:color w:val="000000"/>
          <w:sz w:val="20"/>
          <w:szCs w:val="20"/>
        </w:rPr>
        <w:t>10</w:t>
      </w:r>
      <w:r w:rsidR="00CE3794" w:rsidRPr="00DF1550">
        <w:rPr>
          <w:rFonts w:ascii="Arial" w:hAnsi="Arial" w:cs="Arial"/>
          <w:color w:val="000000"/>
          <w:sz w:val="20"/>
          <w:szCs w:val="20"/>
        </w:rPr>
        <w:fldChar w:fldCharType="end"/>
      </w:r>
      <w:r w:rsidRPr="00DF1550">
        <w:rPr>
          <w:rFonts w:ascii="Arial" w:hAnsi="Arial" w:cs="Arial"/>
          <w:color w:val="000000"/>
          <w:sz w:val="20"/>
          <w:szCs w:val="20"/>
        </w:rPr>
        <w:t xml:space="preserve">. Wynikowe klasy strefy </w:t>
      </w:r>
      <w:r w:rsidR="00DF1550" w:rsidRPr="00DF1550">
        <w:rPr>
          <w:rFonts w:ascii="Arial" w:hAnsi="Arial" w:cs="Arial"/>
          <w:color w:val="000000"/>
          <w:sz w:val="20"/>
          <w:szCs w:val="20"/>
        </w:rPr>
        <w:t xml:space="preserve">zachodniopomorskiej </w:t>
      </w:r>
      <w:r w:rsidRPr="00DF1550">
        <w:rPr>
          <w:rFonts w:ascii="Arial" w:hAnsi="Arial" w:cs="Arial"/>
          <w:color w:val="000000"/>
          <w:sz w:val="20"/>
          <w:szCs w:val="20"/>
        </w:rPr>
        <w:t>dla poszczególnych zanieczyszczeń dla każdej strefy, uzyskane w ocenie rocznej za rok 20</w:t>
      </w:r>
      <w:r w:rsidR="00BD2C53" w:rsidRPr="00DF1550">
        <w:rPr>
          <w:rFonts w:ascii="Arial" w:hAnsi="Arial" w:cs="Arial"/>
          <w:color w:val="000000"/>
          <w:sz w:val="20"/>
          <w:szCs w:val="20"/>
        </w:rPr>
        <w:t>20</w:t>
      </w:r>
      <w:r w:rsidR="00C077DB" w:rsidRPr="00DF1550">
        <w:rPr>
          <w:rFonts w:ascii="Arial" w:hAnsi="Arial" w:cs="Arial"/>
          <w:color w:val="000000"/>
          <w:sz w:val="20"/>
          <w:szCs w:val="20"/>
        </w:rPr>
        <w:t xml:space="preserve"> </w:t>
      </w:r>
      <w:r w:rsidRPr="00DF1550">
        <w:rPr>
          <w:rFonts w:ascii="Arial" w:hAnsi="Arial" w:cs="Arial"/>
          <w:color w:val="000000"/>
          <w:sz w:val="20"/>
          <w:szCs w:val="20"/>
        </w:rPr>
        <w:t>dokonanej z uwzględnieniem kryteriów ustanowionych w celu ochrony roślin</w:t>
      </w:r>
      <w:bookmarkEnd w:id="201"/>
      <w:bookmarkEnd w:id="202"/>
      <w:bookmarkEnd w:id="203"/>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457"/>
        <w:gridCol w:w="855"/>
        <w:gridCol w:w="2973"/>
        <w:gridCol w:w="2909"/>
        <w:gridCol w:w="2909"/>
        <w:gridCol w:w="1869"/>
      </w:tblGrid>
      <w:tr w:rsidR="00E90B70" w:rsidRPr="00DF1550" w14:paraId="2F4637F2" w14:textId="77777777" w:rsidTr="00EE52FA">
        <w:trPr>
          <w:trHeight w:val="721"/>
          <w:jc w:val="center"/>
        </w:trPr>
        <w:tc>
          <w:tcPr>
            <w:tcW w:w="879" w:type="pct"/>
            <w:vMerge w:val="restart"/>
            <w:shd w:val="clear" w:color="auto" w:fill="BFBFBF"/>
            <w:vAlign w:val="center"/>
          </w:tcPr>
          <w:p w14:paraId="2BF18DB6"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Nazwa strefy</w:t>
            </w:r>
          </w:p>
        </w:tc>
        <w:tc>
          <w:tcPr>
            <w:tcW w:w="306" w:type="pct"/>
            <w:vMerge w:val="restart"/>
            <w:shd w:val="clear" w:color="auto" w:fill="BFBFBF"/>
            <w:vAlign w:val="center"/>
          </w:tcPr>
          <w:p w14:paraId="6CD655CF"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Kod strefy</w:t>
            </w:r>
          </w:p>
        </w:tc>
        <w:tc>
          <w:tcPr>
            <w:tcW w:w="2105" w:type="pct"/>
            <w:gridSpan w:val="2"/>
            <w:shd w:val="clear" w:color="auto" w:fill="BFBFBF"/>
            <w:vAlign w:val="center"/>
          </w:tcPr>
          <w:p w14:paraId="75A6C61B"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Symbol klasy wynikowej dla poszczególnych zanieczyszczeń dla obszaru całej strefy</w:t>
            </w:r>
          </w:p>
        </w:tc>
        <w:tc>
          <w:tcPr>
            <w:tcW w:w="1710" w:type="pct"/>
            <w:gridSpan w:val="2"/>
            <w:shd w:val="clear" w:color="auto" w:fill="BFBFBF"/>
            <w:vAlign w:val="center"/>
          </w:tcPr>
          <w:p w14:paraId="1A0AE6D5"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Symbol klasy wynikowej dla ozonu dla obszaru całej strefy</w:t>
            </w:r>
          </w:p>
        </w:tc>
      </w:tr>
      <w:tr w:rsidR="00E90B70" w:rsidRPr="00DF1550" w14:paraId="47E5707E" w14:textId="77777777" w:rsidTr="00EE52FA">
        <w:trPr>
          <w:trHeight w:val="425"/>
          <w:jc w:val="center"/>
        </w:trPr>
        <w:tc>
          <w:tcPr>
            <w:tcW w:w="879" w:type="pct"/>
            <w:vMerge/>
            <w:vAlign w:val="center"/>
          </w:tcPr>
          <w:p w14:paraId="33DD0C17"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306" w:type="pct"/>
            <w:vMerge/>
            <w:vAlign w:val="center"/>
          </w:tcPr>
          <w:p w14:paraId="4225ABA4"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2105" w:type="pct"/>
            <w:gridSpan w:val="2"/>
            <w:shd w:val="clear" w:color="auto" w:fill="D9D9D9"/>
            <w:vAlign w:val="center"/>
          </w:tcPr>
          <w:p w14:paraId="3A3691E3"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Kryterium – poziom dopuszczalny</w:t>
            </w:r>
          </w:p>
        </w:tc>
        <w:tc>
          <w:tcPr>
            <w:tcW w:w="1041" w:type="pct"/>
            <w:vMerge w:val="restart"/>
            <w:shd w:val="clear" w:color="auto" w:fill="D9D9D9"/>
            <w:vAlign w:val="center"/>
          </w:tcPr>
          <w:p w14:paraId="5A878D1A"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Kryterium - poziom docelowy</w:t>
            </w:r>
          </w:p>
        </w:tc>
        <w:tc>
          <w:tcPr>
            <w:tcW w:w="669" w:type="pct"/>
            <w:vMerge w:val="restart"/>
            <w:shd w:val="clear" w:color="auto" w:fill="D9D9D9"/>
            <w:vAlign w:val="center"/>
          </w:tcPr>
          <w:p w14:paraId="1D3CFDE8"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Kryterium - poziom celu długoterminowego</w:t>
            </w:r>
          </w:p>
        </w:tc>
      </w:tr>
      <w:tr w:rsidR="00E90B70" w:rsidRPr="00DF1550" w14:paraId="7CBF3F0F" w14:textId="77777777" w:rsidTr="00EE52FA">
        <w:trPr>
          <w:trHeight w:val="89"/>
          <w:jc w:val="center"/>
        </w:trPr>
        <w:tc>
          <w:tcPr>
            <w:tcW w:w="879" w:type="pct"/>
            <w:vMerge/>
            <w:vAlign w:val="center"/>
          </w:tcPr>
          <w:p w14:paraId="481968FD"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306" w:type="pct"/>
            <w:vMerge/>
            <w:vAlign w:val="center"/>
          </w:tcPr>
          <w:p w14:paraId="11DD9C3D"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1064" w:type="pct"/>
            <w:shd w:val="clear" w:color="auto" w:fill="D9D9D9"/>
            <w:vAlign w:val="center"/>
          </w:tcPr>
          <w:p w14:paraId="7DBF79F7"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r w:rsidRPr="00DF1550">
              <w:rPr>
                <w:rFonts w:ascii="Arial" w:hAnsi="Arial" w:cs="Arial"/>
                <w:b/>
                <w:color w:val="000000"/>
                <w:sz w:val="18"/>
                <w:szCs w:val="18"/>
              </w:rPr>
              <w:t>SO</w:t>
            </w:r>
            <w:r w:rsidRPr="00DF1550">
              <w:rPr>
                <w:rFonts w:ascii="Arial" w:hAnsi="Arial" w:cs="Arial"/>
                <w:b/>
                <w:color w:val="000000"/>
                <w:sz w:val="18"/>
                <w:szCs w:val="18"/>
                <w:vertAlign w:val="subscript"/>
              </w:rPr>
              <w:t>2</w:t>
            </w:r>
          </w:p>
        </w:tc>
        <w:tc>
          <w:tcPr>
            <w:tcW w:w="1041" w:type="pct"/>
            <w:shd w:val="clear" w:color="auto" w:fill="D9D9D9"/>
            <w:vAlign w:val="center"/>
          </w:tcPr>
          <w:p w14:paraId="35B70692"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roofErr w:type="spellStart"/>
            <w:r w:rsidRPr="00DF1550">
              <w:rPr>
                <w:rFonts w:ascii="Arial" w:hAnsi="Arial" w:cs="Arial"/>
                <w:b/>
                <w:color w:val="000000"/>
                <w:sz w:val="18"/>
                <w:szCs w:val="18"/>
              </w:rPr>
              <w:t>NO</w:t>
            </w:r>
            <w:r w:rsidRPr="00DF1550">
              <w:rPr>
                <w:rFonts w:ascii="Arial" w:hAnsi="Arial" w:cs="Arial"/>
                <w:b/>
                <w:color w:val="000000"/>
                <w:sz w:val="18"/>
                <w:szCs w:val="18"/>
                <w:vertAlign w:val="subscript"/>
              </w:rPr>
              <w:t>x</w:t>
            </w:r>
            <w:proofErr w:type="spellEnd"/>
          </w:p>
        </w:tc>
        <w:tc>
          <w:tcPr>
            <w:tcW w:w="1041" w:type="pct"/>
            <w:vMerge/>
            <w:shd w:val="clear" w:color="auto" w:fill="D9D9D9"/>
            <w:vAlign w:val="center"/>
          </w:tcPr>
          <w:p w14:paraId="4983E309"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c>
          <w:tcPr>
            <w:tcW w:w="669" w:type="pct"/>
            <w:vMerge/>
            <w:shd w:val="clear" w:color="auto" w:fill="D9D9D9"/>
            <w:vAlign w:val="center"/>
          </w:tcPr>
          <w:p w14:paraId="63A99B7F" w14:textId="77777777" w:rsidR="00E90B70" w:rsidRPr="00DF1550" w:rsidRDefault="00E90B70" w:rsidP="00EE52FA">
            <w:pPr>
              <w:autoSpaceDE w:val="0"/>
              <w:autoSpaceDN w:val="0"/>
              <w:adjustRightInd w:val="0"/>
              <w:spacing w:before="60" w:after="60"/>
              <w:jc w:val="center"/>
              <w:rPr>
                <w:rFonts w:ascii="Arial" w:hAnsi="Arial" w:cs="Arial"/>
                <w:b/>
                <w:color w:val="000000"/>
                <w:sz w:val="18"/>
                <w:szCs w:val="18"/>
              </w:rPr>
            </w:pPr>
          </w:p>
        </w:tc>
      </w:tr>
      <w:tr w:rsidR="00BD2C53" w:rsidRPr="00DF1550" w14:paraId="4D0BDB45" w14:textId="77777777" w:rsidTr="009569D3">
        <w:trPr>
          <w:jc w:val="center"/>
        </w:trPr>
        <w:tc>
          <w:tcPr>
            <w:tcW w:w="879" w:type="pct"/>
            <w:shd w:val="clear" w:color="auto" w:fill="FFFFFF"/>
            <w:vAlign w:val="center"/>
          </w:tcPr>
          <w:p w14:paraId="4FE3202E" w14:textId="207C1F39" w:rsidR="00BD2C53" w:rsidRPr="00DF1550" w:rsidRDefault="00DF1550" w:rsidP="00BD2C53">
            <w:pPr>
              <w:autoSpaceDE w:val="0"/>
              <w:autoSpaceDN w:val="0"/>
              <w:spacing w:before="60" w:after="60"/>
              <w:jc w:val="center"/>
              <w:rPr>
                <w:rFonts w:ascii="Arial" w:hAnsi="Arial" w:cs="Arial"/>
                <w:color w:val="000000"/>
                <w:sz w:val="18"/>
                <w:szCs w:val="18"/>
              </w:rPr>
            </w:pPr>
            <w:r w:rsidRPr="00DF1550">
              <w:rPr>
                <w:rFonts w:ascii="Arial" w:hAnsi="Arial" w:cs="Arial"/>
                <w:color w:val="000000"/>
                <w:sz w:val="18"/>
                <w:szCs w:val="18"/>
              </w:rPr>
              <w:t>Strefa zachodniopomorska</w:t>
            </w:r>
          </w:p>
        </w:tc>
        <w:tc>
          <w:tcPr>
            <w:tcW w:w="306" w:type="pct"/>
            <w:shd w:val="clear" w:color="auto" w:fill="FFFFFF"/>
            <w:vAlign w:val="center"/>
          </w:tcPr>
          <w:p w14:paraId="575656C2" w14:textId="54C6A297" w:rsidR="00BD2C53" w:rsidRPr="00DF1550" w:rsidRDefault="00BD2C53" w:rsidP="00BD2C53">
            <w:pPr>
              <w:autoSpaceDE w:val="0"/>
              <w:autoSpaceDN w:val="0"/>
              <w:spacing w:before="60" w:after="60"/>
              <w:jc w:val="center"/>
              <w:rPr>
                <w:rFonts w:ascii="Arial" w:hAnsi="Arial" w:cs="Arial"/>
                <w:color w:val="000000"/>
                <w:sz w:val="18"/>
                <w:szCs w:val="18"/>
              </w:rPr>
            </w:pPr>
          </w:p>
        </w:tc>
        <w:tc>
          <w:tcPr>
            <w:tcW w:w="1064" w:type="pct"/>
            <w:shd w:val="clear" w:color="auto" w:fill="92D050"/>
            <w:vAlign w:val="center"/>
          </w:tcPr>
          <w:p w14:paraId="264B2659" w14:textId="28A385FB" w:rsidR="00BD2C53" w:rsidRPr="00DF1550" w:rsidRDefault="009569D3" w:rsidP="00BD2C53">
            <w:pPr>
              <w:autoSpaceDE w:val="0"/>
              <w:autoSpaceDN w:val="0"/>
              <w:adjustRightInd w:val="0"/>
              <w:spacing w:before="60" w:after="60"/>
              <w:jc w:val="center"/>
              <w:rPr>
                <w:rFonts w:ascii="Arial" w:hAnsi="Arial" w:cs="Arial"/>
                <w:sz w:val="18"/>
                <w:szCs w:val="18"/>
              </w:rPr>
            </w:pPr>
            <w:r w:rsidRPr="00DF1550">
              <w:rPr>
                <w:rFonts w:ascii="Arial" w:hAnsi="Arial" w:cs="Arial"/>
                <w:sz w:val="18"/>
                <w:szCs w:val="18"/>
              </w:rPr>
              <w:t>A</w:t>
            </w:r>
          </w:p>
        </w:tc>
        <w:tc>
          <w:tcPr>
            <w:tcW w:w="1041" w:type="pct"/>
            <w:shd w:val="clear" w:color="auto" w:fill="92D050"/>
            <w:vAlign w:val="center"/>
          </w:tcPr>
          <w:p w14:paraId="2C0ADDF4" w14:textId="2457A81B" w:rsidR="00BD2C53" w:rsidRPr="00DF1550" w:rsidRDefault="009569D3" w:rsidP="00BD2C53">
            <w:pPr>
              <w:autoSpaceDE w:val="0"/>
              <w:autoSpaceDN w:val="0"/>
              <w:adjustRightInd w:val="0"/>
              <w:spacing w:before="60" w:after="60"/>
              <w:jc w:val="center"/>
              <w:rPr>
                <w:rFonts w:ascii="Arial" w:hAnsi="Arial" w:cs="Arial"/>
                <w:sz w:val="18"/>
                <w:szCs w:val="18"/>
              </w:rPr>
            </w:pPr>
            <w:r w:rsidRPr="00DF1550">
              <w:rPr>
                <w:rFonts w:ascii="Arial" w:hAnsi="Arial" w:cs="Arial"/>
                <w:sz w:val="18"/>
                <w:szCs w:val="18"/>
              </w:rPr>
              <w:t>A</w:t>
            </w:r>
          </w:p>
        </w:tc>
        <w:tc>
          <w:tcPr>
            <w:tcW w:w="1041" w:type="pct"/>
            <w:shd w:val="clear" w:color="auto" w:fill="92D050"/>
            <w:vAlign w:val="center"/>
          </w:tcPr>
          <w:p w14:paraId="37F1A744" w14:textId="51D8E272" w:rsidR="00BD2C53" w:rsidRPr="00DF1550" w:rsidRDefault="009569D3" w:rsidP="00BD2C53">
            <w:pPr>
              <w:autoSpaceDE w:val="0"/>
              <w:autoSpaceDN w:val="0"/>
              <w:adjustRightInd w:val="0"/>
              <w:spacing w:before="60" w:after="60"/>
              <w:jc w:val="center"/>
              <w:rPr>
                <w:rFonts w:ascii="Arial" w:hAnsi="Arial" w:cs="Arial"/>
                <w:sz w:val="18"/>
                <w:szCs w:val="18"/>
              </w:rPr>
            </w:pPr>
            <w:r w:rsidRPr="00DF1550">
              <w:rPr>
                <w:rFonts w:ascii="Arial" w:hAnsi="Arial" w:cs="Arial"/>
                <w:sz w:val="18"/>
                <w:szCs w:val="18"/>
              </w:rPr>
              <w:t>A</w:t>
            </w:r>
          </w:p>
        </w:tc>
        <w:tc>
          <w:tcPr>
            <w:tcW w:w="669" w:type="pct"/>
            <w:shd w:val="clear" w:color="auto" w:fill="FFFF00"/>
            <w:vAlign w:val="center"/>
          </w:tcPr>
          <w:p w14:paraId="4CAABC6F" w14:textId="08740E51" w:rsidR="00BD2C53" w:rsidRPr="00DF1550" w:rsidRDefault="009569D3" w:rsidP="00BD2C53">
            <w:pPr>
              <w:autoSpaceDE w:val="0"/>
              <w:autoSpaceDN w:val="0"/>
              <w:adjustRightInd w:val="0"/>
              <w:spacing w:before="60" w:after="60"/>
              <w:jc w:val="center"/>
              <w:rPr>
                <w:rFonts w:ascii="Arial" w:hAnsi="Arial" w:cs="Arial"/>
                <w:sz w:val="18"/>
                <w:szCs w:val="18"/>
              </w:rPr>
            </w:pPr>
            <w:r w:rsidRPr="00DF1550">
              <w:rPr>
                <w:rFonts w:ascii="Arial" w:hAnsi="Arial" w:cs="Arial"/>
                <w:sz w:val="18"/>
                <w:szCs w:val="18"/>
              </w:rPr>
              <w:t>D2</w:t>
            </w:r>
          </w:p>
        </w:tc>
      </w:tr>
    </w:tbl>
    <w:p w14:paraId="3D0BE719" w14:textId="77777777" w:rsidR="00DF1550" w:rsidRPr="00DF1550" w:rsidRDefault="00DF1550" w:rsidP="00DF1550">
      <w:pPr>
        <w:widowControl w:val="0"/>
        <w:adjustRightInd w:val="0"/>
        <w:spacing w:before="120" w:after="120"/>
        <w:jc w:val="right"/>
        <w:rPr>
          <w:rFonts w:ascii="Arial" w:hAnsi="Arial" w:cs="Arial"/>
          <w:iCs/>
          <w:color w:val="000000"/>
          <w:sz w:val="18"/>
          <w:szCs w:val="18"/>
        </w:rPr>
      </w:pPr>
      <w:r w:rsidRPr="00DF1550">
        <w:rPr>
          <w:rFonts w:ascii="Arial" w:hAnsi="Arial" w:cs="Arial"/>
          <w:color w:val="000000"/>
          <w:sz w:val="18"/>
          <w:szCs w:val="18"/>
        </w:rPr>
        <w:t xml:space="preserve">Źródło: </w:t>
      </w:r>
      <w:r w:rsidRPr="00DF1550">
        <w:rPr>
          <w:rFonts w:ascii="Arial" w:hAnsi="Arial" w:cs="Arial"/>
          <w:iCs/>
          <w:color w:val="000000"/>
          <w:sz w:val="18"/>
          <w:szCs w:val="18"/>
        </w:rPr>
        <w:t>Opracowanie własne na podstawie Rocznej oceny jakości powietrza w województwie zachodniopomorskim – raport wojewódzki za rok 2020</w:t>
      </w:r>
    </w:p>
    <w:p w14:paraId="476AD820" w14:textId="77777777" w:rsidR="00E90B70" w:rsidRPr="00DF1550" w:rsidRDefault="00E90B70" w:rsidP="00DF1550">
      <w:pPr>
        <w:spacing w:before="120" w:after="120"/>
        <w:jc w:val="both"/>
        <w:rPr>
          <w:rFonts w:ascii="Arial" w:hAnsi="Arial" w:cs="Arial"/>
          <w:sz w:val="22"/>
          <w:szCs w:val="22"/>
        </w:rPr>
        <w:sectPr w:rsidR="00E90B70" w:rsidRPr="00DF1550" w:rsidSect="00EE52FA">
          <w:pgSz w:w="16838" w:h="11906" w:orient="landscape"/>
          <w:pgMar w:top="1418" w:right="1418" w:bottom="1418" w:left="1418" w:header="709" w:footer="709" w:gutter="0"/>
          <w:cols w:space="708"/>
          <w:docGrid w:linePitch="360"/>
        </w:sectPr>
      </w:pPr>
    </w:p>
    <w:p w14:paraId="212DC66D" w14:textId="138E89EF" w:rsidR="009569D3" w:rsidRPr="00DF1550" w:rsidRDefault="009569D3" w:rsidP="00DF1550">
      <w:pPr>
        <w:spacing w:before="120" w:after="120" w:line="360" w:lineRule="auto"/>
        <w:jc w:val="both"/>
        <w:rPr>
          <w:sz w:val="22"/>
          <w:szCs w:val="22"/>
        </w:rPr>
      </w:pPr>
      <w:r w:rsidRPr="00DF1550">
        <w:rPr>
          <w:rFonts w:ascii="Arial" w:hAnsi="Arial" w:cs="Arial"/>
          <w:color w:val="000000"/>
          <w:sz w:val="22"/>
          <w:szCs w:val="22"/>
        </w:rPr>
        <w:lastRenderedPageBreak/>
        <w:t xml:space="preserve">Roczna ocena jakości powietrza za 2020 r. w strefie </w:t>
      </w:r>
      <w:r w:rsidR="00DF1550" w:rsidRPr="00DF1550">
        <w:rPr>
          <w:rFonts w:ascii="Arial" w:hAnsi="Arial" w:cs="Arial"/>
          <w:color w:val="000000"/>
          <w:sz w:val="22"/>
          <w:szCs w:val="22"/>
        </w:rPr>
        <w:t>zachodniopomorskiej</w:t>
      </w:r>
      <w:r w:rsidRPr="00DF1550">
        <w:rPr>
          <w:rFonts w:ascii="Arial" w:hAnsi="Arial" w:cs="Arial"/>
          <w:color w:val="000000"/>
          <w:sz w:val="22"/>
          <w:szCs w:val="22"/>
        </w:rPr>
        <w:t xml:space="preserve"> wykazała </w:t>
      </w:r>
      <w:r w:rsidRPr="00DF1550">
        <w:rPr>
          <w:rFonts w:ascii="Arial" w:hAnsi="Arial" w:cs="Arial"/>
          <w:sz w:val="22"/>
          <w:szCs w:val="22"/>
        </w:rPr>
        <w:t xml:space="preserve">przekroczenia następujących standardów </w:t>
      </w:r>
      <w:proofErr w:type="spellStart"/>
      <w:r w:rsidRPr="00DF1550">
        <w:rPr>
          <w:rFonts w:ascii="Arial" w:hAnsi="Arial" w:cs="Arial"/>
          <w:sz w:val="22"/>
          <w:szCs w:val="22"/>
        </w:rPr>
        <w:t>imisyjnych</w:t>
      </w:r>
      <w:proofErr w:type="spellEnd"/>
      <w:r w:rsidRPr="00DF1550">
        <w:rPr>
          <w:rFonts w:ascii="Arial" w:hAnsi="Arial" w:cs="Arial"/>
          <w:sz w:val="22"/>
          <w:szCs w:val="22"/>
        </w:rPr>
        <w:t>:</w:t>
      </w:r>
    </w:p>
    <w:p w14:paraId="40952884" w14:textId="1AE1A64D" w:rsidR="00DF1550" w:rsidRPr="00DF1550" w:rsidRDefault="00DF1550" w:rsidP="001B6495">
      <w:pPr>
        <w:numPr>
          <w:ilvl w:val="0"/>
          <w:numId w:val="101"/>
        </w:numPr>
        <w:spacing w:line="360" w:lineRule="auto"/>
        <w:ind w:left="360"/>
        <w:jc w:val="both"/>
        <w:rPr>
          <w:rFonts w:ascii="Arial" w:hAnsi="Arial" w:cs="Arial"/>
          <w:sz w:val="22"/>
          <w:szCs w:val="22"/>
          <w:lang w:val="x-none" w:eastAsia="x-none"/>
        </w:rPr>
      </w:pPr>
      <w:r w:rsidRPr="00DF1550">
        <w:rPr>
          <w:rFonts w:ascii="Arial" w:hAnsi="Arial" w:cs="Arial"/>
          <w:sz w:val="22"/>
          <w:szCs w:val="22"/>
          <w:lang w:val="x-none" w:eastAsia="x-none"/>
        </w:rPr>
        <w:t>dla zanieczyszczeń mających określone poziomy docelowe</w:t>
      </w:r>
      <w:r w:rsidRPr="00DF1550">
        <w:rPr>
          <w:rFonts w:ascii="Arial" w:hAnsi="Arial" w:cs="Arial"/>
          <w:sz w:val="22"/>
          <w:szCs w:val="22"/>
          <w:lang w:eastAsia="x-none"/>
        </w:rPr>
        <w:t xml:space="preserve"> (kryterium ochrona zdrowia) – </w:t>
      </w:r>
      <w:r w:rsidRPr="00DF1550">
        <w:rPr>
          <w:rFonts w:ascii="Arial" w:hAnsi="Arial" w:cs="Arial"/>
          <w:sz w:val="22"/>
          <w:szCs w:val="22"/>
          <w:lang w:val="x-none" w:eastAsia="x-none"/>
        </w:rPr>
        <w:t>benzo(a)</w:t>
      </w:r>
      <w:proofErr w:type="spellStart"/>
      <w:r w:rsidRPr="00DF1550">
        <w:rPr>
          <w:rFonts w:ascii="Arial" w:hAnsi="Arial" w:cs="Arial"/>
          <w:sz w:val="22"/>
          <w:szCs w:val="22"/>
          <w:lang w:val="x-none" w:eastAsia="x-none"/>
        </w:rPr>
        <w:t>piren</w:t>
      </w:r>
      <w:proofErr w:type="spellEnd"/>
      <w:r w:rsidRPr="00DF1550">
        <w:rPr>
          <w:rFonts w:ascii="Arial" w:hAnsi="Arial" w:cs="Arial"/>
          <w:sz w:val="22"/>
          <w:szCs w:val="22"/>
          <w:lang w:val="x-none" w:eastAsia="x-none"/>
        </w:rPr>
        <w:t xml:space="preserve"> B(a)P (</w:t>
      </w:r>
      <w:r w:rsidRPr="00DF1550">
        <w:rPr>
          <w:rFonts w:ascii="Arial" w:hAnsi="Arial" w:cs="Arial"/>
          <w:sz w:val="22"/>
          <w:szCs w:val="22"/>
          <w:lang w:eastAsia="x-none"/>
        </w:rPr>
        <w:t>śr. roczna</w:t>
      </w:r>
      <w:r w:rsidRPr="00DF1550">
        <w:rPr>
          <w:rFonts w:ascii="Arial" w:hAnsi="Arial" w:cs="Arial"/>
          <w:sz w:val="22"/>
          <w:szCs w:val="22"/>
          <w:lang w:val="x-none" w:eastAsia="x-none"/>
        </w:rPr>
        <w:t>)</w:t>
      </w:r>
      <w:r w:rsidRPr="00DF1550">
        <w:rPr>
          <w:rFonts w:ascii="Arial" w:hAnsi="Arial" w:cs="Arial"/>
          <w:sz w:val="22"/>
          <w:szCs w:val="22"/>
          <w:lang w:eastAsia="x-none"/>
        </w:rPr>
        <w:t>;</w:t>
      </w:r>
    </w:p>
    <w:p w14:paraId="3540363B" w14:textId="77777777" w:rsidR="00DF1550" w:rsidRPr="00DF1550" w:rsidRDefault="00DF1550" w:rsidP="001B6495">
      <w:pPr>
        <w:numPr>
          <w:ilvl w:val="0"/>
          <w:numId w:val="101"/>
        </w:numPr>
        <w:spacing w:line="360" w:lineRule="auto"/>
        <w:ind w:left="360"/>
        <w:jc w:val="both"/>
        <w:rPr>
          <w:rFonts w:ascii="Arial" w:hAnsi="Arial" w:cs="Arial"/>
          <w:sz w:val="22"/>
          <w:szCs w:val="22"/>
          <w:lang w:val="x-none" w:eastAsia="x-none"/>
        </w:rPr>
      </w:pPr>
      <w:r w:rsidRPr="00DF1550">
        <w:rPr>
          <w:rFonts w:ascii="Arial" w:hAnsi="Arial" w:cs="Arial"/>
          <w:sz w:val="22"/>
          <w:szCs w:val="22"/>
          <w:lang w:eastAsia="x-none"/>
        </w:rPr>
        <w:t>dla zanieczyszczeń mających określone poziomy celu długoterminowego (kryterium ochrona zdrowia) – ozon O</w:t>
      </w:r>
      <w:r w:rsidRPr="00DF1550">
        <w:rPr>
          <w:rFonts w:ascii="Arial" w:hAnsi="Arial" w:cs="Arial"/>
          <w:sz w:val="22"/>
          <w:szCs w:val="22"/>
          <w:vertAlign w:val="subscript"/>
          <w:lang w:eastAsia="x-none"/>
        </w:rPr>
        <w:t>3</w:t>
      </w:r>
      <w:r w:rsidRPr="00DF1550">
        <w:rPr>
          <w:rFonts w:ascii="Arial" w:hAnsi="Arial" w:cs="Arial"/>
          <w:sz w:val="22"/>
          <w:szCs w:val="22"/>
          <w:lang w:eastAsia="x-none"/>
        </w:rPr>
        <w:t xml:space="preserve"> (max 8-h); (kryterium ochrona roślin) - ozon O</w:t>
      </w:r>
      <w:r w:rsidRPr="00DF1550">
        <w:rPr>
          <w:rFonts w:ascii="Arial" w:hAnsi="Arial" w:cs="Arial"/>
          <w:sz w:val="22"/>
          <w:szCs w:val="22"/>
          <w:vertAlign w:val="subscript"/>
          <w:lang w:eastAsia="x-none"/>
        </w:rPr>
        <w:t>3</w:t>
      </w:r>
      <w:r w:rsidRPr="00DF1550">
        <w:rPr>
          <w:rFonts w:ascii="Arial" w:hAnsi="Arial" w:cs="Arial"/>
          <w:sz w:val="22"/>
          <w:szCs w:val="22"/>
          <w:lang w:eastAsia="x-none"/>
        </w:rPr>
        <w:t xml:space="preserve"> (AOT40).</w:t>
      </w:r>
    </w:p>
    <w:p w14:paraId="410AB658" w14:textId="23700DAA" w:rsidR="009569D3" w:rsidRPr="006C05E8" w:rsidRDefault="009569D3" w:rsidP="003530D3">
      <w:pPr>
        <w:spacing w:before="120" w:after="120" w:line="360" w:lineRule="auto"/>
        <w:jc w:val="both"/>
        <w:rPr>
          <w:rFonts w:ascii="Arial" w:hAnsi="Arial" w:cs="Arial"/>
          <w:sz w:val="22"/>
          <w:szCs w:val="22"/>
        </w:rPr>
      </w:pPr>
      <w:r w:rsidRPr="006C05E8">
        <w:rPr>
          <w:rFonts w:ascii="Arial" w:hAnsi="Arial" w:cs="Arial"/>
          <w:color w:val="000000"/>
          <w:sz w:val="22"/>
          <w:szCs w:val="22"/>
        </w:rPr>
        <w:t xml:space="preserve">Dla pozostałych zanieczyszczeń standardy </w:t>
      </w:r>
      <w:proofErr w:type="spellStart"/>
      <w:r w:rsidRPr="006C05E8">
        <w:rPr>
          <w:rFonts w:ascii="Arial" w:hAnsi="Arial" w:cs="Arial"/>
          <w:color w:val="000000"/>
          <w:sz w:val="22"/>
          <w:szCs w:val="22"/>
        </w:rPr>
        <w:t>imisyjne</w:t>
      </w:r>
      <w:proofErr w:type="spellEnd"/>
      <w:r w:rsidRPr="006C05E8">
        <w:rPr>
          <w:rFonts w:ascii="Arial" w:hAnsi="Arial" w:cs="Arial"/>
          <w:color w:val="000000"/>
          <w:sz w:val="22"/>
          <w:szCs w:val="22"/>
        </w:rPr>
        <w:t xml:space="preserve"> na terenie strefy </w:t>
      </w:r>
      <w:r w:rsidR="00DF1550" w:rsidRPr="006C05E8">
        <w:rPr>
          <w:rFonts w:ascii="Arial" w:hAnsi="Arial" w:cs="Arial"/>
          <w:color w:val="000000"/>
          <w:sz w:val="22"/>
          <w:szCs w:val="22"/>
        </w:rPr>
        <w:t>zachodniopomorskiej</w:t>
      </w:r>
      <w:r w:rsidRPr="006C05E8">
        <w:rPr>
          <w:rFonts w:ascii="Arial" w:hAnsi="Arial" w:cs="Arial"/>
          <w:color w:val="000000"/>
          <w:sz w:val="22"/>
          <w:szCs w:val="22"/>
        </w:rPr>
        <w:t xml:space="preserve"> były dotrzymane. </w:t>
      </w:r>
      <w:r w:rsidR="00DF1550" w:rsidRPr="006C05E8">
        <w:rPr>
          <w:rFonts w:ascii="Arial" w:hAnsi="Arial" w:cs="Arial"/>
          <w:sz w:val="22"/>
          <w:szCs w:val="22"/>
        </w:rPr>
        <w:t xml:space="preserve">Teren gminy Barwice znalazł się w obszarze przekroczeń </w:t>
      </w:r>
      <w:r w:rsidR="006C05E8" w:rsidRPr="006C05E8">
        <w:rPr>
          <w:rFonts w:ascii="Arial" w:hAnsi="Arial" w:cs="Arial"/>
          <w:sz w:val="22"/>
          <w:szCs w:val="22"/>
        </w:rPr>
        <w:t>poziomu celu długoterminowego ozonu</w:t>
      </w:r>
      <w:r w:rsidR="00DF1550" w:rsidRPr="006C05E8">
        <w:rPr>
          <w:rFonts w:ascii="Arial" w:hAnsi="Arial" w:cs="Arial"/>
          <w:sz w:val="22"/>
          <w:szCs w:val="22"/>
        </w:rPr>
        <w:t>.</w:t>
      </w:r>
      <w:r w:rsidR="00DF1550" w:rsidRPr="006C05E8">
        <w:rPr>
          <w:rFonts w:ascii="Arial" w:hAnsi="Arial" w:cs="Arial"/>
          <w:color w:val="000000"/>
          <w:sz w:val="22"/>
          <w:szCs w:val="22"/>
        </w:rPr>
        <w:t xml:space="preserve"> </w:t>
      </w:r>
      <w:r w:rsidR="00DF1550" w:rsidRPr="006C05E8">
        <w:rPr>
          <w:rFonts w:ascii="Arial" w:hAnsi="Arial" w:cs="Arial"/>
          <w:sz w:val="22"/>
          <w:szCs w:val="22"/>
        </w:rPr>
        <w:t>W celu przywrócenia obowiązujących standardów należy podjąć działania na rzecz poprawy jakości powietrza we wskazanych obszarach, gdzie zostały przekroczone dopuszczalne wartości</w:t>
      </w:r>
      <w:r w:rsidRPr="006C05E8">
        <w:rPr>
          <w:rFonts w:ascii="Arial" w:hAnsi="Arial" w:cs="Arial"/>
          <w:sz w:val="22"/>
          <w:szCs w:val="22"/>
        </w:rPr>
        <w:t>.</w:t>
      </w:r>
    </w:p>
    <w:p w14:paraId="2B171354" w14:textId="77777777" w:rsidR="00374EEE" w:rsidRPr="00374EEE" w:rsidRDefault="00374EEE" w:rsidP="00374EEE">
      <w:pPr>
        <w:spacing w:before="120" w:after="120" w:line="360" w:lineRule="auto"/>
        <w:ind w:right="-6"/>
        <w:jc w:val="both"/>
        <w:rPr>
          <w:rFonts w:ascii="Arial" w:hAnsi="Arial" w:cs="Arial"/>
          <w:sz w:val="22"/>
          <w:szCs w:val="22"/>
        </w:rPr>
      </w:pPr>
      <w:r w:rsidRPr="00847F54">
        <w:rPr>
          <w:rFonts w:ascii="Arial" w:hAnsi="Arial" w:cs="Arial"/>
          <w:sz w:val="22"/>
          <w:szCs w:val="22"/>
        </w:rPr>
        <w:t xml:space="preserve">Zgodnie z danymi Głównego Inspektoratu Ochrony Środowiska, Departamentu Monitoringu Środowiska, </w:t>
      </w:r>
      <w:r w:rsidRPr="00374EEE">
        <w:rPr>
          <w:rFonts w:ascii="Arial" w:hAnsi="Arial" w:cs="Arial"/>
          <w:sz w:val="22"/>
          <w:szCs w:val="22"/>
        </w:rPr>
        <w:t xml:space="preserve">w roku kalendarzowym 2019 na terenie gminy Barwice wystąpiły następujące wartości stężeń średniorocznych: </w:t>
      </w:r>
    </w:p>
    <w:p w14:paraId="45734BDA" w14:textId="6D111110" w:rsidR="00374EEE" w:rsidRPr="00374EEE" w:rsidRDefault="00374EEE" w:rsidP="000C584A">
      <w:pPr>
        <w:pStyle w:val="Akapitzlist"/>
        <w:numPr>
          <w:ilvl w:val="0"/>
          <w:numId w:val="131"/>
        </w:numPr>
        <w:spacing w:line="360" w:lineRule="auto"/>
        <w:ind w:left="357" w:hanging="357"/>
        <w:contextualSpacing w:val="0"/>
        <w:jc w:val="both"/>
        <w:rPr>
          <w:rFonts w:cs="Arial"/>
          <w:sz w:val="22"/>
          <w:szCs w:val="22"/>
        </w:rPr>
      </w:pPr>
      <w:r w:rsidRPr="00374EEE">
        <w:rPr>
          <w:rFonts w:cs="Arial"/>
          <w:b/>
          <w:sz w:val="22"/>
          <w:szCs w:val="22"/>
        </w:rPr>
        <w:t>Dwutlenek azotu (NO</w:t>
      </w:r>
      <w:r w:rsidRPr="00374EEE">
        <w:rPr>
          <w:rFonts w:cs="Arial"/>
          <w:b/>
          <w:sz w:val="22"/>
          <w:szCs w:val="22"/>
          <w:vertAlign w:val="subscript"/>
        </w:rPr>
        <w:t>2</w:t>
      </w:r>
      <w:r w:rsidRPr="00374EEE">
        <w:rPr>
          <w:rFonts w:cs="Arial"/>
          <w:b/>
          <w:sz w:val="22"/>
          <w:szCs w:val="22"/>
        </w:rPr>
        <w:t>)</w:t>
      </w:r>
      <w:r w:rsidRPr="00374EEE">
        <w:rPr>
          <w:rFonts w:cs="Arial"/>
          <w:sz w:val="22"/>
          <w:szCs w:val="22"/>
        </w:rPr>
        <w:t xml:space="preserve">: </w:t>
      </w:r>
      <w:proofErr w:type="spellStart"/>
      <w:r w:rsidRPr="00374EEE">
        <w:rPr>
          <w:rFonts w:cs="Arial"/>
          <w:sz w:val="22"/>
          <w:szCs w:val="22"/>
        </w:rPr>
        <w:t>S</w:t>
      </w:r>
      <w:r w:rsidRPr="00374EEE">
        <w:rPr>
          <w:rFonts w:cs="Arial"/>
          <w:sz w:val="22"/>
          <w:szCs w:val="22"/>
          <w:vertAlign w:val="subscript"/>
        </w:rPr>
        <w:t>a</w:t>
      </w:r>
      <w:proofErr w:type="spellEnd"/>
      <w:r w:rsidRPr="00374EEE">
        <w:rPr>
          <w:rFonts w:cs="Arial"/>
          <w:sz w:val="22"/>
          <w:szCs w:val="22"/>
        </w:rPr>
        <w:t xml:space="preserve"> = 6 µg/m</w:t>
      </w:r>
      <w:r w:rsidRPr="00374EEE">
        <w:rPr>
          <w:rFonts w:cs="Arial"/>
          <w:sz w:val="22"/>
          <w:szCs w:val="22"/>
          <w:vertAlign w:val="superscript"/>
        </w:rPr>
        <w:t>3</w:t>
      </w:r>
      <w:r w:rsidRPr="00374EEE">
        <w:rPr>
          <w:rFonts w:cs="Arial"/>
          <w:sz w:val="22"/>
          <w:szCs w:val="22"/>
        </w:rPr>
        <w:t>,</w:t>
      </w:r>
    </w:p>
    <w:p w14:paraId="7331BB0A" w14:textId="1F8402D4" w:rsidR="00374EEE" w:rsidRPr="00374EEE" w:rsidRDefault="00374EEE" w:rsidP="000C584A">
      <w:pPr>
        <w:pStyle w:val="Akapitzlist"/>
        <w:numPr>
          <w:ilvl w:val="0"/>
          <w:numId w:val="131"/>
        </w:numPr>
        <w:spacing w:line="360" w:lineRule="auto"/>
        <w:ind w:left="357" w:hanging="357"/>
        <w:contextualSpacing w:val="0"/>
        <w:jc w:val="both"/>
        <w:rPr>
          <w:rFonts w:cs="Arial"/>
          <w:sz w:val="22"/>
          <w:szCs w:val="22"/>
        </w:rPr>
      </w:pPr>
      <w:r w:rsidRPr="00374EEE">
        <w:rPr>
          <w:rFonts w:cs="Arial"/>
          <w:b/>
          <w:sz w:val="22"/>
          <w:szCs w:val="22"/>
        </w:rPr>
        <w:t>Dwutlenek siarki (SO</w:t>
      </w:r>
      <w:r w:rsidRPr="00374EEE">
        <w:rPr>
          <w:rFonts w:cs="Arial"/>
          <w:b/>
          <w:sz w:val="22"/>
          <w:szCs w:val="22"/>
          <w:vertAlign w:val="subscript"/>
        </w:rPr>
        <w:t>2</w:t>
      </w:r>
      <w:r w:rsidRPr="00374EEE">
        <w:rPr>
          <w:rFonts w:cs="Arial"/>
          <w:b/>
          <w:sz w:val="22"/>
          <w:szCs w:val="22"/>
        </w:rPr>
        <w:t>)</w:t>
      </w:r>
      <w:bookmarkStart w:id="204" w:name="_Ref49843518"/>
      <w:r w:rsidRPr="00374EEE">
        <w:rPr>
          <w:rStyle w:val="Odwoanieprzypisudolnego"/>
          <w:rFonts w:cs="Arial"/>
          <w:sz w:val="22"/>
          <w:szCs w:val="22"/>
        </w:rPr>
        <w:t xml:space="preserve"> </w:t>
      </w:r>
      <w:r w:rsidRPr="00374EEE">
        <w:rPr>
          <w:rStyle w:val="Odwoanieprzypisudolnego"/>
          <w:rFonts w:cs="Arial"/>
          <w:sz w:val="22"/>
          <w:szCs w:val="22"/>
          <w:lang w:val="en-US"/>
        </w:rPr>
        <w:footnoteReference w:id="4"/>
      </w:r>
      <w:bookmarkEnd w:id="204"/>
      <w:r w:rsidRPr="00374EEE">
        <w:rPr>
          <w:rFonts w:cs="Arial"/>
          <w:sz w:val="22"/>
          <w:szCs w:val="22"/>
        </w:rPr>
        <w:t xml:space="preserve">: </w:t>
      </w:r>
      <w:proofErr w:type="spellStart"/>
      <w:r w:rsidRPr="00374EEE">
        <w:rPr>
          <w:rFonts w:cs="Arial"/>
          <w:sz w:val="22"/>
          <w:szCs w:val="22"/>
        </w:rPr>
        <w:t>S</w:t>
      </w:r>
      <w:r w:rsidRPr="00374EEE">
        <w:rPr>
          <w:rFonts w:cs="Arial"/>
          <w:sz w:val="22"/>
          <w:szCs w:val="22"/>
          <w:vertAlign w:val="subscript"/>
        </w:rPr>
        <w:t>a</w:t>
      </w:r>
      <w:proofErr w:type="spellEnd"/>
      <w:r w:rsidRPr="00374EEE">
        <w:rPr>
          <w:rFonts w:cs="Arial"/>
          <w:sz w:val="22"/>
          <w:szCs w:val="22"/>
        </w:rPr>
        <w:t xml:space="preserve"> = 2 µg/m</w:t>
      </w:r>
      <w:r w:rsidRPr="00374EEE">
        <w:rPr>
          <w:rFonts w:cs="Arial"/>
          <w:sz w:val="22"/>
          <w:szCs w:val="22"/>
          <w:vertAlign w:val="superscript"/>
        </w:rPr>
        <w:t>3</w:t>
      </w:r>
      <w:r w:rsidRPr="00374EEE">
        <w:rPr>
          <w:rFonts w:cs="Arial"/>
          <w:sz w:val="22"/>
          <w:szCs w:val="22"/>
        </w:rPr>
        <w:t>,</w:t>
      </w:r>
      <w:r w:rsidRPr="00374EEE">
        <w:rPr>
          <w:rStyle w:val="Odwoanieprzypisudolnego"/>
          <w:rFonts w:cs="Arial"/>
          <w:sz w:val="22"/>
          <w:szCs w:val="22"/>
        </w:rPr>
        <w:t xml:space="preserve"> </w:t>
      </w:r>
    </w:p>
    <w:p w14:paraId="55E16E76" w14:textId="496FD854" w:rsidR="00374EEE" w:rsidRPr="00374EEE" w:rsidRDefault="00374EEE" w:rsidP="000C584A">
      <w:pPr>
        <w:pStyle w:val="Akapitzlist"/>
        <w:numPr>
          <w:ilvl w:val="0"/>
          <w:numId w:val="131"/>
        </w:numPr>
        <w:spacing w:line="360" w:lineRule="auto"/>
        <w:ind w:left="357" w:hanging="357"/>
        <w:contextualSpacing w:val="0"/>
        <w:jc w:val="both"/>
        <w:rPr>
          <w:rFonts w:cs="Arial"/>
          <w:sz w:val="22"/>
          <w:szCs w:val="22"/>
        </w:rPr>
      </w:pPr>
      <w:r w:rsidRPr="00374EEE">
        <w:rPr>
          <w:rFonts w:cs="Arial"/>
          <w:b/>
          <w:sz w:val="22"/>
          <w:szCs w:val="22"/>
        </w:rPr>
        <w:t>Pył zawieszony PM10</w:t>
      </w:r>
      <w:r w:rsidRPr="00374EEE">
        <w:rPr>
          <w:rFonts w:cs="Arial"/>
          <w:sz w:val="22"/>
          <w:szCs w:val="22"/>
        </w:rPr>
        <w:t xml:space="preserve">: </w:t>
      </w:r>
      <w:proofErr w:type="spellStart"/>
      <w:r w:rsidRPr="00374EEE">
        <w:rPr>
          <w:rFonts w:cs="Arial"/>
          <w:sz w:val="22"/>
          <w:szCs w:val="22"/>
        </w:rPr>
        <w:t>S</w:t>
      </w:r>
      <w:r w:rsidRPr="00374EEE">
        <w:rPr>
          <w:rFonts w:cs="Arial"/>
          <w:sz w:val="22"/>
          <w:szCs w:val="22"/>
          <w:vertAlign w:val="subscript"/>
        </w:rPr>
        <w:t>a</w:t>
      </w:r>
      <w:proofErr w:type="spellEnd"/>
      <w:r w:rsidRPr="00374EEE">
        <w:rPr>
          <w:rFonts w:cs="Arial"/>
          <w:sz w:val="22"/>
          <w:szCs w:val="22"/>
        </w:rPr>
        <w:t xml:space="preserve"> = 15 do 18 µg/m</w:t>
      </w:r>
      <w:r w:rsidRPr="00374EEE">
        <w:rPr>
          <w:rFonts w:cs="Arial"/>
          <w:sz w:val="22"/>
          <w:szCs w:val="22"/>
          <w:vertAlign w:val="superscript"/>
        </w:rPr>
        <w:t>3</w:t>
      </w:r>
      <w:r w:rsidRPr="00374EEE">
        <w:rPr>
          <w:rFonts w:cs="Arial"/>
          <w:sz w:val="22"/>
          <w:szCs w:val="22"/>
        </w:rPr>
        <w:t>,</w:t>
      </w:r>
    </w:p>
    <w:p w14:paraId="44577A36" w14:textId="1E299242" w:rsidR="00374EEE" w:rsidRPr="00374EEE" w:rsidRDefault="00374EEE" w:rsidP="000C584A">
      <w:pPr>
        <w:pStyle w:val="Akapitzlist"/>
        <w:numPr>
          <w:ilvl w:val="0"/>
          <w:numId w:val="131"/>
        </w:numPr>
        <w:spacing w:line="360" w:lineRule="auto"/>
        <w:ind w:left="357" w:hanging="357"/>
        <w:contextualSpacing w:val="0"/>
        <w:jc w:val="both"/>
        <w:rPr>
          <w:rFonts w:cs="Arial"/>
          <w:sz w:val="22"/>
          <w:szCs w:val="22"/>
        </w:rPr>
      </w:pPr>
      <w:r w:rsidRPr="00374EEE">
        <w:rPr>
          <w:rFonts w:cs="Arial"/>
          <w:b/>
          <w:sz w:val="22"/>
          <w:szCs w:val="22"/>
        </w:rPr>
        <w:t>Pył zawieszony PM2,5</w:t>
      </w:r>
      <w:r w:rsidRPr="00374EEE">
        <w:rPr>
          <w:rFonts w:cs="Arial"/>
          <w:sz w:val="22"/>
          <w:szCs w:val="22"/>
        </w:rPr>
        <w:t xml:space="preserve">: </w:t>
      </w:r>
      <w:proofErr w:type="spellStart"/>
      <w:r w:rsidRPr="00374EEE">
        <w:rPr>
          <w:rFonts w:cs="Arial"/>
          <w:sz w:val="22"/>
          <w:szCs w:val="22"/>
        </w:rPr>
        <w:t>S</w:t>
      </w:r>
      <w:r w:rsidRPr="00374EEE">
        <w:rPr>
          <w:rFonts w:cs="Arial"/>
          <w:sz w:val="22"/>
          <w:szCs w:val="22"/>
          <w:vertAlign w:val="subscript"/>
        </w:rPr>
        <w:t>a</w:t>
      </w:r>
      <w:proofErr w:type="spellEnd"/>
      <w:r w:rsidRPr="00374EEE">
        <w:rPr>
          <w:rFonts w:cs="Arial"/>
          <w:sz w:val="22"/>
          <w:szCs w:val="22"/>
        </w:rPr>
        <w:t xml:space="preserve"> = 11 do 13 µg/m</w:t>
      </w:r>
      <w:r w:rsidRPr="00374EEE">
        <w:rPr>
          <w:rFonts w:cs="Arial"/>
          <w:sz w:val="22"/>
          <w:szCs w:val="22"/>
          <w:vertAlign w:val="superscript"/>
        </w:rPr>
        <w:t>3</w:t>
      </w:r>
      <w:r w:rsidRPr="00374EEE">
        <w:rPr>
          <w:rFonts w:cs="Arial"/>
          <w:sz w:val="22"/>
          <w:szCs w:val="22"/>
        </w:rPr>
        <w:t>,</w:t>
      </w:r>
    </w:p>
    <w:p w14:paraId="6AF83F2F" w14:textId="1BD13DCE" w:rsidR="00374EEE" w:rsidRPr="00374EEE" w:rsidRDefault="00374EEE" w:rsidP="000C584A">
      <w:pPr>
        <w:pStyle w:val="Akapitzlist"/>
        <w:numPr>
          <w:ilvl w:val="0"/>
          <w:numId w:val="131"/>
        </w:numPr>
        <w:spacing w:line="360" w:lineRule="auto"/>
        <w:ind w:left="357" w:hanging="357"/>
        <w:contextualSpacing w:val="0"/>
        <w:jc w:val="both"/>
        <w:rPr>
          <w:rFonts w:cs="Arial"/>
          <w:sz w:val="22"/>
          <w:szCs w:val="22"/>
          <w:lang w:val="en-US"/>
        </w:rPr>
      </w:pPr>
      <w:proofErr w:type="spellStart"/>
      <w:r w:rsidRPr="00374EEE">
        <w:rPr>
          <w:rFonts w:cs="Arial"/>
          <w:b/>
          <w:sz w:val="22"/>
          <w:szCs w:val="22"/>
          <w:lang w:val="en-US"/>
        </w:rPr>
        <w:t>Benzen</w:t>
      </w:r>
      <w:proofErr w:type="spellEnd"/>
      <w:r w:rsidRPr="00374EEE">
        <w:rPr>
          <w:rFonts w:cs="Arial"/>
          <w:sz w:val="22"/>
          <w:szCs w:val="22"/>
          <w:lang w:val="en-US"/>
        </w:rPr>
        <w:t>: S</w:t>
      </w:r>
      <w:r w:rsidRPr="00374EEE">
        <w:rPr>
          <w:rFonts w:cs="Arial"/>
          <w:sz w:val="22"/>
          <w:szCs w:val="22"/>
          <w:vertAlign w:val="subscript"/>
          <w:lang w:val="en-US"/>
        </w:rPr>
        <w:t>a</w:t>
      </w:r>
      <w:r w:rsidRPr="00374EEE">
        <w:rPr>
          <w:rFonts w:cs="Arial"/>
          <w:sz w:val="22"/>
          <w:szCs w:val="22"/>
          <w:lang w:val="en-US"/>
        </w:rPr>
        <w:t xml:space="preserve"> = 1 µg/m</w:t>
      </w:r>
      <w:r w:rsidRPr="00374EEE">
        <w:rPr>
          <w:rFonts w:cs="Arial"/>
          <w:sz w:val="22"/>
          <w:szCs w:val="22"/>
          <w:vertAlign w:val="superscript"/>
          <w:lang w:val="en-US"/>
        </w:rPr>
        <w:t>3</w:t>
      </w:r>
      <w:r w:rsidRPr="00374EEE">
        <w:rPr>
          <w:rFonts w:cs="Arial"/>
          <w:sz w:val="22"/>
          <w:szCs w:val="22"/>
          <w:lang w:val="en-US"/>
        </w:rPr>
        <w:t>,</w:t>
      </w:r>
    </w:p>
    <w:p w14:paraId="509CD88C" w14:textId="470D10AC" w:rsidR="00374EEE" w:rsidRPr="00DC66B1" w:rsidRDefault="00374EEE" w:rsidP="000C584A">
      <w:pPr>
        <w:pStyle w:val="Akapitzlist"/>
        <w:numPr>
          <w:ilvl w:val="0"/>
          <w:numId w:val="131"/>
        </w:numPr>
        <w:spacing w:line="360" w:lineRule="auto"/>
        <w:ind w:left="357" w:hanging="357"/>
        <w:contextualSpacing w:val="0"/>
        <w:jc w:val="both"/>
        <w:rPr>
          <w:rFonts w:cs="Arial"/>
          <w:sz w:val="22"/>
          <w:szCs w:val="22"/>
        </w:rPr>
      </w:pPr>
      <w:r w:rsidRPr="00DC66B1">
        <w:rPr>
          <w:rFonts w:cs="Arial"/>
          <w:b/>
          <w:sz w:val="22"/>
          <w:szCs w:val="22"/>
        </w:rPr>
        <w:t>Ołów</w:t>
      </w:r>
      <w:bookmarkStart w:id="205" w:name="_Ref49843548"/>
      <w:r w:rsidRPr="00DC66B1">
        <w:rPr>
          <w:rStyle w:val="Odwoanieprzypisudolnego"/>
          <w:rFonts w:cs="Arial"/>
          <w:sz w:val="22"/>
          <w:szCs w:val="22"/>
        </w:rPr>
        <w:footnoteReference w:id="5"/>
      </w:r>
      <w:bookmarkEnd w:id="205"/>
      <w:r w:rsidRPr="00DC66B1">
        <w:rPr>
          <w:rFonts w:cs="Arial"/>
          <w:sz w:val="22"/>
          <w:szCs w:val="22"/>
        </w:rPr>
        <w:t xml:space="preserve">: </w:t>
      </w:r>
      <w:proofErr w:type="spellStart"/>
      <w:r w:rsidRPr="00DC66B1">
        <w:rPr>
          <w:rFonts w:cs="Arial"/>
          <w:sz w:val="22"/>
          <w:szCs w:val="22"/>
        </w:rPr>
        <w:t>S</w:t>
      </w:r>
      <w:r w:rsidRPr="00DC66B1">
        <w:rPr>
          <w:rFonts w:cs="Arial"/>
          <w:sz w:val="22"/>
          <w:szCs w:val="22"/>
          <w:vertAlign w:val="subscript"/>
        </w:rPr>
        <w:t>a</w:t>
      </w:r>
      <w:proofErr w:type="spellEnd"/>
      <w:r w:rsidRPr="00DC66B1">
        <w:rPr>
          <w:rFonts w:cs="Arial"/>
          <w:sz w:val="22"/>
          <w:szCs w:val="22"/>
        </w:rPr>
        <w:t xml:space="preserve"> = 0,002 µg/m</w:t>
      </w:r>
      <w:r w:rsidRPr="00DC66B1">
        <w:rPr>
          <w:rFonts w:cs="Arial"/>
          <w:sz w:val="22"/>
          <w:szCs w:val="22"/>
          <w:vertAlign w:val="superscript"/>
        </w:rPr>
        <w:t>3</w:t>
      </w:r>
      <w:r w:rsidRPr="00DC66B1">
        <w:rPr>
          <w:rFonts w:cs="Arial"/>
          <w:sz w:val="22"/>
          <w:szCs w:val="22"/>
        </w:rPr>
        <w:t>.</w:t>
      </w:r>
    </w:p>
    <w:p w14:paraId="2ABCF239" w14:textId="08761D1A" w:rsidR="009A3A3A" w:rsidRPr="00C57933" w:rsidRDefault="009A3A3A" w:rsidP="00E90B70">
      <w:pPr>
        <w:suppressAutoHyphens/>
        <w:spacing w:before="120" w:after="120" w:line="360" w:lineRule="auto"/>
        <w:jc w:val="both"/>
        <w:rPr>
          <w:rFonts w:ascii="Arial" w:hAnsi="Arial" w:cs="Arial"/>
          <w:sz w:val="22"/>
          <w:szCs w:val="22"/>
        </w:rPr>
      </w:pPr>
      <w:r w:rsidRPr="00C57933">
        <w:rPr>
          <w:rFonts w:ascii="Arial" w:hAnsi="Arial" w:cs="Arial"/>
          <w:sz w:val="22"/>
          <w:szCs w:val="22"/>
        </w:rPr>
        <w:t xml:space="preserve">Ponadto Gmina Barwice realizuje rządowy programu „Czyste Powietrze”. Głównym celem programu jest poprawa jakości powietrza, poprzez dofinansowanie przedsięwzięć termomodernizacyjnych, w tym m.in. wymianie starych i nieefektywnych źródeł ciepła na nowoczesne, spełniające najwyższe normy, czy montażu instalacji solarnych. </w:t>
      </w:r>
    </w:p>
    <w:p w14:paraId="65A25159" w14:textId="65633A35" w:rsidR="00E90B70" w:rsidRPr="00C57933" w:rsidRDefault="00374EEE" w:rsidP="00E90B70">
      <w:pPr>
        <w:suppressAutoHyphens/>
        <w:spacing w:before="120" w:after="120" w:line="360" w:lineRule="auto"/>
        <w:jc w:val="both"/>
        <w:rPr>
          <w:rFonts w:ascii="Arial" w:hAnsi="Arial" w:cs="Arial"/>
        </w:rPr>
      </w:pPr>
      <w:r w:rsidRPr="00DC66B1">
        <w:rPr>
          <w:rFonts w:ascii="Arial" w:hAnsi="Arial" w:cs="Arial"/>
          <w:b/>
          <w:smallCaps/>
          <w:sz w:val="22"/>
          <w:szCs w:val="22"/>
          <w:lang w:eastAsia="ar-SA"/>
        </w:rPr>
        <w:t>P</w:t>
      </w:r>
      <w:r w:rsidR="00E90B70" w:rsidRPr="00DC66B1">
        <w:rPr>
          <w:rFonts w:ascii="Arial" w:hAnsi="Arial" w:cs="Arial"/>
          <w:b/>
          <w:smallCaps/>
          <w:sz w:val="22"/>
          <w:szCs w:val="22"/>
          <w:lang w:eastAsia="ar-SA"/>
        </w:rPr>
        <w:t>odsumowanie: analiza SWOT</w:t>
      </w:r>
    </w:p>
    <w:p w14:paraId="1F17C20A" w14:textId="07F6CC85" w:rsidR="00E90B70" w:rsidRPr="00DC66B1" w:rsidRDefault="00E90B70" w:rsidP="00DC66B1">
      <w:pPr>
        <w:pStyle w:val="Legenda"/>
        <w:spacing w:before="240" w:after="120"/>
        <w:jc w:val="center"/>
        <w:rPr>
          <w:rFonts w:ascii="Arial" w:hAnsi="Arial" w:cs="Arial"/>
          <w:color w:val="auto"/>
          <w:sz w:val="20"/>
          <w:szCs w:val="20"/>
        </w:rPr>
      </w:pPr>
      <w:bookmarkStart w:id="206" w:name="_Toc5051315"/>
      <w:bookmarkStart w:id="207" w:name="_Toc23143686"/>
      <w:bookmarkStart w:id="208" w:name="_Toc24098888"/>
      <w:bookmarkStart w:id="209" w:name="_Toc27644306"/>
      <w:bookmarkStart w:id="210" w:name="_Toc29464348"/>
      <w:bookmarkStart w:id="211" w:name="_Toc84428658"/>
      <w:r w:rsidRPr="00DC66B1">
        <w:rPr>
          <w:rFonts w:ascii="Arial" w:hAnsi="Arial" w:cs="Arial"/>
          <w:color w:val="auto"/>
          <w:sz w:val="20"/>
          <w:szCs w:val="20"/>
        </w:rPr>
        <w:t xml:space="preserve">Tabela </w:t>
      </w:r>
      <w:r w:rsidR="00CE3794" w:rsidRPr="00DC66B1">
        <w:rPr>
          <w:rFonts w:ascii="Arial" w:hAnsi="Arial" w:cs="Arial"/>
          <w:color w:val="auto"/>
          <w:sz w:val="20"/>
          <w:szCs w:val="20"/>
        </w:rPr>
        <w:fldChar w:fldCharType="begin"/>
      </w:r>
      <w:r w:rsidRPr="00DC66B1">
        <w:rPr>
          <w:rFonts w:ascii="Arial" w:hAnsi="Arial" w:cs="Arial"/>
          <w:color w:val="auto"/>
          <w:sz w:val="20"/>
          <w:szCs w:val="20"/>
        </w:rPr>
        <w:instrText xml:space="preserve"> SEQ Tabela \* ARABIC </w:instrText>
      </w:r>
      <w:r w:rsidR="00CE3794" w:rsidRPr="00DC66B1">
        <w:rPr>
          <w:rFonts w:ascii="Arial" w:hAnsi="Arial" w:cs="Arial"/>
          <w:color w:val="auto"/>
          <w:sz w:val="20"/>
          <w:szCs w:val="20"/>
        </w:rPr>
        <w:fldChar w:fldCharType="separate"/>
      </w:r>
      <w:r w:rsidR="009B124C">
        <w:rPr>
          <w:rFonts w:ascii="Arial" w:hAnsi="Arial" w:cs="Arial"/>
          <w:noProof/>
          <w:color w:val="auto"/>
          <w:sz w:val="20"/>
          <w:szCs w:val="20"/>
        </w:rPr>
        <w:t>11</w:t>
      </w:r>
      <w:r w:rsidR="00CE3794" w:rsidRPr="00DC66B1">
        <w:rPr>
          <w:rFonts w:ascii="Arial" w:hAnsi="Arial" w:cs="Arial"/>
          <w:color w:val="auto"/>
          <w:sz w:val="20"/>
          <w:szCs w:val="20"/>
        </w:rPr>
        <w:fldChar w:fldCharType="end"/>
      </w:r>
      <w:r w:rsidRPr="00DC66B1">
        <w:rPr>
          <w:rFonts w:ascii="Arial" w:hAnsi="Arial" w:cs="Arial"/>
          <w:color w:val="auto"/>
          <w:sz w:val="20"/>
          <w:szCs w:val="20"/>
        </w:rPr>
        <w:t>. Analiza SWOT dla obszaru interwencji: Ochrona klimatu i jakości powietrza</w:t>
      </w:r>
      <w:bookmarkEnd w:id="206"/>
      <w:bookmarkEnd w:id="207"/>
      <w:bookmarkEnd w:id="208"/>
      <w:bookmarkEnd w:id="209"/>
      <w:bookmarkEnd w:id="210"/>
      <w:bookmarkEnd w:id="211"/>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E90B70" w:rsidRPr="00DC66B1" w14:paraId="565BD14B" w14:textId="77777777" w:rsidTr="00EE52FA">
        <w:tc>
          <w:tcPr>
            <w:tcW w:w="2500" w:type="pct"/>
            <w:shd w:val="clear" w:color="auto" w:fill="BFBFBF"/>
            <w:vAlign w:val="center"/>
          </w:tcPr>
          <w:p w14:paraId="6D7BB307" w14:textId="77777777" w:rsidR="00E90B70" w:rsidRPr="00DC66B1" w:rsidRDefault="00E90B70" w:rsidP="00EE52FA">
            <w:pPr>
              <w:spacing w:before="60" w:after="60"/>
              <w:jc w:val="center"/>
              <w:rPr>
                <w:rFonts w:ascii="Arial" w:hAnsi="Arial" w:cs="Arial"/>
                <w:b/>
                <w:sz w:val="20"/>
                <w:szCs w:val="16"/>
              </w:rPr>
            </w:pPr>
            <w:r w:rsidRPr="00DC66B1">
              <w:rPr>
                <w:rFonts w:ascii="Arial" w:hAnsi="Arial" w:cs="Arial"/>
                <w:b/>
                <w:sz w:val="20"/>
                <w:szCs w:val="16"/>
              </w:rPr>
              <w:t>Mocne strony</w:t>
            </w:r>
          </w:p>
        </w:tc>
        <w:tc>
          <w:tcPr>
            <w:tcW w:w="2500" w:type="pct"/>
            <w:shd w:val="clear" w:color="auto" w:fill="BFBFBF"/>
            <w:vAlign w:val="center"/>
          </w:tcPr>
          <w:p w14:paraId="3D8FF2A1" w14:textId="77777777" w:rsidR="00E90B70" w:rsidRPr="00DC66B1" w:rsidRDefault="00E90B70" w:rsidP="00EE52FA">
            <w:pPr>
              <w:spacing w:before="60" w:after="60"/>
              <w:jc w:val="center"/>
              <w:rPr>
                <w:rFonts w:ascii="Arial" w:hAnsi="Arial" w:cs="Arial"/>
                <w:b/>
                <w:sz w:val="20"/>
                <w:szCs w:val="16"/>
              </w:rPr>
            </w:pPr>
            <w:r w:rsidRPr="00DC66B1">
              <w:rPr>
                <w:rFonts w:ascii="Arial" w:hAnsi="Arial" w:cs="Arial"/>
                <w:b/>
                <w:sz w:val="20"/>
                <w:szCs w:val="16"/>
              </w:rPr>
              <w:t>Słabe strony</w:t>
            </w:r>
          </w:p>
        </w:tc>
      </w:tr>
      <w:tr w:rsidR="00DC66B1" w:rsidRPr="00DC66B1" w14:paraId="2BDEBDBD" w14:textId="77777777" w:rsidTr="00EE52FA">
        <w:tc>
          <w:tcPr>
            <w:tcW w:w="2500" w:type="pct"/>
          </w:tcPr>
          <w:p w14:paraId="14399928" w14:textId="22A35256" w:rsidR="00DC66B1" w:rsidRPr="00DC66B1" w:rsidRDefault="00DC66B1" w:rsidP="00DC66B1">
            <w:pPr>
              <w:numPr>
                <w:ilvl w:val="0"/>
                <w:numId w:val="4"/>
              </w:numPr>
              <w:suppressAutoHyphens/>
              <w:spacing w:before="60" w:after="60"/>
              <w:ind w:left="360"/>
              <w:rPr>
                <w:rFonts w:ascii="Arial" w:hAnsi="Arial" w:cs="Arial"/>
                <w:sz w:val="20"/>
                <w:szCs w:val="20"/>
              </w:rPr>
            </w:pPr>
            <w:r w:rsidRPr="00DC66B1">
              <w:rPr>
                <w:rFonts w:ascii="Arial" w:hAnsi="Arial" w:cs="Arial"/>
                <w:sz w:val="20"/>
                <w:szCs w:val="20"/>
              </w:rPr>
              <w:t>Stały monitoring powietrza na terenie strefy zachodniopomorskiej, do której należy gmina Barwice;</w:t>
            </w:r>
          </w:p>
          <w:p w14:paraId="00B55AF1" w14:textId="77777777" w:rsidR="00DC66B1" w:rsidRPr="00DC66B1" w:rsidRDefault="00DC66B1" w:rsidP="00DC66B1">
            <w:pPr>
              <w:numPr>
                <w:ilvl w:val="0"/>
                <w:numId w:val="4"/>
              </w:numPr>
              <w:suppressAutoHyphens/>
              <w:spacing w:before="60" w:after="60"/>
              <w:ind w:left="360"/>
              <w:rPr>
                <w:rFonts w:ascii="Arial" w:hAnsi="Arial" w:cs="Arial"/>
                <w:sz w:val="20"/>
                <w:szCs w:val="20"/>
              </w:rPr>
            </w:pPr>
            <w:r w:rsidRPr="00DC66B1">
              <w:rPr>
                <w:rFonts w:ascii="Arial" w:hAnsi="Arial" w:cs="Arial"/>
                <w:sz w:val="20"/>
                <w:szCs w:val="20"/>
              </w:rPr>
              <w:t>D</w:t>
            </w:r>
            <w:r w:rsidRPr="00DC66B1">
              <w:rPr>
                <w:rFonts w:ascii="Arial" w:eastAsia="Calibri" w:hAnsi="Arial" w:cs="Arial"/>
                <w:sz w:val="20"/>
                <w:szCs w:val="20"/>
              </w:rPr>
              <w:t>obre warunki klimatyczne do montażu instalacji odnawialnych źródeł energii;</w:t>
            </w:r>
          </w:p>
          <w:p w14:paraId="486E86FF" w14:textId="36434493" w:rsidR="00DC66B1" w:rsidRPr="00DC66B1" w:rsidRDefault="00DC66B1" w:rsidP="00DC66B1">
            <w:pPr>
              <w:numPr>
                <w:ilvl w:val="0"/>
                <w:numId w:val="4"/>
              </w:numPr>
              <w:suppressAutoHyphens/>
              <w:spacing w:before="60" w:after="60"/>
              <w:ind w:left="360"/>
              <w:rPr>
                <w:rFonts w:ascii="Arial" w:hAnsi="Arial" w:cs="Arial"/>
                <w:sz w:val="20"/>
                <w:szCs w:val="20"/>
              </w:rPr>
            </w:pPr>
            <w:r w:rsidRPr="00DC66B1">
              <w:rPr>
                <w:rFonts w:ascii="Arial" w:eastAsia="Calibri" w:hAnsi="Arial" w:cs="Arial"/>
                <w:sz w:val="20"/>
                <w:szCs w:val="20"/>
              </w:rPr>
              <w:lastRenderedPageBreak/>
              <w:t>Brak dużych zakładów przemysłowych i punktów emitujących znaczące ilości zanieczyszczeń na terenie gminy;</w:t>
            </w:r>
          </w:p>
          <w:p w14:paraId="533DCE5C" w14:textId="1E5050EB" w:rsidR="00DC66B1" w:rsidRPr="00DC66B1" w:rsidRDefault="009A3A3A" w:rsidP="00DC66B1">
            <w:pPr>
              <w:pStyle w:val="Akapitzlist"/>
              <w:numPr>
                <w:ilvl w:val="0"/>
                <w:numId w:val="4"/>
              </w:numPr>
              <w:spacing w:before="60" w:after="60"/>
              <w:ind w:left="360"/>
              <w:contextualSpacing w:val="0"/>
              <w:rPr>
                <w:rFonts w:cs="Arial"/>
              </w:rPr>
            </w:pPr>
            <w:r>
              <w:rPr>
                <w:rFonts w:cs="Arial"/>
              </w:rPr>
              <w:t>Prowadzenie działań ograniczających niskiej emisji (termomodernizację, wymianę źródeł ciepła)</w:t>
            </w:r>
            <w:r w:rsidR="00DC66B1" w:rsidRPr="00DC66B1">
              <w:rPr>
                <w:rFonts w:cs="Arial"/>
              </w:rPr>
              <w:t>;</w:t>
            </w:r>
          </w:p>
          <w:p w14:paraId="0522900B" w14:textId="638C64AE" w:rsidR="00DC66B1" w:rsidRPr="00DC66B1" w:rsidRDefault="009A3A3A" w:rsidP="00DC66B1">
            <w:pPr>
              <w:pStyle w:val="Akapitzlist"/>
              <w:numPr>
                <w:ilvl w:val="0"/>
                <w:numId w:val="4"/>
              </w:numPr>
              <w:spacing w:before="60" w:after="60"/>
              <w:ind w:left="360"/>
              <w:contextualSpacing w:val="0"/>
              <w:rPr>
                <w:rFonts w:cs="Arial"/>
              </w:rPr>
            </w:pPr>
            <w:r>
              <w:rPr>
                <w:rFonts w:cs="Arial"/>
              </w:rPr>
              <w:t>Dostęp do sieci</w:t>
            </w:r>
            <w:r w:rsidRPr="00DC66B1">
              <w:rPr>
                <w:rFonts w:cs="Arial"/>
              </w:rPr>
              <w:t xml:space="preserve"> </w:t>
            </w:r>
            <w:r w:rsidR="00DC66B1" w:rsidRPr="00DC66B1">
              <w:rPr>
                <w:rFonts w:cs="Arial"/>
              </w:rPr>
              <w:t>gazow</w:t>
            </w:r>
            <w:r>
              <w:rPr>
                <w:rFonts w:cs="Arial"/>
              </w:rPr>
              <w:t>ej</w:t>
            </w:r>
            <w:r w:rsidR="00DC66B1" w:rsidRPr="00DC66B1">
              <w:rPr>
                <w:rFonts w:cs="Arial"/>
              </w:rPr>
              <w:t xml:space="preserve"> na terenie gminy;</w:t>
            </w:r>
          </w:p>
          <w:p w14:paraId="1B791D0A" w14:textId="1BFF49F8" w:rsidR="00DC66B1" w:rsidRPr="00DC66B1" w:rsidRDefault="00DC66B1" w:rsidP="00DC66B1">
            <w:pPr>
              <w:numPr>
                <w:ilvl w:val="0"/>
                <w:numId w:val="4"/>
              </w:numPr>
              <w:suppressAutoHyphens/>
              <w:spacing w:before="60" w:after="60"/>
              <w:ind w:left="360"/>
              <w:rPr>
                <w:rFonts w:ascii="Arial" w:hAnsi="Arial" w:cs="Arial"/>
                <w:sz w:val="20"/>
                <w:szCs w:val="20"/>
              </w:rPr>
            </w:pPr>
            <w:r w:rsidRPr="00DC66B1">
              <w:rPr>
                <w:rFonts w:ascii="Arial" w:hAnsi="Arial" w:cs="Arial"/>
                <w:sz w:val="20"/>
                <w:szCs w:val="20"/>
              </w:rPr>
              <w:t>Wykorzystywanie odnawialnych źródeł energii (funkcjonująca farma wiatrowa).</w:t>
            </w:r>
          </w:p>
        </w:tc>
        <w:tc>
          <w:tcPr>
            <w:tcW w:w="2500" w:type="pct"/>
          </w:tcPr>
          <w:p w14:paraId="21230393" w14:textId="76DE35F7" w:rsidR="00DC66B1" w:rsidRPr="00DC66B1" w:rsidRDefault="00DC66B1" w:rsidP="00DC66B1">
            <w:pPr>
              <w:pStyle w:val="Akapitzlist"/>
              <w:numPr>
                <w:ilvl w:val="0"/>
                <w:numId w:val="4"/>
              </w:numPr>
              <w:ind w:left="360"/>
              <w:rPr>
                <w:rFonts w:cs="Arial"/>
              </w:rPr>
            </w:pPr>
            <w:r w:rsidRPr="00DC66B1">
              <w:rPr>
                <w:rFonts w:cs="Arial"/>
                <w:lang w:eastAsia="zh-CN"/>
              </w:rPr>
              <w:lastRenderedPageBreak/>
              <w:t>Przekroczenie poziomów benzo(a)</w:t>
            </w:r>
            <w:proofErr w:type="spellStart"/>
            <w:r w:rsidRPr="00DC66B1">
              <w:rPr>
                <w:rFonts w:cs="Arial"/>
                <w:lang w:eastAsia="zh-CN"/>
              </w:rPr>
              <w:t>pirenu</w:t>
            </w:r>
            <w:proofErr w:type="spellEnd"/>
            <w:r w:rsidRPr="00DC66B1">
              <w:rPr>
                <w:rFonts w:cs="Arial"/>
                <w:lang w:eastAsia="zh-CN"/>
              </w:rPr>
              <w:t xml:space="preserve"> w pyle PM10 (poziom docelowy), oraz ozonu (poziom celu długoterminowego) w strefie zachodniopomorskiej;</w:t>
            </w:r>
          </w:p>
          <w:p w14:paraId="574CDF97" w14:textId="77777777" w:rsidR="00DC66B1" w:rsidRPr="00DC66B1" w:rsidRDefault="00DC66B1" w:rsidP="00DC66B1">
            <w:pPr>
              <w:numPr>
                <w:ilvl w:val="0"/>
                <w:numId w:val="4"/>
              </w:numPr>
              <w:spacing w:before="60" w:after="60"/>
              <w:ind w:left="360"/>
              <w:rPr>
                <w:rFonts w:ascii="Arial" w:hAnsi="Arial" w:cs="Arial"/>
                <w:sz w:val="20"/>
                <w:szCs w:val="20"/>
              </w:rPr>
            </w:pPr>
            <w:r w:rsidRPr="00DC66B1">
              <w:rPr>
                <w:rFonts w:ascii="Arial" w:hAnsi="Arial" w:cs="Arial"/>
                <w:sz w:val="20"/>
                <w:szCs w:val="20"/>
              </w:rPr>
              <w:t xml:space="preserve">Wysokie wykorzystanie </w:t>
            </w:r>
            <w:proofErr w:type="spellStart"/>
            <w:r w:rsidRPr="00DC66B1">
              <w:rPr>
                <w:rFonts w:ascii="Arial" w:hAnsi="Arial" w:cs="Arial"/>
                <w:sz w:val="20"/>
                <w:szCs w:val="20"/>
              </w:rPr>
              <w:t>nieekologicznych</w:t>
            </w:r>
            <w:proofErr w:type="spellEnd"/>
            <w:r w:rsidRPr="00DC66B1">
              <w:rPr>
                <w:rFonts w:ascii="Arial" w:hAnsi="Arial" w:cs="Arial"/>
                <w:sz w:val="20"/>
                <w:szCs w:val="20"/>
              </w:rPr>
              <w:t xml:space="preserve"> nośników ciepła (np. węgiel kamienny) </w:t>
            </w:r>
            <w:r w:rsidRPr="00DC66B1">
              <w:rPr>
                <w:rFonts w:ascii="Arial" w:hAnsi="Arial" w:cs="Arial"/>
                <w:sz w:val="20"/>
                <w:szCs w:val="20"/>
              </w:rPr>
              <w:lastRenderedPageBreak/>
              <w:t>przez gospodarstwa domowe powodujące niską emisje;</w:t>
            </w:r>
          </w:p>
          <w:p w14:paraId="105BC69A" w14:textId="3B2A7EBE" w:rsidR="00DC66B1" w:rsidRPr="00DC66B1" w:rsidRDefault="00DC66B1" w:rsidP="00DC66B1">
            <w:pPr>
              <w:numPr>
                <w:ilvl w:val="0"/>
                <w:numId w:val="4"/>
              </w:numPr>
              <w:spacing w:before="60" w:after="60"/>
              <w:ind w:left="360"/>
              <w:rPr>
                <w:rFonts w:ascii="Arial" w:hAnsi="Arial" w:cs="Arial"/>
                <w:sz w:val="20"/>
                <w:szCs w:val="20"/>
              </w:rPr>
            </w:pPr>
            <w:r w:rsidRPr="00DC66B1">
              <w:rPr>
                <w:rFonts w:ascii="Arial" w:hAnsi="Arial" w:cs="Arial"/>
                <w:sz w:val="20"/>
                <w:szCs w:val="20"/>
              </w:rPr>
              <w:t>Niedostateczne wykorzystanie potencjalnych możliwości w zakresie odnawialnych źródeł energii.</w:t>
            </w:r>
          </w:p>
        </w:tc>
      </w:tr>
      <w:tr w:rsidR="00E90B70" w:rsidRPr="00DC66B1" w14:paraId="355DED38" w14:textId="77777777" w:rsidTr="00EE52FA">
        <w:tc>
          <w:tcPr>
            <w:tcW w:w="2500" w:type="pct"/>
            <w:shd w:val="clear" w:color="auto" w:fill="BFBFBF"/>
            <w:vAlign w:val="center"/>
          </w:tcPr>
          <w:p w14:paraId="1B21D38E" w14:textId="77777777" w:rsidR="00E90B70" w:rsidRPr="00DC66B1" w:rsidRDefault="00E90B70" w:rsidP="00EE52FA">
            <w:pPr>
              <w:spacing w:before="60" w:after="60"/>
              <w:jc w:val="center"/>
              <w:rPr>
                <w:rFonts w:ascii="Arial" w:hAnsi="Arial" w:cs="Arial"/>
                <w:b/>
                <w:sz w:val="20"/>
                <w:szCs w:val="20"/>
              </w:rPr>
            </w:pPr>
            <w:r w:rsidRPr="00DC66B1">
              <w:rPr>
                <w:rFonts w:ascii="Arial" w:hAnsi="Arial" w:cs="Arial"/>
                <w:b/>
                <w:sz w:val="20"/>
                <w:szCs w:val="20"/>
              </w:rPr>
              <w:lastRenderedPageBreak/>
              <w:t>Szanse</w:t>
            </w:r>
          </w:p>
        </w:tc>
        <w:tc>
          <w:tcPr>
            <w:tcW w:w="2500" w:type="pct"/>
            <w:shd w:val="clear" w:color="auto" w:fill="BFBFBF"/>
            <w:vAlign w:val="center"/>
          </w:tcPr>
          <w:p w14:paraId="7BBDA488" w14:textId="77777777" w:rsidR="00E90B70" w:rsidRPr="00DC66B1" w:rsidRDefault="00E90B70" w:rsidP="00EE52FA">
            <w:pPr>
              <w:spacing w:before="60" w:after="60"/>
              <w:jc w:val="center"/>
              <w:rPr>
                <w:rFonts w:ascii="Arial" w:hAnsi="Arial" w:cs="Arial"/>
                <w:b/>
                <w:sz w:val="20"/>
                <w:szCs w:val="20"/>
              </w:rPr>
            </w:pPr>
            <w:r w:rsidRPr="00DC66B1">
              <w:rPr>
                <w:rFonts w:ascii="Arial" w:hAnsi="Arial" w:cs="Arial"/>
                <w:b/>
                <w:sz w:val="20"/>
                <w:szCs w:val="20"/>
              </w:rPr>
              <w:t>Zagrożenia</w:t>
            </w:r>
          </w:p>
        </w:tc>
      </w:tr>
      <w:tr w:rsidR="00DC66B1" w:rsidRPr="00DC66B1" w14:paraId="055C3AFB" w14:textId="77777777" w:rsidTr="00EE52FA">
        <w:tc>
          <w:tcPr>
            <w:tcW w:w="2500" w:type="pct"/>
          </w:tcPr>
          <w:p w14:paraId="4276460A" w14:textId="77777777" w:rsidR="00DC66B1" w:rsidRPr="00DC66B1" w:rsidRDefault="00DC66B1" w:rsidP="00DC66B1">
            <w:pPr>
              <w:pStyle w:val="Akapitzlist"/>
              <w:numPr>
                <w:ilvl w:val="0"/>
                <w:numId w:val="15"/>
              </w:numPr>
              <w:spacing w:before="60" w:after="60"/>
              <w:ind w:left="360"/>
              <w:contextualSpacing w:val="0"/>
              <w:rPr>
                <w:rFonts w:cs="Arial"/>
                <w:szCs w:val="16"/>
              </w:rPr>
            </w:pPr>
            <w:r w:rsidRPr="00DC66B1">
              <w:rPr>
                <w:rFonts w:cs="Arial"/>
                <w:szCs w:val="16"/>
              </w:rPr>
              <w:t>Działania w zakresie montażu urządzeń fotowoltaicznych na prywatnych budynkach oraz na budynkach użyteczności publicznej;</w:t>
            </w:r>
          </w:p>
          <w:p w14:paraId="4E69D7F5" w14:textId="77777777" w:rsidR="00DC66B1" w:rsidRPr="00DC66B1" w:rsidRDefault="00DC66B1" w:rsidP="00DC66B1">
            <w:pPr>
              <w:numPr>
                <w:ilvl w:val="0"/>
                <w:numId w:val="15"/>
              </w:numPr>
              <w:spacing w:before="60" w:after="60"/>
              <w:ind w:left="360"/>
              <w:rPr>
                <w:rFonts w:ascii="Arial" w:hAnsi="Arial" w:cs="Arial"/>
                <w:sz w:val="20"/>
                <w:szCs w:val="16"/>
              </w:rPr>
            </w:pPr>
            <w:r w:rsidRPr="00DC66B1">
              <w:rPr>
                <w:rFonts w:ascii="Arial" w:hAnsi="Arial" w:cs="Arial"/>
                <w:sz w:val="20"/>
                <w:szCs w:val="16"/>
              </w:rPr>
              <w:t>Rosnąca moda na zdrowy styl życia, zwiększenie korzystania z bez emisyjnych środków transportu (np. rower);</w:t>
            </w:r>
          </w:p>
          <w:p w14:paraId="4D8EA22D" w14:textId="77777777" w:rsidR="00DC66B1" w:rsidRPr="00DC66B1" w:rsidRDefault="00DC66B1" w:rsidP="00DC66B1">
            <w:pPr>
              <w:numPr>
                <w:ilvl w:val="0"/>
                <w:numId w:val="15"/>
              </w:numPr>
              <w:spacing w:before="60" w:after="60"/>
              <w:ind w:left="360"/>
              <w:rPr>
                <w:rFonts w:ascii="Arial" w:hAnsi="Arial" w:cs="Arial"/>
                <w:sz w:val="20"/>
                <w:szCs w:val="16"/>
              </w:rPr>
            </w:pPr>
            <w:r w:rsidRPr="00DC66B1">
              <w:rPr>
                <w:rFonts w:ascii="Arial" w:hAnsi="Arial" w:cs="Arial"/>
                <w:sz w:val="20"/>
                <w:szCs w:val="16"/>
              </w:rPr>
              <w:t>Rozwój nowych technologii energetycznych, bazujących na odnawialnych źródłach energii;</w:t>
            </w:r>
          </w:p>
          <w:p w14:paraId="6F6241E7" w14:textId="73F07FD2" w:rsidR="00DC66B1" w:rsidRPr="00DC66B1" w:rsidRDefault="00DC66B1" w:rsidP="00DC66B1">
            <w:pPr>
              <w:numPr>
                <w:ilvl w:val="0"/>
                <w:numId w:val="15"/>
              </w:numPr>
              <w:spacing w:before="60" w:after="60"/>
              <w:ind w:left="360"/>
              <w:rPr>
                <w:rFonts w:ascii="Arial" w:hAnsi="Arial" w:cs="Arial"/>
                <w:sz w:val="20"/>
                <w:szCs w:val="20"/>
              </w:rPr>
            </w:pPr>
            <w:r w:rsidRPr="00DC66B1">
              <w:rPr>
                <w:rFonts w:ascii="Arial" w:hAnsi="Arial" w:cs="Arial"/>
                <w:sz w:val="20"/>
                <w:szCs w:val="16"/>
              </w:rPr>
              <w:t>Edukacja ekologiczna mieszkańców.</w:t>
            </w:r>
          </w:p>
        </w:tc>
        <w:tc>
          <w:tcPr>
            <w:tcW w:w="2500" w:type="pct"/>
          </w:tcPr>
          <w:p w14:paraId="19EED4EA" w14:textId="77777777" w:rsidR="00DC66B1" w:rsidRPr="00DC66B1" w:rsidRDefault="00DC66B1" w:rsidP="00DC66B1">
            <w:pPr>
              <w:numPr>
                <w:ilvl w:val="0"/>
                <w:numId w:val="15"/>
              </w:numPr>
              <w:spacing w:before="60" w:after="60"/>
              <w:ind w:left="360"/>
              <w:rPr>
                <w:rFonts w:ascii="Arial" w:hAnsi="Arial" w:cs="Arial"/>
                <w:sz w:val="20"/>
                <w:szCs w:val="16"/>
              </w:rPr>
            </w:pPr>
            <w:r w:rsidRPr="00DC66B1">
              <w:rPr>
                <w:rFonts w:ascii="Arial" w:hAnsi="Arial" w:cs="Arial"/>
                <w:sz w:val="20"/>
                <w:szCs w:val="16"/>
              </w:rPr>
              <w:t>Wysoki koszt inwestycji w odnawialne źródła energii;</w:t>
            </w:r>
          </w:p>
          <w:p w14:paraId="7A6AE64D" w14:textId="77777777" w:rsidR="00DC66B1" w:rsidRPr="00DC66B1" w:rsidRDefault="00DC66B1" w:rsidP="00DC66B1">
            <w:pPr>
              <w:numPr>
                <w:ilvl w:val="0"/>
                <w:numId w:val="15"/>
              </w:numPr>
              <w:spacing w:before="60" w:after="60"/>
              <w:ind w:left="360"/>
              <w:rPr>
                <w:rFonts w:ascii="Arial" w:hAnsi="Arial" w:cs="Arial"/>
                <w:sz w:val="20"/>
                <w:szCs w:val="16"/>
              </w:rPr>
            </w:pPr>
            <w:r w:rsidRPr="00DC66B1">
              <w:rPr>
                <w:rFonts w:ascii="Arial" w:hAnsi="Arial" w:cs="Arial"/>
                <w:sz w:val="20"/>
                <w:szCs w:val="16"/>
              </w:rPr>
              <w:t>Wysoki koszt budowy ścieżek rowerowych, obwodnic, modernizacji dróg;</w:t>
            </w:r>
          </w:p>
          <w:p w14:paraId="72121B3F" w14:textId="77777777" w:rsidR="00DC66B1" w:rsidRPr="00DC66B1" w:rsidRDefault="00DC66B1" w:rsidP="00DC66B1">
            <w:pPr>
              <w:numPr>
                <w:ilvl w:val="0"/>
                <w:numId w:val="15"/>
              </w:numPr>
              <w:spacing w:before="60" w:after="60"/>
              <w:ind w:left="360"/>
              <w:rPr>
                <w:rFonts w:ascii="Arial" w:hAnsi="Arial" w:cs="Arial"/>
                <w:sz w:val="20"/>
                <w:szCs w:val="16"/>
              </w:rPr>
            </w:pPr>
            <w:r w:rsidRPr="00DC66B1">
              <w:rPr>
                <w:rFonts w:ascii="Arial" w:hAnsi="Arial" w:cs="Arial"/>
                <w:sz w:val="20"/>
                <w:szCs w:val="16"/>
              </w:rPr>
              <w:t>Wzrost natężenia ruchu na szlakach komunikacyjnych;</w:t>
            </w:r>
          </w:p>
          <w:p w14:paraId="3BAC22B8" w14:textId="77777777" w:rsidR="00DC66B1" w:rsidRPr="00DC66B1" w:rsidRDefault="00DC66B1" w:rsidP="00DC66B1">
            <w:pPr>
              <w:numPr>
                <w:ilvl w:val="0"/>
                <w:numId w:val="15"/>
              </w:numPr>
              <w:spacing w:before="60" w:after="60"/>
              <w:ind w:left="360"/>
              <w:rPr>
                <w:rFonts w:ascii="Arial" w:hAnsi="Arial" w:cs="Arial"/>
                <w:sz w:val="20"/>
                <w:szCs w:val="16"/>
              </w:rPr>
            </w:pPr>
            <w:r w:rsidRPr="00DC66B1">
              <w:rPr>
                <w:rFonts w:ascii="Arial" w:hAnsi="Arial" w:cs="Arial"/>
                <w:sz w:val="20"/>
                <w:szCs w:val="16"/>
              </w:rPr>
              <w:t>Zmiany klimatu;</w:t>
            </w:r>
          </w:p>
          <w:p w14:paraId="27871C7A" w14:textId="55BCB6CC" w:rsidR="00DC66B1" w:rsidRPr="00DC66B1" w:rsidRDefault="00DC66B1" w:rsidP="00DC66B1">
            <w:pPr>
              <w:numPr>
                <w:ilvl w:val="0"/>
                <w:numId w:val="15"/>
              </w:numPr>
              <w:spacing w:before="60" w:after="60"/>
              <w:ind w:left="360"/>
              <w:rPr>
                <w:rFonts w:ascii="Arial" w:hAnsi="Arial" w:cs="Arial"/>
                <w:sz w:val="20"/>
                <w:szCs w:val="20"/>
              </w:rPr>
            </w:pPr>
            <w:r w:rsidRPr="00DC66B1">
              <w:rPr>
                <w:rFonts w:ascii="Arial" w:hAnsi="Arial" w:cs="Arial"/>
                <w:sz w:val="20"/>
                <w:szCs w:val="16"/>
              </w:rPr>
              <w:t>Spalanie odpadów w indywidualnych kotłowniach.</w:t>
            </w:r>
          </w:p>
        </w:tc>
      </w:tr>
    </w:tbl>
    <w:p w14:paraId="3E4F6DAD" w14:textId="77777777" w:rsidR="00E90B70" w:rsidRPr="004F7302" w:rsidRDefault="00E90B70" w:rsidP="00E90B70">
      <w:pPr>
        <w:pStyle w:val="Akapitzlist"/>
        <w:spacing w:before="120" w:after="120"/>
        <w:ind w:left="0"/>
        <w:contextualSpacing w:val="0"/>
        <w:jc w:val="right"/>
        <w:rPr>
          <w:rFonts w:cs="Arial"/>
          <w:sz w:val="18"/>
          <w:szCs w:val="22"/>
        </w:rPr>
      </w:pPr>
      <w:r w:rsidRPr="004F7302">
        <w:rPr>
          <w:rFonts w:cs="Arial"/>
          <w:sz w:val="18"/>
          <w:szCs w:val="22"/>
        </w:rPr>
        <w:t>Źródło: Opracowanie własne</w:t>
      </w:r>
    </w:p>
    <w:p w14:paraId="082F4C0F" w14:textId="5E66F2D9" w:rsidR="00E90B70" w:rsidRPr="004F7302" w:rsidRDefault="00E90B70" w:rsidP="00E90B70">
      <w:pPr>
        <w:pStyle w:val="Nagwek3"/>
        <w:rPr>
          <w:rFonts w:cs="Arial"/>
        </w:rPr>
      </w:pPr>
      <w:bookmarkStart w:id="212" w:name="_Toc84428623"/>
      <w:r w:rsidRPr="004F7302">
        <w:rPr>
          <w:rFonts w:cs="Arial"/>
        </w:rPr>
        <w:t>3.2.2 Zagrożenia hałasem</w:t>
      </w:r>
      <w:bookmarkEnd w:id="192"/>
      <w:bookmarkEnd w:id="212"/>
    </w:p>
    <w:p w14:paraId="32102FF8" w14:textId="77777777" w:rsidR="004F7302" w:rsidRPr="004F7302" w:rsidRDefault="004F7302" w:rsidP="004F7302">
      <w:pPr>
        <w:pStyle w:val="Bezodstpw"/>
        <w:rPr>
          <w:rFonts w:cs="Arial"/>
          <w:szCs w:val="22"/>
        </w:rPr>
      </w:pPr>
      <w:r w:rsidRPr="004F7302">
        <w:rPr>
          <w:rFonts w:cs="Arial"/>
          <w:szCs w:val="22"/>
        </w:rPr>
        <w:t xml:space="preserve">Rozwój gospodarczy charakteryzuje się m.in. budową nowych zakładów przemysłowych, modernizacją już istniejących oraz rozbudową infrastruktury komunikacyjnej. Sytuacja ta wpływa na wzrost zagrożenia hałasem. Hałas w środowisku to wszelkiego rodzaju niepożądane, nieprzyjemne i uciążliwe dźwięki w danym miejscu i czasie o częstotliwościach w zakresie 16-16 000 </w:t>
      </w:r>
      <w:proofErr w:type="spellStart"/>
      <w:r w:rsidRPr="004F7302">
        <w:rPr>
          <w:rFonts w:cs="Arial"/>
          <w:szCs w:val="22"/>
        </w:rPr>
        <w:t>Hz</w:t>
      </w:r>
      <w:proofErr w:type="spellEnd"/>
      <w:r w:rsidRPr="004F7302">
        <w:rPr>
          <w:rFonts w:cs="Arial"/>
          <w:szCs w:val="22"/>
        </w:rPr>
        <w:t>. Hałas jest zanieczyszczeniem środowiska przyrodniczego charakteryzującym się różnorodnością źródeł i powszechnością występowania.</w:t>
      </w:r>
    </w:p>
    <w:p w14:paraId="320D1117" w14:textId="77777777" w:rsidR="004F7302" w:rsidRPr="00D52881" w:rsidRDefault="004F7302" w:rsidP="004F7302">
      <w:pPr>
        <w:spacing w:before="120" w:after="120" w:line="360" w:lineRule="auto"/>
        <w:jc w:val="both"/>
        <w:rPr>
          <w:rFonts w:ascii="Arial" w:hAnsi="Arial" w:cs="Arial"/>
          <w:sz w:val="22"/>
          <w:szCs w:val="22"/>
        </w:rPr>
      </w:pPr>
      <w:r w:rsidRPr="004F7302">
        <w:rPr>
          <w:rFonts w:ascii="Arial" w:hAnsi="Arial" w:cs="Arial"/>
          <w:sz w:val="22"/>
          <w:szCs w:val="22"/>
        </w:rPr>
        <w:t>Dopuszczalne poziomy hałasu dla wskaźników długookresowych i krótkookresowych określa rozporządzenie Ministra Środowiska z dnia 14 czerwca 2007 roku w sprawie dopuszczalnych poziomów hałasu w środowisku (Dz.U. z 2014 r. poz. 112). Hałas pochodzenia antropogenicznego, dzieli się w zależności od sposobu powstawania, na hałas komunikacyjny</w:t>
      </w:r>
      <w:r w:rsidRPr="00D52881">
        <w:rPr>
          <w:rFonts w:ascii="Arial" w:hAnsi="Arial" w:cs="Arial"/>
          <w:sz w:val="22"/>
          <w:szCs w:val="22"/>
        </w:rPr>
        <w:t xml:space="preserve"> i przemysłowy: </w:t>
      </w:r>
    </w:p>
    <w:p w14:paraId="3A556A96" w14:textId="0317D9FE" w:rsidR="004F7302" w:rsidRPr="00D52881" w:rsidRDefault="00BF29EE" w:rsidP="004F7302">
      <w:pPr>
        <w:pStyle w:val="Bezodstpw"/>
        <w:numPr>
          <w:ilvl w:val="0"/>
          <w:numId w:val="1"/>
        </w:numPr>
        <w:spacing w:before="0" w:after="0"/>
        <w:ind w:left="357" w:hanging="357"/>
        <w:rPr>
          <w:rFonts w:cs="Arial"/>
          <w:szCs w:val="22"/>
        </w:rPr>
      </w:pPr>
      <w:r>
        <w:rPr>
          <w:rFonts w:cs="Arial"/>
          <w:szCs w:val="22"/>
        </w:rPr>
        <w:t>h</w:t>
      </w:r>
      <w:r w:rsidR="004F7302" w:rsidRPr="00D52881">
        <w:rPr>
          <w:rFonts w:cs="Arial"/>
          <w:szCs w:val="22"/>
        </w:rPr>
        <w:t xml:space="preserve">ałas przemysłowy jest to hałas stworzony przez źródła zlokalizowane wewnątrz i na zewnątrz obiektów budowlanych różnego typu. Bywa on najczęstszą przyczyną skarg ludności. Wynika to między innymi z faktu, że hałasy tego typu mają najczęściej charakter ciągły, często o bardzo dokuczliwym brzmieniu. Największymi źródłami są zakłady przemysłowe, wytwórcze i rzemieślnicze. </w:t>
      </w:r>
    </w:p>
    <w:p w14:paraId="79E6BE0D" w14:textId="45129DB2" w:rsidR="004F7302" w:rsidRPr="00D52881" w:rsidRDefault="00BF29EE" w:rsidP="004F7302">
      <w:pPr>
        <w:pStyle w:val="Bezodstpw"/>
        <w:numPr>
          <w:ilvl w:val="0"/>
          <w:numId w:val="1"/>
        </w:numPr>
        <w:spacing w:before="0" w:after="0"/>
        <w:ind w:left="357" w:hanging="357"/>
        <w:rPr>
          <w:rFonts w:cs="Arial"/>
          <w:szCs w:val="22"/>
        </w:rPr>
      </w:pPr>
      <w:r>
        <w:rPr>
          <w:rFonts w:cs="Arial"/>
          <w:szCs w:val="22"/>
        </w:rPr>
        <w:t>h</w:t>
      </w:r>
      <w:r w:rsidR="004F7302" w:rsidRPr="00D52881">
        <w:rPr>
          <w:rFonts w:cs="Arial"/>
          <w:szCs w:val="22"/>
        </w:rPr>
        <w:t xml:space="preserve">ałas komunikacyjny pochodzi od środków transportu lotniczego, kolejowego i drogowego. Szczególnie narażone są tereny znajdujące się w pobliżu większych tras komunikacyjnych. Wynika to z dużej dynamiki wzrostu ilości środków transportu, zwłaszcza pojazdów </w:t>
      </w:r>
      <w:r w:rsidR="004F7302" w:rsidRPr="00D52881">
        <w:rPr>
          <w:rFonts w:cs="Arial"/>
          <w:szCs w:val="22"/>
        </w:rPr>
        <w:lastRenderedPageBreak/>
        <w:t>samochodowych notowanego w ostatnich latach oraz wzmożonego ruchu tranzytowego (towarowego i osobowego) w komunikacji międzynarodowej.</w:t>
      </w:r>
    </w:p>
    <w:p w14:paraId="2415F674" w14:textId="77777777" w:rsidR="004F7302" w:rsidRPr="004F7302" w:rsidRDefault="004F7302" w:rsidP="004F7302">
      <w:pPr>
        <w:spacing w:before="120" w:after="120" w:line="360" w:lineRule="auto"/>
        <w:jc w:val="both"/>
        <w:rPr>
          <w:rStyle w:val="Pogrubienie"/>
          <w:rFonts w:ascii="Arial" w:hAnsi="Arial" w:cs="Arial"/>
          <w:b w:val="0"/>
          <w:sz w:val="22"/>
          <w:szCs w:val="22"/>
        </w:rPr>
      </w:pPr>
      <w:r w:rsidRPr="00D52881">
        <w:rPr>
          <w:rStyle w:val="Pogrubienie"/>
          <w:rFonts w:ascii="Arial" w:hAnsi="Arial" w:cs="Arial"/>
          <w:b w:val="0"/>
          <w:sz w:val="22"/>
          <w:szCs w:val="22"/>
        </w:rPr>
        <w:t>Wysokie częstotliwości i natężenia dźwięków są zjawiskiem niepożądanym, dokuczliwym i szkodliwie działającym na zdrowie i komfort życia. Skutkami przebywania w otoczeniu narażonym na hałas mogą być uszkodzenie słuchu, niepokój, zmęczenie układu nerwowego, obniżenie czułości wzroku, utrudnienie porozumiewania się, niekorzystne wpływanie na sen i </w:t>
      </w:r>
      <w:r w:rsidRPr="004F7302">
        <w:rPr>
          <w:rStyle w:val="Pogrubienie"/>
          <w:rFonts w:ascii="Arial" w:hAnsi="Arial" w:cs="Arial"/>
          <w:b w:val="0"/>
          <w:sz w:val="22"/>
          <w:szCs w:val="22"/>
        </w:rPr>
        <w:t xml:space="preserve">odpoczynek człowieka, a także zmniejszenie wydajności w środowisku pracy. </w:t>
      </w:r>
    </w:p>
    <w:p w14:paraId="7565B7F6" w14:textId="77777777" w:rsidR="00E90B70" w:rsidRPr="004F7302" w:rsidRDefault="00E90B70" w:rsidP="00E90B70">
      <w:pPr>
        <w:pStyle w:val="Bezodstpw"/>
        <w:rPr>
          <w:rFonts w:cs="Arial"/>
          <w:b/>
          <w:smallCaps/>
          <w:szCs w:val="22"/>
          <w:u w:val="single"/>
        </w:rPr>
      </w:pPr>
      <w:r w:rsidRPr="004F7302">
        <w:rPr>
          <w:rFonts w:cs="Arial"/>
          <w:b/>
          <w:smallCaps/>
          <w:szCs w:val="22"/>
          <w:u w:val="single"/>
        </w:rPr>
        <w:t>Hałas przemysłowy</w:t>
      </w:r>
    </w:p>
    <w:p w14:paraId="5A4F5CFD" w14:textId="77777777" w:rsidR="00E90B70" w:rsidRPr="00660BF2" w:rsidRDefault="00E90B70" w:rsidP="00660BF2">
      <w:pPr>
        <w:spacing w:before="120" w:after="120" w:line="360" w:lineRule="auto"/>
        <w:jc w:val="both"/>
        <w:rPr>
          <w:rFonts w:ascii="Arial" w:hAnsi="Arial" w:cs="Arial"/>
          <w:sz w:val="22"/>
          <w:szCs w:val="22"/>
        </w:rPr>
      </w:pPr>
      <w:r w:rsidRPr="004F7302">
        <w:rPr>
          <w:rFonts w:ascii="Arial" w:hAnsi="Arial" w:cs="Arial"/>
          <w:sz w:val="22"/>
          <w:szCs w:val="22"/>
        </w:rPr>
        <w:t xml:space="preserve">Dominującymi źródłami hałasu przemysłowego są: instalacje wentylacji ogólnej, odpylania i odwiórowania, sprężarki, chłodnie, maszyny tartaczne, maszyny stolarskie, maszyny </w:t>
      </w:r>
      <w:r w:rsidRPr="00660BF2">
        <w:rPr>
          <w:rFonts w:ascii="Arial" w:hAnsi="Arial" w:cs="Arial"/>
          <w:sz w:val="22"/>
          <w:szCs w:val="22"/>
        </w:rPr>
        <w:t>do plastycznej obróbki metalu, maszyny budowlane, węzły betoniarskie, sieczkarnie, specjalistyczne linie technologiczne, transport wewnątrzzakładowy oraz urządzenia nagłaśniające.</w:t>
      </w:r>
    </w:p>
    <w:p w14:paraId="5B37572C" w14:textId="763886E3" w:rsidR="004F7302" w:rsidRPr="005C507B" w:rsidRDefault="004F7302" w:rsidP="00C57933">
      <w:pPr>
        <w:spacing w:before="120" w:after="120" w:line="360" w:lineRule="auto"/>
        <w:jc w:val="both"/>
        <w:rPr>
          <w:rFonts w:cs="Arial"/>
          <w:szCs w:val="22"/>
        </w:rPr>
      </w:pPr>
      <w:r w:rsidRPr="00C57933">
        <w:rPr>
          <w:rFonts w:ascii="Arial" w:hAnsi="Arial" w:cs="Arial"/>
          <w:sz w:val="22"/>
          <w:szCs w:val="22"/>
        </w:rPr>
        <w:t>Na terenie gminy nie znajdują się duże zakłady przemysłowe czy tereny przeznaczone na rozwój różnych form działalności przemysłowej, przez co nie stanowią one uciążliwego źródła hałasu. Niewielki hałas mogą generować liczne zakłady usługowe, które na terenie gminy działają przede wszystkim w budownictwie oraz handlu hurtowym i detalicznym. Stanowią one jednak niewielkie źródło hałasu i nie są mocno uciążliwe.</w:t>
      </w:r>
      <w:r w:rsidR="00DE50A8" w:rsidRPr="00C57933">
        <w:rPr>
          <w:rFonts w:ascii="Arial" w:hAnsi="Arial" w:cs="Arial"/>
          <w:sz w:val="22"/>
          <w:szCs w:val="22"/>
        </w:rPr>
        <w:t xml:space="preserve"> </w:t>
      </w:r>
      <w:r w:rsidR="00DE50A8">
        <w:rPr>
          <w:rFonts w:ascii="Arial" w:hAnsi="Arial" w:cs="Arial"/>
          <w:sz w:val="22"/>
          <w:szCs w:val="22"/>
        </w:rPr>
        <w:t>Zakłady</w:t>
      </w:r>
      <w:r w:rsidR="00DE50A8" w:rsidRPr="00C57933">
        <w:rPr>
          <w:rFonts w:ascii="Arial" w:hAnsi="Arial" w:cs="Arial"/>
          <w:sz w:val="22"/>
          <w:szCs w:val="22"/>
        </w:rPr>
        <w:t xml:space="preserve"> powodują emisję hałasu uciążliwą przede wszystkimi dla najbliższego otoczenia i dotyczą najczęściej ograniczonej liczby mieszkańców.</w:t>
      </w:r>
    </w:p>
    <w:p w14:paraId="2BB308CC" w14:textId="75180840" w:rsidR="00E90B70" w:rsidRPr="00812EA4" w:rsidRDefault="00E90B70" w:rsidP="00E90B70">
      <w:pPr>
        <w:pStyle w:val="Bezodstpw"/>
        <w:rPr>
          <w:rFonts w:cs="Arial"/>
          <w:b/>
          <w:smallCaps/>
          <w:szCs w:val="22"/>
          <w:u w:val="single"/>
        </w:rPr>
      </w:pPr>
      <w:r w:rsidRPr="00812EA4">
        <w:rPr>
          <w:rFonts w:cs="Arial"/>
          <w:b/>
          <w:smallCaps/>
          <w:szCs w:val="22"/>
          <w:u w:val="single"/>
        </w:rPr>
        <w:t>Hałas komunikacyjny</w:t>
      </w:r>
    </w:p>
    <w:p w14:paraId="079552BE" w14:textId="77777777" w:rsidR="00812EA4" w:rsidRPr="00812EA4" w:rsidRDefault="00812EA4" w:rsidP="00812EA4">
      <w:pPr>
        <w:spacing w:before="120" w:after="120" w:line="360" w:lineRule="auto"/>
        <w:jc w:val="both"/>
        <w:rPr>
          <w:rFonts w:ascii="Arial" w:hAnsi="Arial" w:cs="Arial"/>
          <w:sz w:val="22"/>
          <w:szCs w:val="22"/>
        </w:rPr>
      </w:pPr>
      <w:r w:rsidRPr="00812EA4">
        <w:rPr>
          <w:rFonts w:ascii="Arial" w:hAnsi="Arial" w:cs="Arial"/>
          <w:sz w:val="22"/>
          <w:szCs w:val="22"/>
        </w:rPr>
        <w:t>Największa uciążliwość hałasu obserwowana jest na obszarach po</w:t>
      </w:r>
      <w:r w:rsidRPr="00812EA4">
        <w:rPr>
          <w:rFonts w:ascii="Arial" w:eastAsia="TimesNewRoman" w:hAnsi="Arial" w:cs="Arial"/>
          <w:sz w:val="22"/>
          <w:szCs w:val="22"/>
        </w:rPr>
        <w:t>ł</w:t>
      </w:r>
      <w:r w:rsidRPr="00812EA4">
        <w:rPr>
          <w:rFonts w:ascii="Arial" w:hAnsi="Arial" w:cs="Arial"/>
          <w:sz w:val="22"/>
          <w:szCs w:val="22"/>
        </w:rPr>
        <w:t>o</w:t>
      </w:r>
      <w:r w:rsidRPr="00812EA4">
        <w:rPr>
          <w:rFonts w:ascii="Arial" w:eastAsia="TimesNewRoman" w:hAnsi="Arial" w:cs="Arial"/>
          <w:sz w:val="22"/>
          <w:szCs w:val="22"/>
        </w:rPr>
        <w:t>ż</w:t>
      </w:r>
      <w:r w:rsidRPr="00812EA4">
        <w:rPr>
          <w:rFonts w:ascii="Arial" w:hAnsi="Arial" w:cs="Arial"/>
          <w:sz w:val="22"/>
          <w:szCs w:val="22"/>
        </w:rPr>
        <w:t>onych wzd</w:t>
      </w:r>
      <w:r w:rsidRPr="00812EA4">
        <w:rPr>
          <w:rFonts w:ascii="Arial" w:eastAsia="TimesNewRoman" w:hAnsi="Arial" w:cs="Arial"/>
          <w:sz w:val="22"/>
          <w:szCs w:val="22"/>
        </w:rPr>
        <w:t>ł</w:t>
      </w:r>
      <w:r w:rsidRPr="00812EA4">
        <w:rPr>
          <w:rFonts w:ascii="Arial" w:hAnsi="Arial" w:cs="Arial"/>
          <w:sz w:val="22"/>
          <w:szCs w:val="22"/>
        </w:rPr>
        <w:t>u</w:t>
      </w:r>
      <w:r w:rsidRPr="00812EA4">
        <w:rPr>
          <w:rFonts w:ascii="Arial" w:eastAsia="TimesNewRoman" w:hAnsi="Arial" w:cs="Arial"/>
          <w:sz w:val="22"/>
          <w:szCs w:val="22"/>
        </w:rPr>
        <w:t xml:space="preserve">ż </w:t>
      </w:r>
      <w:r w:rsidRPr="00812EA4">
        <w:rPr>
          <w:rFonts w:ascii="Arial" w:hAnsi="Arial" w:cs="Arial"/>
          <w:sz w:val="22"/>
          <w:szCs w:val="22"/>
        </w:rPr>
        <w:t xml:space="preserve">szlaków komunikacyjnych. Należy się spodziewać, że w najbliższych latach natężenie ruchu kołowego (w tym maszyn rolniczych) będzie wzrastać, co przyczyni się do zwiększenia natężenia hałasu w sąsiedztwie tych szlaków. </w:t>
      </w:r>
    </w:p>
    <w:p w14:paraId="0694014B" w14:textId="51CA1234" w:rsidR="00812EA4" w:rsidRPr="00812EA4" w:rsidRDefault="00812EA4" w:rsidP="00812EA4">
      <w:pPr>
        <w:spacing w:before="120" w:after="120" w:line="360" w:lineRule="auto"/>
        <w:jc w:val="both"/>
        <w:rPr>
          <w:rStyle w:val="Pogrubienie"/>
          <w:rFonts w:ascii="Arial" w:hAnsi="Arial" w:cs="Arial"/>
          <w:b w:val="0"/>
          <w:sz w:val="22"/>
          <w:szCs w:val="22"/>
        </w:rPr>
      </w:pPr>
      <w:r w:rsidRPr="00812EA4">
        <w:rPr>
          <w:rFonts w:ascii="Arial" w:hAnsi="Arial" w:cs="Arial"/>
          <w:sz w:val="22"/>
          <w:szCs w:val="22"/>
        </w:rPr>
        <w:t xml:space="preserve">Hałas dokuczliwy jest też dla wszelkich zabudowań usytuowanych przy szlakach komunikacyjnych i osób w nich mieszkających. Uciążliwość hałasu może być pośrednio zmniejszana poprzez realizację inwestycji z zakresu przebudowy czy modernizacji dróg, a także poprzez tworzenie wzdłuż tras o wysokim natężeniu ruchu pasów zieleni izolacyjnej. </w:t>
      </w:r>
      <w:r w:rsidRPr="00812EA4">
        <w:rPr>
          <w:rStyle w:val="Pogrubienie"/>
          <w:rFonts w:ascii="Arial" w:hAnsi="Arial" w:cs="Arial"/>
          <w:b w:val="0"/>
          <w:sz w:val="22"/>
          <w:szCs w:val="22"/>
        </w:rPr>
        <w:t xml:space="preserve">Głównym źródłem emisji hałasu komunikacyjnego do środowiska na terenie gminy jest ruch na drogach wojewódzkich nr 171 i 172. </w:t>
      </w:r>
    </w:p>
    <w:p w14:paraId="77024B8C" w14:textId="4EA3C01F" w:rsidR="00812EA4" w:rsidRPr="003769AE" w:rsidRDefault="00812EA4" w:rsidP="00812EA4">
      <w:pPr>
        <w:spacing w:before="120" w:after="120" w:line="360" w:lineRule="auto"/>
        <w:jc w:val="both"/>
        <w:rPr>
          <w:rStyle w:val="Pogrubienie"/>
          <w:rFonts w:ascii="Arial" w:hAnsi="Arial" w:cs="Arial"/>
          <w:b w:val="0"/>
          <w:bCs w:val="0"/>
          <w:iCs/>
          <w:sz w:val="22"/>
          <w:szCs w:val="22"/>
        </w:rPr>
      </w:pPr>
      <w:r w:rsidRPr="00812EA4">
        <w:rPr>
          <w:rStyle w:val="Pogrubienie"/>
          <w:rFonts w:ascii="Arial" w:hAnsi="Arial" w:cs="Arial"/>
          <w:b w:val="0"/>
          <w:sz w:val="22"/>
          <w:szCs w:val="22"/>
        </w:rPr>
        <w:t>Bardzo obciążone jest zwłaszcza centrum miasta Barwice</w:t>
      </w:r>
      <w:r w:rsidR="00DE50A8">
        <w:rPr>
          <w:rStyle w:val="Pogrubienie"/>
          <w:rFonts w:ascii="Arial" w:hAnsi="Arial" w:cs="Arial"/>
          <w:b w:val="0"/>
          <w:sz w:val="22"/>
          <w:szCs w:val="22"/>
        </w:rPr>
        <w:t>,</w:t>
      </w:r>
      <w:r w:rsidRPr="00812EA4">
        <w:rPr>
          <w:rStyle w:val="Pogrubienie"/>
          <w:rFonts w:ascii="Arial" w:hAnsi="Arial" w:cs="Arial"/>
          <w:b w:val="0"/>
          <w:sz w:val="22"/>
          <w:szCs w:val="22"/>
        </w:rPr>
        <w:t xml:space="preserve"> gdzie krzyżują się drogi przelotowe </w:t>
      </w:r>
      <w:r w:rsidRPr="003769AE">
        <w:rPr>
          <w:rStyle w:val="Pogrubienie"/>
          <w:rFonts w:ascii="Arial" w:hAnsi="Arial" w:cs="Arial"/>
          <w:b w:val="0"/>
          <w:sz w:val="22"/>
          <w:szCs w:val="22"/>
        </w:rPr>
        <w:t>wojewódzkie i następuje wymieszanie się ruchu miejskiego z ruchem tranzytowym.</w:t>
      </w:r>
    </w:p>
    <w:p w14:paraId="2DE32782" w14:textId="77777777" w:rsidR="00DE50A8" w:rsidRDefault="00DE50A8" w:rsidP="00E90B70">
      <w:pPr>
        <w:pStyle w:val="Bezodstpw"/>
        <w:rPr>
          <w:rFonts w:cs="Arial"/>
          <w:b/>
          <w:smallCaps/>
          <w:szCs w:val="22"/>
          <w:u w:val="single"/>
        </w:rPr>
        <w:sectPr w:rsidR="00DE50A8" w:rsidSect="00EE52FA">
          <w:pgSz w:w="11906" w:h="16838"/>
          <w:pgMar w:top="1418" w:right="1418" w:bottom="1418" w:left="1418" w:header="709" w:footer="709" w:gutter="0"/>
          <w:cols w:space="708"/>
          <w:titlePg/>
          <w:docGrid w:linePitch="360"/>
        </w:sectPr>
      </w:pPr>
    </w:p>
    <w:p w14:paraId="3FEB4663" w14:textId="6DCB5E07" w:rsidR="00E90B70" w:rsidRPr="003769AE" w:rsidRDefault="00E90B70" w:rsidP="00E90B70">
      <w:pPr>
        <w:pStyle w:val="Bezodstpw"/>
        <w:rPr>
          <w:rFonts w:cs="Arial"/>
          <w:b/>
          <w:smallCaps/>
          <w:szCs w:val="22"/>
          <w:u w:val="single"/>
        </w:rPr>
      </w:pPr>
      <w:r w:rsidRPr="003769AE">
        <w:rPr>
          <w:rFonts w:cs="Arial"/>
          <w:b/>
          <w:smallCaps/>
          <w:szCs w:val="22"/>
          <w:u w:val="single"/>
        </w:rPr>
        <w:lastRenderedPageBreak/>
        <w:t>Badania natężenia hałasu</w:t>
      </w:r>
    </w:p>
    <w:p w14:paraId="4EEB6C32" w14:textId="77777777" w:rsidR="003769AE" w:rsidRPr="00B028CF" w:rsidRDefault="003769AE" w:rsidP="0030216F">
      <w:pPr>
        <w:autoSpaceDE w:val="0"/>
        <w:autoSpaceDN w:val="0"/>
        <w:adjustRightInd w:val="0"/>
        <w:spacing w:before="120" w:after="120" w:line="360" w:lineRule="auto"/>
        <w:jc w:val="both"/>
        <w:rPr>
          <w:rFonts w:ascii="Arial" w:eastAsia="Calibri" w:hAnsi="Arial" w:cs="Arial"/>
          <w:sz w:val="22"/>
          <w:szCs w:val="22"/>
        </w:rPr>
      </w:pPr>
      <w:r w:rsidRPr="003769AE">
        <w:rPr>
          <w:rFonts w:ascii="Arial" w:eastAsia="Calibri" w:hAnsi="Arial" w:cs="Arial"/>
          <w:sz w:val="22"/>
          <w:szCs w:val="22"/>
        </w:rPr>
        <w:t>Ochroną akustyczną objęte są tylko</w:t>
      </w:r>
      <w:r w:rsidRPr="003577A5">
        <w:rPr>
          <w:rFonts w:ascii="Arial" w:eastAsia="Calibri" w:hAnsi="Arial" w:cs="Arial"/>
          <w:sz w:val="22"/>
          <w:szCs w:val="22"/>
        </w:rPr>
        <w:t xml:space="preserve"> określone rodzaje terenów, wskazane w rozporządzeniu Ministra Środowiska z dnia 14 czerwca 2007 roku </w:t>
      </w:r>
      <w:r w:rsidRPr="003577A5">
        <w:rPr>
          <w:rFonts w:ascii="Arial" w:eastAsia="Calibri" w:hAnsi="Arial" w:cs="Arial"/>
          <w:i/>
          <w:iCs/>
          <w:sz w:val="22"/>
          <w:szCs w:val="22"/>
        </w:rPr>
        <w:t>w sprawie dopuszczalnych</w:t>
      </w:r>
      <w:r w:rsidRPr="003577A5">
        <w:rPr>
          <w:rFonts w:ascii="Arial" w:eastAsia="Calibri" w:hAnsi="Arial" w:cs="Arial"/>
          <w:sz w:val="22"/>
          <w:szCs w:val="22"/>
        </w:rPr>
        <w:t xml:space="preserve"> </w:t>
      </w:r>
      <w:r w:rsidRPr="003577A5">
        <w:rPr>
          <w:rFonts w:ascii="Arial" w:eastAsia="Calibri" w:hAnsi="Arial" w:cs="Arial"/>
          <w:i/>
          <w:iCs/>
          <w:sz w:val="22"/>
          <w:szCs w:val="22"/>
        </w:rPr>
        <w:t>poziomów hałasu w środowisku</w:t>
      </w:r>
      <w:r w:rsidRPr="003577A5">
        <w:rPr>
          <w:rFonts w:ascii="Arial" w:eastAsia="Calibri" w:hAnsi="Arial" w:cs="Arial"/>
          <w:sz w:val="22"/>
          <w:szCs w:val="22"/>
        </w:rPr>
        <w:t xml:space="preserve">, wyróżnione ze względu na sposób zagospodarowania i pełnione funkcje (np. tereny </w:t>
      </w:r>
      <w:r w:rsidRPr="00B028CF">
        <w:rPr>
          <w:rFonts w:ascii="Arial" w:eastAsia="Calibri" w:hAnsi="Arial" w:cs="Arial"/>
          <w:sz w:val="22"/>
          <w:szCs w:val="22"/>
        </w:rPr>
        <w:t>zamieszkałe, rekreacyjne, szpitale).</w:t>
      </w:r>
    </w:p>
    <w:p w14:paraId="641743D5" w14:textId="27D6F486" w:rsidR="003769AE" w:rsidRPr="00B028CF" w:rsidRDefault="00B028CF" w:rsidP="0030216F">
      <w:pPr>
        <w:autoSpaceDE w:val="0"/>
        <w:autoSpaceDN w:val="0"/>
        <w:adjustRightInd w:val="0"/>
        <w:spacing w:before="120" w:after="120" w:line="360" w:lineRule="auto"/>
        <w:jc w:val="both"/>
        <w:rPr>
          <w:rStyle w:val="Pogrubienie"/>
          <w:rFonts w:ascii="Arial" w:hAnsi="Arial" w:cs="Arial"/>
          <w:b w:val="0"/>
          <w:sz w:val="22"/>
          <w:szCs w:val="22"/>
        </w:rPr>
      </w:pPr>
      <w:r w:rsidRPr="00B028CF">
        <w:rPr>
          <w:rStyle w:val="Pogrubienie"/>
          <w:rFonts w:ascii="Arial" w:hAnsi="Arial" w:cs="Arial"/>
          <w:b w:val="0"/>
          <w:sz w:val="22"/>
          <w:szCs w:val="22"/>
        </w:rPr>
        <w:t xml:space="preserve">Zgodnie z danymi zawartymi w Programie Państwowego Monitoringu Środowiska Województwa </w:t>
      </w:r>
      <w:r w:rsidRPr="00B028CF">
        <w:rPr>
          <w:rStyle w:val="Pogrubienie"/>
          <w:rFonts w:ascii="Arial" w:hAnsi="Arial" w:cs="Arial"/>
          <w:b w:val="0"/>
          <w:sz w:val="22"/>
          <w:szCs w:val="22"/>
          <w:shd w:val="clear" w:color="auto" w:fill="FFFFFF" w:themeFill="background1"/>
        </w:rPr>
        <w:t>Zachodniopomorskiego</w:t>
      </w:r>
      <w:r w:rsidRPr="00B028CF">
        <w:rPr>
          <w:rStyle w:val="Pogrubienie"/>
          <w:rFonts w:ascii="Arial" w:hAnsi="Arial" w:cs="Arial"/>
          <w:b w:val="0"/>
          <w:sz w:val="22"/>
          <w:szCs w:val="22"/>
        </w:rPr>
        <w:t xml:space="preserve"> na lata 2016-2020 na terenie gminy Barwice w podanych latach nie wyznaczono punktów pomiaru hałasu, przez co </w:t>
      </w:r>
      <w:r w:rsidRPr="00B028CF">
        <w:rPr>
          <w:rFonts w:ascii="Arial" w:hAnsi="Arial" w:cs="Arial"/>
          <w:sz w:val="22"/>
          <w:szCs w:val="22"/>
        </w:rPr>
        <w:t>struktura ekspozycji na hałas na obszarze gminy nie jest rozpoznana</w:t>
      </w:r>
      <w:r w:rsidRPr="00B028CF">
        <w:rPr>
          <w:rStyle w:val="Pogrubienie"/>
          <w:rFonts w:ascii="Arial" w:hAnsi="Arial" w:cs="Arial"/>
          <w:b w:val="0"/>
          <w:sz w:val="22"/>
          <w:szCs w:val="22"/>
        </w:rPr>
        <w:t>.</w:t>
      </w:r>
    </w:p>
    <w:p w14:paraId="6B924115" w14:textId="1D605C30" w:rsidR="003769AE" w:rsidRPr="0030216F" w:rsidRDefault="00B028CF" w:rsidP="0030216F">
      <w:pPr>
        <w:autoSpaceDE w:val="0"/>
        <w:autoSpaceDN w:val="0"/>
        <w:adjustRightInd w:val="0"/>
        <w:spacing w:before="120" w:after="120" w:line="360" w:lineRule="auto"/>
        <w:jc w:val="both"/>
        <w:rPr>
          <w:rStyle w:val="Pogrubienie"/>
          <w:rFonts w:ascii="Arial" w:hAnsi="Arial" w:cs="Arial"/>
          <w:b w:val="0"/>
          <w:sz w:val="22"/>
          <w:szCs w:val="22"/>
        </w:rPr>
      </w:pPr>
      <w:r>
        <w:rPr>
          <w:rStyle w:val="Pogrubienie"/>
          <w:rFonts w:ascii="Arial" w:hAnsi="Arial" w:cs="Arial"/>
          <w:b w:val="0"/>
          <w:sz w:val="22"/>
          <w:szCs w:val="22"/>
        </w:rPr>
        <w:t>Jednakże</w:t>
      </w:r>
      <w:r w:rsidRPr="00B028CF">
        <w:rPr>
          <w:rStyle w:val="Pogrubienie"/>
          <w:rFonts w:ascii="Arial" w:hAnsi="Arial" w:cs="Arial"/>
          <w:b w:val="0"/>
          <w:sz w:val="22"/>
          <w:szCs w:val="22"/>
        </w:rPr>
        <w:t>, zgodnie z Programem wykonawczym monitoringu klimatu akustycznego na 2021 r, zaplanowane jest w 2021 roku wykonanie pomiarów monitoringowych hałasu</w:t>
      </w:r>
      <w:r>
        <w:rPr>
          <w:rStyle w:val="Pogrubienie"/>
          <w:rFonts w:ascii="Arial" w:hAnsi="Arial" w:cs="Arial"/>
          <w:b w:val="0"/>
          <w:sz w:val="22"/>
          <w:szCs w:val="22"/>
        </w:rPr>
        <w:t xml:space="preserve"> </w:t>
      </w:r>
      <w:r w:rsidRPr="00B028CF">
        <w:rPr>
          <w:rStyle w:val="Pogrubienie"/>
          <w:rFonts w:ascii="Arial" w:hAnsi="Arial" w:cs="Arial"/>
          <w:b w:val="0"/>
          <w:sz w:val="22"/>
          <w:szCs w:val="22"/>
        </w:rPr>
        <w:t>drogowego w</w:t>
      </w:r>
      <w:r w:rsidR="0030216F">
        <w:rPr>
          <w:rStyle w:val="Pogrubienie"/>
          <w:rFonts w:ascii="Arial" w:hAnsi="Arial" w:cs="Arial"/>
          <w:b w:val="0"/>
          <w:sz w:val="22"/>
          <w:szCs w:val="22"/>
        </w:rPr>
        <w:t> </w:t>
      </w:r>
      <w:r w:rsidRPr="0030216F">
        <w:rPr>
          <w:rStyle w:val="Pogrubienie"/>
          <w:rFonts w:ascii="Arial" w:hAnsi="Arial" w:cs="Arial"/>
          <w:b w:val="0"/>
          <w:sz w:val="22"/>
          <w:szCs w:val="22"/>
        </w:rPr>
        <w:t>miejscowości Barwice.</w:t>
      </w:r>
    </w:p>
    <w:p w14:paraId="2C8DDA28" w14:textId="370C5095" w:rsidR="00E90B70" w:rsidRPr="0030216F" w:rsidRDefault="00E90B70" w:rsidP="00E90B70">
      <w:pPr>
        <w:suppressAutoHyphens/>
        <w:spacing w:before="120" w:after="120" w:line="360" w:lineRule="auto"/>
        <w:jc w:val="both"/>
        <w:rPr>
          <w:rFonts w:ascii="Arial" w:hAnsi="Arial" w:cs="Arial"/>
          <w:b/>
          <w:smallCaps/>
          <w:sz w:val="22"/>
          <w:szCs w:val="22"/>
          <w:lang w:eastAsia="ar-SA"/>
        </w:rPr>
      </w:pPr>
      <w:r w:rsidRPr="0030216F">
        <w:rPr>
          <w:rFonts w:ascii="Arial" w:hAnsi="Arial" w:cs="Arial"/>
          <w:b/>
          <w:smallCaps/>
          <w:sz w:val="22"/>
          <w:szCs w:val="22"/>
          <w:lang w:eastAsia="ar-SA"/>
        </w:rPr>
        <w:t>Podsumowanie: analiza SWOT</w:t>
      </w:r>
    </w:p>
    <w:p w14:paraId="58F6F829" w14:textId="3B3655E0" w:rsidR="00E90B70" w:rsidRPr="0030216F" w:rsidRDefault="00E90B70" w:rsidP="00E90B70">
      <w:pPr>
        <w:spacing w:before="240" w:after="120"/>
        <w:ind w:right="-6"/>
        <w:jc w:val="center"/>
        <w:rPr>
          <w:rFonts w:ascii="Arial" w:hAnsi="Arial" w:cs="Arial"/>
          <w:b/>
          <w:sz w:val="20"/>
          <w:szCs w:val="20"/>
        </w:rPr>
      </w:pPr>
      <w:bookmarkStart w:id="213" w:name="_Toc5051316"/>
      <w:bookmarkStart w:id="214" w:name="_Toc23143687"/>
      <w:bookmarkStart w:id="215" w:name="_Toc24098889"/>
      <w:bookmarkStart w:id="216" w:name="_Toc27644307"/>
      <w:bookmarkStart w:id="217" w:name="_Toc29464349"/>
      <w:bookmarkStart w:id="218" w:name="_Toc84428659"/>
      <w:r w:rsidRPr="0030216F">
        <w:rPr>
          <w:rFonts w:ascii="Arial" w:hAnsi="Arial" w:cs="Arial"/>
          <w:b/>
          <w:sz w:val="20"/>
          <w:szCs w:val="20"/>
        </w:rPr>
        <w:t xml:space="preserve">Tabela </w:t>
      </w:r>
      <w:r w:rsidR="00CE3794" w:rsidRPr="0030216F">
        <w:rPr>
          <w:rFonts w:ascii="Arial" w:hAnsi="Arial" w:cs="Arial"/>
          <w:b/>
          <w:sz w:val="20"/>
          <w:szCs w:val="20"/>
        </w:rPr>
        <w:fldChar w:fldCharType="begin"/>
      </w:r>
      <w:r w:rsidRPr="0030216F">
        <w:rPr>
          <w:rFonts w:ascii="Arial" w:hAnsi="Arial" w:cs="Arial"/>
          <w:b/>
          <w:sz w:val="20"/>
          <w:szCs w:val="20"/>
        </w:rPr>
        <w:instrText xml:space="preserve"> SEQ Tabela \* ARABIC </w:instrText>
      </w:r>
      <w:r w:rsidR="00CE3794" w:rsidRPr="0030216F">
        <w:rPr>
          <w:rFonts w:ascii="Arial" w:hAnsi="Arial" w:cs="Arial"/>
          <w:b/>
          <w:sz w:val="20"/>
          <w:szCs w:val="20"/>
        </w:rPr>
        <w:fldChar w:fldCharType="separate"/>
      </w:r>
      <w:r w:rsidR="009B124C">
        <w:rPr>
          <w:rFonts w:ascii="Arial" w:hAnsi="Arial" w:cs="Arial"/>
          <w:b/>
          <w:noProof/>
          <w:sz w:val="20"/>
          <w:szCs w:val="20"/>
        </w:rPr>
        <w:t>12</w:t>
      </w:r>
      <w:r w:rsidR="00CE3794" w:rsidRPr="0030216F">
        <w:rPr>
          <w:rFonts w:ascii="Arial" w:hAnsi="Arial" w:cs="Arial"/>
          <w:b/>
          <w:sz w:val="20"/>
          <w:szCs w:val="20"/>
        </w:rPr>
        <w:fldChar w:fldCharType="end"/>
      </w:r>
      <w:r w:rsidRPr="0030216F">
        <w:rPr>
          <w:rFonts w:ascii="Arial" w:hAnsi="Arial" w:cs="Arial"/>
          <w:b/>
          <w:sz w:val="20"/>
          <w:szCs w:val="20"/>
        </w:rPr>
        <w:t>. Analiza SWOT dla obszaru interwencji: Zagrożenia hałasem</w:t>
      </w:r>
      <w:bookmarkEnd w:id="213"/>
      <w:bookmarkEnd w:id="214"/>
      <w:bookmarkEnd w:id="215"/>
      <w:bookmarkEnd w:id="216"/>
      <w:bookmarkEnd w:id="217"/>
      <w:bookmarkEnd w:id="218"/>
    </w:p>
    <w:tbl>
      <w:tblPr>
        <w:tblW w:w="5000" w:type="pct"/>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E90B70" w:rsidRPr="0030216F" w14:paraId="71F7862E" w14:textId="77777777" w:rsidTr="00EE52FA">
        <w:trPr>
          <w:jc w:val="center"/>
        </w:trPr>
        <w:tc>
          <w:tcPr>
            <w:tcW w:w="2500" w:type="pct"/>
            <w:shd w:val="clear" w:color="auto" w:fill="BFBFBF"/>
            <w:vAlign w:val="center"/>
          </w:tcPr>
          <w:p w14:paraId="159B2F9D" w14:textId="77777777" w:rsidR="00E90B70" w:rsidRPr="0030216F" w:rsidRDefault="00E90B70" w:rsidP="00EE52FA">
            <w:pPr>
              <w:spacing w:before="60" w:after="60"/>
              <w:jc w:val="center"/>
              <w:rPr>
                <w:rFonts w:ascii="Arial" w:hAnsi="Arial" w:cs="Arial"/>
                <w:b/>
                <w:sz w:val="20"/>
              </w:rPr>
            </w:pPr>
            <w:r w:rsidRPr="0030216F">
              <w:rPr>
                <w:rFonts w:ascii="Arial" w:hAnsi="Arial" w:cs="Arial"/>
                <w:b/>
                <w:sz w:val="20"/>
              </w:rPr>
              <w:t>Mocne strony</w:t>
            </w:r>
          </w:p>
        </w:tc>
        <w:tc>
          <w:tcPr>
            <w:tcW w:w="2500" w:type="pct"/>
            <w:shd w:val="clear" w:color="auto" w:fill="BFBFBF"/>
            <w:vAlign w:val="center"/>
          </w:tcPr>
          <w:p w14:paraId="7D7E5107" w14:textId="77777777" w:rsidR="00E90B70" w:rsidRPr="0030216F" w:rsidRDefault="00E90B70" w:rsidP="00EE52FA">
            <w:pPr>
              <w:spacing w:before="60" w:after="60"/>
              <w:jc w:val="center"/>
              <w:rPr>
                <w:rFonts w:ascii="Arial" w:hAnsi="Arial" w:cs="Arial"/>
                <w:b/>
                <w:sz w:val="20"/>
              </w:rPr>
            </w:pPr>
            <w:r w:rsidRPr="0030216F">
              <w:rPr>
                <w:rFonts w:ascii="Arial" w:hAnsi="Arial" w:cs="Arial"/>
                <w:b/>
                <w:sz w:val="20"/>
              </w:rPr>
              <w:t>Słabe strony</w:t>
            </w:r>
          </w:p>
        </w:tc>
      </w:tr>
      <w:tr w:rsidR="0030216F" w:rsidRPr="0030216F" w14:paraId="45521FC0" w14:textId="77777777" w:rsidTr="00EE52FA">
        <w:trPr>
          <w:jc w:val="center"/>
        </w:trPr>
        <w:tc>
          <w:tcPr>
            <w:tcW w:w="2500" w:type="pct"/>
          </w:tcPr>
          <w:p w14:paraId="1ED5E794" w14:textId="77777777" w:rsidR="0030216F" w:rsidRPr="0030216F" w:rsidRDefault="0030216F" w:rsidP="0030216F">
            <w:pPr>
              <w:numPr>
                <w:ilvl w:val="0"/>
                <w:numId w:val="3"/>
              </w:numPr>
              <w:suppressAutoHyphens/>
              <w:spacing w:before="60" w:after="60"/>
              <w:ind w:left="360"/>
              <w:rPr>
                <w:rFonts w:ascii="Arial" w:hAnsi="Arial" w:cs="Arial"/>
                <w:sz w:val="20"/>
                <w:szCs w:val="20"/>
                <w:lang w:eastAsia="ar-SA"/>
              </w:rPr>
            </w:pPr>
            <w:r w:rsidRPr="0030216F">
              <w:rPr>
                <w:rFonts w:ascii="Arial" w:hAnsi="Arial" w:cs="Arial"/>
                <w:sz w:val="20"/>
              </w:rPr>
              <w:t>Brak dróg o dużym natężeniu ruchu będących źródłem uciążliwego hałasu;</w:t>
            </w:r>
          </w:p>
          <w:p w14:paraId="0F21E8F1" w14:textId="719B9F68" w:rsidR="0030216F" w:rsidRPr="0030216F" w:rsidRDefault="0030216F" w:rsidP="0030216F">
            <w:pPr>
              <w:numPr>
                <w:ilvl w:val="0"/>
                <w:numId w:val="3"/>
              </w:numPr>
              <w:suppressAutoHyphens/>
              <w:spacing w:before="60" w:after="60"/>
              <w:ind w:left="360"/>
              <w:rPr>
                <w:rFonts w:ascii="Arial" w:hAnsi="Arial" w:cs="Arial"/>
                <w:sz w:val="20"/>
                <w:szCs w:val="20"/>
                <w:lang w:eastAsia="ar-SA"/>
              </w:rPr>
            </w:pPr>
            <w:r w:rsidRPr="0030216F">
              <w:rPr>
                <w:rFonts w:ascii="Arial" w:hAnsi="Arial" w:cs="Arial"/>
                <w:sz w:val="20"/>
              </w:rPr>
              <w:t>Brak dużych zakładów przemysłowych, o nadmiernej emisji hałasu</w:t>
            </w:r>
            <w:r w:rsidR="00DE50A8">
              <w:rPr>
                <w:rFonts w:ascii="Arial" w:hAnsi="Arial" w:cs="Arial"/>
                <w:sz w:val="20"/>
              </w:rPr>
              <w:t>;</w:t>
            </w:r>
          </w:p>
          <w:p w14:paraId="3FE390AA" w14:textId="5F33A5E9" w:rsidR="0030216F" w:rsidRPr="0030216F" w:rsidRDefault="0030216F" w:rsidP="0030216F">
            <w:pPr>
              <w:numPr>
                <w:ilvl w:val="0"/>
                <w:numId w:val="3"/>
              </w:numPr>
              <w:suppressAutoHyphens/>
              <w:spacing w:before="60" w:after="60"/>
              <w:ind w:left="360"/>
              <w:rPr>
                <w:rFonts w:ascii="Arial" w:hAnsi="Arial" w:cs="Arial"/>
                <w:sz w:val="20"/>
                <w:szCs w:val="20"/>
                <w:lang w:eastAsia="ar-SA"/>
              </w:rPr>
            </w:pPr>
            <w:r w:rsidRPr="0030216F">
              <w:rPr>
                <w:rFonts w:ascii="Arial" w:hAnsi="Arial" w:cs="Arial"/>
                <w:sz w:val="20"/>
              </w:rPr>
              <w:t>Występujące ścieżki rowerowe.</w:t>
            </w:r>
          </w:p>
        </w:tc>
        <w:tc>
          <w:tcPr>
            <w:tcW w:w="2500" w:type="pct"/>
          </w:tcPr>
          <w:p w14:paraId="37ACA679" w14:textId="77777777" w:rsidR="0030216F" w:rsidRPr="0030216F" w:rsidRDefault="0030216F" w:rsidP="0030216F">
            <w:pPr>
              <w:numPr>
                <w:ilvl w:val="0"/>
                <w:numId w:val="3"/>
              </w:numPr>
              <w:spacing w:before="60" w:after="60"/>
              <w:ind w:left="340"/>
              <w:rPr>
                <w:rFonts w:ascii="Arial" w:hAnsi="Arial" w:cs="Arial"/>
                <w:sz w:val="20"/>
                <w:szCs w:val="20"/>
                <w:lang w:eastAsia="ar-SA"/>
              </w:rPr>
            </w:pPr>
            <w:r w:rsidRPr="0030216F">
              <w:rPr>
                <w:rFonts w:ascii="Arial" w:hAnsi="Arial" w:cs="Arial"/>
                <w:sz w:val="20"/>
                <w:szCs w:val="20"/>
                <w:lang w:eastAsia="ar-SA"/>
              </w:rPr>
              <w:t>Brak stałych pomiarów poziomu hałasu na terenie gminy;</w:t>
            </w:r>
          </w:p>
          <w:p w14:paraId="1831B0A3" w14:textId="12C5AB93" w:rsidR="0030216F" w:rsidRPr="0030216F" w:rsidRDefault="0030216F" w:rsidP="0030216F">
            <w:pPr>
              <w:numPr>
                <w:ilvl w:val="0"/>
                <w:numId w:val="3"/>
              </w:numPr>
              <w:suppressAutoHyphens/>
              <w:spacing w:before="60" w:after="60"/>
              <w:ind w:left="360"/>
              <w:rPr>
                <w:rFonts w:ascii="Arial" w:hAnsi="Arial" w:cs="Arial"/>
                <w:sz w:val="20"/>
                <w:szCs w:val="20"/>
                <w:lang w:eastAsia="ar-SA"/>
              </w:rPr>
            </w:pPr>
            <w:r w:rsidRPr="0030216F">
              <w:rPr>
                <w:rFonts w:ascii="Arial" w:hAnsi="Arial" w:cs="Arial"/>
                <w:sz w:val="20"/>
                <w:szCs w:val="20"/>
                <w:lang w:eastAsia="ar-SA"/>
              </w:rPr>
              <w:t>Niedostateczny stan techniczny części dróg publicznych przebiegających przez gminę.</w:t>
            </w:r>
          </w:p>
        </w:tc>
      </w:tr>
      <w:tr w:rsidR="00E90B70" w:rsidRPr="0030216F" w14:paraId="729FCFF6" w14:textId="77777777" w:rsidTr="00EE52FA">
        <w:trPr>
          <w:jc w:val="center"/>
        </w:trPr>
        <w:tc>
          <w:tcPr>
            <w:tcW w:w="2500" w:type="pct"/>
            <w:shd w:val="clear" w:color="auto" w:fill="BFBFBF"/>
            <w:vAlign w:val="center"/>
          </w:tcPr>
          <w:p w14:paraId="7A98EDFA" w14:textId="2CA25783" w:rsidR="00E90B70" w:rsidRPr="0030216F" w:rsidRDefault="00E90B70" w:rsidP="009B00DE">
            <w:pPr>
              <w:spacing w:before="60" w:after="60"/>
              <w:ind w:left="720"/>
              <w:rPr>
                <w:rFonts w:ascii="Arial" w:hAnsi="Arial" w:cs="Arial"/>
                <w:b/>
                <w:sz w:val="20"/>
              </w:rPr>
            </w:pPr>
            <w:r w:rsidRPr="0030216F">
              <w:rPr>
                <w:rFonts w:ascii="Arial" w:hAnsi="Arial" w:cs="Arial"/>
                <w:b/>
                <w:sz w:val="20"/>
              </w:rPr>
              <w:t>Szanse</w:t>
            </w:r>
          </w:p>
        </w:tc>
        <w:tc>
          <w:tcPr>
            <w:tcW w:w="2500" w:type="pct"/>
            <w:shd w:val="clear" w:color="auto" w:fill="BFBFBF"/>
            <w:vAlign w:val="center"/>
          </w:tcPr>
          <w:p w14:paraId="57EE78DE" w14:textId="77777777" w:rsidR="00E90B70" w:rsidRPr="0030216F" w:rsidRDefault="00E90B70" w:rsidP="009B00DE">
            <w:pPr>
              <w:spacing w:before="60" w:after="60"/>
              <w:ind w:left="720"/>
              <w:rPr>
                <w:rFonts w:ascii="Arial" w:hAnsi="Arial" w:cs="Arial"/>
                <w:b/>
                <w:sz w:val="20"/>
              </w:rPr>
            </w:pPr>
            <w:r w:rsidRPr="0030216F">
              <w:rPr>
                <w:rFonts w:ascii="Arial" w:hAnsi="Arial" w:cs="Arial"/>
                <w:b/>
                <w:sz w:val="20"/>
              </w:rPr>
              <w:t>Zagrożenia</w:t>
            </w:r>
          </w:p>
        </w:tc>
      </w:tr>
      <w:tr w:rsidR="0030216F" w:rsidRPr="0030216F" w14:paraId="0044B8CD" w14:textId="77777777" w:rsidTr="00EE52FA">
        <w:trPr>
          <w:jc w:val="center"/>
        </w:trPr>
        <w:tc>
          <w:tcPr>
            <w:tcW w:w="2500" w:type="pct"/>
          </w:tcPr>
          <w:p w14:paraId="0B0D4C6E" w14:textId="77777777" w:rsidR="0030216F" w:rsidRPr="0030216F" w:rsidRDefault="0030216F" w:rsidP="0030216F">
            <w:pPr>
              <w:numPr>
                <w:ilvl w:val="0"/>
                <w:numId w:val="3"/>
              </w:numPr>
              <w:suppressAutoHyphens/>
              <w:spacing w:before="60" w:after="60"/>
              <w:ind w:left="357" w:hanging="357"/>
              <w:rPr>
                <w:rFonts w:ascii="Arial" w:hAnsi="Arial" w:cs="Arial"/>
                <w:sz w:val="20"/>
                <w:lang w:eastAsia="ar-SA"/>
              </w:rPr>
            </w:pPr>
            <w:r w:rsidRPr="0030216F">
              <w:rPr>
                <w:rFonts w:ascii="Arial" w:hAnsi="Arial" w:cs="Arial"/>
                <w:sz w:val="20"/>
              </w:rPr>
              <w:t>Właściwe opracowywanie planów zagospodarowania przestrzennego;</w:t>
            </w:r>
          </w:p>
          <w:p w14:paraId="77F9FF1C" w14:textId="1839DCD3" w:rsidR="0030216F" w:rsidRPr="0030216F" w:rsidRDefault="0030216F" w:rsidP="0030216F">
            <w:pPr>
              <w:numPr>
                <w:ilvl w:val="0"/>
                <w:numId w:val="3"/>
              </w:numPr>
              <w:suppressAutoHyphens/>
              <w:spacing w:before="60" w:after="60"/>
              <w:ind w:left="360"/>
              <w:rPr>
                <w:rFonts w:ascii="Arial" w:hAnsi="Arial" w:cs="Arial"/>
                <w:sz w:val="20"/>
                <w:lang w:eastAsia="ar-SA"/>
              </w:rPr>
            </w:pPr>
            <w:r w:rsidRPr="0030216F">
              <w:rPr>
                <w:rFonts w:ascii="Arial" w:hAnsi="Arial" w:cs="Arial"/>
                <w:sz w:val="20"/>
              </w:rPr>
              <w:t>Modernizacja i remonty nawierzchni dróg.</w:t>
            </w:r>
          </w:p>
        </w:tc>
        <w:tc>
          <w:tcPr>
            <w:tcW w:w="2500" w:type="pct"/>
          </w:tcPr>
          <w:p w14:paraId="6EC6EE71" w14:textId="77777777" w:rsidR="0030216F" w:rsidRPr="0030216F" w:rsidRDefault="0030216F" w:rsidP="0030216F">
            <w:pPr>
              <w:numPr>
                <w:ilvl w:val="0"/>
                <w:numId w:val="3"/>
              </w:numPr>
              <w:suppressAutoHyphens/>
              <w:spacing w:before="60" w:after="60"/>
              <w:ind w:left="357" w:hanging="357"/>
              <w:rPr>
                <w:rFonts w:ascii="Arial" w:hAnsi="Arial" w:cs="Arial"/>
                <w:sz w:val="20"/>
              </w:rPr>
            </w:pPr>
            <w:r w:rsidRPr="0030216F">
              <w:rPr>
                <w:rFonts w:ascii="Arial" w:hAnsi="Arial" w:cs="Arial"/>
                <w:sz w:val="20"/>
              </w:rPr>
              <w:t>Rozwój komunikacji wraz ze wzrostem liczby pojazdów i natężenia ruchu komunikacyjnego na drogach;</w:t>
            </w:r>
          </w:p>
          <w:p w14:paraId="60B663E7" w14:textId="77777777" w:rsidR="0030216F" w:rsidRPr="0030216F" w:rsidRDefault="0030216F" w:rsidP="0030216F">
            <w:pPr>
              <w:numPr>
                <w:ilvl w:val="0"/>
                <w:numId w:val="3"/>
              </w:numPr>
              <w:suppressAutoHyphens/>
              <w:spacing w:before="60" w:after="60"/>
              <w:ind w:left="357" w:hanging="357"/>
              <w:rPr>
                <w:rFonts w:ascii="Arial" w:hAnsi="Arial" w:cs="Arial"/>
                <w:sz w:val="20"/>
                <w:szCs w:val="20"/>
              </w:rPr>
            </w:pPr>
            <w:r w:rsidRPr="0030216F">
              <w:rPr>
                <w:rFonts w:ascii="Arial" w:hAnsi="Arial" w:cs="Arial"/>
                <w:sz w:val="20"/>
              </w:rPr>
              <w:t xml:space="preserve">Niewłaściwa </w:t>
            </w:r>
            <w:r w:rsidRPr="0030216F">
              <w:rPr>
                <w:rFonts w:ascii="Arial" w:hAnsi="Arial" w:cs="Arial"/>
                <w:sz w:val="20"/>
                <w:szCs w:val="20"/>
              </w:rPr>
              <w:t>lokalizacja planowanych obiektów stanowiących źródła hałasu;</w:t>
            </w:r>
          </w:p>
          <w:p w14:paraId="4CBCC0FE" w14:textId="502382B0" w:rsidR="0030216F" w:rsidRPr="0030216F" w:rsidRDefault="0030216F" w:rsidP="0030216F">
            <w:pPr>
              <w:numPr>
                <w:ilvl w:val="0"/>
                <w:numId w:val="3"/>
              </w:numPr>
              <w:suppressAutoHyphens/>
              <w:spacing w:before="60" w:after="60"/>
              <w:ind w:left="360"/>
              <w:rPr>
                <w:rFonts w:ascii="Arial" w:hAnsi="Arial" w:cs="Arial"/>
                <w:sz w:val="20"/>
              </w:rPr>
            </w:pPr>
            <w:r w:rsidRPr="0030216F">
              <w:rPr>
                <w:rFonts w:ascii="Arial" w:hAnsi="Arial" w:cs="Arial"/>
                <w:sz w:val="20"/>
                <w:szCs w:val="20"/>
              </w:rPr>
              <w:t>Wzrost ruchu turystycznego.</w:t>
            </w:r>
          </w:p>
        </w:tc>
      </w:tr>
    </w:tbl>
    <w:p w14:paraId="677252DB" w14:textId="77777777" w:rsidR="00E90B70" w:rsidRPr="003C58C6" w:rsidRDefault="00E90B70" w:rsidP="00E90B70">
      <w:pPr>
        <w:spacing w:before="120" w:after="120"/>
        <w:jc w:val="right"/>
        <w:rPr>
          <w:rFonts w:ascii="Arial" w:eastAsia="Calibri" w:hAnsi="Arial" w:cs="Arial"/>
          <w:sz w:val="18"/>
        </w:rPr>
      </w:pPr>
      <w:r w:rsidRPr="003C58C6">
        <w:rPr>
          <w:rFonts w:ascii="Arial" w:eastAsia="Calibri" w:hAnsi="Arial" w:cs="Arial"/>
          <w:sz w:val="18"/>
        </w:rPr>
        <w:t>Źródło: Opracowanie własne</w:t>
      </w:r>
    </w:p>
    <w:p w14:paraId="27E19937" w14:textId="2318F2ED" w:rsidR="00E90B70" w:rsidRPr="003C58C6" w:rsidRDefault="00E90B70" w:rsidP="00E90B70">
      <w:pPr>
        <w:pStyle w:val="Nagwek3"/>
        <w:rPr>
          <w:rFonts w:cs="Arial"/>
        </w:rPr>
      </w:pPr>
      <w:bookmarkStart w:id="219" w:name="_Toc5053134"/>
      <w:bookmarkStart w:id="220" w:name="_Toc8653308"/>
      <w:bookmarkStart w:id="221" w:name="_Toc38541004"/>
      <w:bookmarkStart w:id="222" w:name="_Toc84428624"/>
      <w:r w:rsidRPr="003C58C6">
        <w:rPr>
          <w:rFonts w:cs="Arial"/>
        </w:rPr>
        <w:t>3.2.3 Pola elektromagnetyczne</w:t>
      </w:r>
      <w:bookmarkEnd w:id="219"/>
      <w:bookmarkEnd w:id="220"/>
      <w:bookmarkEnd w:id="221"/>
      <w:bookmarkEnd w:id="222"/>
    </w:p>
    <w:p w14:paraId="6759B4D1" w14:textId="77777777" w:rsidR="003C58C6" w:rsidRPr="003C58C6" w:rsidRDefault="003C58C6" w:rsidP="003C58C6">
      <w:pPr>
        <w:pStyle w:val="Bezodstpw"/>
        <w:rPr>
          <w:rFonts w:cs="Arial"/>
          <w:szCs w:val="22"/>
        </w:rPr>
      </w:pPr>
      <w:r w:rsidRPr="003C58C6">
        <w:rPr>
          <w:rFonts w:cs="Arial"/>
          <w:szCs w:val="22"/>
        </w:rPr>
        <w:t>W aktualnym stanie prawnym można wyróżnić promieniowanie:</w:t>
      </w:r>
    </w:p>
    <w:p w14:paraId="777A9681" w14:textId="44309D98" w:rsidR="003C58C6" w:rsidRPr="003C58C6" w:rsidRDefault="003C58C6" w:rsidP="003C58C6">
      <w:pPr>
        <w:pStyle w:val="Bezodstpw"/>
        <w:numPr>
          <w:ilvl w:val="0"/>
          <w:numId w:val="2"/>
        </w:numPr>
        <w:spacing w:before="0" w:after="0"/>
        <w:ind w:right="0"/>
        <w:rPr>
          <w:rFonts w:cs="Arial"/>
          <w:szCs w:val="22"/>
        </w:rPr>
      </w:pPr>
      <w:r w:rsidRPr="003C58C6">
        <w:rPr>
          <w:rFonts w:cs="Arial"/>
          <w:szCs w:val="22"/>
        </w:rPr>
        <w:t>jonizujące, powstające w wyniku użytkowania substancji promieniotwórczych w energetyce jądrowej, ochronie zdrowia, przemyśle, badaniach naukowych, przed którym ochrona unormowana jest w ustawie z 29 listopada 2000 r. – Prawo atomowe (Dz.U. z</w:t>
      </w:r>
      <w:r>
        <w:rPr>
          <w:rFonts w:cs="Arial"/>
          <w:szCs w:val="22"/>
        </w:rPr>
        <w:t> </w:t>
      </w:r>
      <w:r w:rsidRPr="003C58C6">
        <w:rPr>
          <w:rFonts w:cs="Arial"/>
          <w:szCs w:val="22"/>
        </w:rPr>
        <w:t xml:space="preserve">2021 r. poz. 623 z późn zm.), </w:t>
      </w:r>
    </w:p>
    <w:p w14:paraId="34ECD83D" w14:textId="7A3F5D2D" w:rsidR="003C58C6" w:rsidRPr="003C58C6" w:rsidRDefault="003C58C6" w:rsidP="003C58C6">
      <w:pPr>
        <w:pStyle w:val="Bezodstpw"/>
        <w:numPr>
          <w:ilvl w:val="0"/>
          <w:numId w:val="2"/>
        </w:numPr>
        <w:spacing w:before="0" w:after="0"/>
        <w:ind w:left="357" w:right="0" w:hanging="357"/>
        <w:rPr>
          <w:rFonts w:cs="Arial"/>
          <w:szCs w:val="22"/>
        </w:rPr>
      </w:pPr>
      <w:r w:rsidRPr="003C58C6">
        <w:rPr>
          <w:rFonts w:cs="Arial"/>
          <w:szCs w:val="22"/>
        </w:rPr>
        <w:t xml:space="preserve">niejonizujące promieniowanie elektromagnetyczne, związane ze zmianami pola elektromagnetycznego wytwarzanego przez źródła energetyczne i radiokomunikacyjne, przed którym ochronę reguluje ustawa Prawo ochrony środowiska z dnia 27 kwietnia </w:t>
      </w:r>
      <w:r w:rsidRPr="003C58C6">
        <w:rPr>
          <w:rFonts w:cs="Arial"/>
          <w:szCs w:val="22"/>
        </w:rPr>
        <w:lastRenderedPageBreak/>
        <w:t>2001</w:t>
      </w:r>
      <w:r w:rsidR="000C5476">
        <w:rPr>
          <w:rFonts w:cs="Arial"/>
          <w:szCs w:val="22"/>
        </w:rPr>
        <w:t> </w:t>
      </w:r>
      <w:r w:rsidRPr="003C58C6">
        <w:rPr>
          <w:rFonts w:cs="Arial"/>
          <w:szCs w:val="22"/>
        </w:rPr>
        <w:t xml:space="preserve">r. (Dz.U. z 2020 r. poz. 1219 z późn. zm.), w dziale VI pod nazwą „Ochrona przed polami elektromagnetycznymi”. </w:t>
      </w:r>
    </w:p>
    <w:p w14:paraId="7D305BEC" w14:textId="77777777" w:rsidR="003C58C6" w:rsidRPr="003577A5" w:rsidRDefault="003C58C6" w:rsidP="003C58C6">
      <w:pPr>
        <w:pStyle w:val="Bezodstpw"/>
        <w:ind w:right="0"/>
        <w:rPr>
          <w:rFonts w:cs="Arial"/>
        </w:rPr>
      </w:pPr>
      <w:r w:rsidRPr="003C58C6">
        <w:rPr>
          <w:rFonts w:cs="Arial"/>
        </w:rPr>
        <w:t>Niejonizujące promieniowanie elektromagnetyczne</w:t>
      </w:r>
      <w:r w:rsidRPr="003577A5">
        <w:rPr>
          <w:rFonts w:cs="Arial"/>
        </w:rPr>
        <w:t xml:space="preserve"> w postaci pól elektromagnetycznych (PEM) zawsze występowało w środowisku naturalnym. Pochodzi ono od naturalnych źródeł, jakimi są np.: Słońce, Ziemia, zjawiska atmosferyczne. Natomiast sztuczne pola elektromagnetyczne zaczęły pojawiać się w środowisku ponad sto lat temu i były związane z techniczną działalnością człowieka. Promieniowanie elektromagnetyczne występuje wszędzie. Do najważniejszych źródeł promieniowania należą:</w:t>
      </w:r>
    </w:p>
    <w:p w14:paraId="43435CAD" w14:textId="77777777" w:rsidR="003C58C6" w:rsidRPr="003577A5" w:rsidRDefault="003C58C6" w:rsidP="003C58C6">
      <w:pPr>
        <w:pStyle w:val="Bezodstpw"/>
        <w:numPr>
          <w:ilvl w:val="0"/>
          <w:numId w:val="2"/>
        </w:numPr>
        <w:spacing w:before="0" w:after="0"/>
        <w:ind w:left="357" w:right="0" w:hanging="357"/>
        <w:rPr>
          <w:rFonts w:cs="Arial"/>
        </w:rPr>
      </w:pPr>
      <w:r w:rsidRPr="003577A5">
        <w:rPr>
          <w:rFonts w:cs="Arial"/>
        </w:rPr>
        <w:t>stacje i linie energetyczne,</w:t>
      </w:r>
    </w:p>
    <w:p w14:paraId="0A474114" w14:textId="77777777" w:rsidR="003C58C6" w:rsidRPr="003577A5" w:rsidRDefault="003C58C6" w:rsidP="003C58C6">
      <w:pPr>
        <w:pStyle w:val="Bezodstpw"/>
        <w:numPr>
          <w:ilvl w:val="0"/>
          <w:numId w:val="2"/>
        </w:numPr>
        <w:spacing w:before="0" w:after="0"/>
        <w:ind w:left="357" w:right="0" w:hanging="357"/>
        <w:rPr>
          <w:rFonts w:cs="Arial"/>
        </w:rPr>
      </w:pPr>
      <w:r w:rsidRPr="003577A5">
        <w:rPr>
          <w:rFonts w:cs="Arial"/>
        </w:rPr>
        <w:t>nadajniki radiowe i telewizyjne oraz CB-radio i radiostacje amatorskie,</w:t>
      </w:r>
    </w:p>
    <w:p w14:paraId="6A9842C7" w14:textId="77777777" w:rsidR="003C58C6" w:rsidRPr="003577A5" w:rsidRDefault="003C58C6" w:rsidP="003C58C6">
      <w:pPr>
        <w:pStyle w:val="Bezodstpw"/>
        <w:numPr>
          <w:ilvl w:val="0"/>
          <w:numId w:val="2"/>
        </w:numPr>
        <w:spacing w:before="0" w:after="0"/>
        <w:ind w:left="357" w:right="0" w:hanging="357"/>
        <w:rPr>
          <w:rFonts w:cs="Arial"/>
        </w:rPr>
      </w:pPr>
      <w:r w:rsidRPr="003577A5">
        <w:rPr>
          <w:rFonts w:cs="Arial"/>
        </w:rPr>
        <w:t>stacje bazowe telefonii komórkowej,</w:t>
      </w:r>
    </w:p>
    <w:p w14:paraId="6E46B411" w14:textId="77777777" w:rsidR="003C58C6" w:rsidRPr="003577A5" w:rsidRDefault="003C58C6" w:rsidP="003C58C6">
      <w:pPr>
        <w:pStyle w:val="Bezodstpw"/>
        <w:numPr>
          <w:ilvl w:val="0"/>
          <w:numId w:val="2"/>
        </w:numPr>
        <w:spacing w:before="0" w:after="0"/>
        <w:ind w:left="357" w:right="0" w:hanging="357"/>
        <w:rPr>
          <w:rFonts w:cs="Arial"/>
        </w:rPr>
      </w:pPr>
      <w:r w:rsidRPr="003577A5">
        <w:rPr>
          <w:rFonts w:cs="Arial"/>
        </w:rPr>
        <w:t>wojskowe i cywilne urządzenia radionawigacji i radiolokacji,</w:t>
      </w:r>
    </w:p>
    <w:p w14:paraId="2976DFF8" w14:textId="77777777" w:rsidR="003C58C6" w:rsidRPr="003577A5" w:rsidRDefault="003C58C6" w:rsidP="003C58C6">
      <w:pPr>
        <w:pStyle w:val="Bezodstpw"/>
        <w:numPr>
          <w:ilvl w:val="0"/>
          <w:numId w:val="2"/>
        </w:numPr>
        <w:spacing w:before="0" w:after="0"/>
        <w:ind w:left="357" w:right="0" w:hanging="357"/>
        <w:rPr>
          <w:rFonts w:cs="Arial"/>
        </w:rPr>
      </w:pPr>
      <w:r w:rsidRPr="003577A5">
        <w:rPr>
          <w:rFonts w:cs="Arial"/>
        </w:rPr>
        <w:t>urządzenia powszechnego użytku: kuchenki mikrofalowe, monitory, aparaty komórkowe itp.</w:t>
      </w:r>
    </w:p>
    <w:p w14:paraId="507B073B" w14:textId="77777777" w:rsidR="003C58C6" w:rsidRPr="003577A5" w:rsidRDefault="003C58C6" w:rsidP="00726270">
      <w:pPr>
        <w:pStyle w:val="Bezodstpw"/>
        <w:rPr>
          <w:rFonts w:cs="Arial"/>
        </w:rPr>
      </w:pPr>
      <w:r w:rsidRPr="003577A5">
        <w:rPr>
          <w:rFonts w:cs="Arial"/>
        </w:rPr>
        <w:t xml:space="preserve">Zgodnie z art. 3 pkt 18 </w:t>
      </w:r>
      <w:proofErr w:type="spellStart"/>
      <w:r w:rsidRPr="003577A5">
        <w:rPr>
          <w:rFonts w:cs="Arial"/>
        </w:rPr>
        <w:t>u.p.o.ś</w:t>
      </w:r>
      <w:proofErr w:type="spellEnd"/>
      <w:r w:rsidRPr="003577A5">
        <w:rPr>
          <w:rFonts w:cs="Arial"/>
        </w:rPr>
        <w:t xml:space="preserve"> przez pola elektromagnetyczne rozumie się pole elektryczne, magnetyczne oraz elektromagnetyczne o częstotliwościach od 0 </w:t>
      </w:r>
      <w:proofErr w:type="spellStart"/>
      <w:r w:rsidRPr="003577A5">
        <w:rPr>
          <w:rFonts w:cs="Arial"/>
        </w:rPr>
        <w:t>Hz</w:t>
      </w:r>
      <w:proofErr w:type="spellEnd"/>
      <w:r w:rsidRPr="003577A5">
        <w:rPr>
          <w:rFonts w:cs="Arial"/>
        </w:rPr>
        <w:t xml:space="preserve"> do 300 GHz. </w:t>
      </w:r>
    </w:p>
    <w:p w14:paraId="1AD14FFB" w14:textId="77777777" w:rsidR="003C58C6" w:rsidRPr="003577A5" w:rsidRDefault="003C58C6" w:rsidP="00726270">
      <w:pPr>
        <w:pStyle w:val="Bezodstpw"/>
        <w:rPr>
          <w:rFonts w:cs="Arial"/>
        </w:rPr>
      </w:pPr>
      <w:r w:rsidRPr="003577A5">
        <w:rPr>
          <w:rFonts w:cs="Arial"/>
        </w:rPr>
        <w:t xml:space="preserve">Promieniowanie niejonizujące uważa się obecnie za jedno z poważniejszych zanieczyszczeń środowiska. Pole elektromagnetyczne wytwarzane przez silne źródło niekorzystnie zmienia warunki bytowania człowieka, wpływa na przebieg procesów życiowych. Może powodować wystąpienie zaburzeń funkcji ośrodkowego układu nerwowego, układów: rozrodczego, hormonalnego, krwionośnego oraz narządów słuchu i wzroku. Obecnie prowadzone są także badania nad wpływem promieniowania elektromagnetycznego na powstawanie nowotworów u człowieka. </w:t>
      </w:r>
    </w:p>
    <w:p w14:paraId="0A2A4AA3" w14:textId="4903F79D" w:rsidR="00E90B70" w:rsidRPr="000F105C" w:rsidRDefault="00E90B70" w:rsidP="00726270">
      <w:pPr>
        <w:spacing w:before="120" w:after="120" w:line="360" w:lineRule="auto"/>
        <w:rPr>
          <w:rFonts w:ascii="Arial" w:hAnsi="Arial" w:cs="Arial"/>
          <w:b/>
          <w:smallCaps/>
          <w:sz w:val="22"/>
          <w:szCs w:val="22"/>
          <w:u w:val="single"/>
        </w:rPr>
      </w:pPr>
      <w:r w:rsidRPr="000F105C">
        <w:rPr>
          <w:rFonts w:ascii="Arial" w:hAnsi="Arial" w:cs="Arial"/>
          <w:b/>
          <w:smallCaps/>
          <w:sz w:val="22"/>
          <w:szCs w:val="22"/>
          <w:u w:val="single"/>
        </w:rPr>
        <w:t>Sieci i urządzenia wysokiego, średniego i niskiego napięcia</w:t>
      </w:r>
    </w:p>
    <w:p w14:paraId="6B10061E" w14:textId="253A7B45" w:rsidR="000F105C" w:rsidRPr="000F105C" w:rsidRDefault="000F105C" w:rsidP="00726270">
      <w:pPr>
        <w:spacing w:before="120" w:after="120" w:line="360" w:lineRule="auto"/>
        <w:jc w:val="both"/>
        <w:rPr>
          <w:rFonts w:ascii="Arial" w:hAnsi="Arial" w:cs="Arial"/>
          <w:sz w:val="22"/>
          <w:szCs w:val="22"/>
        </w:rPr>
      </w:pPr>
      <w:r w:rsidRPr="000F105C">
        <w:rPr>
          <w:rFonts w:ascii="Arial" w:hAnsi="Arial" w:cs="Arial"/>
          <w:sz w:val="22"/>
          <w:szCs w:val="22"/>
        </w:rPr>
        <w:t>Struktura infrastruktury elektroenergetycznej na terenie gminy Barwice składa się z sieci wysokiego napięcia, średniego napięcia, niskiego napięcia oraz stacji transformatorowych SN/</w:t>
      </w:r>
      <w:proofErr w:type="spellStart"/>
      <w:r w:rsidRPr="000F105C">
        <w:rPr>
          <w:rFonts w:ascii="Arial" w:hAnsi="Arial" w:cs="Arial"/>
          <w:sz w:val="22"/>
          <w:szCs w:val="22"/>
        </w:rPr>
        <w:t>nn</w:t>
      </w:r>
      <w:proofErr w:type="spellEnd"/>
      <w:r w:rsidRPr="000F105C">
        <w:rPr>
          <w:rFonts w:ascii="Arial" w:hAnsi="Arial" w:cs="Arial"/>
          <w:sz w:val="22"/>
          <w:szCs w:val="22"/>
        </w:rPr>
        <w:t xml:space="preserve"> </w:t>
      </w:r>
      <w:proofErr w:type="spellStart"/>
      <w:r w:rsidRPr="000F105C">
        <w:rPr>
          <w:rFonts w:ascii="Arial" w:hAnsi="Arial" w:cs="Arial"/>
          <w:sz w:val="22"/>
          <w:szCs w:val="22"/>
        </w:rPr>
        <w:t>kV</w:t>
      </w:r>
      <w:proofErr w:type="spellEnd"/>
      <w:r w:rsidRPr="000F105C">
        <w:rPr>
          <w:rFonts w:ascii="Arial" w:hAnsi="Arial" w:cs="Arial"/>
          <w:sz w:val="22"/>
          <w:szCs w:val="22"/>
        </w:rPr>
        <w:t>.</w:t>
      </w:r>
    </w:p>
    <w:p w14:paraId="45F6A216" w14:textId="3F8F6AC9" w:rsidR="000F105C" w:rsidRPr="000F105C" w:rsidRDefault="000F105C" w:rsidP="00726270">
      <w:pPr>
        <w:spacing w:before="120" w:after="120" w:line="360" w:lineRule="auto"/>
        <w:jc w:val="both"/>
        <w:rPr>
          <w:rFonts w:ascii="Arial" w:hAnsi="Arial" w:cs="Arial"/>
          <w:sz w:val="22"/>
          <w:szCs w:val="22"/>
        </w:rPr>
      </w:pPr>
      <w:r w:rsidRPr="000F105C">
        <w:rPr>
          <w:rFonts w:ascii="Arial" w:hAnsi="Arial" w:cs="Arial"/>
          <w:sz w:val="22"/>
          <w:szCs w:val="22"/>
        </w:rPr>
        <w:t>Przez teren gminy w osi Grzmiąca – Barwice – Połczyn Zdrój przebiega napowietrzna linia energoelektryczna 110kV Grzmiąca – Połczyn Zdrój.</w:t>
      </w:r>
    </w:p>
    <w:p w14:paraId="0DFD3568" w14:textId="612BDD3B" w:rsidR="000F105C" w:rsidRPr="006116C6" w:rsidRDefault="000F105C" w:rsidP="00726270">
      <w:pPr>
        <w:spacing w:before="120" w:after="120" w:line="360" w:lineRule="auto"/>
        <w:jc w:val="both"/>
        <w:rPr>
          <w:rFonts w:ascii="Arial" w:hAnsi="Arial" w:cs="Arial"/>
          <w:sz w:val="22"/>
          <w:szCs w:val="22"/>
        </w:rPr>
      </w:pPr>
      <w:r w:rsidRPr="000F105C">
        <w:rPr>
          <w:rFonts w:ascii="Arial" w:hAnsi="Arial" w:cs="Arial"/>
          <w:sz w:val="22"/>
          <w:szCs w:val="22"/>
        </w:rPr>
        <w:t>Natomiast na obszarze gminy energia elektryczna jest rozprowadzana poprzez linie średniego napięcia do poszczególnych stacji transformatorowych SN/</w:t>
      </w:r>
      <w:proofErr w:type="spellStart"/>
      <w:r w:rsidRPr="000F105C">
        <w:rPr>
          <w:rFonts w:ascii="Arial" w:hAnsi="Arial" w:cs="Arial"/>
          <w:sz w:val="22"/>
          <w:szCs w:val="22"/>
        </w:rPr>
        <w:t>nn</w:t>
      </w:r>
      <w:proofErr w:type="spellEnd"/>
      <w:r w:rsidRPr="000F105C">
        <w:rPr>
          <w:rFonts w:ascii="Arial" w:hAnsi="Arial" w:cs="Arial"/>
          <w:sz w:val="22"/>
          <w:szCs w:val="22"/>
        </w:rPr>
        <w:t xml:space="preserve"> znajdujących się na jej terenie, z </w:t>
      </w:r>
      <w:r w:rsidRPr="006116C6">
        <w:rPr>
          <w:rFonts w:ascii="Arial" w:hAnsi="Arial" w:cs="Arial"/>
          <w:sz w:val="22"/>
          <w:szCs w:val="22"/>
        </w:rPr>
        <w:t xml:space="preserve">których wyprowadzona jest sieć niskiego napięcia, trafiająca bezpośrednio do odbiorców końcowych. </w:t>
      </w:r>
    </w:p>
    <w:p w14:paraId="5ED0BC4D" w14:textId="77777777" w:rsidR="00F02106" w:rsidRDefault="00F02106" w:rsidP="00E90B70">
      <w:pPr>
        <w:spacing w:before="120" w:after="120" w:line="360" w:lineRule="auto"/>
        <w:jc w:val="both"/>
        <w:rPr>
          <w:rFonts w:ascii="Arial" w:hAnsi="Arial" w:cs="Arial"/>
          <w:b/>
          <w:smallCaps/>
          <w:sz w:val="22"/>
          <w:szCs w:val="22"/>
          <w:u w:val="single"/>
        </w:rPr>
        <w:sectPr w:rsidR="00F02106" w:rsidSect="00EE52FA">
          <w:pgSz w:w="11906" w:h="16838"/>
          <w:pgMar w:top="1418" w:right="1418" w:bottom="1418" w:left="1418" w:header="709" w:footer="709" w:gutter="0"/>
          <w:cols w:space="708"/>
          <w:titlePg/>
          <w:docGrid w:linePitch="360"/>
        </w:sectPr>
      </w:pPr>
    </w:p>
    <w:p w14:paraId="61E42CDF" w14:textId="75D3F0FB" w:rsidR="00E90B70" w:rsidRPr="006116C6" w:rsidRDefault="00E90B70" w:rsidP="00E90B70">
      <w:pPr>
        <w:spacing w:before="120" w:after="120" w:line="360" w:lineRule="auto"/>
        <w:jc w:val="both"/>
        <w:rPr>
          <w:rFonts w:ascii="Arial" w:hAnsi="Arial" w:cs="Arial"/>
          <w:b/>
          <w:smallCaps/>
          <w:sz w:val="22"/>
          <w:szCs w:val="22"/>
          <w:u w:val="single"/>
        </w:rPr>
      </w:pPr>
      <w:r w:rsidRPr="006116C6">
        <w:rPr>
          <w:rFonts w:ascii="Arial" w:hAnsi="Arial" w:cs="Arial"/>
          <w:b/>
          <w:smallCaps/>
          <w:sz w:val="22"/>
          <w:szCs w:val="22"/>
          <w:u w:val="single"/>
        </w:rPr>
        <w:lastRenderedPageBreak/>
        <w:t>Instalacje radiokomunikacyjne</w:t>
      </w:r>
    </w:p>
    <w:p w14:paraId="0E6B7F39" w14:textId="77777777" w:rsidR="00726270" w:rsidRPr="00A3042B" w:rsidRDefault="00726270" w:rsidP="00726270">
      <w:pPr>
        <w:pStyle w:val="Bezodstpw"/>
        <w:rPr>
          <w:rFonts w:cs="Arial"/>
          <w:szCs w:val="22"/>
        </w:rPr>
      </w:pPr>
      <w:r w:rsidRPr="006116C6">
        <w:rPr>
          <w:rFonts w:cs="Arial"/>
          <w:szCs w:val="22"/>
        </w:rPr>
        <w:t>Na terenie gminy Barwice</w:t>
      </w:r>
      <w:r w:rsidRPr="006116C6">
        <w:rPr>
          <w:rFonts w:cs="Arial"/>
          <w:color w:val="FF0000"/>
          <w:szCs w:val="22"/>
        </w:rPr>
        <w:t xml:space="preserve"> </w:t>
      </w:r>
      <w:r w:rsidRPr="006116C6">
        <w:rPr>
          <w:rFonts w:cs="Arial"/>
          <w:szCs w:val="22"/>
        </w:rPr>
        <w:t xml:space="preserve">zlokalizowanych jest sześć stacji bazowych telefonii komórkowej </w:t>
      </w:r>
      <w:r w:rsidRPr="00A3042B">
        <w:rPr>
          <w:rFonts w:cs="Arial"/>
          <w:szCs w:val="22"/>
        </w:rPr>
        <w:t>różnych nadawców sygnałów, typu GSM, UMTS i LTE, których transmisja mowy i danych może odbywać się w różnych pasmach częstotliwości. Są to stacje:</w:t>
      </w:r>
    </w:p>
    <w:p w14:paraId="4CFC6B13" w14:textId="3C4BD795" w:rsidR="00726270" w:rsidRPr="00A3042B" w:rsidRDefault="00726270" w:rsidP="000C584A">
      <w:pPr>
        <w:pStyle w:val="Bezodstpw"/>
        <w:numPr>
          <w:ilvl w:val="0"/>
          <w:numId w:val="133"/>
        </w:numPr>
        <w:spacing w:before="0" w:after="0"/>
        <w:ind w:left="357" w:right="0" w:hanging="357"/>
        <w:rPr>
          <w:rFonts w:cs="Arial"/>
          <w:szCs w:val="22"/>
        </w:rPr>
      </w:pPr>
      <w:r w:rsidRPr="00A3042B">
        <w:rPr>
          <w:rFonts w:cs="Arial"/>
          <w:szCs w:val="22"/>
        </w:rPr>
        <w:t xml:space="preserve">Sulikowo </w:t>
      </w:r>
      <w:r w:rsidR="0053449C" w:rsidRPr="00A3042B">
        <w:rPr>
          <w:rFonts w:cs="Arial"/>
          <w:szCs w:val="22"/>
        </w:rPr>
        <w:t>(operator P4 Sp. z o.o.)</w:t>
      </w:r>
      <w:r w:rsidRPr="00A3042B">
        <w:rPr>
          <w:rFonts w:cs="Arial"/>
          <w:szCs w:val="22"/>
        </w:rPr>
        <w:t>:</w:t>
      </w:r>
    </w:p>
    <w:p w14:paraId="0AA488AE" w14:textId="72090221" w:rsidR="00726270" w:rsidRPr="00A3042B" w:rsidRDefault="00EE4FE4" w:rsidP="000C584A">
      <w:pPr>
        <w:pStyle w:val="Bezodstpw"/>
        <w:numPr>
          <w:ilvl w:val="1"/>
          <w:numId w:val="133"/>
        </w:numPr>
        <w:spacing w:before="0" w:after="0"/>
        <w:ind w:left="714" w:right="0" w:hanging="357"/>
        <w:rPr>
          <w:rFonts w:cs="Arial"/>
          <w:szCs w:val="22"/>
          <w:lang w:val="en-US"/>
        </w:rPr>
      </w:pPr>
      <w:r w:rsidRPr="00A3042B">
        <w:rPr>
          <w:rFonts w:cs="Arial"/>
          <w:szCs w:val="22"/>
        </w:rPr>
        <w:t xml:space="preserve">P4 Sp. z o.o. </w:t>
      </w:r>
      <w:r w:rsidR="00726270" w:rsidRPr="00A3042B">
        <w:rPr>
          <w:rFonts w:cs="Arial"/>
          <w:szCs w:val="22"/>
          <w:lang w:val="en-US"/>
        </w:rPr>
        <w:t>(</w:t>
      </w:r>
      <w:r w:rsidR="00726270" w:rsidRPr="00A3042B">
        <w:rPr>
          <w:szCs w:val="22"/>
          <w:lang w:val="en-US"/>
        </w:rPr>
        <w:t>GSM1800, LTE1800, LTE800, UMTS900</w:t>
      </w:r>
      <w:r w:rsidR="00726270" w:rsidRPr="00A3042B">
        <w:rPr>
          <w:rFonts w:cs="Arial"/>
          <w:szCs w:val="22"/>
          <w:lang w:val="en-US"/>
        </w:rPr>
        <w:t>),</w:t>
      </w:r>
    </w:p>
    <w:p w14:paraId="651C2757" w14:textId="6E810F7C" w:rsidR="00726270" w:rsidRPr="00A3042B" w:rsidRDefault="00726270" w:rsidP="000C584A">
      <w:pPr>
        <w:pStyle w:val="Bezodstpw"/>
        <w:numPr>
          <w:ilvl w:val="1"/>
          <w:numId w:val="133"/>
        </w:numPr>
        <w:spacing w:before="0" w:after="0"/>
        <w:ind w:left="714" w:right="0" w:hanging="357"/>
        <w:rPr>
          <w:rFonts w:cs="Arial"/>
          <w:szCs w:val="22"/>
          <w:lang w:val="en-US"/>
        </w:rPr>
      </w:pPr>
      <w:r w:rsidRPr="00A3042B">
        <w:rPr>
          <w:rFonts w:cs="Arial"/>
          <w:szCs w:val="22"/>
          <w:lang w:val="en-US"/>
        </w:rPr>
        <w:t>T-Mobile</w:t>
      </w:r>
      <w:r w:rsidR="00EE4FE4" w:rsidRPr="00A3042B">
        <w:rPr>
          <w:rFonts w:cs="Arial"/>
          <w:szCs w:val="22"/>
          <w:lang w:val="en-US"/>
        </w:rPr>
        <w:t xml:space="preserve"> </w:t>
      </w:r>
      <w:proofErr w:type="spellStart"/>
      <w:r w:rsidR="00EE4FE4" w:rsidRPr="00A3042B">
        <w:rPr>
          <w:rFonts w:cs="Arial"/>
          <w:szCs w:val="22"/>
          <w:lang w:val="en-US"/>
        </w:rPr>
        <w:t>Polska</w:t>
      </w:r>
      <w:proofErr w:type="spellEnd"/>
      <w:r w:rsidR="00EE4FE4" w:rsidRPr="00A3042B">
        <w:rPr>
          <w:rFonts w:cs="Arial"/>
          <w:szCs w:val="22"/>
          <w:lang w:val="en-US"/>
        </w:rPr>
        <w:t xml:space="preserve"> S.A.</w:t>
      </w:r>
      <w:r w:rsidRPr="00A3042B">
        <w:rPr>
          <w:rFonts w:cs="Arial"/>
          <w:szCs w:val="22"/>
          <w:lang w:val="en-US"/>
        </w:rPr>
        <w:t xml:space="preserve"> (</w:t>
      </w:r>
      <w:r w:rsidRPr="00A3042B">
        <w:rPr>
          <w:szCs w:val="22"/>
        </w:rPr>
        <w:t>GSM900, LTE800, UMTS900</w:t>
      </w:r>
      <w:r w:rsidRPr="00A3042B">
        <w:rPr>
          <w:rFonts w:cs="Arial"/>
          <w:szCs w:val="22"/>
          <w:shd w:val="clear" w:color="auto" w:fill="FFFFFF"/>
          <w:lang w:val="en-US"/>
        </w:rPr>
        <w:t>),</w:t>
      </w:r>
    </w:p>
    <w:p w14:paraId="4C0CF12B" w14:textId="6B6EE0DC" w:rsidR="00726270" w:rsidRPr="00A3042B" w:rsidRDefault="00726270" w:rsidP="000C584A">
      <w:pPr>
        <w:pStyle w:val="Bezodstpw"/>
        <w:numPr>
          <w:ilvl w:val="1"/>
          <w:numId w:val="133"/>
        </w:numPr>
        <w:spacing w:before="0" w:after="0"/>
        <w:ind w:left="714" w:right="0" w:hanging="357"/>
        <w:rPr>
          <w:rFonts w:cs="Arial"/>
          <w:szCs w:val="22"/>
          <w:lang w:val="en-US"/>
        </w:rPr>
      </w:pPr>
      <w:r w:rsidRPr="00A3042B">
        <w:rPr>
          <w:szCs w:val="22"/>
        </w:rPr>
        <w:t>Orange</w:t>
      </w:r>
      <w:r w:rsidR="00EE4FE4" w:rsidRPr="00A3042B">
        <w:rPr>
          <w:szCs w:val="22"/>
        </w:rPr>
        <w:t xml:space="preserve"> Polska S.A.</w:t>
      </w:r>
      <w:r w:rsidRPr="00A3042B">
        <w:rPr>
          <w:szCs w:val="22"/>
        </w:rPr>
        <w:t xml:space="preserve"> </w:t>
      </w:r>
      <w:r w:rsidRPr="00A3042B">
        <w:rPr>
          <w:rFonts w:cs="Arial"/>
          <w:szCs w:val="22"/>
          <w:shd w:val="clear" w:color="auto" w:fill="FFFFFF"/>
          <w:lang w:val="en-US"/>
        </w:rPr>
        <w:t>(</w:t>
      </w:r>
      <w:r w:rsidRPr="00A3042B">
        <w:rPr>
          <w:szCs w:val="22"/>
        </w:rPr>
        <w:t>GSM900, LTE800, UMTS900).</w:t>
      </w:r>
    </w:p>
    <w:p w14:paraId="0D142DEA" w14:textId="38D243E3" w:rsidR="0053449C" w:rsidRPr="00A3042B" w:rsidRDefault="0053449C" w:rsidP="0053449C">
      <w:pPr>
        <w:pStyle w:val="Bezodstpw"/>
        <w:numPr>
          <w:ilvl w:val="0"/>
          <w:numId w:val="133"/>
        </w:numPr>
        <w:spacing w:before="0" w:after="0"/>
        <w:ind w:left="357" w:right="0" w:hanging="357"/>
        <w:rPr>
          <w:rFonts w:cs="Arial"/>
          <w:szCs w:val="22"/>
        </w:rPr>
      </w:pPr>
      <w:r w:rsidRPr="00A3042B">
        <w:rPr>
          <w:rFonts w:cs="Arial"/>
          <w:szCs w:val="22"/>
        </w:rPr>
        <w:t xml:space="preserve">Stary Chwalim </w:t>
      </w:r>
      <w:r w:rsidR="00EE4FE4" w:rsidRPr="00A3042B">
        <w:rPr>
          <w:rFonts w:cs="Arial"/>
          <w:szCs w:val="22"/>
        </w:rPr>
        <w:t>(operator P4 Sp. z o.o.)</w:t>
      </w:r>
      <w:r w:rsidRPr="00A3042B">
        <w:rPr>
          <w:rFonts w:cs="Arial"/>
          <w:szCs w:val="22"/>
        </w:rPr>
        <w:t>:</w:t>
      </w:r>
    </w:p>
    <w:p w14:paraId="608D6ACE" w14:textId="52318FC9" w:rsidR="0053449C" w:rsidRPr="00A3042B" w:rsidRDefault="00EE4FE4" w:rsidP="0053449C">
      <w:pPr>
        <w:pStyle w:val="Bezodstpw"/>
        <w:numPr>
          <w:ilvl w:val="1"/>
          <w:numId w:val="133"/>
        </w:numPr>
        <w:spacing w:before="0" w:after="0"/>
        <w:ind w:left="714" w:right="0" w:hanging="357"/>
        <w:rPr>
          <w:rFonts w:cs="Arial"/>
          <w:szCs w:val="22"/>
        </w:rPr>
      </w:pPr>
      <w:r w:rsidRPr="00A3042B">
        <w:rPr>
          <w:rFonts w:cs="Arial"/>
          <w:szCs w:val="22"/>
        </w:rPr>
        <w:t>P4 Sp. z o.o.</w:t>
      </w:r>
      <w:r w:rsidR="0053449C" w:rsidRPr="00A3042B">
        <w:rPr>
          <w:rFonts w:cs="Arial"/>
          <w:szCs w:val="22"/>
        </w:rPr>
        <w:t xml:space="preserve"> (</w:t>
      </w:r>
      <w:r w:rsidR="0053449C" w:rsidRPr="00A3042B">
        <w:rPr>
          <w:szCs w:val="22"/>
        </w:rPr>
        <w:t>LTE1800, LTE800</w:t>
      </w:r>
      <w:r w:rsidR="0053449C" w:rsidRPr="00A3042B">
        <w:rPr>
          <w:rFonts w:cs="Arial"/>
          <w:szCs w:val="22"/>
        </w:rPr>
        <w:t>).</w:t>
      </w:r>
    </w:p>
    <w:p w14:paraId="525AC5DD" w14:textId="143F6EE1" w:rsidR="00726270" w:rsidRPr="00A3042B" w:rsidRDefault="00726270" w:rsidP="000C584A">
      <w:pPr>
        <w:pStyle w:val="Bezodstpw"/>
        <w:numPr>
          <w:ilvl w:val="0"/>
          <w:numId w:val="133"/>
        </w:numPr>
        <w:spacing w:before="0" w:after="0"/>
        <w:ind w:left="357" w:right="0" w:hanging="357"/>
        <w:rPr>
          <w:rFonts w:cs="Arial"/>
          <w:szCs w:val="22"/>
        </w:rPr>
      </w:pPr>
      <w:r w:rsidRPr="00A3042B">
        <w:rPr>
          <w:rFonts w:cs="Arial"/>
          <w:szCs w:val="22"/>
        </w:rPr>
        <w:t xml:space="preserve">Barwice, </w:t>
      </w:r>
      <w:r w:rsidRPr="00A3042B">
        <w:rPr>
          <w:szCs w:val="22"/>
        </w:rPr>
        <w:t xml:space="preserve">pl. Wolności 8 </w:t>
      </w:r>
      <w:r w:rsidRPr="00A3042B">
        <w:rPr>
          <w:rFonts w:cs="Arial"/>
          <w:szCs w:val="22"/>
        </w:rPr>
        <w:t>–</w:t>
      </w:r>
      <w:r w:rsidRPr="00A3042B">
        <w:rPr>
          <w:szCs w:val="22"/>
        </w:rPr>
        <w:t xml:space="preserve"> kościół pw. św. Stefana Węgierskiego:</w:t>
      </w:r>
    </w:p>
    <w:p w14:paraId="78A8BB7F" w14:textId="39167B8F" w:rsidR="00726270" w:rsidRPr="00A3042B" w:rsidRDefault="00EE4FE4" w:rsidP="000C584A">
      <w:pPr>
        <w:pStyle w:val="Bezodstpw"/>
        <w:numPr>
          <w:ilvl w:val="1"/>
          <w:numId w:val="133"/>
        </w:numPr>
        <w:spacing w:before="0" w:after="0"/>
        <w:ind w:left="714" w:right="0" w:hanging="357"/>
        <w:rPr>
          <w:rFonts w:cs="Arial"/>
          <w:szCs w:val="22"/>
          <w:lang w:val="en-US"/>
        </w:rPr>
      </w:pPr>
      <w:r w:rsidRPr="00A3042B">
        <w:rPr>
          <w:rFonts w:cs="Arial"/>
          <w:szCs w:val="22"/>
          <w:lang w:val="en-US"/>
        </w:rPr>
        <w:t xml:space="preserve">T-Mobile </w:t>
      </w:r>
      <w:proofErr w:type="spellStart"/>
      <w:r w:rsidRPr="00A3042B">
        <w:rPr>
          <w:rFonts w:cs="Arial"/>
          <w:szCs w:val="22"/>
          <w:lang w:val="en-US"/>
        </w:rPr>
        <w:t>Polska</w:t>
      </w:r>
      <w:proofErr w:type="spellEnd"/>
      <w:r w:rsidRPr="00A3042B">
        <w:rPr>
          <w:rFonts w:cs="Arial"/>
          <w:szCs w:val="22"/>
          <w:lang w:val="en-US"/>
        </w:rPr>
        <w:t xml:space="preserve"> S.A. </w:t>
      </w:r>
      <w:r w:rsidR="00726270" w:rsidRPr="00A3042B">
        <w:rPr>
          <w:rFonts w:cs="Arial"/>
          <w:szCs w:val="22"/>
          <w:lang w:val="en-US"/>
        </w:rPr>
        <w:t>(</w:t>
      </w:r>
      <w:r w:rsidR="00726270" w:rsidRPr="00A3042B">
        <w:rPr>
          <w:szCs w:val="22"/>
          <w:lang w:val="en-US"/>
        </w:rPr>
        <w:t>GSM900, LTE1800, UMTS2100, UMTS900, LTE2100</w:t>
      </w:r>
      <w:r w:rsidR="00726270" w:rsidRPr="00A3042B">
        <w:rPr>
          <w:rFonts w:cs="Arial"/>
          <w:szCs w:val="22"/>
          <w:shd w:val="clear" w:color="auto" w:fill="FFFFFF"/>
          <w:lang w:val="en-US"/>
        </w:rPr>
        <w:t>),</w:t>
      </w:r>
    </w:p>
    <w:p w14:paraId="5171383F" w14:textId="72A90589" w:rsidR="00726270" w:rsidRPr="00A3042B" w:rsidRDefault="00EE4FE4" w:rsidP="000C584A">
      <w:pPr>
        <w:pStyle w:val="Bezodstpw"/>
        <w:numPr>
          <w:ilvl w:val="1"/>
          <w:numId w:val="133"/>
        </w:numPr>
        <w:spacing w:before="0" w:after="0"/>
        <w:ind w:left="714" w:right="0" w:hanging="357"/>
        <w:rPr>
          <w:rFonts w:cs="Arial"/>
          <w:szCs w:val="22"/>
          <w:lang w:val="en-US"/>
        </w:rPr>
      </w:pPr>
      <w:r w:rsidRPr="00A3042B">
        <w:rPr>
          <w:szCs w:val="22"/>
        </w:rPr>
        <w:t>Orange Polska S.A.</w:t>
      </w:r>
      <w:r w:rsidRPr="00A3042B">
        <w:rPr>
          <w:rFonts w:cs="Arial"/>
          <w:szCs w:val="22"/>
          <w:shd w:val="clear" w:color="auto" w:fill="FFFFFF"/>
          <w:lang w:val="en-US"/>
        </w:rPr>
        <w:t xml:space="preserve"> </w:t>
      </w:r>
      <w:r w:rsidR="00726270" w:rsidRPr="00A3042B">
        <w:rPr>
          <w:rFonts w:cs="Arial"/>
          <w:szCs w:val="22"/>
          <w:shd w:val="clear" w:color="auto" w:fill="FFFFFF"/>
          <w:lang w:val="en-US"/>
        </w:rPr>
        <w:t>(</w:t>
      </w:r>
      <w:r w:rsidR="00726270" w:rsidRPr="00A3042B">
        <w:rPr>
          <w:szCs w:val="22"/>
          <w:lang w:val="en-US"/>
        </w:rPr>
        <w:t>GSM900, LTE2100, UMTS2100, UMTS900, LTE1800).</w:t>
      </w:r>
    </w:p>
    <w:p w14:paraId="7F87B9BA" w14:textId="43424CAF" w:rsidR="00726270" w:rsidRPr="00A3042B" w:rsidRDefault="00726270" w:rsidP="000C584A">
      <w:pPr>
        <w:pStyle w:val="Bezodstpw"/>
        <w:numPr>
          <w:ilvl w:val="0"/>
          <w:numId w:val="133"/>
        </w:numPr>
        <w:spacing w:before="0" w:after="0"/>
        <w:ind w:left="357" w:right="0" w:hanging="357"/>
        <w:rPr>
          <w:rFonts w:cs="Arial"/>
          <w:szCs w:val="22"/>
        </w:rPr>
      </w:pPr>
      <w:r w:rsidRPr="00A3042B">
        <w:rPr>
          <w:rFonts w:cs="Arial"/>
          <w:szCs w:val="22"/>
        </w:rPr>
        <w:t xml:space="preserve">Barwice: </w:t>
      </w:r>
      <w:r w:rsidRPr="00A3042B">
        <w:rPr>
          <w:szCs w:val="22"/>
        </w:rPr>
        <w:t xml:space="preserve">ul. Zwycięzców 35 </w:t>
      </w:r>
      <w:r w:rsidR="00EE4FE4" w:rsidRPr="00A3042B">
        <w:rPr>
          <w:rFonts w:cs="Arial"/>
          <w:szCs w:val="22"/>
        </w:rPr>
        <w:t>(operator P4 Sp. z o.o.)</w:t>
      </w:r>
      <w:r w:rsidRPr="00A3042B">
        <w:rPr>
          <w:szCs w:val="22"/>
        </w:rPr>
        <w:t>:</w:t>
      </w:r>
    </w:p>
    <w:p w14:paraId="14ED038B" w14:textId="03A37A62" w:rsidR="00726270" w:rsidRPr="00A3042B" w:rsidRDefault="00EE4FE4" w:rsidP="000C584A">
      <w:pPr>
        <w:pStyle w:val="Bezodstpw"/>
        <w:numPr>
          <w:ilvl w:val="1"/>
          <w:numId w:val="133"/>
        </w:numPr>
        <w:spacing w:before="0" w:after="0"/>
        <w:ind w:left="714" w:right="0" w:hanging="357"/>
        <w:rPr>
          <w:rFonts w:cs="Arial"/>
          <w:szCs w:val="22"/>
          <w:lang w:val="nl-NL"/>
        </w:rPr>
      </w:pPr>
      <w:r w:rsidRPr="00A3042B">
        <w:rPr>
          <w:rFonts w:cs="Arial"/>
          <w:szCs w:val="22"/>
        </w:rPr>
        <w:t>P4 Sp. z o.o.</w:t>
      </w:r>
      <w:r w:rsidRPr="00A3042B">
        <w:rPr>
          <w:rFonts w:cs="Arial"/>
          <w:szCs w:val="22"/>
          <w:lang w:val="nl-NL"/>
        </w:rPr>
        <w:t xml:space="preserve"> </w:t>
      </w:r>
      <w:r w:rsidR="00726270" w:rsidRPr="00A3042B">
        <w:rPr>
          <w:rFonts w:cs="Arial"/>
          <w:szCs w:val="22"/>
          <w:lang w:val="nl-NL"/>
        </w:rPr>
        <w:t>(</w:t>
      </w:r>
      <w:r w:rsidR="00726270" w:rsidRPr="00A3042B">
        <w:rPr>
          <w:szCs w:val="22"/>
          <w:lang w:val="nl-NL"/>
        </w:rPr>
        <w:t>LTE1800, LTE2100, LTE2600, LTE800</w:t>
      </w:r>
      <w:r w:rsidR="00726270" w:rsidRPr="00A3042B">
        <w:rPr>
          <w:rFonts w:cs="Arial"/>
          <w:szCs w:val="22"/>
          <w:lang w:val="nl-NL"/>
        </w:rPr>
        <w:t>),</w:t>
      </w:r>
    </w:p>
    <w:p w14:paraId="376E5333" w14:textId="5A7EB557" w:rsidR="00726270" w:rsidRPr="00A3042B" w:rsidRDefault="00726270" w:rsidP="000C584A">
      <w:pPr>
        <w:pStyle w:val="Bezodstpw"/>
        <w:numPr>
          <w:ilvl w:val="0"/>
          <w:numId w:val="133"/>
        </w:numPr>
        <w:spacing w:before="0" w:after="0"/>
        <w:ind w:left="357" w:right="0" w:hanging="357"/>
        <w:rPr>
          <w:rFonts w:cs="Arial"/>
          <w:szCs w:val="22"/>
        </w:rPr>
      </w:pPr>
      <w:r w:rsidRPr="00A3042B">
        <w:rPr>
          <w:rFonts w:cs="Arial"/>
          <w:szCs w:val="22"/>
        </w:rPr>
        <w:t xml:space="preserve">Przybkowo – </w:t>
      </w:r>
      <w:r w:rsidRPr="00A3042B">
        <w:rPr>
          <w:szCs w:val="22"/>
        </w:rPr>
        <w:t>strunobetonowy maszt T-Mobile</w:t>
      </w:r>
      <w:r w:rsidR="00EE4FE4" w:rsidRPr="00A3042B">
        <w:rPr>
          <w:szCs w:val="22"/>
        </w:rPr>
        <w:t xml:space="preserve"> Polska S.A.</w:t>
      </w:r>
      <w:r w:rsidRPr="00A3042B">
        <w:rPr>
          <w:szCs w:val="22"/>
        </w:rPr>
        <w:t>:</w:t>
      </w:r>
    </w:p>
    <w:p w14:paraId="5ECB5F7D" w14:textId="73C652F6" w:rsidR="00726270" w:rsidRPr="00A3042B" w:rsidRDefault="00EE4FE4" w:rsidP="000C584A">
      <w:pPr>
        <w:pStyle w:val="Bezodstpw"/>
        <w:numPr>
          <w:ilvl w:val="1"/>
          <w:numId w:val="133"/>
        </w:numPr>
        <w:spacing w:before="0" w:after="0"/>
        <w:ind w:left="714" w:right="0" w:hanging="357"/>
        <w:rPr>
          <w:rFonts w:cs="Arial"/>
          <w:szCs w:val="22"/>
          <w:lang w:val="en-US"/>
        </w:rPr>
      </w:pPr>
      <w:r w:rsidRPr="00A3042B">
        <w:rPr>
          <w:rFonts w:cs="Arial"/>
          <w:szCs w:val="22"/>
          <w:lang w:val="en-US"/>
        </w:rPr>
        <w:t xml:space="preserve">T-Mobile </w:t>
      </w:r>
      <w:proofErr w:type="spellStart"/>
      <w:r w:rsidRPr="00A3042B">
        <w:rPr>
          <w:rFonts w:cs="Arial"/>
          <w:szCs w:val="22"/>
          <w:lang w:val="en-US"/>
        </w:rPr>
        <w:t>Polska</w:t>
      </w:r>
      <w:proofErr w:type="spellEnd"/>
      <w:r w:rsidRPr="00A3042B">
        <w:rPr>
          <w:rFonts w:cs="Arial"/>
          <w:szCs w:val="22"/>
          <w:lang w:val="en-US"/>
        </w:rPr>
        <w:t xml:space="preserve"> S.A. </w:t>
      </w:r>
      <w:r w:rsidR="00726270" w:rsidRPr="00A3042B">
        <w:rPr>
          <w:rFonts w:cs="Arial"/>
          <w:szCs w:val="22"/>
          <w:lang w:val="en-US"/>
        </w:rPr>
        <w:t>(</w:t>
      </w:r>
      <w:r w:rsidR="00726270" w:rsidRPr="00A3042B">
        <w:rPr>
          <w:szCs w:val="22"/>
        </w:rPr>
        <w:t>GSM900, LTE800, UMTS900</w:t>
      </w:r>
      <w:r w:rsidR="00726270" w:rsidRPr="00A3042B">
        <w:rPr>
          <w:rFonts w:cs="Arial"/>
          <w:szCs w:val="22"/>
          <w:shd w:val="clear" w:color="auto" w:fill="FFFFFF"/>
          <w:lang w:val="en-US"/>
        </w:rPr>
        <w:t>),</w:t>
      </w:r>
    </w:p>
    <w:p w14:paraId="3B1B1C5F" w14:textId="46BEA814" w:rsidR="00726270" w:rsidRPr="00A3042B" w:rsidRDefault="00D80F6C" w:rsidP="000C584A">
      <w:pPr>
        <w:pStyle w:val="Bezodstpw"/>
        <w:numPr>
          <w:ilvl w:val="1"/>
          <w:numId w:val="133"/>
        </w:numPr>
        <w:spacing w:before="0" w:after="0"/>
        <w:ind w:left="714" w:right="0" w:hanging="357"/>
        <w:rPr>
          <w:rFonts w:cs="Arial"/>
          <w:szCs w:val="22"/>
          <w:lang w:val="en-US"/>
        </w:rPr>
      </w:pPr>
      <w:proofErr w:type="spellStart"/>
      <w:r w:rsidRPr="00A3042B">
        <w:rPr>
          <w:rFonts w:cs="Arial"/>
          <w:szCs w:val="22"/>
          <w:lang w:val="en-US"/>
        </w:rPr>
        <w:t>Polkomtel</w:t>
      </w:r>
      <w:proofErr w:type="spellEnd"/>
      <w:r w:rsidRPr="00A3042B">
        <w:rPr>
          <w:rFonts w:cs="Arial"/>
          <w:szCs w:val="22"/>
          <w:lang w:val="en-US"/>
        </w:rPr>
        <w:t xml:space="preserve"> Sp. z o.o</w:t>
      </w:r>
      <w:r w:rsidR="00AE1E6F" w:rsidRPr="00A3042B">
        <w:rPr>
          <w:rFonts w:cs="Arial"/>
          <w:szCs w:val="22"/>
          <w:lang w:val="en-US"/>
        </w:rPr>
        <w:t>.</w:t>
      </w:r>
      <w:r w:rsidRPr="00A3042B">
        <w:rPr>
          <w:rFonts w:cs="Arial"/>
          <w:szCs w:val="22"/>
          <w:lang w:val="en-US"/>
        </w:rPr>
        <w:t xml:space="preserve"> </w:t>
      </w:r>
      <w:r w:rsidR="00726270" w:rsidRPr="00A3042B">
        <w:rPr>
          <w:rFonts w:cs="Arial"/>
          <w:szCs w:val="22"/>
          <w:lang w:val="en-US"/>
        </w:rPr>
        <w:t>(</w:t>
      </w:r>
      <w:r w:rsidR="00726270" w:rsidRPr="00A3042B">
        <w:rPr>
          <w:szCs w:val="22"/>
        </w:rPr>
        <w:t>GSM900, LTE2600, UMTS900</w:t>
      </w:r>
      <w:r w:rsidR="00726270" w:rsidRPr="00A3042B">
        <w:rPr>
          <w:rFonts w:cs="Arial"/>
          <w:szCs w:val="22"/>
          <w:shd w:val="clear" w:color="auto" w:fill="FFFFFF"/>
          <w:lang w:val="en-US"/>
        </w:rPr>
        <w:t>),</w:t>
      </w:r>
    </w:p>
    <w:p w14:paraId="1A1C39D0" w14:textId="2CBBAAEB" w:rsidR="00726270" w:rsidRPr="00A3042B" w:rsidRDefault="00726270" w:rsidP="000C584A">
      <w:pPr>
        <w:pStyle w:val="Bezodstpw"/>
        <w:numPr>
          <w:ilvl w:val="1"/>
          <w:numId w:val="133"/>
        </w:numPr>
        <w:spacing w:before="0" w:after="0"/>
        <w:ind w:left="714" w:right="0" w:hanging="357"/>
        <w:rPr>
          <w:rFonts w:cs="Arial"/>
          <w:szCs w:val="22"/>
          <w:lang w:val="en-US"/>
        </w:rPr>
      </w:pPr>
      <w:r w:rsidRPr="00A3042B">
        <w:rPr>
          <w:rFonts w:cs="Arial"/>
          <w:szCs w:val="22"/>
          <w:shd w:val="clear" w:color="auto" w:fill="FFFFFF"/>
          <w:lang w:val="en-US"/>
        </w:rPr>
        <w:t>Aero 2 (</w:t>
      </w:r>
      <w:r w:rsidRPr="00A3042B">
        <w:rPr>
          <w:szCs w:val="22"/>
        </w:rPr>
        <w:t>LTE1800, LTE900),</w:t>
      </w:r>
    </w:p>
    <w:p w14:paraId="47E2971C" w14:textId="251E965C" w:rsidR="00726270" w:rsidRPr="00A3042B" w:rsidRDefault="00EE4FE4" w:rsidP="000C584A">
      <w:pPr>
        <w:pStyle w:val="Bezodstpw"/>
        <w:numPr>
          <w:ilvl w:val="1"/>
          <w:numId w:val="133"/>
        </w:numPr>
        <w:spacing w:before="0" w:after="0"/>
        <w:ind w:left="714" w:right="0" w:hanging="357"/>
        <w:rPr>
          <w:rFonts w:cs="Arial"/>
          <w:szCs w:val="22"/>
          <w:lang w:val="en-US"/>
        </w:rPr>
      </w:pPr>
      <w:r w:rsidRPr="00A3042B">
        <w:rPr>
          <w:szCs w:val="22"/>
        </w:rPr>
        <w:t>Orange Polska S.A.</w:t>
      </w:r>
      <w:r w:rsidRPr="00A3042B">
        <w:rPr>
          <w:rFonts w:cs="Arial"/>
          <w:szCs w:val="22"/>
          <w:shd w:val="clear" w:color="auto" w:fill="FFFFFF"/>
          <w:lang w:val="en-US"/>
        </w:rPr>
        <w:t xml:space="preserve"> </w:t>
      </w:r>
      <w:r w:rsidR="00726270" w:rsidRPr="00A3042B">
        <w:rPr>
          <w:rFonts w:cs="Arial"/>
          <w:szCs w:val="22"/>
          <w:shd w:val="clear" w:color="auto" w:fill="FFFFFF"/>
          <w:lang w:val="en-US"/>
        </w:rPr>
        <w:t>(</w:t>
      </w:r>
      <w:r w:rsidR="00726270" w:rsidRPr="00A3042B">
        <w:rPr>
          <w:szCs w:val="22"/>
        </w:rPr>
        <w:t>GSM900, LTE800, UMTS900).</w:t>
      </w:r>
    </w:p>
    <w:p w14:paraId="5ACBF000" w14:textId="1DD3297A" w:rsidR="00726270" w:rsidRPr="00A3042B" w:rsidRDefault="00726270" w:rsidP="000C584A">
      <w:pPr>
        <w:pStyle w:val="Bezodstpw"/>
        <w:numPr>
          <w:ilvl w:val="0"/>
          <w:numId w:val="133"/>
        </w:numPr>
        <w:spacing w:before="0" w:after="0"/>
        <w:ind w:left="357" w:right="0" w:hanging="357"/>
        <w:rPr>
          <w:rFonts w:cs="Arial"/>
          <w:szCs w:val="22"/>
        </w:rPr>
      </w:pPr>
      <w:r w:rsidRPr="00A3042B">
        <w:rPr>
          <w:szCs w:val="22"/>
        </w:rPr>
        <w:t xml:space="preserve">Stary </w:t>
      </w:r>
      <w:proofErr w:type="spellStart"/>
      <w:r w:rsidRPr="00A3042B">
        <w:rPr>
          <w:szCs w:val="22"/>
        </w:rPr>
        <w:t>Grabiąż</w:t>
      </w:r>
      <w:proofErr w:type="spellEnd"/>
      <w:r w:rsidRPr="00A3042B">
        <w:rPr>
          <w:szCs w:val="22"/>
        </w:rPr>
        <w:t xml:space="preserve"> 226 - wieża Orange</w:t>
      </w:r>
      <w:r w:rsidR="00EE4FE4" w:rsidRPr="00A3042B">
        <w:rPr>
          <w:szCs w:val="22"/>
        </w:rPr>
        <w:t xml:space="preserve"> Polska S.A.:</w:t>
      </w:r>
    </w:p>
    <w:p w14:paraId="44B8C81C" w14:textId="093380F6" w:rsidR="00726270" w:rsidRPr="00A3042B" w:rsidRDefault="00EE4FE4" w:rsidP="000C584A">
      <w:pPr>
        <w:pStyle w:val="Bezodstpw"/>
        <w:numPr>
          <w:ilvl w:val="1"/>
          <w:numId w:val="133"/>
        </w:numPr>
        <w:spacing w:before="0" w:after="0"/>
        <w:ind w:left="714" w:right="0" w:hanging="357"/>
        <w:rPr>
          <w:rFonts w:cs="Arial"/>
          <w:szCs w:val="22"/>
          <w:lang w:val="en-US"/>
        </w:rPr>
      </w:pPr>
      <w:r w:rsidRPr="00A3042B">
        <w:rPr>
          <w:rFonts w:cs="Arial"/>
          <w:szCs w:val="22"/>
          <w:lang w:val="en-US"/>
        </w:rPr>
        <w:t xml:space="preserve">T-Mobile </w:t>
      </w:r>
      <w:proofErr w:type="spellStart"/>
      <w:r w:rsidRPr="00A3042B">
        <w:rPr>
          <w:rFonts w:cs="Arial"/>
          <w:szCs w:val="22"/>
          <w:lang w:val="en-US"/>
        </w:rPr>
        <w:t>Polska</w:t>
      </w:r>
      <w:proofErr w:type="spellEnd"/>
      <w:r w:rsidRPr="00A3042B">
        <w:rPr>
          <w:rFonts w:cs="Arial"/>
          <w:szCs w:val="22"/>
          <w:lang w:val="en-US"/>
        </w:rPr>
        <w:t xml:space="preserve"> S.A. </w:t>
      </w:r>
      <w:r w:rsidR="00726270" w:rsidRPr="00A3042B">
        <w:rPr>
          <w:rFonts w:cs="Arial"/>
          <w:szCs w:val="22"/>
          <w:lang w:val="en-US"/>
        </w:rPr>
        <w:t>(</w:t>
      </w:r>
      <w:r w:rsidR="00726270" w:rsidRPr="00A3042B">
        <w:rPr>
          <w:szCs w:val="22"/>
        </w:rPr>
        <w:t>GSM900, LTE800, UMTS900</w:t>
      </w:r>
      <w:r w:rsidR="00726270" w:rsidRPr="00A3042B">
        <w:rPr>
          <w:rFonts w:cs="Arial"/>
          <w:szCs w:val="22"/>
          <w:shd w:val="clear" w:color="auto" w:fill="FFFFFF"/>
          <w:lang w:val="en-US"/>
        </w:rPr>
        <w:t>),</w:t>
      </w:r>
    </w:p>
    <w:p w14:paraId="60C063A1" w14:textId="6C0C95DA" w:rsidR="00726270" w:rsidRPr="00A3042B" w:rsidRDefault="00EE4FE4" w:rsidP="000C584A">
      <w:pPr>
        <w:pStyle w:val="Bezodstpw"/>
        <w:numPr>
          <w:ilvl w:val="1"/>
          <w:numId w:val="133"/>
        </w:numPr>
        <w:spacing w:before="0" w:after="0"/>
        <w:ind w:left="714" w:right="0" w:hanging="357"/>
        <w:rPr>
          <w:rFonts w:cs="Arial"/>
          <w:szCs w:val="22"/>
          <w:lang w:val="en-US"/>
        </w:rPr>
      </w:pPr>
      <w:r w:rsidRPr="00A3042B">
        <w:rPr>
          <w:szCs w:val="22"/>
        </w:rPr>
        <w:t>Orange Polska S.A.</w:t>
      </w:r>
      <w:r w:rsidRPr="00A3042B">
        <w:rPr>
          <w:rFonts w:cs="Arial"/>
          <w:szCs w:val="22"/>
          <w:shd w:val="clear" w:color="auto" w:fill="FFFFFF"/>
          <w:lang w:val="en-US"/>
        </w:rPr>
        <w:t xml:space="preserve"> </w:t>
      </w:r>
      <w:r w:rsidR="00726270" w:rsidRPr="00A3042B">
        <w:rPr>
          <w:rFonts w:cs="Arial"/>
          <w:szCs w:val="22"/>
          <w:shd w:val="clear" w:color="auto" w:fill="FFFFFF"/>
          <w:lang w:val="en-US"/>
        </w:rPr>
        <w:t>(</w:t>
      </w:r>
      <w:r w:rsidR="00726270" w:rsidRPr="00A3042B">
        <w:rPr>
          <w:szCs w:val="22"/>
        </w:rPr>
        <w:t>GSM900, LTE800, UMTS900).</w:t>
      </w:r>
    </w:p>
    <w:p w14:paraId="4FBAF9F2" w14:textId="5A45A15A" w:rsidR="00726270" w:rsidRPr="00A3042B" w:rsidRDefault="00726270" w:rsidP="000C584A">
      <w:pPr>
        <w:pStyle w:val="Bezodstpw"/>
        <w:numPr>
          <w:ilvl w:val="0"/>
          <w:numId w:val="133"/>
        </w:numPr>
        <w:spacing w:before="0" w:after="0"/>
        <w:ind w:left="357" w:right="0" w:hanging="357"/>
        <w:rPr>
          <w:rFonts w:cs="Arial"/>
          <w:szCs w:val="22"/>
        </w:rPr>
      </w:pPr>
      <w:r w:rsidRPr="00A3042B">
        <w:rPr>
          <w:rFonts w:cs="Arial"/>
          <w:szCs w:val="22"/>
        </w:rPr>
        <w:t xml:space="preserve">Wiele </w:t>
      </w:r>
      <w:r w:rsidR="0053449C" w:rsidRPr="00A3042B">
        <w:rPr>
          <w:rFonts w:cs="Arial"/>
          <w:szCs w:val="22"/>
        </w:rPr>
        <w:t>(operator P4 Sp. z o.o.)</w:t>
      </w:r>
      <w:r w:rsidRPr="00A3042B">
        <w:rPr>
          <w:rFonts w:cs="Arial"/>
          <w:szCs w:val="22"/>
        </w:rPr>
        <w:t>:</w:t>
      </w:r>
    </w:p>
    <w:p w14:paraId="439BFD8C" w14:textId="3721423F" w:rsidR="00726270" w:rsidRPr="00A3042B" w:rsidRDefault="00EE4FE4" w:rsidP="000C584A">
      <w:pPr>
        <w:pStyle w:val="Bezodstpw"/>
        <w:numPr>
          <w:ilvl w:val="1"/>
          <w:numId w:val="133"/>
        </w:numPr>
        <w:spacing w:before="0" w:after="0"/>
        <w:ind w:left="714" w:right="0" w:hanging="357"/>
        <w:rPr>
          <w:rFonts w:cs="Arial"/>
          <w:szCs w:val="22"/>
          <w:lang w:val="en-US"/>
        </w:rPr>
      </w:pPr>
      <w:r w:rsidRPr="00A3042B">
        <w:rPr>
          <w:rFonts w:cs="Arial"/>
          <w:szCs w:val="22"/>
        </w:rPr>
        <w:t>P4 Sp. z o.o.</w:t>
      </w:r>
      <w:r w:rsidRPr="00A3042B">
        <w:rPr>
          <w:rFonts w:cs="Arial"/>
          <w:szCs w:val="22"/>
          <w:lang w:val="en-US"/>
        </w:rPr>
        <w:t xml:space="preserve"> </w:t>
      </w:r>
      <w:r w:rsidR="00726270" w:rsidRPr="00A3042B">
        <w:rPr>
          <w:rFonts w:cs="Arial"/>
          <w:szCs w:val="22"/>
          <w:lang w:val="en-US"/>
        </w:rPr>
        <w:t>(</w:t>
      </w:r>
      <w:r w:rsidR="00726270" w:rsidRPr="00A3042B">
        <w:rPr>
          <w:szCs w:val="22"/>
          <w:lang w:val="en-US"/>
        </w:rPr>
        <w:t>GSM1800, LTE1800, LTE800, UMTS900</w:t>
      </w:r>
      <w:r w:rsidR="00726270" w:rsidRPr="00A3042B">
        <w:rPr>
          <w:rFonts w:cs="Arial"/>
          <w:szCs w:val="22"/>
          <w:lang w:val="en-US"/>
        </w:rPr>
        <w:t>).</w:t>
      </w:r>
    </w:p>
    <w:p w14:paraId="3FD0DB8B" w14:textId="183AB6EF" w:rsidR="0053449C" w:rsidRPr="00A3042B" w:rsidRDefault="0053449C" w:rsidP="0053449C">
      <w:pPr>
        <w:pStyle w:val="Bezodstpw"/>
        <w:numPr>
          <w:ilvl w:val="0"/>
          <w:numId w:val="133"/>
        </w:numPr>
        <w:spacing w:before="0" w:after="0"/>
        <w:ind w:left="357" w:right="0" w:hanging="357"/>
        <w:rPr>
          <w:rFonts w:cs="Arial"/>
          <w:szCs w:val="22"/>
        </w:rPr>
      </w:pPr>
      <w:r w:rsidRPr="00A3042B">
        <w:rPr>
          <w:rFonts w:cs="Arial"/>
          <w:szCs w:val="22"/>
        </w:rPr>
        <w:t>Chłopowo (operator P4 Sp. z o.o.):</w:t>
      </w:r>
    </w:p>
    <w:p w14:paraId="4A834B45" w14:textId="4DCA573A" w:rsidR="0053449C" w:rsidRPr="00A3042B" w:rsidRDefault="00EE4FE4" w:rsidP="0053449C">
      <w:pPr>
        <w:pStyle w:val="Bezodstpw"/>
        <w:numPr>
          <w:ilvl w:val="1"/>
          <w:numId w:val="133"/>
        </w:numPr>
        <w:spacing w:before="0" w:after="0"/>
        <w:ind w:left="714" w:right="0" w:hanging="357"/>
        <w:rPr>
          <w:rFonts w:cs="Arial"/>
          <w:szCs w:val="22"/>
        </w:rPr>
      </w:pPr>
      <w:r w:rsidRPr="00A3042B">
        <w:rPr>
          <w:rFonts w:cs="Arial"/>
          <w:szCs w:val="22"/>
        </w:rPr>
        <w:t xml:space="preserve">P4 Sp. z o.o. </w:t>
      </w:r>
      <w:r w:rsidR="0053449C" w:rsidRPr="00A3042B">
        <w:rPr>
          <w:rFonts w:cs="Arial"/>
          <w:szCs w:val="22"/>
        </w:rPr>
        <w:t>(</w:t>
      </w:r>
      <w:r w:rsidR="0053449C" w:rsidRPr="00A3042B">
        <w:rPr>
          <w:szCs w:val="22"/>
        </w:rPr>
        <w:t>LTE800</w:t>
      </w:r>
      <w:r w:rsidR="0053449C" w:rsidRPr="00A3042B">
        <w:rPr>
          <w:rFonts w:cs="Arial"/>
          <w:szCs w:val="22"/>
        </w:rPr>
        <w:t>).</w:t>
      </w:r>
    </w:p>
    <w:p w14:paraId="5AA78238" w14:textId="435E8137" w:rsidR="0053449C" w:rsidRPr="00A3042B" w:rsidRDefault="0053449C" w:rsidP="0053449C">
      <w:pPr>
        <w:pStyle w:val="Bezodstpw"/>
        <w:numPr>
          <w:ilvl w:val="0"/>
          <w:numId w:val="133"/>
        </w:numPr>
        <w:spacing w:before="0" w:after="0"/>
        <w:ind w:left="357" w:right="0" w:hanging="357"/>
        <w:rPr>
          <w:rFonts w:cs="Arial"/>
          <w:szCs w:val="22"/>
        </w:rPr>
      </w:pPr>
      <w:r w:rsidRPr="00A3042B">
        <w:rPr>
          <w:rFonts w:cs="Arial"/>
          <w:szCs w:val="22"/>
        </w:rPr>
        <w:t xml:space="preserve">Chłopowo </w:t>
      </w:r>
      <w:r w:rsidR="00EE4FE4" w:rsidRPr="00A3042B">
        <w:rPr>
          <w:rFonts w:cs="Arial"/>
          <w:szCs w:val="22"/>
        </w:rPr>
        <w:t xml:space="preserve">(operator </w:t>
      </w:r>
      <w:r w:rsidRPr="00A3042B">
        <w:rPr>
          <w:rFonts w:cs="Arial"/>
          <w:szCs w:val="22"/>
        </w:rPr>
        <w:t>Orange</w:t>
      </w:r>
      <w:r w:rsidR="00EE4FE4" w:rsidRPr="00A3042B">
        <w:rPr>
          <w:rFonts w:cs="Arial"/>
          <w:szCs w:val="22"/>
        </w:rPr>
        <w:t xml:space="preserve"> Polska S.A.)</w:t>
      </w:r>
      <w:r w:rsidRPr="00A3042B">
        <w:rPr>
          <w:rFonts w:cs="Arial"/>
          <w:szCs w:val="22"/>
        </w:rPr>
        <w:t>:</w:t>
      </w:r>
    </w:p>
    <w:p w14:paraId="71056328" w14:textId="2FE5E3B1" w:rsidR="0053449C" w:rsidRPr="00A3042B" w:rsidRDefault="00EE4FE4" w:rsidP="0053449C">
      <w:pPr>
        <w:pStyle w:val="Bezodstpw"/>
        <w:numPr>
          <w:ilvl w:val="1"/>
          <w:numId w:val="133"/>
        </w:numPr>
        <w:spacing w:before="0" w:after="0"/>
        <w:ind w:left="714" w:right="0" w:hanging="357"/>
        <w:rPr>
          <w:rFonts w:cs="Arial"/>
          <w:szCs w:val="22"/>
          <w:lang w:val="en-US"/>
        </w:rPr>
      </w:pPr>
      <w:r w:rsidRPr="00A3042B">
        <w:rPr>
          <w:rFonts w:cs="Arial"/>
          <w:szCs w:val="22"/>
          <w:lang w:val="en-US"/>
        </w:rPr>
        <w:t xml:space="preserve">T-Mobile </w:t>
      </w:r>
      <w:proofErr w:type="spellStart"/>
      <w:r w:rsidRPr="00A3042B">
        <w:rPr>
          <w:rFonts w:cs="Arial"/>
          <w:szCs w:val="22"/>
          <w:lang w:val="en-US"/>
        </w:rPr>
        <w:t>Polska</w:t>
      </w:r>
      <w:proofErr w:type="spellEnd"/>
      <w:r w:rsidRPr="00A3042B">
        <w:rPr>
          <w:rFonts w:cs="Arial"/>
          <w:szCs w:val="22"/>
          <w:lang w:val="en-US"/>
        </w:rPr>
        <w:t xml:space="preserve"> S.A. </w:t>
      </w:r>
      <w:r w:rsidR="0053449C" w:rsidRPr="00A3042B">
        <w:rPr>
          <w:rFonts w:cs="Arial"/>
          <w:szCs w:val="22"/>
          <w:lang w:val="en-US"/>
        </w:rPr>
        <w:t>(</w:t>
      </w:r>
      <w:r w:rsidR="0053449C" w:rsidRPr="00A3042B">
        <w:rPr>
          <w:szCs w:val="22"/>
        </w:rPr>
        <w:t>GSM900, LTE800, UMTS900</w:t>
      </w:r>
      <w:r w:rsidR="0053449C" w:rsidRPr="00A3042B">
        <w:rPr>
          <w:rFonts w:cs="Arial"/>
          <w:szCs w:val="22"/>
          <w:shd w:val="clear" w:color="auto" w:fill="FFFFFF"/>
          <w:lang w:val="en-US"/>
        </w:rPr>
        <w:t>),</w:t>
      </w:r>
    </w:p>
    <w:p w14:paraId="76B9DDE7" w14:textId="020DCFE3" w:rsidR="0053449C" w:rsidRPr="00A3042B" w:rsidRDefault="0053449C" w:rsidP="0053449C">
      <w:pPr>
        <w:pStyle w:val="Bezodstpw"/>
        <w:numPr>
          <w:ilvl w:val="1"/>
          <w:numId w:val="133"/>
        </w:numPr>
        <w:spacing w:before="0" w:after="0"/>
        <w:ind w:left="714" w:right="0" w:hanging="357"/>
        <w:rPr>
          <w:rFonts w:cs="Arial"/>
          <w:szCs w:val="22"/>
          <w:lang w:val="en-US"/>
        </w:rPr>
      </w:pPr>
      <w:proofErr w:type="spellStart"/>
      <w:r w:rsidRPr="00A3042B">
        <w:rPr>
          <w:rFonts w:cs="Arial"/>
          <w:szCs w:val="22"/>
          <w:lang w:val="en-US"/>
        </w:rPr>
        <w:t>P</w:t>
      </w:r>
      <w:r w:rsidR="00D80F6C" w:rsidRPr="00A3042B">
        <w:rPr>
          <w:rFonts w:cs="Arial"/>
          <w:szCs w:val="22"/>
          <w:lang w:val="en-US"/>
        </w:rPr>
        <w:t>olkomtel</w:t>
      </w:r>
      <w:proofErr w:type="spellEnd"/>
      <w:r w:rsidR="00D80F6C" w:rsidRPr="00A3042B">
        <w:rPr>
          <w:rFonts w:cs="Arial"/>
          <w:szCs w:val="22"/>
          <w:lang w:val="en-US"/>
        </w:rPr>
        <w:t xml:space="preserve"> Sp. z o.o.</w:t>
      </w:r>
      <w:r w:rsidRPr="00A3042B">
        <w:rPr>
          <w:rFonts w:cs="Arial"/>
          <w:szCs w:val="22"/>
          <w:lang w:val="en-US"/>
        </w:rPr>
        <w:t xml:space="preserve"> (</w:t>
      </w:r>
      <w:r w:rsidRPr="00A3042B">
        <w:rPr>
          <w:szCs w:val="22"/>
        </w:rPr>
        <w:t>GSM900, UMTS900</w:t>
      </w:r>
      <w:r w:rsidRPr="00A3042B">
        <w:rPr>
          <w:rFonts w:cs="Arial"/>
          <w:szCs w:val="22"/>
          <w:shd w:val="clear" w:color="auto" w:fill="FFFFFF"/>
          <w:lang w:val="en-US"/>
        </w:rPr>
        <w:t>),</w:t>
      </w:r>
    </w:p>
    <w:p w14:paraId="5382E82B" w14:textId="09773DE2" w:rsidR="0053449C" w:rsidRPr="00A3042B" w:rsidRDefault="0053449C" w:rsidP="0053449C">
      <w:pPr>
        <w:pStyle w:val="Bezodstpw"/>
        <w:numPr>
          <w:ilvl w:val="1"/>
          <w:numId w:val="133"/>
        </w:numPr>
        <w:spacing w:before="0" w:after="0"/>
        <w:ind w:left="714" w:right="0" w:hanging="357"/>
        <w:rPr>
          <w:rFonts w:cs="Arial"/>
          <w:szCs w:val="22"/>
          <w:lang w:val="en-US"/>
        </w:rPr>
      </w:pPr>
      <w:r w:rsidRPr="00A3042B">
        <w:rPr>
          <w:rFonts w:cs="Arial"/>
          <w:szCs w:val="22"/>
          <w:shd w:val="clear" w:color="auto" w:fill="FFFFFF"/>
          <w:lang w:val="en-US"/>
        </w:rPr>
        <w:t>Aero 2 (</w:t>
      </w:r>
      <w:r w:rsidRPr="00A3042B">
        <w:rPr>
          <w:szCs w:val="22"/>
        </w:rPr>
        <w:t>LTE1800, LTE900),</w:t>
      </w:r>
    </w:p>
    <w:p w14:paraId="01C233DB" w14:textId="17567FC7" w:rsidR="0053449C" w:rsidRPr="00A3042B" w:rsidRDefault="00EE4FE4" w:rsidP="0053449C">
      <w:pPr>
        <w:pStyle w:val="Bezodstpw"/>
        <w:numPr>
          <w:ilvl w:val="1"/>
          <w:numId w:val="133"/>
        </w:numPr>
        <w:spacing w:before="0" w:after="0"/>
        <w:ind w:left="714" w:right="0" w:hanging="357"/>
        <w:rPr>
          <w:rFonts w:cs="Arial"/>
          <w:szCs w:val="22"/>
          <w:lang w:val="en-US"/>
        </w:rPr>
      </w:pPr>
      <w:r w:rsidRPr="00A3042B">
        <w:rPr>
          <w:szCs w:val="22"/>
        </w:rPr>
        <w:t>Orange Polska S.A.</w:t>
      </w:r>
      <w:r w:rsidRPr="00A3042B">
        <w:rPr>
          <w:rFonts w:cs="Arial"/>
          <w:szCs w:val="22"/>
          <w:shd w:val="clear" w:color="auto" w:fill="FFFFFF"/>
          <w:lang w:val="en-US"/>
        </w:rPr>
        <w:t xml:space="preserve"> </w:t>
      </w:r>
      <w:r w:rsidR="0053449C" w:rsidRPr="00A3042B">
        <w:rPr>
          <w:rFonts w:cs="Arial"/>
          <w:szCs w:val="22"/>
          <w:shd w:val="clear" w:color="auto" w:fill="FFFFFF"/>
          <w:lang w:val="en-US"/>
        </w:rPr>
        <w:t>(</w:t>
      </w:r>
      <w:r w:rsidR="0053449C" w:rsidRPr="00A3042B">
        <w:rPr>
          <w:szCs w:val="22"/>
        </w:rPr>
        <w:t>GSM900, LTE800, UMTS900).</w:t>
      </w:r>
    </w:p>
    <w:p w14:paraId="1C0F175B" w14:textId="77777777" w:rsidR="00A93F2C" w:rsidRPr="00A3042B" w:rsidRDefault="00A93F2C" w:rsidP="00E90B70">
      <w:pPr>
        <w:spacing w:before="120" w:after="120" w:line="360" w:lineRule="auto"/>
        <w:jc w:val="both"/>
        <w:rPr>
          <w:rFonts w:ascii="Arial" w:hAnsi="Arial" w:cs="Arial"/>
          <w:b/>
          <w:smallCaps/>
          <w:sz w:val="22"/>
          <w:szCs w:val="22"/>
          <w:u w:val="single"/>
        </w:rPr>
        <w:sectPr w:rsidR="00A93F2C" w:rsidRPr="00A3042B" w:rsidSect="00EE52FA">
          <w:pgSz w:w="11906" w:h="16838"/>
          <w:pgMar w:top="1418" w:right="1418" w:bottom="1418" w:left="1418" w:header="709" w:footer="709" w:gutter="0"/>
          <w:cols w:space="708"/>
          <w:titlePg/>
          <w:docGrid w:linePitch="360"/>
        </w:sectPr>
      </w:pPr>
    </w:p>
    <w:p w14:paraId="18EA67FF" w14:textId="69988ABB" w:rsidR="00E90B70" w:rsidRPr="00A3042B" w:rsidRDefault="00E90B70" w:rsidP="00E90B70">
      <w:pPr>
        <w:spacing w:before="120" w:after="120" w:line="360" w:lineRule="auto"/>
        <w:jc w:val="both"/>
        <w:rPr>
          <w:rFonts w:ascii="Arial" w:hAnsi="Arial" w:cs="Arial"/>
          <w:b/>
          <w:smallCaps/>
          <w:sz w:val="22"/>
          <w:szCs w:val="22"/>
          <w:u w:val="single"/>
        </w:rPr>
      </w:pPr>
      <w:r w:rsidRPr="00A3042B">
        <w:rPr>
          <w:rFonts w:ascii="Arial" w:hAnsi="Arial" w:cs="Arial"/>
          <w:b/>
          <w:smallCaps/>
          <w:sz w:val="22"/>
          <w:szCs w:val="22"/>
          <w:u w:val="single"/>
        </w:rPr>
        <w:lastRenderedPageBreak/>
        <w:t>Badania PEM</w:t>
      </w:r>
    </w:p>
    <w:p w14:paraId="5458EDAA" w14:textId="55DDFB1A" w:rsidR="00453012" w:rsidRPr="00A3042B" w:rsidRDefault="00453012" w:rsidP="00453012">
      <w:pPr>
        <w:suppressAutoHyphens/>
        <w:spacing w:before="120" w:after="120" w:line="360" w:lineRule="auto"/>
        <w:jc w:val="both"/>
        <w:rPr>
          <w:rFonts w:ascii="Arial" w:hAnsi="Arial" w:cs="Arial"/>
          <w:sz w:val="22"/>
          <w:szCs w:val="22"/>
        </w:rPr>
      </w:pPr>
      <w:r w:rsidRPr="00A3042B">
        <w:rPr>
          <w:rFonts w:ascii="Arial" w:hAnsi="Arial" w:cs="Arial"/>
          <w:sz w:val="22"/>
          <w:szCs w:val="22"/>
        </w:rPr>
        <w:t>Pomiary monitoringowe pól elektromagnetycznych prowadzone są w cyklu trzyletnim, zgodnie z rozporządzeniem Ministra Klimatu i Środowiska z dnia 15 grudnia 2020 r. w</w:t>
      </w:r>
      <w:r w:rsidR="00456083" w:rsidRPr="00A3042B">
        <w:rPr>
          <w:rFonts w:ascii="Arial" w:hAnsi="Arial" w:cs="Arial"/>
          <w:sz w:val="22"/>
          <w:szCs w:val="22"/>
        </w:rPr>
        <w:t xml:space="preserve"> </w:t>
      </w:r>
      <w:r w:rsidRPr="00A3042B">
        <w:rPr>
          <w:rFonts w:ascii="Arial" w:hAnsi="Arial" w:cs="Arial"/>
          <w:sz w:val="22"/>
          <w:szCs w:val="22"/>
        </w:rPr>
        <w:t>sprawie zakresu i sposobu prowadzenia okresowych badań poziomów pól elektromagnetycznych w środowisku (Dz.U. z 2020 r., poz. 2311).</w:t>
      </w:r>
    </w:p>
    <w:p w14:paraId="561CF95F" w14:textId="7ED85B6C" w:rsidR="00453012" w:rsidRPr="00B65894" w:rsidRDefault="00453012" w:rsidP="00453012">
      <w:pPr>
        <w:suppressAutoHyphens/>
        <w:spacing w:before="120" w:after="120" w:line="360" w:lineRule="auto"/>
        <w:jc w:val="both"/>
        <w:rPr>
          <w:rFonts w:ascii="Arial" w:hAnsi="Arial" w:cs="Arial"/>
          <w:sz w:val="22"/>
          <w:szCs w:val="22"/>
        </w:rPr>
      </w:pPr>
      <w:r w:rsidRPr="00A3042B">
        <w:rPr>
          <w:rFonts w:ascii="Arial" w:hAnsi="Arial" w:cs="Arial"/>
          <w:sz w:val="22"/>
          <w:szCs w:val="22"/>
        </w:rPr>
        <w:t>Ostatnie pomiary monitoringowe zgodnie z Programem Państwowego Monitoringu Środowiska województwa zachodniopomorskiego na lata 2016-2020 na terenie gminy przeprowadzono w 2019 roku. Powtórzony został pomiar natężenia składowej elektrycznej pola elektromagnetycznego w środowisku, w przedziale częstotliwości</w:t>
      </w:r>
      <w:r w:rsidRPr="00456083">
        <w:rPr>
          <w:rFonts w:ascii="Arial" w:hAnsi="Arial" w:cs="Arial"/>
          <w:sz w:val="22"/>
          <w:szCs w:val="22"/>
        </w:rPr>
        <w:t xml:space="preserve"> od 3 MHz do 3000 MHz w miejscowości Przybkowo w gminie Barwice (16.31997</w:t>
      </w:r>
      <w:r w:rsidR="00335200" w:rsidRPr="00456083">
        <w:rPr>
          <w:rFonts w:ascii="Arial" w:hAnsi="Arial" w:cs="Arial"/>
          <w:sz w:val="22"/>
          <w:szCs w:val="22"/>
        </w:rPr>
        <w:t xml:space="preserve">E, 53.73272N). </w:t>
      </w:r>
      <w:r w:rsidRPr="00456083">
        <w:rPr>
          <w:rFonts w:ascii="Arial" w:hAnsi="Arial" w:cs="Arial"/>
          <w:sz w:val="22"/>
          <w:szCs w:val="22"/>
        </w:rPr>
        <w:t>Zmierzona wartość wyniosła</w:t>
      </w:r>
      <w:r w:rsidR="00335200" w:rsidRPr="00456083">
        <w:rPr>
          <w:rFonts w:ascii="Arial" w:hAnsi="Arial" w:cs="Arial"/>
          <w:sz w:val="22"/>
          <w:szCs w:val="22"/>
        </w:rPr>
        <w:t xml:space="preserve"> </w:t>
      </w:r>
      <w:r w:rsidRPr="00456083">
        <w:rPr>
          <w:rFonts w:ascii="Arial" w:hAnsi="Arial" w:cs="Arial"/>
          <w:sz w:val="22"/>
          <w:szCs w:val="22"/>
        </w:rPr>
        <w:t>0,23</w:t>
      </w:r>
      <w:r w:rsidR="00335200" w:rsidRPr="00456083">
        <w:rPr>
          <w:rFonts w:ascii="Arial" w:hAnsi="Arial" w:cs="Arial"/>
          <w:sz w:val="22"/>
          <w:szCs w:val="22"/>
        </w:rPr>
        <w:t xml:space="preserve"> ± 0,13</w:t>
      </w:r>
      <w:r w:rsidRPr="00456083">
        <w:rPr>
          <w:rFonts w:ascii="Arial" w:hAnsi="Arial" w:cs="Arial"/>
          <w:sz w:val="22"/>
          <w:szCs w:val="22"/>
        </w:rPr>
        <w:t xml:space="preserve"> V/m, tym samym </w:t>
      </w:r>
      <w:r w:rsidRPr="00B65894">
        <w:rPr>
          <w:rFonts w:ascii="Arial" w:hAnsi="Arial" w:cs="Arial"/>
          <w:sz w:val="22"/>
          <w:szCs w:val="22"/>
        </w:rPr>
        <w:t>była znacznie poniżej wartości dopuszczalnej (7 V</w:t>
      </w:r>
      <w:r w:rsidR="00335200" w:rsidRPr="00B65894">
        <w:rPr>
          <w:rFonts w:ascii="Arial" w:hAnsi="Arial" w:cs="Arial"/>
          <w:sz w:val="22"/>
          <w:szCs w:val="22"/>
        </w:rPr>
        <w:t>/</w:t>
      </w:r>
      <w:r w:rsidR="00456083" w:rsidRPr="00B65894">
        <w:rPr>
          <w:rFonts w:ascii="Arial" w:hAnsi="Arial" w:cs="Arial"/>
          <w:sz w:val="22"/>
          <w:szCs w:val="22"/>
        </w:rPr>
        <w:t>m).</w:t>
      </w:r>
    </w:p>
    <w:p w14:paraId="309788E1" w14:textId="2CF05497" w:rsidR="00453012" w:rsidRPr="00703512" w:rsidRDefault="00B65894" w:rsidP="00E90B70">
      <w:pPr>
        <w:suppressAutoHyphens/>
        <w:spacing w:before="120" w:after="120" w:line="360" w:lineRule="auto"/>
        <w:jc w:val="both"/>
        <w:rPr>
          <w:rFonts w:ascii="Arial" w:hAnsi="Arial" w:cs="Arial"/>
          <w:sz w:val="22"/>
          <w:szCs w:val="22"/>
        </w:rPr>
      </w:pPr>
      <w:r w:rsidRPr="00B65894">
        <w:rPr>
          <w:rFonts w:ascii="Arial" w:hAnsi="Arial" w:cs="Arial"/>
          <w:sz w:val="22"/>
          <w:szCs w:val="22"/>
        </w:rPr>
        <w:t xml:space="preserve">Poprzednie pomiary wykonane w roku 2016 w tej samej miejscowości zanotowały natężenie składowej elektrycznej pola elektromagnetycznego w środowisku, w przedziale częstotliwości od 3 MHz </w:t>
      </w:r>
      <w:r w:rsidRPr="00703512">
        <w:rPr>
          <w:rFonts w:ascii="Arial" w:hAnsi="Arial" w:cs="Arial"/>
          <w:sz w:val="22"/>
          <w:szCs w:val="22"/>
        </w:rPr>
        <w:t>do 3000 MHz wynoszące &lt;0,3 V/m.</w:t>
      </w:r>
    </w:p>
    <w:p w14:paraId="36D9F83F" w14:textId="38F7BBEE" w:rsidR="00E90B70" w:rsidRPr="00703512" w:rsidRDefault="00E90B70" w:rsidP="00E90B70">
      <w:pPr>
        <w:widowControl w:val="0"/>
        <w:adjustRightInd w:val="0"/>
        <w:spacing w:before="120" w:after="120"/>
        <w:jc w:val="both"/>
        <w:rPr>
          <w:rFonts w:ascii="Arial" w:hAnsi="Arial" w:cs="Arial"/>
          <w:b/>
          <w:smallCaps/>
          <w:sz w:val="22"/>
          <w:szCs w:val="22"/>
        </w:rPr>
      </w:pPr>
      <w:r w:rsidRPr="00703512">
        <w:rPr>
          <w:rFonts w:ascii="Arial" w:hAnsi="Arial" w:cs="Arial"/>
          <w:b/>
          <w:smallCaps/>
          <w:sz w:val="22"/>
          <w:szCs w:val="22"/>
        </w:rPr>
        <w:t>Podsumowanie analiza SWOT</w:t>
      </w:r>
    </w:p>
    <w:p w14:paraId="631559F5" w14:textId="05D8C6D6" w:rsidR="00E90B70" w:rsidRPr="00703512" w:rsidRDefault="00E90B70" w:rsidP="00E90B70">
      <w:pPr>
        <w:keepNext/>
        <w:spacing w:before="240" w:after="120"/>
        <w:jc w:val="center"/>
        <w:rPr>
          <w:rFonts w:ascii="Arial" w:hAnsi="Arial" w:cs="Arial"/>
          <w:b/>
          <w:bCs/>
          <w:sz w:val="20"/>
          <w:szCs w:val="18"/>
        </w:rPr>
      </w:pPr>
      <w:bookmarkStart w:id="223" w:name="_Toc529266731"/>
      <w:bookmarkStart w:id="224" w:name="_Toc15625466"/>
      <w:bookmarkStart w:id="225" w:name="_Toc29464350"/>
      <w:bookmarkStart w:id="226" w:name="_Toc84428660"/>
      <w:r w:rsidRPr="00703512">
        <w:rPr>
          <w:rFonts w:ascii="Arial" w:hAnsi="Arial" w:cs="Arial"/>
          <w:b/>
          <w:bCs/>
          <w:sz w:val="20"/>
          <w:szCs w:val="18"/>
        </w:rPr>
        <w:t xml:space="preserve">Tabela </w:t>
      </w:r>
      <w:r w:rsidR="00CE3794" w:rsidRPr="00703512">
        <w:rPr>
          <w:rFonts w:ascii="Arial" w:hAnsi="Arial" w:cs="Arial"/>
          <w:b/>
          <w:bCs/>
          <w:sz w:val="20"/>
          <w:szCs w:val="18"/>
        </w:rPr>
        <w:fldChar w:fldCharType="begin"/>
      </w:r>
      <w:r w:rsidRPr="00703512">
        <w:rPr>
          <w:rFonts w:ascii="Arial" w:hAnsi="Arial" w:cs="Arial"/>
          <w:b/>
          <w:bCs/>
          <w:sz w:val="20"/>
          <w:szCs w:val="18"/>
        </w:rPr>
        <w:instrText xml:space="preserve"> SEQ Tabela \* ARABIC </w:instrText>
      </w:r>
      <w:r w:rsidR="00CE3794" w:rsidRPr="00703512">
        <w:rPr>
          <w:rFonts w:ascii="Arial" w:hAnsi="Arial" w:cs="Arial"/>
          <w:b/>
          <w:bCs/>
          <w:sz w:val="20"/>
          <w:szCs w:val="18"/>
        </w:rPr>
        <w:fldChar w:fldCharType="separate"/>
      </w:r>
      <w:r w:rsidR="009B124C">
        <w:rPr>
          <w:rFonts w:ascii="Arial" w:hAnsi="Arial" w:cs="Arial"/>
          <w:b/>
          <w:bCs/>
          <w:noProof/>
          <w:sz w:val="20"/>
          <w:szCs w:val="18"/>
        </w:rPr>
        <w:t>13</w:t>
      </w:r>
      <w:r w:rsidR="00CE3794" w:rsidRPr="00703512">
        <w:rPr>
          <w:rFonts w:ascii="Arial" w:hAnsi="Arial" w:cs="Arial"/>
          <w:b/>
          <w:bCs/>
          <w:sz w:val="20"/>
          <w:szCs w:val="18"/>
        </w:rPr>
        <w:fldChar w:fldCharType="end"/>
      </w:r>
      <w:r w:rsidRPr="00703512">
        <w:rPr>
          <w:rFonts w:ascii="Arial" w:hAnsi="Arial" w:cs="Arial"/>
          <w:b/>
          <w:bCs/>
          <w:sz w:val="20"/>
          <w:szCs w:val="18"/>
        </w:rPr>
        <w:t>. Analiza SWOT dla obszaru interwencji: Pola elektromagnetyczne</w:t>
      </w:r>
      <w:bookmarkEnd w:id="223"/>
      <w:bookmarkEnd w:id="224"/>
      <w:bookmarkEnd w:id="225"/>
      <w:bookmarkEnd w:id="226"/>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E90B70" w:rsidRPr="00703512" w14:paraId="1026D183" w14:textId="77777777" w:rsidTr="00EE52FA">
        <w:trPr>
          <w:trHeight w:val="303"/>
        </w:trPr>
        <w:tc>
          <w:tcPr>
            <w:tcW w:w="2500" w:type="pct"/>
            <w:shd w:val="clear" w:color="auto" w:fill="BFBFBF"/>
          </w:tcPr>
          <w:p w14:paraId="4528FA60" w14:textId="77777777" w:rsidR="00E90B70" w:rsidRPr="00703512" w:rsidRDefault="00E90B70" w:rsidP="00EE52FA">
            <w:pPr>
              <w:spacing w:before="60" w:after="60"/>
              <w:jc w:val="center"/>
              <w:rPr>
                <w:rFonts w:ascii="Arial" w:hAnsi="Arial" w:cs="Arial"/>
                <w:b/>
                <w:sz w:val="20"/>
              </w:rPr>
            </w:pPr>
            <w:r w:rsidRPr="00703512">
              <w:rPr>
                <w:rFonts w:ascii="Arial" w:hAnsi="Arial" w:cs="Arial"/>
                <w:b/>
                <w:sz w:val="20"/>
              </w:rPr>
              <w:t>Mocne strony</w:t>
            </w:r>
          </w:p>
        </w:tc>
        <w:tc>
          <w:tcPr>
            <w:tcW w:w="2500" w:type="pct"/>
            <w:shd w:val="clear" w:color="auto" w:fill="BFBFBF"/>
          </w:tcPr>
          <w:p w14:paraId="5019FDB4" w14:textId="77777777" w:rsidR="00E90B70" w:rsidRPr="00703512" w:rsidRDefault="00E90B70" w:rsidP="00EE52FA">
            <w:pPr>
              <w:tabs>
                <w:tab w:val="center" w:pos="2213"/>
              </w:tabs>
              <w:spacing w:before="60" w:after="60"/>
              <w:jc w:val="center"/>
              <w:rPr>
                <w:rFonts w:ascii="Arial" w:hAnsi="Arial" w:cs="Arial"/>
                <w:b/>
                <w:sz w:val="20"/>
              </w:rPr>
            </w:pPr>
            <w:r w:rsidRPr="00703512">
              <w:rPr>
                <w:rFonts w:ascii="Arial" w:hAnsi="Arial" w:cs="Arial"/>
                <w:b/>
                <w:sz w:val="20"/>
              </w:rPr>
              <w:t>Słabe strony</w:t>
            </w:r>
          </w:p>
        </w:tc>
      </w:tr>
      <w:tr w:rsidR="00194071" w:rsidRPr="00703512" w14:paraId="7B46FA56" w14:textId="77777777" w:rsidTr="00EE52FA">
        <w:trPr>
          <w:trHeight w:val="573"/>
        </w:trPr>
        <w:tc>
          <w:tcPr>
            <w:tcW w:w="2500" w:type="pct"/>
          </w:tcPr>
          <w:p w14:paraId="00D79144" w14:textId="5819F168" w:rsidR="00703512" w:rsidRPr="00703512" w:rsidRDefault="00703512" w:rsidP="000608C7">
            <w:pPr>
              <w:numPr>
                <w:ilvl w:val="0"/>
                <w:numId w:val="16"/>
              </w:numPr>
              <w:suppressAutoHyphens/>
              <w:spacing w:before="60" w:after="60"/>
              <w:rPr>
                <w:rFonts w:ascii="Arial" w:hAnsi="Arial" w:cs="Arial"/>
                <w:sz w:val="20"/>
                <w:szCs w:val="20"/>
                <w:lang w:eastAsia="ar-SA"/>
              </w:rPr>
            </w:pPr>
            <w:r w:rsidRPr="00703512">
              <w:rPr>
                <w:rFonts w:ascii="Arial" w:hAnsi="Arial" w:cs="Arial"/>
                <w:sz w:val="20"/>
                <w:szCs w:val="20"/>
                <w:lang w:eastAsia="ar-SA"/>
              </w:rPr>
              <w:t>Prowadzone systematyczne pomiary poziomu PEM na obszarze gminy;</w:t>
            </w:r>
          </w:p>
          <w:p w14:paraId="3C405061" w14:textId="059DADB8" w:rsidR="00703512" w:rsidRPr="00F02106" w:rsidRDefault="00703512" w:rsidP="00F02106">
            <w:pPr>
              <w:numPr>
                <w:ilvl w:val="0"/>
                <w:numId w:val="16"/>
              </w:numPr>
              <w:suppressAutoHyphens/>
              <w:spacing w:before="60" w:after="60"/>
              <w:rPr>
                <w:rFonts w:ascii="Arial" w:hAnsi="Arial" w:cs="Arial"/>
                <w:sz w:val="20"/>
                <w:szCs w:val="20"/>
                <w:lang w:eastAsia="ar-SA"/>
              </w:rPr>
            </w:pPr>
            <w:r w:rsidRPr="00703512">
              <w:rPr>
                <w:rFonts w:ascii="Arial" w:hAnsi="Arial" w:cs="Arial"/>
                <w:sz w:val="20"/>
                <w:szCs w:val="20"/>
              </w:rPr>
              <w:t>B</w:t>
            </w:r>
            <w:r w:rsidR="0004408F" w:rsidRPr="00703512">
              <w:rPr>
                <w:rFonts w:ascii="Arial" w:hAnsi="Arial" w:cs="Arial"/>
                <w:sz w:val="20"/>
                <w:szCs w:val="20"/>
              </w:rPr>
              <w:t xml:space="preserve">rak przekroczeń poziomu </w:t>
            </w:r>
            <w:r w:rsidRPr="00703512">
              <w:rPr>
                <w:rFonts w:ascii="Arial" w:hAnsi="Arial" w:cs="Arial"/>
                <w:sz w:val="20"/>
                <w:szCs w:val="20"/>
              </w:rPr>
              <w:t>PEM</w:t>
            </w:r>
            <w:r w:rsidR="0004408F" w:rsidRPr="00703512">
              <w:rPr>
                <w:rFonts w:ascii="Arial" w:hAnsi="Arial" w:cs="Arial"/>
                <w:sz w:val="20"/>
                <w:szCs w:val="20"/>
              </w:rPr>
              <w:t xml:space="preserve"> na terenie </w:t>
            </w:r>
            <w:r w:rsidRPr="00703512">
              <w:rPr>
                <w:rFonts w:ascii="Arial" w:hAnsi="Arial" w:cs="Arial"/>
                <w:sz w:val="20"/>
                <w:szCs w:val="20"/>
              </w:rPr>
              <w:t>gminy</w:t>
            </w:r>
            <w:r w:rsidR="00F02106">
              <w:rPr>
                <w:rFonts w:ascii="Arial" w:hAnsi="Arial" w:cs="Arial"/>
                <w:sz w:val="20"/>
                <w:szCs w:val="20"/>
                <w:lang w:eastAsia="ar-SA"/>
              </w:rPr>
              <w:t>.</w:t>
            </w:r>
          </w:p>
        </w:tc>
        <w:tc>
          <w:tcPr>
            <w:tcW w:w="2500" w:type="pct"/>
          </w:tcPr>
          <w:p w14:paraId="31B1960D" w14:textId="77777777" w:rsidR="00F02106" w:rsidRDefault="00703512" w:rsidP="00703512">
            <w:pPr>
              <w:numPr>
                <w:ilvl w:val="0"/>
                <w:numId w:val="16"/>
              </w:numPr>
              <w:suppressAutoHyphens/>
              <w:spacing w:before="60" w:after="60"/>
              <w:ind w:left="357" w:hanging="357"/>
              <w:rPr>
                <w:rFonts w:ascii="Arial" w:hAnsi="Arial" w:cs="Arial"/>
                <w:sz w:val="20"/>
                <w:szCs w:val="20"/>
                <w:lang w:eastAsia="ar-SA"/>
              </w:rPr>
            </w:pPr>
            <w:r w:rsidRPr="00703512">
              <w:rPr>
                <w:rFonts w:ascii="Arial" w:hAnsi="Arial" w:cs="Arial"/>
                <w:sz w:val="20"/>
                <w:szCs w:val="20"/>
                <w:lang w:eastAsia="ar-SA"/>
              </w:rPr>
              <w:t>Linie elektroenergetyczne wysokiego napięcia przebiegająca przez obszar gminy</w:t>
            </w:r>
          </w:p>
          <w:p w14:paraId="0A585F26" w14:textId="22EA84E8" w:rsidR="003D460C" w:rsidRPr="00703512" w:rsidRDefault="00F02106" w:rsidP="00703512">
            <w:pPr>
              <w:numPr>
                <w:ilvl w:val="0"/>
                <w:numId w:val="16"/>
              </w:numPr>
              <w:suppressAutoHyphens/>
              <w:spacing w:before="60" w:after="60"/>
              <w:ind w:left="357" w:hanging="357"/>
              <w:rPr>
                <w:rFonts w:ascii="Arial" w:hAnsi="Arial" w:cs="Arial"/>
                <w:sz w:val="20"/>
                <w:szCs w:val="20"/>
                <w:lang w:eastAsia="ar-SA"/>
              </w:rPr>
            </w:pPr>
            <w:r>
              <w:rPr>
                <w:rFonts w:ascii="Arial" w:hAnsi="Arial" w:cs="Arial"/>
                <w:sz w:val="20"/>
                <w:szCs w:val="20"/>
                <w:lang w:eastAsia="ar-SA"/>
              </w:rPr>
              <w:t>Występujące stacje bazowe telefonii komórkowej</w:t>
            </w:r>
            <w:r w:rsidR="00703512" w:rsidRPr="00703512">
              <w:rPr>
                <w:rFonts w:ascii="Arial" w:hAnsi="Arial" w:cs="Arial"/>
                <w:sz w:val="20"/>
                <w:szCs w:val="20"/>
                <w:lang w:eastAsia="ar-SA"/>
              </w:rPr>
              <w:t>.</w:t>
            </w:r>
          </w:p>
        </w:tc>
      </w:tr>
      <w:tr w:rsidR="00194071" w:rsidRPr="00703512" w14:paraId="123A65D2" w14:textId="77777777" w:rsidTr="00EE52FA">
        <w:trPr>
          <w:trHeight w:val="303"/>
        </w:trPr>
        <w:tc>
          <w:tcPr>
            <w:tcW w:w="2500" w:type="pct"/>
            <w:shd w:val="clear" w:color="auto" w:fill="BFBFBF"/>
          </w:tcPr>
          <w:p w14:paraId="6CFEA4A8" w14:textId="74DC28E1" w:rsidR="00194071" w:rsidRPr="00703512" w:rsidRDefault="00194071" w:rsidP="00194071">
            <w:pPr>
              <w:spacing w:before="60" w:after="60"/>
              <w:jc w:val="center"/>
              <w:rPr>
                <w:rFonts w:ascii="Arial" w:hAnsi="Arial" w:cs="Arial"/>
                <w:b/>
                <w:sz w:val="20"/>
              </w:rPr>
            </w:pPr>
            <w:r w:rsidRPr="00703512">
              <w:rPr>
                <w:rFonts w:ascii="Arial" w:hAnsi="Arial" w:cs="Arial"/>
                <w:b/>
                <w:sz w:val="20"/>
              </w:rPr>
              <w:t>Szanse</w:t>
            </w:r>
          </w:p>
        </w:tc>
        <w:tc>
          <w:tcPr>
            <w:tcW w:w="2500" w:type="pct"/>
            <w:shd w:val="clear" w:color="auto" w:fill="BFBFBF"/>
          </w:tcPr>
          <w:p w14:paraId="7FFFC520" w14:textId="77777777" w:rsidR="00194071" w:rsidRPr="00703512" w:rsidRDefault="00194071" w:rsidP="00194071">
            <w:pPr>
              <w:spacing w:before="60" w:after="60"/>
              <w:jc w:val="center"/>
              <w:rPr>
                <w:rFonts w:ascii="Arial" w:hAnsi="Arial" w:cs="Arial"/>
                <w:b/>
                <w:sz w:val="20"/>
              </w:rPr>
            </w:pPr>
            <w:r w:rsidRPr="00703512">
              <w:rPr>
                <w:rFonts w:ascii="Arial" w:hAnsi="Arial" w:cs="Arial"/>
                <w:b/>
                <w:sz w:val="20"/>
              </w:rPr>
              <w:t>Zagrożenia</w:t>
            </w:r>
          </w:p>
        </w:tc>
      </w:tr>
      <w:tr w:rsidR="00703512" w:rsidRPr="00703512" w14:paraId="369EADF7" w14:textId="77777777" w:rsidTr="00EE52FA">
        <w:trPr>
          <w:trHeight w:val="127"/>
        </w:trPr>
        <w:tc>
          <w:tcPr>
            <w:tcW w:w="2500" w:type="pct"/>
          </w:tcPr>
          <w:p w14:paraId="7A43DFCF" w14:textId="77777777" w:rsidR="00703512" w:rsidRPr="00703512" w:rsidRDefault="00703512" w:rsidP="00703512">
            <w:pPr>
              <w:numPr>
                <w:ilvl w:val="0"/>
                <w:numId w:val="66"/>
              </w:numPr>
              <w:suppressAutoHyphens/>
              <w:spacing w:before="60" w:after="60"/>
              <w:ind w:left="360"/>
              <w:rPr>
                <w:rFonts w:ascii="Arial" w:hAnsi="Arial" w:cs="Arial"/>
                <w:sz w:val="20"/>
                <w:szCs w:val="20"/>
                <w:lang w:eastAsia="ar-SA"/>
              </w:rPr>
            </w:pPr>
            <w:r w:rsidRPr="00703512">
              <w:rPr>
                <w:rFonts w:ascii="Arial" w:hAnsi="Arial" w:cs="Arial"/>
                <w:sz w:val="20"/>
                <w:szCs w:val="20"/>
                <w:lang w:eastAsia="ar-SA"/>
              </w:rPr>
              <w:t>Regulacje prawne dotyczące poziomów dopuszczalnych pól elektromagnetycznych oraz lokalizacji instalacji emitujących pola elektromagnetyczne;</w:t>
            </w:r>
          </w:p>
          <w:p w14:paraId="18EE0B07" w14:textId="77777777" w:rsidR="00703512" w:rsidRPr="00703512" w:rsidRDefault="00703512" w:rsidP="00703512">
            <w:pPr>
              <w:numPr>
                <w:ilvl w:val="0"/>
                <w:numId w:val="66"/>
              </w:numPr>
              <w:suppressAutoHyphens/>
              <w:spacing w:before="60" w:after="60"/>
              <w:ind w:left="360"/>
              <w:rPr>
                <w:rFonts w:ascii="Arial" w:hAnsi="Arial" w:cs="Arial"/>
                <w:sz w:val="20"/>
                <w:szCs w:val="20"/>
                <w:lang w:eastAsia="ar-SA"/>
              </w:rPr>
            </w:pPr>
            <w:r w:rsidRPr="00703512">
              <w:rPr>
                <w:rFonts w:ascii="Arial" w:hAnsi="Arial" w:cs="Arial"/>
                <w:sz w:val="20"/>
                <w:szCs w:val="20"/>
                <w:lang w:eastAsia="ar-SA"/>
              </w:rPr>
              <w:t>Uwzględnianie infrastruktury technicznej emitującej promieniowanie elektromagnetyczne w miejscowych planach zagospodarowania przestrzennego;</w:t>
            </w:r>
          </w:p>
          <w:p w14:paraId="6560F33E" w14:textId="7F29C4B6" w:rsidR="00703512" w:rsidRPr="00703512" w:rsidRDefault="00703512" w:rsidP="00703512">
            <w:pPr>
              <w:numPr>
                <w:ilvl w:val="0"/>
                <w:numId w:val="66"/>
              </w:numPr>
              <w:suppressAutoHyphens/>
              <w:spacing w:before="60" w:after="60"/>
              <w:ind w:left="360"/>
              <w:rPr>
                <w:rFonts w:ascii="Arial" w:hAnsi="Arial" w:cs="Arial"/>
                <w:sz w:val="20"/>
                <w:lang w:eastAsia="ar-SA"/>
              </w:rPr>
            </w:pPr>
            <w:r w:rsidRPr="00703512">
              <w:rPr>
                <w:rFonts w:ascii="Arial" w:hAnsi="Arial" w:cs="Arial"/>
                <w:sz w:val="20"/>
              </w:rPr>
              <w:t>Modernizacja sieci energetycznych przez operatora.</w:t>
            </w:r>
          </w:p>
        </w:tc>
        <w:tc>
          <w:tcPr>
            <w:tcW w:w="2500" w:type="pct"/>
          </w:tcPr>
          <w:p w14:paraId="006C6AAA" w14:textId="77777777" w:rsidR="00703512" w:rsidRPr="00703512" w:rsidRDefault="00703512" w:rsidP="00703512">
            <w:pPr>
              <w:numPr>
                <w:ilvl w:val="0"/>
                <w:numId w:val="66"/>
              </w:numPr>
              <w:suppressAutoHyphens/>
              <w:spacing w:before="60" w:after="60"/>
              <w:ind w:left="360"/>
              <w:rPr>
                <w:rFonts w:ascii="Arial" w:hAnsi="Arial" w:cs="Arial"/>
                <w:sz w:val="20"/>
                <w:szCs w:val="20"/>
                <w:lang w:eastAsia="ar-SA"/>
              </w:rPr>
            </w:pPr>
            <w:r w:rsidRPr="00703512">
              <w:rPr>
                <w:rFonts w:ascii="Arial" w:hAnsi="Arial" w:cs="Arial"/>
                <w:sz w:val="20"/>
                <w:szCs w:val="20"/>
                <w:lang w:eastAsia="ar-SA"/>
              </w:rPr>
              <w:t>Wzrastające zapotrzebowanie społeczeństwa na media (radio, telewizję, Internet);</w:t>
            </w:r>
          </w:p>
          <w:p w14:paraId="53607614" w14:textId="196F4F93" w:rsidR="00703512" w:rsidRPr="00F02106" w:rsidRDefault="00703512" w:rsidP="00F02106">
            <w:pPr>
              <w:numPr>
                <w:ilvl w:val="0"/>
                <w:numId w:val="66"/>
              </w:numPr>
              <w:suppressAutoHyphens/>
              <w:spacing w:before="60" w:after="60"/>
              <w:ind w:left="360"/>
              <w:rPr>
                <w:rFonts w:ascii="Arial" w:hAnsi="Arial" w:cs="Arial"/>
                <w:sz w:val="20"/>
                <w:lang w:eastAsia="ar-SA"/>
              </w:rPr>
            </w:pPr>
            <w:r w:rsidRPr="00703512">
              <w:rPr>
                <w:rFonts w:ascii="Arial" w:hAnsi="Arial" w:cs="Arial"/>
                <w:sz w:val="20"/>
                <w:szCs w:val="20"/>
                <w:lang w:eastAsia="ar-SA"/>
              </w:rPr>
              <w:t>Niska świadomość społeczna odnośnie zagrożeń płynących z pól elektromagnetycznych na życie i zdrowie człowieka</w:t>
            </w:r>
            <w:r w:rsidR="00F02106">
              <w:rPr>
                <w:rFonts w:ascii="Arial" w:hAnsi="Arial" w:cs="Arial"/>
                <w:sz w:val="20"/>
                <w:szCs w:val="20"/>
                <w:lang w:eastAsia="ar-SA"/>
              </w:rPr>
              <w:t>.</w:t>
            </w:r>
          </w:p>
        </w:tc>
      </w:tr>
    </w:tbl>
    <w:p w14:paraId="0084A843" w14:textId="77777777" w:rsidR="00E90B70" w:rsidRPr="00EA7E3B" w:rsidRDefault="00E90B70" w:rsidP="00E90B70">
      <w:pPr>
        <w:spacing w:before="120" w:after="120"/>
        <w:ind w:right="-6"/>
        <w:jc w:val="right"/>
        <w:rPr>
          <w:rFonts w:ascii="Arial" w:hAnsi="Arial" w:cs="Arial"/>
          <w:sz w:val="18"/>
        </w:rPr>
      </w:pPr>
      <w:r w:rsidRPr="00EA7E3B">
        <w:rPr>
          <w:rFonts w:ascii="Arial" w:hAnsi="Arial" w:cs="Arial"/>
          <w:sz w:val="18"/>
        </w:rPr>
        <w:t>Źródło: Opracowanie własne</w:t>
      </w:r>
    </w:p>
    <w:p w14:paraId="7C37C969" w14:textId="0F2C301D" w:rsidR="00E90B70" w:rsidRPr="00EA7E3B" w:rsidRDefault="00E90B70" w:rsidP="00E90B70">
      <w:pPr>
        <w:pStyle w:val="Nagwek3"/>
        <w:rPr>
          <w:rFonts w:cs="Arial"/>
        </w:rPr>
      </w:pPr>
      <w:bookmarkStart w:id="227" w:name="_Toc5053135"/>
      <w:bookmarkStart w:id="228" w:name="_Toc8653309"/>
      <w:bookmarkStart w:id="229" w:name="_Toc38541005"/>
      <w:bookmarkStart w:id="230" w:name="_Toc84428625"/>
      <w:r w:rsidRPr="00EA7E3B">
        <w:rPr>
          <w:rFonts w:cs="Arial"/>
        </w:rPr>
        <w:t>3.2.4.Gospodarowanie wodami</w:t>
      </w:r>
      <w:bookmarkEnd w:id="227"/>
      <w:bookmarkEnd w:id="228"/>
      <w:bookmarkEnd w:id="229"/>
      <w:bookmarkEnd w:id="230"/>
    </w:p>
    <w:p w14:paraId="0336AE65" w14:textId="77777777" w:rsidR="00E90B70" w:rsidRPr="00EA7E3B" w:rsidRDefault="00E90B70" w:rsidP="00073568">
      <w:pPr>
        <w:spacing w:before="120" w:after="120" w:line="360" w:lineRule="auto"/>
        <w:jc w:val="both"/>
        <w:rPr>
          <w:rFonts w:ascii="Arial" w:hAnsi="Arial" w:cs="Arial"/>
          <w:b/>
          <w:smallCaps/>
          <w:sz w:val="22"/>
          <w:szCs w:val="22"/>
          <w:u w:val="single"/>
        </w:rPr>
      </w:pPr>
      <w:r w:rsidRPr="00EA7E3B">
        <w:rPr>
          <w:rFonts w:ascii="Arial" w:hAnsi="Arial" w:cs="Arial"/>
          <w:b/>
          <w:smallCaps/>
          <w:sz w:val="22"/>
          <w:szCs w:val="22"/>
          <w:u w:val="single"/>
        </w:rPr>
        <w:t>Wody powierzchniowe</w:t>
      </w:r>
    </w:p>
    <w:p w14:paraId="5417A1AC" w14:textId="7090A2A9" w:rsidR="007F35D0" w:rsidRPr="00EC2784" w:rsidRDefault="006B03E4" w:rsidP="007F35D0">
      <w:pPr>
        <w:pStyle w:val="Bezodstpw"/>
        <w:rPr>
          <w:rFonts w:cs="Arial"/>
          <w:szCs w:val="22"/>
          <w:highlight w:val="yellow"/>
        </w:rPr>
      </w:pPr>
      <w:r w:rsidRPr="00EA7E3B">
        <w:rPr>
          <w:rFonts w:cs="Arial"/>
          <w:szCs w:val="22"/>
        </w:rPr>
        <w:t xml:space="preserve">Gmina Barwice pod względem hydrograficznym należy do regionu wodnego </w:t>
      </w:r>
      <w:r w:rsidR="009F299F" w:rsidRPr="00EA7E3B">
        <w:rPr>
          <w:rFonts w:cs="Arial"/>
          <w:szCs w:val="22"/>
        </w:rPr>
        <w:t>Dolnej Odry i</w:t>
      </w:r>
      <w:r w:rsidR="004B5245">
        <w:rPr>
          <w:rFonts w:cs="Arial"/>
          <w:szCs w:val="22"/>
        </w:rPr>
        <w:t> </w:t>
      </w:r>
      <w:r w:rsidR="009F299F" w:rsidRPr="00EA7E3B">
        <w:rPr>
          <w:rFonts w:cs="Arial"/>
          <w:szCs w:val="22"/>
        </w:rPr>
        <w:t>Przymorza Zachodniego</w:t>
      </w:r>
      <w:r w:rsidRPr="00EA7E3B">
        <w:rPr>
          <w:rFonts w:cs="Arial"/>
          <w:szCs w:val="22"/>
        </w:rPr>
        <w:t xml:space="preserve">. Główną rzeką przepływającą przez obszar gminy jest </w:t>
      </w:r>
      <w:r w:rsidR="009F299F" w:rsidRPr="00EA7E3B">
        <w:rPr>
          <w:rFonts w:cs="Arial"/>
          <w:szCs w:val="22"/>
        </w:rPr>
        <w:t>rzeka Parsęta, która stanowi północno-wschodni</w:t>
      </w:r>
      <w:r w:rsidR="00BB2FA9" w:rsidRPr="00EA7E3B">
        <w:rPr>
          <w:rFonts w:cs="Arial"/>
          <w:szCs w:val="22"/>
        </w:rPr>
        <w:t>ą</w:t>
      </w:r>
      <w:r w:rsidR="009F299F" w:rsidRPr="00EA7E3B">
        <w:rPr>
          <w:rFonts w:cs="Arial"/>
          <w:szCs w:val="22"/>
        </w:rPr>
        <w:t xml:space="preserve"> granic</w:t>
      </w:r>
      <w:r w:rsidR="00E0756F">
        <w:rPr>
          <w:rFonts w:cs="Arial"/>
          <w:szCs w:val="22"/>
        </w:rPr>
        <w:t xml:space="preserve">ę </w:t>
      </w:r>
      <w:r w:rsidR="009F299F" w:rsidRPr="00EA7E3B">
        <w:rPr>
          <w:rFonts w:cs="Arial"/>
          <w:szCs w:val="22"/>
        </w:rPr>
        <w:t>jednostki.</w:t>
      </w:r>
      <w:r w:rsidRPr="00EA7E3B">
        <w:rPr>
          <w:rFonts w:cs="Arial"/>
          <w:szCs w:val="22"/>
        </w:rPr>
        <w:t xml:space="preserve"> </w:t>
      </w:r>
      <w:r w:rsidR="00BB2FA9" w:rsidRPr="00EA7E3B">
        <w:rPr>
          <w:rFonts w:cs="Arial"/>
          <w:szCs w:val="22"/>
        </w:rPr>
        <w:t xml:space="preserve">Posiada ona głównie meandrujący charakter, jednak na niektórych odcinkach, ze względu na znaczne spadki terenu </w:t>
      </w:r>
      <w:r w:rsidR="00BB2FA9" w:rsidRPr="007F35D0">
        <w:rPr>
          <w:rFonts w:cs="Arial"/>
          <w:szCs w:val="22"/>
        </w:rPr>
        <w:lastRenderedPageBreak/>
        <w:t>przybiera naturę rzeki górskiej.</w:t>
      </w:r>
      <w:r w:rsidR="001B3811" w:rsidRPr="007F35D0">
        <w:rPr>
          <w:rFonts w:cs="Arial"/>
          <w:szCs w:val="22"/>
        </w:rPr>
        <w:t xml:space="preserve"> Głównym dopływem Parsęty, a zarazem drugą </w:t>
      </w:r>
      <w:r w:rsidR="00E0756F">
        <w:rPr>
          <w:rFonts w:cs="Arial"/>
          <w:szCs w:val="22"/>
        </w:rPr>
        <w:t xml:space="preserve">co do wielkości, </w:t>
      </w:r>
      <w:r w:rsidR="001B3811" w:rsidRPr="007F35D0">
        <w:rPr>
          <w:rFonts w:cs="Arial"/>
          <w:szCs w:val="22"/>
        </w:rPr>
        <w:t>rzeką gminy jest Dębnica, która przepływa przez południowo-zachodnią część jednostki.</w:t>
      </w:r>
      <w:r w:rsidR="007D1BC2" w:rsidRPr="007F35D0">
        <w:rPr>
          <w:rFonts w:cs="Arial"/>
          <w:szCs w:val="22"/>
        </w:rPr>
        <w:t xml:space="preserve"> Z</w:t>
      </w:r>
      <w:r w:rsidR="00E0756F">
        <w:rPr>
          <w:rFonts w:cs="Arial"/>
          <w:szCs w:val="22"/>
        </w:rPr>
        <w:t> </w:t>
      </w:r>
      <w:r w:rsidR="007D1BC2" w:rsidRPr="007F35D0">
        <w:rPr>
          <w:rFonts w:cs="Arial"/>
          <w:szCs w:val="22"/>
        </w:rPr>
        <w:t>ważniejszych rzek z obszaru gminy wymienić można również Gęsi</w:t>
      </w:r>
      <w:r w:rsidR="00AF7BE6" w:rsidRPr="007F35D0">
        <w:rPr>
          <w:rFonts w:cs="Arial"/>
          <w:szCs w:val="22"/>
        </w:rPr>
        <w:t xml:space="preserve">ą, </w:t>
      </w:r>
      <w:proofErr w:type="spellStart"/>
      <w:r w:rsidR="00AF7BE6" w:rsidRPr="007F35D0">
        <w:rPr>
          <w:rFonts w:cs="Arial"/>
          <w:szCs w:val="22"/>
        </w:rPr>
        <w:t>Brzeźniczkę</w:t>
      </w:r>
      <w:proofErr w:type="spellEnd"/>
      <w:r w:rsidR="007D1BC2" w:rsidRPr="007F35D0">
        <w:rPr>
          <w:rFonts w:cs="Arial"/>
          <w:szCs w:val="22"/>
        </w:rPr>
        <w:t xml:space="preserve"> oraz </w:t>
      </w:r>
      <w:proofErr w:type="spellStart"/>
      <w:r w:rsidR="007D1BC2" w:rsidRPr="007F35D0">
        <w:rPr>
          <w:rFonts w:cs="Arial"/>
          <w:szCs w:val="22"/>
        </w:rPr>
        <w:t>Ż</w:t>
      </w:r>
      <w:r w:rsidR="00AF7BE6" w:rsidRPr="007F35D0">
        <w:rPr>
          <w:rFonts w:cs="Arial"/>
          <w:szCs w:val="22"/>
        </w:rPr>
        <w:t>e</w:t>
      </w:r>
      <w:r w:rsidR="007D1BC2" w:rsidRPr="007F35D0">
        <w:rPr>
          <w:rFonts w:cs="Arial"/>
          <w:szCs w:val="22"/>
        </w:rPr>
        <w:t>gnic</w:t>
      </w:r>
      <w:r w:rsidR="00AF7BE6" w:rsidRPr="007F35D0">
        <w:rPr>
          <w:rFonts w:cs="Arial"/>
          <w:szCs w:val="22"/>
        </w:rPr>
        <w:t>ę</w:t>
      </w:r>
      <w:proofErr w:type="spellEnd"/>
      <w:r w:rsidR="007D1BC2" w:rsidRPr="007F35D0">
        <w:rPr>
          <w:rFonts w:cs="Arial"/>
          <w:szCs w:val="22"/>
        </w:rPr>
        <w:t>.</w:t>
      </w:r>
      <w:r w:rsidR="007F35D0" w:rsidRPr="007F35D0">
        <w:rPr>
          <w:rFonts w:cs="Arial"/>
          <w:szCs w:val="22"/>
        </w:rPr>
        <w:t xml:space="preserve"> Ponadto na obszarze jednostki występują </w:t>
      </w:r>
      <w:r w:rsidR="007F35D0">
        <w:rPr>
          <w:rFonts w:cs="Arial"/>
          <w:szCs w:val="22"/>
        </w:rPr>
        <w:t>dodatkowo</w:t>
      </w:r>
      <w:r w:rsidR="007F35D0" w:rsidRPr="007F35D0">
        <w:rPr>
          <w:rFonts w:cs="Arial"/>
          <w:szCs w:val="22"/>
        </w:rPr>
        <w:t xml:space="preserve"> mniejsze rzeczki, kanały i</w:t>
      </w:r>
      <w:r w:rsidR="00E0756F">
        <w:rPr>
          <w:rFonts w:cs="Arial"/>
          <w:szCs w:val="22"/>
        </w:rPr>
        <w:t> </w:t>
      </w:r>
      <w:r w:rsidR="007F35D0" w:rsidRPr="007F35D0">
        <w:rPr>
          <w:rFonts w:cs="Arial"/>
          <w:szCs w:val="22"/>
        </w:rPr>
        <w:t>strumienie.</w:t>
      </w:r>
    </w:p>
    <w:p w14:paraId="16E5C9E0" w14:textId="0EADDECC" w:rsidR="001B3811" w:rsidRPr="007F35D0" w:rsidRDefault="00E0756F" w:rsidP="006B03E4">
      <w:pPr>
        <w:pStyle w:val="Bezodstpw"/>
        <w:rPr>
          <w:rFonts w:cs="Arial"/>
          <w:szCs w:val="22"/>
        </w:rPr>
      </w:pPr>
      <w:r>
        <w:rPr>
          <w:rFonts w:cs="Arial"/>
          <w:szCs w:val="22"/>
        </w:rPr>
        <w:t>O</w:t>
      </w:r>
      <w:r w:rsidR="007F35D0">
        <w:rPr>
          <w:rFonts w:cs="Arial"/>
          <w:szCs w:val="22"/>
        </w:rPr>
        <w:t>bszar gminy jest stosunkowo ubogi w jeziora</w:t>
      </w:r>
      <w:r>
        <w:rPr>
          <w:rFonts w:cs="Arial"/>
          <w:szCs w:val="22"/>
        </w:rPr>
        <w:t>, do największych na tym terenie zalicza się je</w:t>
      </w:r>
      <w:r w:rsidR="007F35D0" w:rsidRPr="007F35D0">
        <w:rPr>
          <w:rFonts w:cs="Arial"/>
          <w:szCs w:val="22"/>
        </w:rPr>
        <w:t>zior</w:t>
      </w:r>
      <w:r>
        <w:rPr>
          <w:rFonts w:cs="Arial"/>
          <w:szCs w:val="22"/>
        </w:rPr>
        <w:t xml:space="preserve">o </w:t>
      </w:r>
      <w:r w:rsidR="007F35D0" w:rsidRPr="007F35D0">
        <w:rPr>
          <w:rFonts w:cs="Arial"/>
          <w:szCs w:val="22"/>
        </w:rPr>
        <w:t>Dębno (61 ha)</w:t>
      </w:r>
      <w:r>
        <w:rPr>
          <w:rFonts w:cs="Arial"/>
          <w:szCs w:val="22"/>
        </w:rPr>
        <w:t>,</w:t>
      </w:r>
      <w:r w:rsidR="007F35D0" w:rsidRPr="007F35D0">
        <w:rPr>
          <w:rFonts w:cs="Arial"/>
          <w:szCs w:val="22"/>
        </w:rPr>
        <w:t xml:space="preserve"> </w:t>
      </w:r>
      <w:r w:rsidR="007F35D0">
        <w:rPr>
          <w:rFonts w:cs="Arial"/>
          <w:szCs w:val="22"/>
        </w:rPr>
        <w:t>zlokalizowane</w:t>
      </w:r>
      <w:r w:rsidR="007F35D0" w:rsidRPr="007F35D0">
        <w:rPr>
          <w:rFonts w:cs="Arial"/>
          <w:szCs w:val="22"/>
        </w:rPr>
        <w:t xml:space="preserve"> wśród lasów przy dro</w:t>
      </w:r>
      <w:r w:rsidR="007F35D0">
        <w:rPr>
          <w:rFonts w:cs="Arial"/>
          <w:szCs w:val="22"/>
        </w:rPr>
        <w:t xml:space="preserve">dze z Gwiazdowa do Parchlina, </w:t>
      </w:r>
      <w:r>
        <w:rPr>
          <w:rFonts w:cs="Arial"/>
          <w:szCs w:val="22"/>
        </w:rPr>
        <w:t xml:space="preserve">jezioro </w:t>
      </w:r>
      <w:r w:rsidR="007F35D0" w:rsidRPr="007F35D0">
        <w:rPr>
          <w:rFonts w:cs="Arial"/>
          <w:szCs w:val="22"/>
        </w:rPr>
        <w:t xml:space="preserve">Koprzywno </w:t>
      </w:r>
      <w:r>
        <w:rPr>
          <w:rFonts w:cs="Arial"/>
          <w:szCs w:val="22"/>
        </w:rPr>
        <w:t>(</w:t>
      </w:r>
      <w:r w:rsidR="007F35D0" w:rsidRPr="007F35D0">
        <w:rPr>
          <w:rFonts w:cs="Arial"/>
          <w:szCs w:val="22"/>
        </w:rPr>
        <w:t>20 ha</w:t>
      </w:r>
      <w:r>
        <w:rPr>
          <w:rFonts w:cs="Arial"/>
          <w:szCs w:val="22"/>
        </w:rPr>
        <w:t>),</w:t>
      </w:r>
      <w:r w:rsidR="007F35D0" w:rsidRPr="007F35D0">
        <w:rPr>
          <w:rFonts w:cs="Arial"/>
          <w:szCs w:val="22"/>
        </w:rPr>
        <w:t xml:space="preserve"> </w:t>
      </w:r>
      <w:r w:rsidR="007F35D0">
        <w:rPr>
          <w:rFonts w:cs="Arial"/>
          <w:szCs w:val="22"/>
        </w:rPr>
        <w:t>położone</w:t>
      </w:r>
      <w:r w:rsidR="007F35D0" w:rsidRPr="007F35D0">
        <w:rPr>
          <w:rFonts w:cs="Arial"/>
          <w:szCs w:val="22"/>
        </w:rPr>
        <w:t xml:space="preserve"> przy miejscowości Luboradza</w:t>
      </w:r>
      <w:r w:rsidR="007F35D0">
        <w:rPr>
          <w:rFonts w:cs="Arial"/>
          <w:szCs w:val="22"/>
        </w:rPr>
        <w:t xml:space="preserve"> oraz </w:t>
      </w:r>
      <w:r>
        <w:rPr>
          <w:rFonts w:cs="Arial"/>
          <w:szCs w:val="22"/>
        </w:rPr>
        <w:t xml:space="preserve">jezioro </w:t>
      </w:r>
      <w:r w:rsidR="007F35D0">
        <w:rPr>
          <w:rFonts w:cs="Arial"/>
          <w:szCs w:val="22"/>
        </w:rPr>
        <w:t>Sier</w:t>
      </w:r>
      <w:r>
        <w:rPr>
          <w:rFonts w:cs="Arial"/>
          <w:szCs w:val="22"/>
        </w:rPr>
        <w:t>a</w:t>
      </w:r>
      <w:r w:rsidR="007F35D0">
        <w:rPr>
          <w:rFonts w:cs="Arial"/>
          <w:szCs w:val="22"/>
        </w:rPr>
        <w:t xml:space="preserve">kowo (6,2 ha) </w:t>
      </w:r>
      <w:r w:rsidR="007F35D0" w:rsidRPr="007F35D0">
        <w:rPr>
          <w:rFonts w:cs="Arial"/>
          <w:szCs w:val="22"/>
        </w:rPr>
        <w:t>położone w kompleksie leśnym przy południowo-wschodniej granicy gminy.</w:t>
      </w:r>
      <w:r w:rsidR="007F35D0">
        <w:rPr>
          <w:rFonts w:cs="Arial"/>
          <w:szCs w:val="22"/>
        </w:rPr>
        <w:t xml:space="preserve"> </w:t>
      </w:r>
      <w:r w:rsidR="007F35D0" w:rsidRPr="007F35D0">
        <w:rPr>
          <w:rFonts w:cs="Arial"/>
          <w:szCs w:val="22"/>
        </w:rPr>
        <w:t xml:space="preserve">Jeziora występujące na terenie gminy to głównie jeziora rynnowe i </w:t>
      </w:r>
      <w:proofErr w:type="spellStart"/>
      <w:r w:rsidR="007F35D0" w:rsidRPr="007F35D0">
        <w:rPr>
          <w:rFonts w:cs="Arial"/>
          <w:szCs w:val="22"/>
        </w:rPr>
        <w:t>wytopiskowe</w:t>
      </w:r>
      <w:proofErr w:type="spellEnd"/>
      <w:r w:rsidR="007F35D0" w:rsidRPr="007F35D0">
        <w:rPr>
          <w:rFonts w:cs="Arial"/>
          <w:szCs w:val="22"/>
        </w:rPr>
        <w:t xml:space="preserve"> położone wśród wzniesień morenowych, o zarośniętych brzegach. Dodatkowo na obszarze analizowanej jednostki występują czasowo wysychające oczka wodne.</w:t>
      </w:r>
    </w:p>
    <w:p w14:paraId="5A012AF6" w14:textId="463F2441" w:rsidR="004F58E8" w:rsidRPr="006116C6" w:rsidRDefault="00CE0429" w:rsidP="00073568">
      <w:pPr>
        <w:spacing w:before="120" w:after="120" w:line="360" w:lineRule="auto"/>
        <w:jc w:val="both"/>
        <w:rPr>
          <w:rFonts w:ascii="Arial" w:hAnsi="Arial" w:cs="Arial"/>
          <w:sz w:val="22"/>
          <w:szCs w:val="22"/>
        </w:rPr>
      </w:pPr>
      <w:r w:rsidRPr="007F35D0">
        <w:rPr>
          <w:rFonts w:ascii="Arial" w:hAnsi="Arial" w:cs="Arial"/>
          <w:sz w:val="22"/>
          <w:szCs w:val="22"/>
        </w:rPr>
        <w:t xml:space="preserve">Jednolite części wód powierzchniowych, których zlewnie znajdują się na </w:t>
      </w:r>
      <w:r w:rsidRPr="006116C6">
        <w:rPr>
          <w:rFonts w:ascii="Arial" w:hAnsi="Arial" w:cs="Arial"/>
          <w:sz w:val="22"/>
          <w:szCs w:val="22"/>
        </w:rPr>
        <w:t>tutejszym obszarze zostały przedstawione i scharakteryzowane w tabeli poniżej.</w:t>
      </w:r>
    </w:p>
    <w:p w14:paraId="231A49DC" w14:textId="77777777" w:rsidR="00A3042B" w:rsidRDefault="00A3042B" w:rsidP="006F6E52">
      <w:pPr>
        <w:pStyle w:val="Legenda"/>
        <w:spacing w:before="240" w:after="120"/>
        <w:jc w:val="center"/>
        <w:rPr>
          <w:rFonts w:ascii="Arial" w:hAnsi="Arial" w:cs="Arial"/>
          <w:color w:val="auto"/>
          <w:sz w:val="20"/>
          <w:szCs w:val="22"/>
        </w:rPr>
        <w:sectPr w:rsidR="00A3042B" w:rsidSect="00EE52FA">
          <w:pgSz w:w="11906" w:h="16838"/>
          <w:pgMar w:top="1418" w:right="1418" w:bottom="1418" w:left="1418" w:header="709" w:footer="709" w:gutter="0"/>
          <w:cols w:space="708"/>
          <w:titlePg/>
          <w:docGrid w:linePitch="360"/>
        </w:sectPr>
      </w:pPr>
      <w:bookmarkStart w:id="231" w:name="_Toc46731348"/>
    </w:p>
    <w:p w14:paraId="488C0FDC" w14:textId="6E3289F9" w:rsidR="006F6E52" w:rsidRPr="006116C6" w:rsidRDefault="006F6E52" w:rsidP="006F6E52">
      <w:pPr>
        <w:pStyle w:val="Legenda"/>
        <w:spacing w:before="240" w:after="120"/>
        <w:jc w:val="center"/>
        <w:rPr>
          <w:rFonts w:ascii="Arial" w:hAnsi="Arial" w:cs="Arial"/>
          <w:color w:val="auto"/>
          <w:sz w:val="20"/>
          <w:szCs w:val="22"/>
        </w:rPr>
      </w:pPr>
      <w:bookmarkStart w:id="232" w:name="_Toc84428701"/>
      <w:r w:rsidRPr="006116C6">
        <w:rPr>
          <w:rFonts w:ascii="Arial" w:hAnsi="Arial" w:cs="Arial"/>
          <w:color w:val="auto"/>
          <w:sz w:val="20"/>
          <w:szCs w:val="22"/>
        </w:rPr>
        <w:lastRenderedPageBreak/>
        <w:t xml:space="preserve">Rysunek </w:t>
      </w:r>
      <w:r w:rsidR="005B1E03" w:rsidRPr="006116C6">
        <w:rPr>
          <w:rFonts w:ascii="Arial" w:hAnsi="Arial" w:cs="Arial"/>
          <w:color w:val="auto"/>
          <w:sz w:val="20"/>
          <w:szCs w:val="22"/>
        </w:rPr>
        <w:fldChar w:fldCharType="begin"/>
      </w:r>
      <w:r w:rsidR="005B1E03" w:rsidRPr="006116C6">
        <w:rPr>
          <w:rFonts w:ascii="Arial" w:hAnsi="Arial" w:cs="Arial"/>
          <w:color w:val="auto"/>
          <w:sz w:val="20"/>
          <w:szCs w:val="22"/>
        </w:rPr>
        <w:instrText xml:space="preserve"> SEQ Rysunek \* ARABIC </w:instrText>
      </w:r>
      <w:r w:rsidR="005B1E03" w:rsidRPr="006116C6">
        <w:rPr>
          <w:rFonts w:ascii="Arial" w:hAnsi="Arial" w:cs="Arial"/>
          <w:color w:val="auto"/>
          <w:sz w:val="20"/>
          <w:szCs w:val="22"/>
        </w:rPr>
        <w:fldChar w:fldCharType="separate"/>
      </w:r>
      <w:r w:rsidR="009B124C">
        <w:rPr>
          <w:rFonts w:ascii="Arial" w:hAnsi="Arial" w:cs="Arial"/>
          <w:noProof/>
          <w:color w:val="auto"/>
          <w:sz w:val="20"/>
          <w:szCs w:val="22"/>
        </w:rPr>
        <w:t>9</w:t>
      </w:r>
      <w:r w:rsidR="005B1E03" w:rsidRPr="006116C6">
        <w:rPr>
          <w:rFonts w:ascii="Arial" w:hAnsi="Arial" w:cs="Arial"/>
          <w:color w:val="auto"/>
          <w:sz w:val="20"/>
          <w:szCs w:val="22"/>
        </w:rPr>
        <w:fldChar w:fldCharType="end"/>
      </w:r>
      <w:r w:rsidRPr="006116C6">
        <w:rPr>
          <w:rFonts w:ascii="Arial" w:hAnsi="Arial" w:cs="Arial"/>
          <w:color w:val="auto"/>
          <w:sz w:val="20"/>
          <w:szCs w:val="22"/>
        </w:rPr>
        <w:t xml:space="preserve">. </w:t>
      </w:r>
      <w:r w:rsidR="00E0756F">
        <w:rPr>
          <w:rFonts w:ascii="Arial" w:hAnsi="Arial" w:cs="Arial"/>
          <w:color w:val="auto"/>
          <w:sz w:val="20"/>
          <w:szCs w:val="22"/>
        </w:rPr>
        <w:t xml:space="preserve">Schemat przepływu </w:t>
      </w:r>
      <w:r w:rsidR="00E0756F">
        <w:rPr>
          <w:rFonts w:ascii="Arial" w:hAnsi="Arial" w:cs="Arial"/>
          <w:color w:val="auto"/>
          <w:sz w:val="20"/>
          <w:szCs w:val="20"/>
        </w:rPr>
        <w:t>j</w:t>
      </w:r>
      <w:r w:rsidRPr="006116C6">
        <w:rPr>
          <w:rFonts w:ascii="Arial" w:hAnsi="Arial" w:cs="Arial"/>
          <w:color w:val="auto"/>
          <w:sz w:val="20"/>
          <w:szCs w:val="20"/>
        </w:rPr>
        <w:t>ednolit</w:t>
      </w:r>
      <w:r w:rsidR="00E0756F">
        <w:rPr>
          <w:rFonts w:ascii="Arial" w:hAnsi="Arial" w:cs="Arial"/>
          <w:color w:val="auto"/>
          <w:sz w:val="20"/>
          <w:szCs w:val="20"/>
        </w:rPr>
        <w:t>ych</w:t>
      </w:r>
      <w:r w:rsidRPr="006116C6">
        <w:rPr>
          <w:rFonts w:ascii="Arial" w:hAnsi="Arial" w:cs="Arial"/>
          <w:color w:val="auto"/>
          <w:sz w:val="20"/>
          <w:szCs w:val="20"/>
        </w:rPr>
        <w:t xml:space="preserve"> części wód powierzchniowych na terenie gminy Barwice</w:t>
      </w:r>
      <w:bookmarkEnd w:id="231"/>
      <w:bookmarkEnd w:id="232"/>
    </w:p>
    <w:p w14:paraId="40494942" w14:textId="40049BFE" w:rsidR="006F6E52" w:rsidRPr="006116C6" w:rsidRDefault="006116C6" w:rsidP="006F6E52">
      <w:pPr>
        <w:tabs>
          <w:tab w:val="left" w:pos="2492"/>
        </w:tabs>
        <w:spacing w:before="140" w:after="120"/>
        <w:jc w:val="center"/>
        <w:rPr>
          <w:rFonts w:ascii="Arial" w:hAnsi="Arial" w:cs="Arial"/>
        </w:rPr>
      </w:pPr>
      <w:r w:rsidRPr="006116C6">
        <w:rPr>
          <w:rFonts w:ascii="Arial" w:hAnsi="Arial" w:cs="Arial"/>
          <w:noProof/>
          <w:bdr w:val="double" w:sz="6" w:space="0" w:color="auto"/>
        </w:rPr>
        <w:drawing>
          <wp:inline distT="0" distB="0" distL="0" distR="0" wp14:anchorId="1D2E5380" wp14:editId="52EB6850">
            <wp:extent cx="4680000" cy="4834455"/>
            <wp:effectExtent l="0" t="0" r="6350" b="4445"/>
            <wp:docPr id="14" name="Obraz 14" descr="Jednolite części wód powierzchniowych na terenie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80000" cy="4834455"/>
                    </a:xfrm>
                    <a:prstGeom prst="rect">
                      <a:avLst/>
                    </a:prstGeom>
                    <a:noFill/>
                    <a:ln>
                      <a:noFill/>
                    </a:ln>
                  </pic:spPr>
                </pic:pic>
              </a:graphicData>
            </a:graphic>
          </wp:inline>
        </w:drawing>
      </w:r>
    </w:p>
    <w:p w14:paraId="568C36C0" w14:textId="77777777" w:rsidR="006F6E52" w:rsidRPr="006116C6" w:rsidRDefault="006F6E52" w:rsidP="006F6E52">
      <w:pPr>
        <w:keepNext/>
        <w:spacing w:before="120" w:after="120"/>
        <w:jc w:val="right"/>
        <w:rPr>
          <w:rFonts w:ascii="Arial" w:hAnsi="Arial" w:cs="Arial"/>
          <w:sz w:val="18"/>
          <w:szCs w:val="18"/>
        </w:rPr>
      </w:pPr>
      <w:r w:rsidRPr="006116C6">
        <w:rPr>
          <w:rFonts w:ascii="Arial" w:hAnsi="Arial" w:cs="Arial"/>
          <w:sz w:val="18"/>
          <w:szCs w:val="18"/>
        </w:rPr>
        <w:t xml:space="preserve">Źródło: Opracowanie własne na podstawie portalu </w:t>
      </w:r>
      <w:proofErr w:type="spellStart"/>
      <w:r w:rsidRPr="006116C6">
        <w:rPr>
          <w:rFonts w:ascii="Arial" w:hAnsi="Arial" w:cs="Arial"/>
          <w:sz w:val="18"/>
          <w:szCs w:val="18"/>
        </w:rPr>
        <w:t>Geoportal</w:t>
      </w:r>
      <w:proofErr w:type="spellEnd"/>
      <w:r w:rsidRPr="006116C6">
        <w:rPr>
          <w:rFonts w:ascii="Arial" w:hAnsi="Arial" w:cs="Arial"/>
          <w:sz w:val="18"/>
          <w:szCs w:val="18"/>
        </w:rPr>
        <w:t>, http://mapy.geoportal.gov.pl/</w:t>
      </w:r>
    </w:p>
    <w:p w14:paraId="0AE44318" w14:textId="77777777" w:rsidR="007F35D0" w:rsidRPr="006116C6" w:rsidRDefault="007F35D0" w:rsidP="00073568">
      <w:pPr>
        <w:spacing w:before="120" w:after="120" w:line="360" w:lineRule="auto"/>
        <w:jc w:val="both"/>
        <w:rPr>
          <w:rFonts w:ascii="Arial" w:hAnsi="Arial" w:cs="Arial"/>
          <w:sz w:val="22"/>
          <w:szCs w:val="22"/>
        </w:rPr>
      </w:pPr>
    </w:p>
    <w:p w14:paraId="71EEA5AA" w14:textId="77777777" w:rsidR="007F35D0" w:rsidRPr="002177F5" w:rsidRDefault="007F35D0" w:rsidP="00073568">
      <w:pPr>
        <w:spacing w:before="120" w:after="120" w:line="360" w:lineRule="auto"/>
        <w:jc w:val="both"/>
        <w:rPr>
          <w:rFonts w:cs="Arial"/>
          <w:b/>
          <w:smallCaps/>
          <w:szCs w:val="22"/>
          <w:highlight w:val="yellow"/>
          <w:u w:val="single"/>
        </w:rPr>
        <w:sectPr w:rsidR="007F35D0" w:rsidRPr="002177F5" w:rsidSect="00EE52FA">
          <w:pgSz w:w="11906" w:h="16838"/>
          <w:pgMar w:top="1418" w:right="1418" w:bottom="1418" w:left="1418" w:header="709" w:footer="709" w:gutter="0"/>
          <w:cols w:space="708"/>
          <w:titlePg/>
          <w:docGrid w:linePitch="360"/>
        </w:sectPr>
      </w:pPr>
    </w:p>
    <w:p w14:paraId="50C7D540" w14:textId="55E6872A" w:rsidR="00457550" w:rsidRPr="00841D2B" w:rsidRDefault="00457550" w:rsidP="006F6E52">
      <w:pPr>
        <w:pStyle w:val="Legenda"/>
        <w:keepNext/>
        <w:spacing w:before="120" w:after="120"/>
        <w:jc w:val="center"/>
        <w:rPr>
          <w:rFonts w:ascii="Arial" w:hAnsi="Arial" w:cs="Arial"/>
          <w:color w:val="auto"/>
          <w:sz w:val="20"/>
          <w:szCs w:val="20"/>
        </w:rPr>
      </w:pPr>
      <w:bookmarkStart w:id="233" w:name="_Toc84428661"/>
      <w:r w:rsidRPr="00841D2B">
        <w:rPr>
          <w:rFonts w:ascii="Arial" w:hAnsi="Arial" w:cs="Arial"/>
          <w:color w:val="auto"/>
          <w:sz w:val="20"/>
          <w:szCs w:val="20"/>
        </w:rPr>
        <w:lastRenderedPageBreak/>
        <w:t xml:space="preserve">Tabela </w:t>
      </w:r>
      <w:r w:rsidRPr="00841D2B">
        <w:rPr>
          <w:rFonts w:ascii="Arial" w:hAnsi="Arial" w:cs="Arial"/>
          <w:color w:val="auto"/>
          <w:sz w:val="20"/>
          <w:szCs w:val="20"/>
        </w:rPr>
        <w:fldChar w:fldCharType="begin"/>
      </w:r>
      <w:r w:rsidRPr="00841D2B">
        <w:rPr>
          <w:rFonts w:ascii="Arial" w:hAnsi="Arial" w:cs="Arial"/>
          <w:color w:val="auto"/>
          <w:sz w:val="20"/>
          <w:szCs w:val="20"/>
        </w:rPr>
        <w:instrText xml:space="preserve"> SEQ Tabela \* ARABIC </w:instrText>
      </w:r>
      <w:r w:rsidRPr="00841D2B">
        <w:rPr>
          <w:rFonts w:ascii="Arial" w:hAnsi="Arial" w:cs="Arial"/>
          <w:color w:val="auto"/>
          <w:sz w:val="20"/>
          <w:szCs w:val="20"/>
        </w:rPr>
        <w:fldChar w:fldCharType="separate"/>
      </w:r>
      <w:r w:rsidR="009B124C">
        <w:rPr>
          <w:rFonts w:ascii="Arial" w:hAnsi="Arial" w:cs="Arial"/>
          <w:noProof/>
          <w:color w:val="auto"/>
          <w:sz w:val="20"/>
          <w:szCs w:val="20"/>
        </w:rPr>
        <w:t>14</w:t>
      </w:r>
      <w:r w:rsidRPr="00841D2B">
        <w:rPr>
          <w:rFonts w:ascii="Arial" w:hAnsi="Arial" w:cs="Arial"/>
          <w:color w:val="auto"/>
          <w:sz w:val="20"/>
          <w:szCs w:val="20"/>
        </w:rPr>
        <w:fldChar w:fldCharType="end"/>
      </w:r>
      <w:r w:rsidRPr="00841D2B">
        <w:rPr>
          <w:rFonts w:ascii="Arial" w:hAnsi="Arial" w:cs="Arial"/>
          <w:color w:val="auto"/>
          <w:sz w:val="20"/>
          <w:szCs w:val="20"/>
        </w:rPr>
        <w:t xml:space="preserve">. </w:t>
      </w:r>
      <w:r w:rsidR="009D0D64" w:rsidRPr="00841D2B">
        <w:rPr>
          <w:rFonts w:ascii="Arial" w:hAnsi="Arial" w:cs="Arial"/>
          <w:color w:val="auto"/>
          <w:sz w:val="20"/>
          <w:szCs w:val="20"/>
        </w:rPr>
        <w:t>Charakterystyka jednolitych części wód powierzchniowych na terenie gminy Barwice</w:t>
      </w:r>
      <w:bookmarkEnd w:id="233"/>
    </w:p>
    <w:tbl>
      <w:tblPr>
        <w:tblW w:w="5000" w:type="pct"/>
        <w:jc w:val="center"/>
        <w:tblCellMar>
          <w:left w:w="70" w:type="dxa"/>
          <w:right w:w="70" w:type="dxa"/>
        </w:tblCellMar>
        <w:tblLook w:val="04A0" w:firstRow="1" w:lastRow="0" w:firstColumn="1" w:lastColumn="0" w:noHBand="0" w:noVBand="1"/>
      </w:tblPr>
      <w:tblGrid>
        <w:gridCol w:w="1843"/>
        <w:gridCol w:w="2001"/>
        <w:gridCol w:w="661"/>
        <w:gridCol w:w="691"/>
        <w:gridCol w:w="849"/>
        <w:gridCol w:w="2020"/>
        <w:gridCol w:w="4113"/>
        <w:gridCol w:w="1794"/>
      </w:tblGrid>
      <w:tr w:rsidR="00C01B33" w:rsidRPr="00841D2B" w14:paraId="6DFCE64E" w14:textId="77777777" w:rsidTr="00280BC0">
        <w:trPr>
          <w:trHeight w:val="473"/>
          <w:tblHeader/>
          <w:jc w:val="center"/>
        </w:trPr>
        <w:tc>
          <w:tcPr>
            <w:tcW w:w="660" w:type="pct"/>
            <w:vMerge w:val="restart"/>
            <w:tcBorders>
              <w:top w:val="double" w:sz="4" w:space="0" w:color="auto"/>
              <w:left w:val="double" w:sz="4" w:space="0" w:color="auto"/>
              <w:right w:val="single" w:sz="4" w:space="0" w:color="auto"/>
            </w:tcBorders>
            <w:shd w:val="clear" w:color="auto" w:fill="BFBFBF" w:themeFill="background1" w:themeFillShade="BF"/>
            <w:vAlign w:val="center"/>
            <w:hideMark/>
          </w:tcPr>
          <w:p w14:paraId="3DAFE10F" w14:textId="51505CE3" w:rsidR="00CE0429" w:rsidRPr="00841D2B" w:rsidRDefault="009E0BB1" w:rsidP="005D3994">
            <w:pPr>
              <w:spacing w:before="60" w:after="60"/>
              <w:jc w:val="center"/>
              <w:rPr>
                <w:rFonts w:ascii="Arial" w:hAnsi="Arial" w:cs="Arial"/>
                <w:b/>
                <w:color w:val="000000"/>
                <w:sz w:val="18"/>
                <w:szCs w:val="18"/>
              </w:rPr>
            </w:pPr>
            <w:r w:rsidRPr="00841D2B">
              <w:rPr>
                <w:rFonts w:ascii="Arial" w:hAnsi="Arial" w:cs="Arial"/>
                <w:b/>
                <w:color w:val="000000"/>
                <w:sz w:val="18"/>
                <w:szCs w:val="18"/>
              </w:rPr>
              <w:t xml:space="preserve">Kod </w:t>
            </w:r>
            <w:r w:rsidR="005D3994">
              <w:rPr>
                <w:rFonts w:ascii="Arial" w:hAnsi="Arial" w:cs="Arial"/>
                <w:b/>
                <w:color w:val="000000"/>
                <w:sz w:val="18"/>
                <w:szCs w:val="18"/>
              </w:rPr>
              <w:t>JCWP</w:t>
            </w:r>
          </w:p>
        </w:tc>
        <w:tc>
          <w:tcPr>
            <w:tcW w:w="716" w:type="pct"/>
            <w:vMerge w:val="restart"/>
            <w:tcBorders>
              <w:top w:val="double" w:sz="4" w:space="0" w:color="auto"/>
              <w:left w:val="nil"/>
              <w:right w:val="single" w:sz="4" w:space="0" w:color="auto"/>
            </w:tcBorders>
            <w:shd w:val="clear" w:color="auto" w:fill="BFBFBF" w:themeFill="background1" w:themeFillShade="BF"/>
            <w:vAlign w:val="center"/>
            <w:hideMark/>
          </w:tcPr>
          <w:p w14:paraId="1F59DE75" w14:textId="39F5115B" w:rsidR="00CE0429" w:rsidRPr="00841D2B" w:rsidRDefault="00CE0429" w:rsidP="009E0BB1">
            <w:pPr>
              <w:spacing w:before="60" w:after="60"/>
              <w:jc w:val="center"/>
              <w:rPr>
                <w:rFonts w:ascii="Arial" w:hAnsi="Arial" w:cs="Arial"/>
                <w:b/>
                <w:color w:val="000000"/>
                <w:sz w:val="18"/>
                <w:szCs w:val="18"/>
              </w:rPr>
            </w:pPr>
            <w:r w:rsidRPr="00841D2B">
              <w:rPr>
                <w:rFonts w:ascii="Arial" w:hAnsi="Arial" w:cs="Arial"/>
                <w:b/>
                <w:color w:val="000000"/>
                <w:sz w:val="18"/>
                <w:szCs w:val="18"/>
              </w:rPr>
              <w:t xml:space="preserve">Nazwa </w:t>
            </w:r>
            <w:r w:rsidR="005D3994">
              <w:rPr>
                <w:rFonts w:ascii="Arial" w:hAnsi="Arial" w:cs="Arial"/>
                <w:b/>
                <w:color w:val="000000"/>
                <w:sz w:val="18"/>
                <w:szCs w:val="18"/>
              </w:rPr>
              <w:t>JCWP</w:t>
            </w:r>
          </w:p>
        </w:tc>
        <w:tc>
          <w:tcPr>
            <w:tcW w:w="236" w:type="pct"/>
            <w:vMerge w:val="restart"/>
            <w:tcBorders>
              <w:top w:val="double" w:sz="4" w:space="0" w:color="auto"/>
              <w:left w:val="single" w:sz="4" w:space="0" w:color="auto"/>
              <w:right w:val="single" w:sz="4" w:space="0" w:color="auto"/>
            </w:tcBorders>
            <w:shd w:val="clear" w:color="auto" w:fill="BFBFBF" w:themeFill="background1" w:themeFillShade="BF"/>
            <w:vAlign w:val="center"/>
          </w:tcPr>
          <w:p w14:paraId="55B7F875" w14:textId="5738C5F5" w:rsidR="00CE0429" w:rsidRPr="00841D2B" w:rsidRDefault="00CE0429" w:rsidP="009E0BB1">
            <w:pPr>
              <w:spacing w:before="60" w:after="60"/>
              <w:jc w:val="center"/>
              <w:rPr>
                <w:rFonts w:ascii="Arial" w:hAnsi="Arial" w:cs="Arial"/>
                <w:b/>
                <w:color w:val="000000"/>
                <w:sz w:val="18"/>
                <w:szCs w:val="18"/>
              </w:rPr>
            </w:pPr>
            <w:r w:rsidRPr="00841D2B">
              <w:rPr>
                <w:rFonts w:ascii="Arial" w:hAnsi="Arial" w:cs="Arial"/>
                <w:b/>
                <w:color w:val="000000"/>
                <w:sz w:val="18"/>
                <w:szCs w:val="18"/>
              </w:rPr>
              <w:t xml:space="preserve">TYP </w:t>
            </w:r>
            <w:r w:rsidR="005D3994">
              <w:rPr>
                <w:rFonts w:ascii="Arial" w:hAnsi="Arial" w:cs="Arial"/>
                <w:b/>
                <w:color w:val="000000"/>
                <w:sz w:val="18"/>
                <w:szCs w:val="18"/>
              </w:rPr>
              <w:t>JCWP</w:t>
            </w:r>
          </w:p>
        </w:tc>
        <w:tc>
          <w:tcPr>
            <w:tcW w:w="247" w:type="pct"/>
            <w:vMerge w:val="restart"/>
            <w:tcBorders>
              <w:top w:val="double" w:sz="4" w:space="0" w:color="auto"/>
              <w:left w:val="single" w:sz="4" w:space="0" w:color="auto"/>
              <w:right w:val="single" w:sz="4" w:space="0" w:color="auto"/>
            </w:tcBorders>
            <w:shd w:val="clear" w:color="auto" w:fill="BFBFBF" w:themeFill="background1" w:themeFillShade="BF"/>
            <w:vAlign w:val="center"/>
          </w:tcPr>
          <w:p w14:paraId="0DC38510" w14:textId="77777777" w:rsidR="00CE0429" w:rsidRPr="00841D2B" w:rsidRDefault="00CE0429" w:rsidP="009E0BB1">
            <w:pPr>
              <w:spacing w:before="60" w:after="60"/>
              <w:jc w:val="center"/>
              <w:rPr>
                <w:rFonts w:ascii="Arial" w:hAnsi="Arial" w:cs="Arial"/>
                <w:b/>
                <w:color w:val="000000"/>
                <w:sz w:val="18"/>
                <w:szCs w:val="18"/>
              </w:rPr>
            </w:pPr>
            <w:r w:rsidRPr="00841D2B">
              <w:rPr>
                <w:rFonts w:ascii="Arial" w:hAnsi="Arial" w:cs="Arial"/>
                <w:b/>
                <w:color w:val="000000"/>
                <w:sz w:val="18"/>
                <w:szCs w:val="18"/>
              </w:rPr>
              <w:t>Status</w:t>
            </w:r>
          </w:p>
        </w:tc>
        <w:tc>
          <w:tcPr>
            <w:tcW w:w="304" w:type="pct"/>
            <w:vMerge w:val="restart"/>
            <w:tcBorders>
              <w:top w:val="double" w:sz="4" w:space="0" w:color="auto"/>
              <w:left w:val="single" w:sz="4" w:space="0" w:color="auto"/>
              <w:right w:val="single" w:sz="4" w:space="0" w:color="auto"/>
            </w:tcBorders>
            <w:shd w:val="clear" w:color="auto" w:fill="BFBFBF" w:themeFill="background1" w:themeFillShade="BF"/>
            <w:vAlign w:val="center"/>
          </w:tcPr>
          <w:p w14:paraId="20D46126" w14:textId="77777777" w:rsidR="00CE0429" w:rsidRPr="00841D2B" w:rsidRDefault="00CE0429" w:rsidP="009E0BB1">
            <w:pPr>
              <w:spacing w:before="60" w:after="60"/>
              <w:jc w:val="center"/>
              <w:rPr>
                <w:rFonts w:ascii="Arial" w:hAnsi="Arial" w:cs="Arial"/>
                <w:b/>
                <w:color w:val="000000"/>
                <w:sz w:val="18"/>
                <w:szCs w:val="18"/>
              </w:rPr>
            </w:pPr>
            <w:r w:rsidRPr="00841D2B">
              <w:rPr>
                <w:rFonts w:ascii="Arial" w:hAnsi="Arial" w:cs="Arial"/>
                <w:b/>
                <w:color w:val="000000"/>
                <w:sz w:val="18"/>
                <w:szCs w:val="18"/>
              </w:rPr>
              <w:t>Ocena stanu</w:t>
            </w:r>
          </w:p>
        </w:tc>
        <w:tc>
          <w:tcPr>
            <w:tcW w:w="723" w:type="pct"/>
            <w:vMerge w:val="restart"/>
            <w:tcBorders>
              <w:top w:val="double" w:sz="4" w:space="0" w:color="auto"/>
              <w:left w:val="single" w:sz="4" w:space="0" w:color="auto"/>
              <w:right w:val="single" w:sz="4" w:space="0" w:color="auto"/>
            </w:tcBorders>
            <w:shd w:val="clear" w:color="auto" w:fill="BFBFBF" w:themeFill="background1" w:themeFillShade="BF"/>
            <w:vAlign w:val="center"/>
          </w:tcPr>
          <w:p w14:paraId="0E9FBA56" w14:textId="77777777" w:rsidR="00CE0429" w:rsidRPr="00841D2B" w:rsidRDefault="00CE0429" w:rsidP="009E0BB1">
            <w:pPr>
              <w:spacing w:before="60" w:after="60"/>
              <w:jc w:val="center"/>
              <w:rPr>
                <w:rFonts w:ascii="Arial" w:hAnsi="Arial" w:cs="Arial"/>
                <w:b/>
                <w:color w:val="000000"/>
                <w:sz w:val="18"/>
                <w:szCs w:val="18"/>
              </w:rPr>
            </w:pPr>
            <w:r w:rsidRPr="00841D2B">
              <w:rPr>
                <w:rFonts w:ascii="Arial" w:hAnsi="Arial" w:cs="Arial"/>
                <w:b/>
                <w:sz w:val="18"/>
                <w:szCs w:val="18"/>
              </w:rPr>
              <w:t>Ocena ryzyka nieosiągnięcia celów środowiskowych</w:t>
            </w:r>
          </w:p>
        </w:tc>
        <w:tc>
          <w:tcPr>
            <w:tcW w:w="2114" w:type="pct"/>
            <w:gridSpan w:val="2"/>
            <w:tcBorders>
              <w:top w:val="double" w:sz="4" w:space="0" w:color="auto"/>
              <w:left w:val="single" w:sz="4" w:space="0" w:color="auto"/>
              <w:bottom w:val="single" w:sz="4" w:space="0" w:color="auto"/>
              <w:right w:val="double" w:sz="4" w:space="0" w:color="auto"/>
            </w:tcBorders>
            <w:shd w:val="clear" w:color="auto" w:fill="BFBFBF" w:themeFill="background1" w:themeFillShade="BF"/>
            <w:vAlign w:val="center"/>
          </w:tcPr>
          <w:p w14:paraId="20BC2C51" w14:textId="77777777" w:rsidR="00CE0429" w:rsidRPr="00841D2B" w:rsidRDefault="00CE0429" w:rsidP="009E0BB1">
            <w:pPr>
              <w:spacing w:before="60" w:after="60"/>
              <w:jc w:val="center"/>
              <w:rPr>
                <w:rFonts w:ascii="Arial" w:hAnsi="Arial" w:cs="Arial"/>
                <w:b/>
                <w:sz w:val="18"/>
                <w:szCs w:val="18"/>
              </w:rPr>
            </w:pPr>
            <w:r w:rsidRPr="00841D2B">
              <w:rPr>
                <w:rFonts w:ascii="Arial" w:hAnsi="Arial" w:cs="Arial"/>
                <w:b/>
                <w:sz w:val="18"/>
                <w:szCs w:val="18"/>
              </w:rPr>
              <w:t>Cel środowiskowy</w:t>
            </w:r>
          </w:p>
        </w:tc>
      </w:tr>
      <w:tr w:rsidR="00C01B33" w:rsidRPr="00841D2B" w14:paraId="4507DAE4" w14:textId="77777777" w:rsidTr="00280BC0">
        <w:trPr>
          <w:trHeight w:val="154"/>
          <w:tblHeader/>
          <w:jc w:val="center"/>
        </w:trPr>
        <w:tc>
          <w:tcPr>
            <w:tcW w:w="660" w:type="pct"/>
            <w:vMerge/>
            <w:tcBorders>
              <w:left w:val="double" w:sz="4" w:space="0" w:color="auto"/>
              <w:bottom w:val="single" w:sz="4" w:space="0" w:color="auto"/>
              <w:right w:val="single" w:sz="4" w:space="0" w:color="auto"/>
            </w:tcBorders>
            <w:shd w:val="clear" w:color="auto" w:fill="BFBFBF" w:themeFill="background1" w:themeFillShade="BF"/>
            <w:vAlign w:val="center"/>
          </w:tcPr>
          <w:p w14:paraId="1A1C3819" w14:textId="77777777" w:rsidR="00CE0429" w:rsidRPr="00841D2B" w:rsidRDefault="00CE0429" w:rsidP="009E0BB1">
            <w:pPr>
              <w:spacing w:before="60" w:after="60"/>
              <w:jc w:val="center"/>
              <w:rPr>
                <w:rFonts w:ascii="Arial" w:hAnsi="Arial" w:cs="Arial"/>
                <w:b/>
                <w:color w:val="000000"/>
                <w:sz w:val="18"/>
                <w:szCs w:val="18"/>
              </w:rPr>
            </w:pPr>
          </w:p>
        </w:tc>
        <w:tc>
          <w:tcPr>
            <w:tcW w:w="716" w:type="pct"/>
            <w:vMerge/>
            <w:tcBorders>
              <w:left w:val="nil"/>
              <w:bottom w:val="single" w:sz="4" w:space="0" w:color="auto"/>
              <w:right w:val="single" w:sz="4" w:space="0" w:color="auto"/>
            </w:tcBorders>
            <w:shd w:val="clear" w:color="auto" w:fill="BFBFBF" w:themeFill="background1" w:themeFillShade="BF"/>
            <w:vAlign w:val="center"/>
          </w:tcPr>
          <w:p w14:paraId="47A0D100" w14:textId="77777777" w:rsidR="00CE0429" w:rsidRPr="00841D2B" w:rsidRDefault="00CE0429" w:rsidP="009E0BB1">
            <w:pPr>
              <w:spacing w:before="60" w:after="60"/>
              <w:jc w:val="center"/>
              <w:rPr>
                <w:rFonts w:ascii="Arial" w:hAnsi="Arial" w:cs="Arial"/>
                <w:b/>
                <w:color w:val="000000"/>
                <w:sz w:val="18"/>
                <w:szCs w:val="18"/>
              </w:rPr>
            </w:pPr>
          </w:p>
        </w:tc>
        <w:tc>
          <w:tcPr>
            <w:tcW w:w="236" w:type="pct"/>
            <w:vMerge/>
            <w:tcBorders>
              <w:left w:val="single" w:sz="4" w:space="0" w:color="auto"/>
              <w:bottom w:val="single" w:sz="4" w:space="0" w:color="auto"/>
              <w:right w:val="single" w:sz="4" w:space="0" w:color="auto"/>
            </w:tcBorders>
            <w:shd w:val="clear" w:color="auto" w:fill="BFBFBF" w:themeFill="background1" w:themeFillShade="BF"/>
            <w:vAlign w:val="center"/>
          </w:tcPr>
          <w:p w14:paraId="7F7ED67F" w14:textId="77777777" w:rsidR="00CE0429" w:rsidRPr="00841D2B" w:rsidRDefault="00CE0429" w:rsidP="009E0BB1">
            <w:pPr>
              <w:spacing w:before="60" w:after="60"/>
              <w:jc w:val="center"/>
              <w:rPr>
                <w:rFonts w:ascii="Arial" w:hAnsi="Arial" w:cs="Arial"/>
                <w:b/>
                <w:color w:val="000000"/>
                <w:sz w:val="18"/>
                <w:szCs w:val="18"/>
              </w:rPr>
            </w:pPr>
          </w:p>
        </w:tc>
        <w:tc>
          <w:tcPr>
            <w:tcW w:w="247" w:type="pct"/>
            <w:vMerge/>
            <w:tcBorders>
              <w:left w:val="single" w:sz="4" w:space="0" w:color="auto"/>
              <w:bottom w:val="single" w:sz="4" w:space="0" w:color="auto"/>
              <w:right w:val="single" w:sz="4" w:space="0" w:color="auto"/>
            </w:tcBorders>
            <w:shd w:val="clear" w:color="auto" w:fill="BFBFBF" w:themeFill="background1" w:themeFillShade="BF"/>
            <w:vAlign w:val="center"/>
          </w:tcPr>
          <w:p w14:paraId="3FF7BCC0" w14:textId="77777777" w:rsidR="00CE0429" w:rsidRPr="00841D2B" w:rsidRDefault="00CE0429" w:rsidP="009E0BB1">
            <w:pPr>
              <w:spacing w:before="60" w:after="60"/>
              <w:jc w:val="center"/>
              <w:rPr>
                <w:rFonts w:ascii="Arial" w:hAnsi="Arial" w:cs="Arial"/>
                <w:b/>
                <w:color w:val="000000"/>
                <w:sz w:val="18"/>
                <w:szCs w:val="18"/>
              </w:rPr>
            </w:pPr>
          </w:p>
        </w:tc>
        <w:tc>
          <w:tcPr>
            <w:tcW w:w="304" w:type="pct"/>
            <w:vMerge/>
            <w:tcBorders>
              <w:left w:val="single" w:sz="4" w:space="0" w:color="auto"/>
              <w:bottom w:val="single" w:sz="4" w:space="0" w:color="auto"/>
              <w:right w:val="single" w:sz="4" w:space="0" w:color="auto"/>
            </w:tcBorders>
            <w:shd w:val="clear" w:color="auto" w:fill="BFBFBF" w:themeFill="background1" w:themeFillShade="BF"/>
            <w:vAlign w:val="center"/>
          </w:tcPr>
          <w:p w14:paraId="1E10D9E9" w14:textId="77777777" w:rsidR="00CE0429" w:rsidRPr="00841D2B" w:rsidRDefault="00CE0429" w:rsidP="009E0BB1">
            <w:pPr>
              <w:spacing w:before="60" w:after="60"/>
              <w:jc w:val="center"/>
              <w:rPr>
                <w:rFonts w:ascii="Arial" w:hAnsi="Arial" w:cs="Arial"/>
                <w:b/>
                <w:color w:val="000000"/>
                <w:sz w:val="18"/>
                <w:szCs w:val="18"/>
              </w:rPr>
            </w:pPr>
          </w:p>
        </w:tc>
        <w:tc>
          <w:tcPr>
            <w:tcW w:w="723" w:type="pct"/>
            <w:vMerge/>
            <w:tcBorders>
              <w:left w:val="single" w:sz="4" w:space="0" w:color="auto"/>
              <w:bottom w:val="single" w:sz="4" w:space="0" w:color="auto"/>
              <w:right w:val="single" w:sz="4" w:space="0" w:color="auto"/>
            </w:tcBorders>
            <w:shd w:val="clear" w:color="auto" w:fill="BFBFBF" w:themeFill="background1" w:themeFillShade="BF"/>
            <w:vAlign w:val="center"/>
          </w:tcPr>
          <w:p w14:paraId="0784700D" w14:textId="77777777" w:rsidR="00CE0429" w:rsidRPr="00841D2B" w:rsidRDefault="00CE0429" w:rsidP="009E0BB1">
            <w:pPr>
              <w:spacing w:before="60" w:after="60"/>
              <w:jc w:val="center"/>
              <w:rPr>
                <w:rFonts w:ascii="Arial" w:hAnsi="Arial" w:cs="Arial"/>
                <w:b/>
                <w:sz w:val="18"/>
                <w:szCs w:val="18"/>
              </w:rPr>
            </w:pPr>
          </w:p>
        </w:tc>
        <w:tc>
          <w:tcPr>
            <w:tcW w:w="147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CB633B" w14:textId="77777777" w:rsidR="00CE0429" w:rsidRPr="00841D2B" w:rsidRDefault="00CE0429" w:rsidP="009E0BB1">
            <w:pPr>
              <w:spacing w:before="60" w:after="60"/>
              <w:jc w:val="center"/>
              <w:rPr>
                <w:rFonts w:ascii="Arial" w:hAnsi="Arial" w:cs="Arial"/>
                <w:b/>
                <w:color w:val="000000"/>
                <w:sz w:val="18"/>
                <w:szCs w:val="18"/>
              </w:rPr>
            </w:pPr>
            <w:r w:rsidRPr="00841D2B">
              <w:rPr>
                <w:rFonts w:ascii="Arial" w:hAnsi="Arial" w:cs="Arial"/>
                <w:b/>
                <w:color w:val="000000"/>
                <w:sz w:val="18"/>
                <w:szCs w:val="18"/>
              </w:rPr>
              <w:t>Stan lub potencjał</w:t>
            </w:r>
          </w:p>
        </w:tc>
        <w:tc>
          <w:tcPr>
            <w:tcW w:w="642" w:type="pct"/>
            <w:tcBorders>
              <w:top w:val="single" w:sz="4" w:space="0" w:color="auto"/>
              <w:left w:val="single" w:sz="4" w:space="0" w:color="auto"/>
              <w:bottom w:val="single" w:sz="4" w:space="0" w:color="auto"/>
              <w:right w:val="double" w:sz="4" w:space="0" w:color="auto"/>
            </w:tcBorders>
            <w:shd w:val="clear" w:color="auto" w:fill="BFBFBF" w:themeFill="background1" w:themeFillShade="BF"/>
            <w:vAlign w:val="center"/>
          </w:tcPr>
          <w:p w14:paraId="5BAADDB2" w14:textId="77777777" w:rsidR="00CE0429" w:rsidRPr="00841D2B" w:rsidRDefault="00CE0429" w:rsidP="009E0BB1">
            <w:pPr>
              <w:spacing w:before="60" w:after="60"/>
              <w:jc w:val="center"/>
              <w:rPr>
                <w:rFonts w:ascii="Arial" w:hAnsi="Arial" w:cs="Arial"/>
                <w:b/>
                <w:color w:val="000000"/>
                <w:sz w:val="18"/>
                <w:szCs w:val="18"/>
              </w:rPr>
            </w:pPr>
            <w:r w:rsidRPr="00841D2B">
              <w:rPr>
                <w:rFonts w:ascii="Arial" w:hAnsi="Arial" w:cs="Arial"/>
                <w:b/>
                <w:color w:val="000000"/>
                <w:sz w:val="18"/>
                <w:szCs w:val="18"/>
              </w:rPr>
              <w:t>Stan chemiczny</w:t>
            </w:r>
          </w:p>
        </w:tc>
      </w:tr>
      <w:tr w:rsidR="009D0D64" w:rsidRPr="00841D2B" w14:paraId="7D1E1F49" w14:textId="77777777" w:rsidTr="00280BC0">
        <w:trPr>
          <w:trHeight w:val="70"/>
          <w:jc w:val="center"/>
        </w:trPr>
        <w:tc>
          <w:tcPr>
            <w:tcW w:w="5000" w:type="pct"/>
            <w:gridSpan w:val="8"/>
            <w:tcBorders>
              <w:top w:val="nil"/>
              <w:left w:val="double" w:sz="4" w:space="0" w:color="auto"/>
              <w:bottom w:val="single" w:sz="4" w:space="0" w:color="auto"/>
              <w:right w:val="double" w:sz="4" w:space="0" w:color="auto"/>
            </w:tcBorders>
            <w:shd w:val="clear" w:color="auto" w:fill="D9D9D9" w:themeFill="background1" w:themeFillShade="D9"/>
            <w:vAlign w:val="center"/>
          </w:tcPr>
          <w:p w14:paraId="52C2254F" w14:textId="7BDDA6CD" w:rsidR="009D0D64" w:rsidRPr="00841D2B" w:rsidRDefault="009D0D64" w:rsidP="009E0BB1">
            <w:pPr>
              <w:spacing w:before="60" w:after="60"/>
              <w:jc w:val="center"/>
              <w:rPr>
                <w:rFonts w:ascii="Arial" w:hAnsi="Arial" w:cs="Arial"/>
                <w:b/>
                <w:sz w:val="18"/>
                <w:szCs w:val="18"/>
              </w:rPr>
            </w:pPr>
            <w:r w:rsidRPr="00841D2B">
              <w:rPr>
                <w:rFonts w:ascii="Arial" w:hAnsi="Arial" w:cs="Arial"/>
                <w:b/>
                <w:sz w:val="18"/>
                <w:szCs w:val="18"/>
              </w:rPr>
              <w:t>Jeziora</w:t>
            </w:r>
          </w:p>
        </w:tc>
      </w:tr>
      <w:tr w:rsidR="00C01B33" w:rsidRPr="00841D2B" w14:paraId="14EFA6EE" w14:textId="77777777" w:rsidTr="00A7160E">
        <w:trPr>
          <w:trHeight w:val="161"/>
          <w:jc w:val="center"/>
        </w:trPr>
        <w:tc>
          <w:tcPr>
            <w:tcW w:w="660" w:type="pct"/>
            <w:tcBorders>
              <w:top w:val="nil"/>
              <w:left w:val="double" w:sz="4" w:space="0" w:color="auto"/>
              <w:bottom w:val="single" w:sz="4" w:space="0" w:color="auto"/>
              <w:right w:val="single" w:sz="4" w:space="0" w:color="auto"/>
            </w:tcBorders>
            <w:shd w:val="clear" w:color="auto" w:fill="FFFFFF" w:themeFill="background1"/>
            <w:vAlign w:val="center"/>
            <w:hideMark/>
          </w:tcPr>
          <w:p w14:paraId="596545E0" w14:textId="02C5241D" w:rsidR="009D0D64" w:rsidRPr="00841D2B" w:rsidRDefault="009D0D64" w:rsidP="009E0BB1">
            <w:pPr>
              <w:spacing w:before="60" w:after="60"/>
              <w:jc w:val="center"/>
              <w:rPr>
                <w:rFonts w:ascii="Arial" w:hAnsi="Arial" w:cs="Arial"/>
                <w:sz w:val="18"/>
                <w:szCs w:val="18"/>
              </w:rPr>
            </w:pPr>
            <w:r w:rsidRPr="00841D2B">
              <w:rPr>
                <w:rFonts w:ascii="Arial" w:hAnsi="Arial" w:cs="Arial"/>
                <w:color w:val="000000"/>
                <w:sz w:val="18"/>
                <w:szCs w:val="18"/>
              </w:rPr>
              <w:t>LW20879</w:t>
            </w:r>
          </w:p>
        </w:tc>
        <w:tc>
          <w:tcPr>
            <w:tcW w:w="716" w:type="pct"/>
            <w:tcBorders>
              <w:top w:val="nil"/>
              <w:left w:val="nil"/>
              <w:bottom w:val="single" w:sz="4" w:space="0" w:color="auto"/>
              <w:right w:val="single" w:sz="4" w:space="0" w:color="auto"/>
            </w:tcBorders>
            <w:shd w:val="clear" w:color="auto" w:fill="FFFFFF" w:themeFill="background1"/>
            <w:vAlign w:val="center"/>
            <w:hideMark/>
          </w:tcPr>
          <w:p w14:paraId="1D36958B" w14:textId="09A0C495" w:rsidR="009D0D64" w:rsidRPr="00841D2B" w:rsidRDefault="009D0D64" w:rsidP="009E0BB1">
            <w:pPr>
              <w:spacing w:before="60" w:after="60"/>
              <w:jc w:val="center"/>
              <w:rPr>
                <w:rFonts w:ascii="Arial" w:hAnsi="Arial" w:cs="Arial"/>
                <w:sz w:val="18"/>
                <w:szCs w:val="18"/>
              </w:rPr>
            </w:pPr>
            <w:r w:rsidRPr="00841D2B">
              <w:rPr>
                <w:rFonts w:ascii="Arial" w:hAnsi="Arial" w:cs="Arial"/>
                <w:color w:val="000000"/>
                <w:sz w:val="18"/>
                <w:szCs w:val="18"/>
              </w:rPr>
              <w:t>Dębno</w:t>
            </w:r>
          </w:p>
        </w:tc>
        <w:tc>
          <w:tcPr>
            <w:tcW w:w="236" w:type="pct"/>
            <w:tcBorders>
              <w:top w:val="nil"/>
              <w:left w:val="single" w:sz="4" w:space="0" w:color="auto"/>
              <w:bottom w:val="single" w:sz="4" w:space="0" w:color="auto"/>
              <w:right w:val="single" w:sz="4" w:space="0" w:color="auto"/>
            </w:tcBorders>
            <w:shd w:val="clear" w:color="auto" w:fill="FFFFFF" w:themeFill="background1"/>
            <w:vAlign w:val="center"/>
          </w:tcPr>
          <w:p w14:paraId="5213AFF0" w14:textId="45363366" w:rsidR="009D0D64"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3a</w:t>
            </w:r>
          </w:p>
        </w:tc>
        <w:tc>
          <w:tcPr>
            <w:tcW w:w="247" w:type="pct"/>
            <w:tcBorders>
              <w:top w:val="nil"/>
              <w:left w:val="single" w:sz="4" w:space="0" w:color="auto"/>
              <w:bottom w:val="single" w:sz="4" w:space="0" w:color="auto"/>
              <w:right w:val="single" w:sz="4" w:space="0" w:color="auto"/>
            </w:tcBorders>
            <w:shd w:val="clear" w:color="auto" w:fill="FFFFFF" w:themeFill="background1"/>
            <w:vAlign w:val="center"/>
          </w:tcPr>
          <w:p w14:paraId="58517E1A" w14:textId="4B5E9849" w:rsidR="009D0D64"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NAT</w:t>
            </w:r>
          </w:p>
        </w:tc>
        <w:tc>
          <w:tcPr>
            <w:tcW w:w="304" w:type="pct"/>
            <w:tcBorders>
              <w:top w:val="nil"/>
              <w:left w:val="single" w:sz="4" w:space="0" w:color="auto"/>
              <w:bottom w:val="single" w:sz="4" w:space="0" w:color="auto"/>
              <w:right w:val="single" w:sz="4" w:space="0" w:color="auto"/>
            </w:tcBorders>
            <w:shd w:val="clear" w:color="auto" w:fill="FFFFFF" w:themeFill="background1"/>
            <w:vAlign w:val="center"/>
          </w:tcPr>
          <w:p w14:paraId="495F8536" w14:textId="07050642" w:rsidR="009D0D64"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w:t>
            </w:r>
          </w:p>
        </w:tc>
        <w:tc>
          <w:tcPr>
            <w:tcW w:w="723" w:type="pct"/>
            <w:tcBorders>
              <w:top w:val="nil"/>
              <w:left w:val="single" w:sz="4" w:space="0" w:color="auto"/>
              <w:bottom w:val="single" w:sz="4" w:space="0" w:color="auto"/>
              <w:right w:val="single" w:sz="4" w:space="0" w:color="auto"/>
            </w:tcBorders>
            <w:shd w:val="clear" w:color="auto" w:fill="FFFFFF" w:themeFill="background1"/>
            <w:vAlign w:val="center"/>
          </w:tcPr>
          <w:p w14:paraId="70863351" w14:textId="66CDCE5E" w:rsidR="009D0D64"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Zagrożona</w:t>
            </w:r>
          </w:p>
        </w:tc>
        <w:tc>
          <w:tcPr>
            <w:tcW w:w="1472" w:type="pct"/>
            <w:tcBorders>
              <w:top w:val="nil"/>
              <w:left w:val="single" w:sz="4" w:space="0" w:color="auto"/>
              <w:bottom w:val="single" w:sz="4" w:space="0" w:color="auto"/>
              <w:right w:val="single" w:sz="4" w:space="0" w:color="auto"/>
            </w:tcBorders>
            <w:shd w:val="clear" w:color="auto" w:fill="FFFFFF" w:themeFill="background1"/>
            <w:vAlign w:val="center"/>
          </w:tcPr>
          <w:p w14:paraId="676BAE4C" w14:textId="13D39491" w:rsidR="009D0D64"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dobry stan ekologiczny</w:t>
            </w:r>
          </w:p>
        </w:tc>
        <w:tc>
          <w:tcPr>
            <w:tcW w:w="642" w:type="pct"/>
            <w:tcBorders>
              <w:top w:val="nil"/>
              <w:left w:val="single" w:sz="4" w:space="0" w:color="auto"/>
              <w:bottom w:val="single" w:sz="4" w:space="0" w:color="auto"/>
              <w:right w:val="double" w:sz="4" w:space="0" w:color="auto"/>
            </w:tcBorders>
            <w:shd w:val="clear" w:color="auto" w:fill="FFFFFF" w:themeFill="background1"/>
            <w:vAlign w:val="center"/>
          </w:tcPr>
          <w:p w14:paraId="290A8DD3" w14:textId="3B0B96AD" w:rsidR="009D0D64" w:rsidRPr="00841D2B" w:rsidRDefault="00841D2B" w:rsidP="009E0BB1">
            <w:pPr>
              <w:spacing w:before="60" w:after="60"/>
              <w:jc w:val="center"/>
              <w:rPr>
                <w:rFonts w:ascii="Arial" w:hAnsi="Arial" w:cs="Arial"/>
                <w:sz w:val="18"/>
                <w:szCs w:val="18"/>
              </w:rPr>
            </w:pPr>
            <w:r w:rsidRPr="00841D2B">
              <w:rPr>
                <w:rStyle w:val="markedcontent"/>
                <w:rFonts w:ascii="Arial" w:hAnsi="Arial" w:cs="Arial"/>
                <w:sz w:val="18"/>
                <w:szCs w:val="18"/>
              </w:rPr>
              <w:t xml:space="preserve">dobry </w:t>
            </w:r>
            <w:r w:rsidR="009D0D64" w:rsidRPr="00841D2B">
              <w:rPr>
                <w:rFonts w:ascii="Arial" w:hAnsi="Arial" w:cs="Arial"/>
                <w:sz w:val="18"/>
                <w:szCs w:val="18"/>
              </w:rPr>
              <w:t>stan chemiczny</w:t>
            </w:r>
          </w:p>
        </w:tc>
      </w:tr>
      <w:tr w:rsidR="009D0D64" w:rsidRPr="00841D2B" w14:paraId="2C829CF2" w14:textId="77777777" w:rsidTr="00280BC0">
        <w:trPr>
          <w:trHeight w:val="70"/>
          <w:jc w:val="center"/>
        </w:trPr>
        <w:tc>
          <w:tcPr>
            <w:tcW w:w="5000" w:type="pct"/>
            <w:gridSpan w:val="8"/>
            <w:tcBorders>
              <w:top w:val="single" w:sz="4" w:space="0" w:color="auto"/>
              <w:left w:val="double" w:sz="4" w:space="0" w:color="auto"/>
              <w:bottom w:val="single" w:sz="4" w:space="0" w:color="auto"/>
              <w:right w:val="double" w:sz="4" w:space="0" w:color="auto"/>
            </w:tcBorders>
            <w:shd w:val="clear" w:color="auto" w:fill="D9D9D9" w:themeFill="background1" w:themeFillShade="D9"/>
            <w:vAlign w:val="center"/>
          </w:tcPr>
          <w:p w14:paraId="5FA733FF" w14:textId="27EBA787" w:rsidR="009D0D64" w:rsidRPr="00841D2B" w:rsidRDefault="009D0D64" w:rsidP="009E0BB1">
            <w:pPr>
              <w:spacing w:before="60" w:after="60"/>
              <w:jc w:val="center"/>
              <w:rPr>
                <w:rFonts w:ascii="Arial" w:hAnsi="Arial" w:cs="Arial"/>
                <w:b/>
                <w:sz w:val="18"/>
                <w:szCs w:val="18"/>
              </w:rPr>
            </w:pPr>
            <w:r w:rsidRPr="00841D2B">
              <w:rPr>
                <w:rFonts w:ascii="Arial" w:hAnsi="Arial" w:cs="Arial"/>
                <w:b/>
                <w:sz w:val="18"/>
                <w:szCs w:val="18"/>
              </w:rPr>
              <w:t>Rzeki</w:t>
            </w:r>
          </w:p>
        </w:tc>
      </w:tr>
      <w:tr w:rsidR="00C01B33" w:rsidRPr="00841D2B" w14:paraId="35619AD6" w14:textId="77777777" w:rsidTr="00280BC0">
        <w:trPr>
          <w:trHeight w:val="70"/>
          <w:jc w:val="center"/>
        </w:trPr>
        <w:tc>
          <w:tcPr>
            <w:tcW w:w="660" w:type="pct"/>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6D6ED510" w14:textId="28188565" w:rsidR="009D0D64" w:rsidRPr="00841D2B" w:rsidRDefault="009D0D64" w:rsidP="009E0BB1">
            <w:pPr>
              <w:spacing w:before="60" w:after="60"/>
              <w:jc w:val="center"/>
              <w:rPr>
                <w:rFonts w:ascii="Arial" w:hAnsi="Arial" w:cs="Arial"/>
                <w:sz w:val="18"/>
                <w:szCs w:val="18"/>
              </w:rPr>
            </w:pPr>
            <w:r w:rsidRPr="00841D2B">
              <w:rPr>
                <w:rFonts w:ascii="Arial" w:hAnsi="Arial" w:cs="Arial"/>
                <w:color w:val="000000"/>
                <w:sz w:val="18"/>
                <w:szCs w:val="18"/>
              </w:rPr>
              <w:t>RW6000174417</w:t>
            </w:r>
          </w:p>
        </w:tc>
        <w:tc>
          <w:tcPr>
            <w:tcW w:w="716" w:type="pct"/>
            <w:tcBorders>
              <w:top w:val="single" w:sz="4" w:space="0" w:color="auto"/>
              <w:left w:val="nil"/>
              <w:bottom w:val="single" w:sz="4" w:space="0" w:color="auto"/>
              <w:right w:val="single" w:sz="4" w:space="0" w:color="auto"/>
            </w:tcBorders>
            <w:shd w:val="clear" w:color="auto" w:fill="FFFFFF" w:themeFill="background1"/>
            <w:vAlign w:val="center"/>
          </w:tcPr>
          <w:p w14:paraId="4FF0C9C9" w14:textId="66C38EEA" w:rsidR="009D0D64" w:rsidRPr="00841D2B" w:rsidRDefault="009D0D64" w:rsidP="009E0BB1">
            <w:pPr>
              <w:spacing w:before="60" w:after="60"/>
              <w:jc w:val="center"/>
              <w:rPr>
                <w:rFonts w:ascii="Arial" w:hAnsi="Arial" w:cs="Arial"/>
                <w:sz w:val="18"/>
                <w:szCs w:val="18"/>
              </w:rPr>
            </w:pPr>
            <w:r w:rsidRPr="00841D2B">
              <w:rPr>
                <w:rFonts w:ascii="Arial" w:hAnsi="Arial" w:cs="Arial"/>
                <w:color w:val="000000"/>
                <w:sz w:val="18"/>
                <w:szCs w:val="18"/>
              </w:rPr>
              <w:t>Parsęta od źródeł do Gęsiej</w:t>
            </w:r>
          </w:p>
        </w:tc>
        <w:tc>
          <w:tcPr>
            <w:tcW w:w="23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A1157" w14:textId="7283F13F" w:rsidR="009D0D64"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17</w:t>
            </w:r>
          </w:p>
        </w:tc>
        <w:tc>
          <w:tcPr>
            <w:tcW w:w="2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F810F8" w14:textId="0F87AEFB" w:rsidR="009D0D64"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SZCW</w:t>
            </w:r>
          </w:p>
        </w:tc>
        <w:tc>
          <w:tcPr>
            <w:tcW w:w="3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FD62F" w14:textId="25617B04"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Zły</w:t>
            </w:r>
          </w:p>
        </w:tc>
        <w:tc>
          <w:tcPr>
            <w:tcW w:w="7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8859D" w14:textId="6DBCB84D" w:rsidR="009D0D64"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Zagrożona</w:t>
            </w:r>
          </w:p>
        </w:tc>
        <w:tc>
          <w:tcPr>
            <w:tcW w:w="14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ACF3E" w14:textId="6239B2BB" w:rsidR="009D0D64"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dobry potencjał ekologiczny</w:t>
            </w:r>
          </w:p>
        </w:tc>
        <w:tc>
          <w:tcPr>
            <w:tcW w:w="642" w:type="pct"/>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7B1D7D6C" w14:textId="67A5C680" w:rsidR="009D0D64" w:rsidRPr="00841D2B" w:rsidRDefault="00841D2B" w:rsidP="009E0BB1">
            <w:pPr>
              <w:spacing w:before="60" w:after="60"/>
              <w:jc w:val="center"/>
              <w:rPr>
                <w:rFonts w:ascii="Arial" w:hAnsi="Arial" w:cs="Arial"/>
                <w:sz w:val="18"/>
                <w:szCs w:val="18"/>
              </w:rPr>
            </w:pPr>
            <w:r w:rsidRPr="00841D2B">
              <w:rPr>
                <w:rStyle w:val="markedcontent"/>
                <w:rFonts w:ascii="Arial" w:hAnsi="Arial" w:cs="Arial"/>
                <w:sz w:val="18"/>
                <w:szCs w:val="18"/>
              </w:rPr>
              <w:t xml:space="preserve">dobry </w:t>
            </w:r>
            <w:r w:rsidR="009D0D64" w:rsidRPr="00841D2B">
              <w:rPr>
                <w:rFonts w:ascii="Arial" w:hAnsi="Arial" w:cs="Arial"/>
                <w:sz w:val="18"/>
                <w:szCs w:val="18"/>
              </w:rPr>
              <w:t>stan chemiczny</w:t>
            </w:r>
          </w:p>
        </w:tc>
      </w:tr>
      <w:tr w:rsidR="00C01B33" w:rsidRPr="00841D2B" w14:paraId="4E15852D" w14:textId="77777777" w:rsidTr="00280BC0">
        <w:trPr>
          <w:trHeight w:val="70"/>
          <w:jc w:val="center"/>
        </w:trPr>
        <w:tc>
          <w:tcPr>
            <w:tcW w:w="660" w:type="pct"/>
            <w:tcBorders>
              <w:top w:val="nil"/>
              <w:left w:val="double" w:sz="4" w:space="0" w:color="auto"/>
              <w:bottom w:val="single" w:sz="4" w:space="0" w:color="auto"/>
              <w:right w:val="single" w:sz="4" w:space="0" w:color="auto"/>
            </w:tcBorders>
            <w:shd w:val="clear" w:color="auto" w:fill="FFFFFF" w:themeFill="background1"/>
            <w:vAlign w:val="center"/>
          </w:tcPr>
          <w:p w14:paraId="7000A388" w14:textId="5DD90361"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RW60001744189</w:t>
            </w:r>
          </w:p>
        </w:tc>
        <w:tc>
          <w:tcPr>
            <w:tcW w:w="716" w:type="pct"/>
            <w:tcBorders>
              <w:top w:val="nil"/>
              <w:left w:val="nil"/>
              <w:bottom w:val="single" w:sz="4" w:space="0" w:color="auto"/>
              <w:right w:val="single" w:sz="4" w:space="0" w:color="auto"/>
            </w:tcBorders>
            <w:shd w:val="clear" w:color="auto" w:fill="FFFFFF" w:themeFill="background1"/>
            <w:vAlign w:val="center"/>
          </w:tcPr>
          <w:p w14:paraId="638E7D08" w14:textId="30FDA33B"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Gęsia</w:t>
            </w:r>
          </w:p>
        </w:tc>
        <w:tc>
          <w:tcPr>
            <w:tcW w:w="236" w:type="pct"/>
            <w:tcBorders>
              <w:top w:val="nil"/>
              <w:left w:val="single" w:sz="4" w:space="0" w:color="auto"/>
              <w:bottom w:val="single" w:sz="4" w:space="0" w:color="auto"/>
              <w:right w:val="single" w:sz="4" w:space="0" w:color="auto"/>
            </w:tcBorders>
            <w:shd w:val="clear" w:color="auto" w:fill="FFFFFF" w:themeFill="background1"/>
            <w:vAlign w:val="center"/>
          </w:tcPr>
          <w:p w14:paraId="6C5F9A02" w14:textId="418E25A3"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17</w:t>
            </w:r>
          </w:p>
        </w:tc>
        <w:tc>
          <w:tcPr>
            <w:tcW w:w="247" w:type="pct"/>
            <w:tcBorders>
              <w:top w:val="nil"/>
              <w:left w:val="single" w:sz="4" w:space="0" w:color="auto"/>
              <w:bottom w:val="single" w:sz="4" w:space="0" w:color="auto"/>
              <w:right w:val="single" w:sz="4" w:space="0" w:color="auto"/>
            </w:tcBorders>
            <w:shd w:val="clear" w:color="auto" w:fill="FFFFFF" w:themeFill="background1"/>
            <w:vAlign w:val="center"/>
          </w:tcPr>
          <w:p w14:paraId="2AA43377" w14:textId="5B51BC60" w:rsidR="009E0BB1"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SZCW</w:t>
            </w:r>
          </w:p>
        </w:tc>
        <w:tc>
          <w:tcPr>
            <w:tcW w:w="304" w:type="pct"/>
            <w:tcBorders>
              <w:top w:val="nil"/>
              <w:left w:val="single" w:sz="4" w:space="0" w:color="auto"/>
              <w:bottom w:val="single" w:sz="4" w:space="0" w:color="auto"/>
              <w:right w:val="single" w:sz="4" w:space="0" w:color="auto"/>
            </w:tcBorders>
            <w:shd w:val="clear" w:color="auto" w:fill="FFFFFF" w:themeFill="background1"/>
            <w:vAlign w:val="center"/>
          </w:tcPr>
          <w:p w14:paraId="78573611" w14:textId="427F3210"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Zły</w:t>
            </w:r>
          </w:p>
        </w:tc>
        <w:tc>
          <w:tcPr>
            <w:tcW w:w="723" w:type="pct"/>
            <w:tcBorders>
              <w:top w:val="nil"/>
              <w:left w:val="single" w:sz="4" w:space="0" w:color="auto"/>
              <w:bottom w:val="single" w:sz="4" w:space="0" w:color="auto"/>
              <w:right w:val="single" w:sz="4" w:space="0" w:color="auto"/>
            </w:tcBorders>
            <w:shd w:val="clear" w:color="auto" w:fill="FFFFFF" w:themeFill="background1"/>
            <w:vAlign w:val="center"/>
          </w:tcPr>
          <w:p w14:paraId="44C22236" w14:textId="24B078A4"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Zagrożona</w:t>
            </w:r>
          </w:p>
        </w:tc>
        <w:tc>
          <w:tcPr>
            <w:tcW w:w="1472" w:type="pct"/>
            <w:tcBorders>
              <w:top w:val="nil"/>
              <w:left w:val="single" w:sz="4" w:space="0" w:color="auto"/>
              <w:bottom w:val="single" w:sz="4" w:space="0" w:color="auto"/>
              <w:right w:val="single" w:sz="4" w:space="0" w:color="auto"/>
            </w:tcBorders>
            <w:shd w:val="clear" w:color="auto" w:fill="FFFFFF" w:themeFill="background1"/>
            <w:vAlign w:val="center"/>
          </w:tcPr>
          <w:p w14:paraId="66A74B28" w14:textId="5EAA2785" w:rsidR="009E0BB1"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dobry potencjał ekologiczny</w:t>
            </w:r>
          </w:p>
        </w:tc>
        <w:tc>
          <w:tcPr>
            <w:tcW w:w="642" w:type="pct"/>
            <w:tcBorders>
              <w:top w:val="nil"/>
              <w:left w:val="single" w:sz="4" w:space="0" w:color="auto"/>
              <w:bottom w:val="single" w:sz="4" w:space="0" w:color="auto"/>
              <w:right w:val="double" w:sz="4" w:space="0" w:color="auto"/>
            </w:tcBorders>
            <w:shd w:val="clear" w:color="auto" w:fill="FFFFFF" w:themeFill="background1"/>
            <w:vAlign w:val="center"/>
          </w:tcPr>
          <w:p w14:paraId="3AFB19B2" w14:textId="5BCFF812" w:rsidR="009E0BB1" w:rsidRPr="00841D2B" w:rsidRDefault="00841D2B" w:rsidP="009E0BB1">
            <w:pPr>
              <w:spacing w:before="60" w:after="60"/>
              <w:jc w:val="center"/>
              <w:rPr>
                <w:rFonts w:ascii="Arial" w:hAnsi="Arial" w:cs="Arial"/>
                <w:sz w:val="18"/>
                <w:szCs w:val="18"/>
              </w:rPr>
            </w:pPr>
            <w:r w:rsidRPr="00841D2B">
              <w:rPr>
                <w:rStyle w:val="markedcontent"/>
                <w:rFonts w:ascii="Arial" w:hAnsi="Arial" w:cs="Arial"/>
                <w:sz w:val="18"/>
                <w:szCs w:val="18"/>
              </w:rPr>
              <w:t xml:space="preserve">dobry </w:t>
            </w:r>
            <w:r w:rsidR="009E0BB1" w:rsidRPr="00841D2B">
              <w:rPr>
                <w:rFonts w:ascii="Arial" w:hAnsi="Arial" w:cs="Arial"/>
                <w:sz w:val="18"/>
                <w:szCs w:val="18"/>
              </w:rPr>
              <w:t>stan chemiczny</w:t>
            </w:r>
          </w:p>
        </w:tc>
      </w:tr>
      <w:tr w:rsidR="00C01B33" w:rsidRPr="00841D2B" w14:paraId="6A104CD1" w14:textId="77777777" w:rsidTr="00280BC0">
        <w:trPr>
          <w:trHeight w:val="70"/>
          <w:jc w:val="center"/>
        </w:trPr>
        <w:tc>
          <w:tcPr>
            <w:tcW w:w="660" w:type="pct"/>
            <w:tcBorders>
              <w:top w:val="nil"/>
              <w:left w:val="double" w:sz="4" w:space="0" w:color="auto"/>
              <w:bottom w:val="single" w:sz="4" w:space="0" w:color="auto"/>
              <w:right w:val="single" w:sz="4" w:space="0" w:color="auto"/>
            </w:tcBorders>
            <w:shd w:val="clear" w:color="auto" w:fill="FFFFFF" w:themeFill="background1"/>
            <w:vAlign w:val="center"/>
          </w:tcPr>
          <w:p w14:paraId="473CB23F" w14:textId="7F4D5C03"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RW6000174432</w:t>
            </w:r>
          </w:p>
        </w:tc>
        <w:tc>
          <w:tcPr>
            <w:tcW w:w="716" w:type="pct"/>
            <w:tcBorders>
              <w:top w:val="nil"/>
              <w:left w:val="nil"/>
              <w:bottom w:val="single" w:sz="4" w:space="0" w:color="auto"/>
              <w:right w:val="single" w:sz="4" w:space="0" w:color="auto"/>
            </w:tcBorders>
            <w:shd w:val="clear" w:color="auto" w:fill="FFFFFF" w:themeFill="background1"/>
            <w:vAlign w:val="center"/>
          </w:tcPr>
          <w:p w14:paraId="7E8EF493" w14:textId="231D8D57"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Rudy Rów (II)</w:t>
            </w:r>
          </w:p>
        </w:tc>
        <w:tc>
          <w:tcPr>
            <w:tcW w:w="236" w:type="pct"/>
            <w:tcBorders>
              <w:top w:val="nil"/>
              <w:left w:val="single" w:sz="4" w:space="0" w:color="auto"/>
              <w:bottom w:val="single" w:sz="4" w:space="0" w:color="auto"/>
              <w:right w:val="single" w:sz="4" w:space="0" w:color="auto"/>
            </w:tcBorders>
            <w:shd w:val="clear" w:color="auto" w:fill="FFFFFF" w:themeFill="background1"/>
            <w:vAlign w:val="center"/>
          </w:tcPr>
          <w:p w14:paraId="4D499580" w14:textId="7C3B1AC0"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17</w:t>
            </w:r>
          </w:p>
        </w:tc>
        <w:tc>
          <w:tcPr>
            <w:tcW w:w="247" w:type="pct"/>
            <w:tcBorders>
              <w:top w:val="nil"/>
              <w:left w:val="single" w:sz="4" w:space="0" w:color="auto"/>
              <w:bottom w:val="single" w:sz="4" w:space="0" w:color="auto"/>
              <w:right w:val="single" w:sz="4" w:space="0" w:color="auto"/>
            </w:tcBorders>
            <w:shd w:val="clear" w:color="auto" w:fill="FFFFFF" w:themeFill="background1"/>
            <w:vAlign w:val="center"/>
          </w:tcPr>
          <w:p w14:paraId="1AF93122" w14:textId="69411BD1"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NAT</w:t>
            </w:r>
          </w:p>
        </w:tc>
        <w:tc>
          <w:tcPr>
            <w:tcW w:w="304" w:type="pct"/>
            <w:tcBorders>
              <w:top w:val="nil"/>
              <w:left w:val="single" w:sz="4" w:space="0" w:color="auto"/>
              <w:bottom w:val="single" w:sz="4" w:space="0" w:color="auto"/>
              <w:right w:val="single" w:sz="4" w:space="0" w:color="auto"/>
            </w:tcBorders>
            <w:shd w:val="clear" w:color="auto" w:fill="FFFFFF" w:themeFill="background1"/>
            <w:vAlign w:val="center"/>
          </w:tcPr>
          <w:p w14:paraId="64DEB2D3" w14:textId="61D03A18"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Zły</w:t>
            </w:r>
          </w:p>
        </w:tc>
        <w:tc>
          <w:tcPr>
            <w:tcW w:w="723" w:type="pct"/>
            <w:tcBorders>
              <w:top w:val="nil"/>
              <w:left w:val="single" w:sz="4" w:space="0" w:color="auto"/>
              <w:bottom w:val="single" w:sz="4" w:space="0" w:color="auto"/>
              <w:right w:val="single" w:sz="4" w:space="0" w:color="auto"/>
            </w:tcBorders>
            <w:shd w:val="clear" w:color="auto" w:fill="FFFFFF" w:themeFill="background1"/>
            <w:vAlign w:val="center"/>
          </w:tcPr>
          <w:p w14:paraId="4E7F41D0" w14:textId="6764EC2B"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Zagrożona</w:t>
            </w:r>
          </w:p>
        </w:tc>
        <w:tc>
          <w:tcPr>
            <w:tcW w:w="1472" w:type="pct"/>
            <w:tcBorders>
              <w:top w:val="nil"/>
              <w:left w:val="single" w:sz="4" w:space="0" w:color="auto"/>
              <w:bottom w:val="single" w:sz="4" w:space="0" w:color="auto"/>
              <w:right w:val="single" w:sz="4" w:space="0" w:color="auto"/>
            </w:tcBorders>
            <w:shd w:val="clear" w:color="auto" w:fill="FFFFFF" w:themeFill="background1"/>
            <w:vAlign w:val="center"/>
          </w:tcPr>
          <w:p w14:paraId="030C9764" w14:textId="3138AED2" w:rsidR="009E0BB1"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dobry stan ekologiczny</w:t>
            </w:r>
          </w:p>
        </w:tc>
        <w:tc>
          <w:tcPr>
            <w:tcW w:w="642" w:type="pct"/>
            <w:tcBorders>
              <w:top w:val="nil"/>
              <w:left w:val="single" w:sz="4" w:space="0" w:color="auto"/>
              <w:bottom w:val="single" w:sz="4" w:space="0" w:color="auto"/>
              <w:right w:val="double" w:sz="4" w:space="0" w:color="auto"/>
            </w:tcBorders>
            <w:shd w:val="clear" w:color="auto" w:fill="FFFFFF" w:themeFill="background1"/>
            <w:vAlign w:val="center"/>
          </w:tcPr>
          <w:p w14:paraId="15188E1B" w14:textId="5149543E" w:rsidR="009E0BB1" w:rsidRPr="00841D2B" w:rsidRDefault="00841D2B" w:rsidP="009E0BB1">
            <w:pPr>
              <w:spacing w:before="60" w:after="60"/>
              <w:jc w:val="center"/>
              <w:rPr>
                <w:rFonts w:ascii="Arial" w:hAnsi="Arial" w:cs="Arial"/>
                <w:sz w:val="18"/>
                <w:szCs w:val="18"/>
              </w:rPr>
            </w:pPr>
            <w:r w:rsidRPr="00841D2B">
              <w:rPr>
                <w:rStyle w:val="markedcontent"/>
                <w:rFonts w:ascii="Arial" w:hAnsi="Arial" w:cs="Arial"/>
                <w:sz w:val="18"/>
                <w:szCs w:val="18"/>
              </w:rPr>
              <w:t xml:space="preserve">dobry </w:t>
            </w:r>
            <w:r w:rsidR="009E0BB1" w:rsidRPr="00841D2B">
              <w:rPr>
                <w:rFonts w:ascii="Arial" w:hAnsi="Arial" w:cs="Arial"/>
                <w:sz w:val="18"/>
                <w:szCs w:val="18"/>
              </w:rPr>
              <w:t>stan chemiczny</w:t>
            </w:r>
          </w:p>
        </w:tc>
      </w:tr>
      <w:tr w:rsidR="00C01B33" w:rsidRPr="00841D2B" w14:paraId="5F94A138" w14:textId="77777777" w:rsidTr="00280BC0">
        <w:trPr>
          <w:trHeight w:val="70"/>
          <w:jc w:val="center"/>
        </w:trPr>
        <w:tc>
          <w:tcPr>
            <w:tcW w:w="660" w:type="pct"/>
            <w:tcBorders>
              <w:top w:val="nil"/>
              <w:left w:val="double" w:sz="4" w:space="0" w:color="auto"/>
              <w:bottom w:val="single" w:sz="4" w:space="0" w:color="auto"/>
              <w:right w:val="single" w:sz="4" w:space="0" w:color="auto"/>
            </w:tcBorders>
            <w:shd w:val="clear" w:color="auto" w:fill="FFFFFF" w:themeFill="background1"/>
            <w:vAlign w:val="center"/>
          </w:tcPr>
          <w:p w14:paraId="27C666B2" w14:textId="5D81E141"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RW6000174436</w:t>
            </w:r>
          </w:p>
        </w:tc>
        <w:tc>
          <w:tcPr>
            <w:tcW w:w="716" w:type="pct"/>
            <w:tcBorders>
              <w:top w:val="nil"/>
              <w:left w:val="nil"/>
              <w:bottom w:val="single" w:sz="4" w:space="0" w:color="auto"/>
              <w:right w:val="single" w:sz="4" w:space="0" w:color="auto"/>
            </w:tcBorders>
            <w:shd w:val="clear" w:color="auto" w:fill="FFFFFF" w:themeFill="background1"/>
            <w:vAlign w:val="center"/>
          </w:tcPr>
          <w:p w14:paraId="015E7C01" w14:textId="7BC50170" w:rsidR="009E0BB1" w:rsidRPr="00841D2B" w:rsidRDefault="009E0BB1" w:rsidP="009E0BB1">
            <w:pPr>
              <w:spacing w:before="60" w:after="60"/>
              <w:jc w:val="center"/>
              <w:rPr>
                <w:rFonts w:ascii="Arial" w:hAnsi="Arial" w:cs="Arial"/>
                <w:sz w:val="18"/>
                <w:szCs w:val="18"/>
              </w:rPr>
            </w:pPr>
            <w:proofErr w:type="spellStart"/>
            <w:r w:rsidRPr="00841D2B">
              <w:rPr>
                <w:rFonts w:ascii="Arial" w:hAnsi="Arial" w:cs="Arial"/>
                <w:color w:val="000000"/>
                <w:sz w:val="18"/>
                <w:szCs w:val="18"/>
              </w:rPr>
              <w:t>Brzeźniczka</w:t>
            </w:r>
            <w:proofErr w:type="spellEnd"/>
          </w:p>
        </w:tc>
        <w:tc>
          <w:tcPr>
            <w:tcW w:w="236" w:type="pct"/>
            <w:tcBorders>
              <w:top w:val="nil"/>
              <w:left w:val="single" w:sz="4" w:space="0" w:color="auto"/>
              <w:bottom w:val="single" w:sz="4" w:space="0" w:color="auto"/>
              <w:right w:val="single" w:sz="4" w:space="0" w:color="auto"/>
            </w:tcBorders>
            <w:shd w:val="clear" w:color="auto" w:fill="FFFFFF" w:themeFill="background1"/>
            <w:vAlign w:val="center"/>
          </w:tcPr>
          <w:p w14:paraId="20C7F4D4" w14:textId="110D8217"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17</w:t>
            </w:r>
          </w:p>
        </w:tc>
        <w:tc>
          <w:tcPr>
            <w:tcW w:w="247" w:type="pct"/>
            <w:tcBorders>
              <w:top w:val="nil"/>
              <w:left w:val="single" w:sz="4" w:space="0" w:color="auto"/>
              <w:bottom w:val="single" w:sz="4" w:space="0" w:color="auto"/>
              <w:right w:val="single" w:sz="4" w:space="0" w:color="auto"/>
            </w:tcBorders>
            <w:shd w:val="clear" w:color="auto" w:fill="FFFFFF" w:themeFill="background1"/>
            <w:vAlign w:val="center"/>
          </w:tcPr>
          <w:p w14:paraId="320820EA" w14:textId="6E695D45" w:rsidR="009E0BB1"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SZCW</w:t>
            </w:r>
          </w:p>
        </w:tc>
        <w:tc>
          <w:tcPr>
            <w:tcW w:w="304" w:type="pct"/>
            <w:tcBorders>
              <w:top w:val="nil"/>
              <w:left w:val="single" w:sz="4" w:space="0" w:color="auto"/>
              <w:bottom w:val="single" w:sz="4" w:space="0" w:color="auto"/>
              <w:right w:val="single" w:sz="4" w:space="0" w:color="auto"/>
            </w:tcBorders>
            <w:shd w:val="clear" w:color="auto" w:fill="FFFFFF" w:themeFill="background1"/>
            <w:vAlign w:val="center"/>
          </w:tcPr>
          <w:p w14:paraId="7CE38350" w14:textId="5B2C23DD"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Zły</w:t>
            </w:r>
          </w:p>
        </w:tc>
        <w:tc>
          <w:tcPr>
            <w:tcW w:w="723" w:type="pct"/>
            <w:tcBorders>
              <w:top w:val="nil"/>
              <w:left w:val="single" w:sz="4" w:space="0" w:color="auto"/>
              <w:bottom w:val="single" w:sz="4" w:space="0" w:color="auto"/>
              <w:right w:val="single" w:sz="4" w:space="0" w:color="auto"/>
            </w:tcBorders>
            <w:shd w:val="clear" w:color="auto" w:fill="FFFFFF" w:themeFill="background1"/>
            <w:vAlign w:val="center"/>
          </w:tcPr>
          <w:p w14:paraId="3F319580" w14:textId="4768C29B"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Zagrożona</w:t>
            </w:r>
          </w:p>
        </w:tc>
        <w:tc>
          <w:tcPr>
            <w:tcW w:w="1472" w:type="pct"/>
            <w:tcBorders>
              <w:top w:val="nil"/>
              <w:left w:val="single" w:sz="4" w:space="0" w:color="auto"/>
              <w:bottom w:val="single" w:sz="4" w:space="0" w:color="auto"/>
              <w:right w:val="single" w:sz="4" w:space="0" w:color="auto"/>
            </w:tcBorders>
            <w:shd w:val="clear" w:color="auto" w:fill="FFFFFF" w:themeFill="background1"/>
            <w:vAlign w:val="center"/>
          </w:tcPr>
          <w:p w14:paraId="6C413447" w14:textId="62EB78C0" w:rsidR="009E0BB1"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dobry potencjał ekologiczny</w:t>
            </w:r>
          </w:p>
        </w:tc>
        <w:tc>
          <w:tcPr>
            <w:tcW w:w="642" w:type="pct"/>
            <w:tcBorders>
              <w:top w:val="nil"/>
              <w:left w:val="single" w:sz="4" w:space="0" w:color="auto"/>
              <w:bottom w:val="single" w:sz="4" w:space="0" w:color="auto"/>
              <w:right w:val="double" w:sz="4" w:space="0" w:color="auto"/>
            </w:tcBorders>
            <w:shd w:val="clear" w:color="auto" w:fill="FFFFFF" w:themeFill="background1"/>
            <w:vAlign w:val="center"/>
          </w:tcPr>
          <w:p w14:paraId="1C7F6D66" w14:textId="53DE18D3" w:rsidR="009E0BB1" w:rsidRPr="00841D2B" w:rsidRDefault="00841D2B" w:rsidP="009E0BB1">
            <w:pPr>
              <w:spacing w:before="60" w:after="60"/>
              <w:jc w:val="center"/>
              <w:rPr>
                <w:rFonts w:ascii="Arial" w:hAnsi="Arial" w:cs="Arial"/>
                <w:sz w:val="18"/>
                <w:szCs w:val="18"/>
              </w:rPr>
            </w:pPr>
            <w:r w:rsidRPr="00841D2B">
              <w:rPr>
                <w:rStyle w:val="markedcontent"/>
                <w:rFonts w:ascii="Arial" w:hAnsi="Arial" w:cs="Arial"/>
                <w:sz w:val="18"/>
                <w:szCs w:val="18"/>
              </w:rPr>
              <w:t xml:space="preserve">dobry </w:t>
            </w:r>
            <w:r w:rsidR="009E0BB1" w:rsidRPr="00841D2B">
              <w:rPr>
                <w:rFonts w:ascii="Arial" w:hAnsi="Arial" w:cs="Arial"/>
                <w:sz w:val="18"/>
                <w:szCs w:val="18"/>
              </w:rPr>
              <w:t>stan chemiczny</w:t>
            </w:r>
          </w:p>
        </w:tc>
      </w:tr>
      <w:tr w:rsidR="00C01B33" w:rsidRPr="00841D2B" w14:paraId="055EA18A" w14:textId="77777777" w:rsidTr="00280BC0">
        <w:trPr>
          <w:trHeight w:val="70"/>
          <w:jc w:val="center"/>
        </w:trPr>
        <w:tc>
          <w:tcPr>
            <w:tcW w:w="660" w:type="pct"/>
            <w:tcBorders>
              <w:top w:val="nil"/>
              <w:left w:val="double" w:sz="4" w:space="0" w:color="auto"/>
              <w:bottom w:val="single" w:sz="4" w:space="0" w:color="auto"/>
              <w:right w:val="single" w:sz="4" w:space="0" w:color="auto"/>
            </w:tcBorders>
            <w:shd w:val="clear" w:color="auto" w:fill="FFFFFF" w:themeFill="background1"/>
            <w:vAlign w:val="center"/>
          </w:tcPr>
          <w:p w14:paraId="67CF34CF" w14:textId="3BAEB518"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RW60001744469</w:t>
            </w:r>
          </w:p>
        </w:tc>
        <w:tc>
          <w:tcPr>
            <w:tcW w:w="716" w:type="pct"/>
            <w:tcBorders>
              <w:top w:val="nil"/>
              <w:left w:val="nil"/>
              <w:bottom w:val="single" w:sz="4" w:space="0" w:color="auto"/>
              <w:right w:val="single" w:sz="4" w:space="0" w:color="auto"/>
            </w:tcBorders>
            <w:shd w:val="clear" w:color="auto" w:fill="FFFFFF" w:themeFill="background1"/>
            <w:vAlign w:val="center"/>
          </w:tcPr>
          <w:p w14:paraId="1329D181" w14:textId="447E5EFE"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Odpust</w:t>
            </w:r>
          </w:p>
        </w:tc>
        <w:tc>
          <w:tcPr>
            <w:tcW w:w="236" w:type="pct"/>
            <w:tcBorders>
              <w:top w:val="nil"/>
              <w:left w:val="single" w:sz="4" w:space="0" w:color="auto"/>
              <w:bottom w:val="single" w:sz="4" w:space="0" w:color="auto"/>
              <w:right w:val="single" w:sz="4" w:space="0" w:color="auto"/>
            </w:tcBorders>
            <w:shd w:val="clear" w:color="auto" w:fill="FFFFFF" w:themeFill="background1"/>
            <w:vAlign w:val="center"/>
          </w:tcPr>
          <w:p w14:paraId="4656EF58" w14:textId="097D894F"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17</w:t>
            </w:r>
          </w:p>
        </w:tc>
        <w:tc>
          <w:tcPr>
            <w:tcW w:w="247" w:type="pct"/>
            <w:tcBorders>
              <w:top w:val="nil"/>
              <w:left w:val="single" w:sz="4" w:space="0" w:color="auto"/>
              <w:bottom w:val="single" w:sz="4" w:space="0" w:color="auto"/>
              <w:right w:val="single" w:sz="4" w:space="0" w:color="auto"/>
            </w:tcBorders>
            <w:shd w:val="clear" w:color="auto" w:fill="FFFFFF" w:themeFill="background1"/>
            <w:vAlign w:val="center"/>
          </w:tcPr>
          <w:p w14:paraId="1028E6A0" w14:textId="60F499D6"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NAT</w:t>
            </w:r>
          </w:p>
        </w:tc>
        <w:tc>
          <w:tcPr>
            <w:tcW w:w="304" w:type="pct"/>
            <w:tcBorders>
              <w:top w:val="nil"/>
              <w:left w:val="single" w:sz="4" w:space="0" w:color="auto"/>
              <w:bottom w:val="single" w:sz="4" w:space="0" w:color="auto"/>
              <w:right w:val="single" w:sz="4" w:space="0" w:color="auto"/>
            </w:tcBorders>
            <w:shd w:val="clear" w:color="auto" w:fill="FFFFFF" w:themeFill="background1"/>
            <w:vAlign w:val="center"/>
          </w:tcPr>
          <w:p w14:paraId="0C2451EF" w14:textId="34C6A4E4"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Dobry</w:t>
            </w:r>
          </w:p>
        </w:tc>
        <w:tc>
          <w:tcPr>
            <w:tcW w:w="723" w:type="pct"/>
            <w:tcBorders>
              <w:top w:val="nil"/>
              <w:left w:val="single" w:sz="4" w:space="0" w:color="auto"/>
              <w:bottom w:val="single" w:sz="4" w:space="0" w:color="auto"/>
              <w:right w:val="single" w:sz="4" w:space="0" w:color="auto"/>
            </w:tcBorders>
            <w:shd w:val="clear" w:color="auto" w:fill="FFFFFF" w:themeFill="background1"/>
            <w:vAlign w:val="center"/>
          </w:tcPr>
          <w:p w14:paraId="6867EE13" w14:textId="28E223BE"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Niezagrożona</w:t>
            </w:r>
          </w:p>
        </w:tc>
        <w:tc>
          <w:tcPr>
            <w:tcW w:w="1472" w:type="pct"/>
            <w:tcBorders>
              <w:top w:val="nil"/>
              <w:left w:val="single" w:sz="4" w:space="0" w:color="auto"/>
              <w:bottom w:val="single" w:sz="4" w:space="0" w:color="auto"/>
              <w:right w:val="single" w:sz="4" w:space="0" w:color="auto"/>
            </w:tcBorders>
            <w:shd w:val="clear" w:color="auto" w:fill="FFFFFF" w:themeFill="background1"/>
            <w:vAlign w:val="center"/>
          </w:tcPr>
          <w:p w14:paraId="76254E34" w14:textId="366B1CD8" w:rsidR="009E0BB1"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dobry stan ekologiczny</w:t>
            </w:r>
          </w:p>
        </w:tc>
        <w:tc>
          <w:tcPr>
            <w:tcW w:w="642" w:type="pct"/>
            <w:tcBorders>
              <w:top w:val="nil"/>
              <w:left w:val="single" w:sz="4" w:space="0" w:color="auto"/>
              <w:bottom w:val="single" w:sz="4" w:space="0" w:color="auto"/>
              <w:right w:val="double" w:sz="4" w:space="0" w:color="auto"/>
            </w:tcBorders>
            <w:shd w:val="clear" w:color="auto" w:fill="FFFFFF" w:themeFill="background1"/>
            <w:vAlign w:val="center"/>
          </w:tcPr>
          <w:p w14:paraId="10361209" w14:textId="056C8207" w:rsidR="009E0BB1" w:rsidRPr="00841D2B" w:rsidRDefault="00841D2B" w:rsidP="009E0BB1">
            <w:pPr>
              <w:spacing w:before="60" w:after="60"/>
              <w:jc w:val="center"/>
              <w:rPr>
                <w:rFonts w:ascii="Arial" w:hAnsi="Arial" w:cs="Arial"/>
                <w:sz w:val="18"/>
                <w:szCs w:val="18"/>
              </w:rPr>
            </w:pPr>
            <w:r w:rsidRPr="00841D2B">
              <w:rPr>
                <w:rStyle w:val="markedcontent"/>
                <w:rFonts w:ascii="Arial" w:hAnsi="Arial" w:cs="Arial"/>
                <w:sz w:val="18"/>
                <w:szCs w:val="18"/>
              </w:rPr>
              <w:t xml:space="preserve">dobry </w:t>
            </w:r>
            <w:r w:rsidR="009E0BB1" w:rsidRPr="00841D2B">
              <w:rPr>
                <w:rFonts w:ascii="Arial" w:hAnsi="Arial" w:cs="Arial"/>
                <w:sz w:val="18"/>
                <w:szCs w:val="18"/>
              </w:rPr>
              <w:t>stan chemiczny</w:t>
            </w:r>
          </w:p>
        </w:tc>
      </w:tr>
      <w:tr w:rsidR="00C01B33" w:rsidRPr="00841D2B" w14:paraId="4E662803" w14:textId="77777777" w:rsidTr="00280BC0">
        <w:trPr>
          <w:trHeight w:val="70"/>
          <w:jc w:val="center"/>
        </w:trPr>
        <w:tc>
          <w:tcPr>
            <w:tcW w:w="660" w:type="pct"/>
            <w:tcBorders>
              <w:top w:val="nil"/>
              <w:left w:val="double" w:sz="4" w:space="0" w:color="auto"/>
              <w:bottom w:val="single" w:sz="4" w:space="0" w:color="auto"/>
              <w:right w:val="single" w:sz="4" w:space="0" w:color="auto"/>
            </w:tcBorders>
            <w:shd w:val="clear" w:color="auto" w:fill="FFFFFF" w:themeFill="background1"/>
            <w:vAlign w:val="center"/>
          </w:tcPr>
          <w:p w14:paraId="77D1003B" w14:textId="3DE7715B"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RW6000184434</w:t>
            </w:r>
          </w:p>
        </w:tc>
        <w:tc>
          <w:tcPr>
            <w:tcW w:w="716" w:type="pct"/>
            <w:tcBorders>
              <w:top w:val="nil"/>
              <w:left w:val="nil"/>
              <w:bottom w:val="single" w:sz="4" w:space="0" w:color="auto"/>
              <w:right w:val="single" w:sz="4" w:space="0" w:color="auto"/>
            </w:tcBorders>
            <w:shd w:val="clear" w:color="auto" w:fill="FFFFFF" w:themeFill="background1"/>
            <w:vAlign w:val="center"/>
          </w:tcPr>
          <w:p w14:paraId="2802E174" w14:textId="2B9A1FDF"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Rudy Rów (I)</w:t>
            </w:r>
          </w:p>
        </w:tc>
        <w:tc>
          <w:tcPr>
            <w:tcW w:w="236" w:type="pct"/>
            <w:tcBorders>
              <w:top w:val="nil"/>
              <w:left w:val="single" w:sz="4" w:space="0" w:color="auto"/>
              <w:bottom w:val="single" w:sz="4" w:space="0" w:color="auto"/>
              <w:right w:val="single" w:sz="4" w:space="0" w:color="auto"/>
            </w:tcBorders>
            <w:shd w:val="clear" w:color="auto" w:fill="FFFFFF" w:themeFill="background1"/>
            <w:vAlign w:val="center"/>
          </w:tcPr>
          <w:p w14:paraId="118FE919" w14:textId="3CE5ABBE"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18</w:t>
            </w:r>
          </w:p>
        </w:tc>
        <w:tc>
          <w:tcPr>
            <w:tcW w:w="247" w:type="pct"/>
            <w:tcBorders>
              <w:top w:val="nil"/>
              <w:left w:val="single" w:sz="4" w:space="0" w:color="auto"/>
              <w:bottom w:val="single" w:sz="4" w:space="0" w:color="auto"/>
              <w:right w:val="single" w:sz="4" w:space="0" w:color="auto"/>
            </w:tcBorders>
            <w:shd w:val="clear" w:color="auto" w:fill="FFFFFF" w:themeFill="background1"/>
            <w:vAlign w:val="center"/>
          </w:tcPr>
          <w:p w14:paraId="58EE2245" w14:textId="7813D3C0"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NAT</w:t>
            </w:r>
          </w:p>
        </w:tc>
        <w:tc>
          <w:tcPr>
            <w:tcW w:w="304" w:type="pct"/>
            <w:tcBorders>
              <w:top w:val="nil"/>
              <w:left w:val="single" w:sz="4" w:space="0" w:color="auto"/>
              <w:bottom w:val="single" w:sz="4" w:space="0" w:color="auto"/>
              <w:right w:val="single" w:sz="4" w:space="0" w:color="auto"/>
            </w:tcBorders>
            <w:shd w:val="clear" w:color="auto" w:fill="FFFFFF" w:themeFill="background1"/>
            <w:vAlign w:val="center"/>
          </w:tcPr>
          <w:p w14:paraId="42A5A821" w14:textId="2BAF5294"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Dobry</w:t>
            </w:r>
          </w:p>
        </w:tc>
        <w:tc>
          <w:tcPr>
            <w:tcW w:w="723" w:type="pct"/>
            <w:tcBorders>
              <w:top w:val="nil"/>
              <w:left w:val="single" w:sz="4" w:space="0" w:color="auto"/>
              <w:bottom w:val="single" w:sz="4" w:space="0" w:color="auto"/>
              <w:right w:val="single" w:sz="4" w:space="0" w:color="auto"/>
            </w:tcBorders>
            <w:shd w:val="clear" w:color="auto" w:fill="FFFFFF" w:themeFill="background1"/>
            <w:vAlign w:val="center"/>
          </w:tcPr>
          <w:p w14:paraId="682FC584" w14:textId="7FFFCBE8"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Niezagrożona</w:t>
            </w:r>
          </w:p>
        </w:tc>
        <w:tc>
          <w:tcPr>
            <w:tcW w:w="1472" w:type="pct"/>
            <w:tcBorders>
              <w:top w:val="nil"/>
              <w:left w:val="single" w:sz="4" w:space="0" w:color="auto"/>
              <w:bottom w:val="single" w:sz="4" w:space="0" w:color="auto"/>
              <w:right w:val="single" w:sz="4" w:space="0" w:color="auto"/>
            </w:tcBorders>
            <w:shd w:val="clear" w:color="auto" w:fill="FFFFFF" w:themeFill="background1"/>
            <w:vAlign w:val="center"/>
          </w:tcPr>
          <w:p w14:paraId="0BB93664" w14:textId="5B7189B3" w:rsidR="009E0BB1"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dobry stan ekologiczny</w:t>
            </w:r>
          </w:p>
        </w:tc>
        <w:tc>
          <w:tcPr>
            <w:tcW w:w="642" w:type="pct"/>
            <w:tcBorders>
              <w:top w:val="nil"/>
              <w:left w:val="single" w:sz="4" w:space="0" w:color="auto"/>
              <w:bottom w:val="single" w:sz="4" w:space="0" w:color="auto"/>
              <w:right w:val="double" w:sz="4" w:space="0" w:color="auto"/>
            </w:tcBorders>
            <w:shd w:val="clear" w:color="auto" w:fill="FFFFFF" w:themeFill="background1"/>
            <w:vAlign w:val="center"/>
          </w:tcPr>
          <w:p w14:paraId="5B686135" w14:textId="10CA6058" w:rsidR="009E0BB1" w:rsidRPr="00841D2B" w:rsidRDefault="00841D2B" w:rsidP="009E0BB1">
            <w:pPr>
              <w:spacing w:before="60" w:after="60"/>
              <w:jc w:val="center"/>
              <w:rPr>
                <w:rFonts w:ascii="Arial" w:hAnsi="Arial" w:cs="Arial"/>
                <w:sz w:val="18"/>
                <w:szCs w:val="18"/>
              </w:rPr>
            </w:pPr>
            <w:r w:rsidRPr="00841D2B">
              <w:rPr>
                <w:rStyle w:val="markedcontent"/>
                <w:rFonts w:ascii="Arial" w:hAnsi="Arial" w:cs="Arial"/>
                <w:sz w:val="18"/>
                <w:szCs w:val="18"/>
              </w:rPr>
              <w:t xml:space="preserve">dobry </w:t>
            </w:r>
            <w:r w:rsidR="009E0BB1" w:rsidRPr="00841D2B">
              <w:rPr>
                <w:rFonts w:ascii="Arial" w:hAnsi="Arial" w:cs="Arial"/>
                <w:sz w:val="18"/>
                <w:szCs w:val="18"/>
              </w:rPr>
              <w:t>stan chemiczny</w:t>
            </w:r>
          </w:p>
        </w:tc>
      </w:tr>
      <w:tr w:rsidR="00C01B33" w:rsidRPr="00841D2B" w14:paraId="5E4770FE" w14:textId="77777777" w:rsidTr="00280BC0">
        <w:trPr>
          <w:trHeight w:val="70"/>
          <w:jc w:val="center"/>
        </w:trPr>
        <w:tc>
          <w:tcPr>
            <w:tcW w:w="660" w:type="pct"/>
            <w:tcBorders>
              <w:top w:val="nil"/>
              <w:left w:val="double" w:sz="4" w:space="0" w:color="auto"/>
              <w:bottom w:val="single" w:sz="4" w:space="0" w:color="auto"/>
              <w:right w:val="single" w:sz="4" w:space="0" w:color="auto"/>
            </w:tcBorders>
            <w:shd w:val="clear" w:color="auto" w:fill="FFFFFF" w:themeFill="background1"/>
            <w:vAlign w:val="center"/>
          </w:tcPr>
          <w:p w14:paraId="30AAC0F8" w14:textId="7F5B4377"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RW60001844432</w:t>
            </w:r>
          </w:p>
        </w:tc>
        <w:tc>
          <w:tcPr>
            <w:tcW w:w="716" w:type="pct"/>
            <w:tcBorders>
              <w:top w:val="nil"/>
              <w:left w:val="nil"/>
              <w:bottom w:val="single" w:sz="4" w:space="0" w:color="auto"/>
              <w:right w:val="single" w:sz="4" w:space="0" w:color="auto"/>
            </w:tcBorders>
            <w:shd w:val="clear" w:color="auto" w:fill="FFFFFF" w:themeFill="background1"/>
            <w:vAlign w:val="center"/>
          </w:tcPr>
          <w:p w14:paraId="21B9C356" w14:textId="66FBD9D3"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 xml:space="preserve">Dębnica do </w:t>
            </w:r>
            <w:proofErr w:type="spellStart"/>
            <w:r w:rsidRPr="00841D2B">
              <w:rPr>
                <w:rFonts w:ascii="Arial" w:hAnsi="Arial" w:cs="Arial"/>
                <w:color w:val="000000"/>
                <w:sz w:val="18"/>
                <w:szCs w:val="18"/>
              </w:rPr>
              <w:t>Brusnej</w:t>
            </w:r>
            <w:proofErr w:type="spellEnd"/>
            <w:r w:rsidRPr="00841D2B">
              <w:rPr>
                <w:rFonts w:ascii="Arial" w:hAnsi="Arial" w:cs="Arial"/>
                <w:color w:val="000000"/>
                <w:sz w:val="18"/>
                <w:szCs w:val="18"/>
              </w:rPr>
              <w:t xml:space="preserve"> z jez. Dębno</w:t>
            </w:r>
          </w:p>
        </w:tc>
        <w:tc>
          <w:tcPr>
            <w:tcW w:w="236" w:type="pct"/>
            <w:tcBorders>
              <w:top w:val="nil"/>
              <w:left w:val="single" w:sz="4" w:space="0" w:color="auto"/>
              <w:bottom w:val="single" w:sz="4" w:space="0" w:color="auto"/>
              <w:right w:val="single" w:sz="4" w:space="0" w:color="auto"/>
            </w:tcBorders>
            <w:shd w:val="clear" w:color="auto" w:fill="FFFFFF" w:themeFill="background1"/>
            <w:vAlign w:val="center"/>
          </w:tcPr>
          <w:p w14:paraId="6E877A87" w14:textId="15B59905"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18</w:t>
            </w:r>
          </w:p>
        </w:tc>
        <w:tc>
          <w:tcPr>
            <w:tcW w:w="247" w:type="pct"/>
            <w:tcBorders>
              <w:top w:val="nil"/>
              <w:left w:val="single" w:sz="4" w:space="0" w:color="auto"/>
              <w:bottom w:val="single" w:sz="4" w:space="0" w:color="auto"/>
              <w:right w:val="single" w:sz="4" w:space="0" w:color="auto"/>
            </w:tcBorders>
            <w:shd w:val="clear" w:color="auto" w:fill="FFFFFF" w:themeFill="background1"/>
            <w:vAlign w:val="center"/>
          </w:tcPr>
          <w:p w14:paraId="5E748766" w14:textId="281FF6E3"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NAT</w:t>
            </w:r>
          </w:p>
        </w:tc>
        <w:tc>
          <w:tcPr>
            <w:tcW w:w="304" w:type="pct"/>
            <w:tcBorders>
              <w:top w:val="nil"/>
              <w:left w:val="single" w:sz="4" w:space="0" w:color="auto"/>
              <w:bottom w:val="single" w:sz="4" w:space="0" w:color="auto"/>
              <w:right w:val="single" w:sz="4" w:space="0" w:color="auto"/>
            </w:tcBorders>
            <w:shd w:val="clear" w:color="auto" w:fill="FFFFFF" w:themeFill="background1"/>
            <w:vAlign w:val="center"/>
          </w:tcPr>
          <w:p w14:paraId="377B45B9" w14:textId="6D4F2393"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Zły</w:t>
            </w:r>
          </w:p>
        </w:tc>
        <w:tc>
          <w:tcPr>
            <w:tcW w:w="723" w:type="pct"/>
            <w:tcBorders>
              <w:top w:val="nil"/>
              <w:left w:val="single" w:sz="4" w:space="0" w:color="auto"/>
              <w:bottom w:val="single" w:sz="4" w:space="0" w:color="auto"/>
              <w:right w:val="single" w:sz="4" w:space="0" w:color="auto"/>
            </w:tcBorders>
            <w:shd w:val="clear" w:color="auto" w:fill="FFFFFF" w:themeFill="background1"/>
            <w:vAlign w:val="center"/>
          </w:tcPr>
          <w:p w14:paraId="0F2E92BE" w14:textId="1014B8B0"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Zagrożona</w:t>
            </w:r>
          </w:p>
        </w:tc>
        <w:tc>
          <w:tcPr>
            <w:tcW w:w="1472" w:type="pct"/>
            <w:tcBorders>
              <w:top w:val="nil"/>
              <w:left w:val="single" w:sz="4" w:space="0" w:color="auto"/>
              <w:bottom w:val="single" w:sz="4" w:space="0" w:color="auto"/>
              <w:right w:val="single" w:sz="4" w:space="0" w:color="auto"/>
            </w:tcBorders>
            <w:shd w:val="clear" w:color="auto" w:fill="FFFFFF" w:themeFill="background1"/>
            <w:vAlign w:val="center"/>
          </w:tcPr>
          <w:p w14:paraId="08C02FE9" w14:textId="6AFB4665" w:rsidR="009E0BB1"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dobry stan ekologiczny</w:t>
            </w:r>
          </w:p>
        </w:tc>
        <w:tc>
          <w:tcPr>
            <w:tcW w:w="642" w:type="pct"/>
            <w:tcBorders>
              <w:top w:val="nil"/>
              <w:left w:val="single" w:sz="4" w:space="0" w:color="auto"/>
              <w:bottom w:val="single" w:sz="4" w:space="0" w:color="auto"/>
              <w:right w:val="double" w:sz="4" w:space="0" w:color="auto"/>
            </w:tcBorders>
            <w:shd w:val="clear" w:color="auto" w:fill="FFFFFF" w:themeFill="background1"/>
            <w:vAlign w:val="center"/>
          </w:tcPr>
          <w:p w14:paraId="4FFAA98D" w14:textId="68E2370E" w:rsidR="009E0BB1" w:rsidRPr="00841D2B" w:rsidRDefault="00841D2B" w:rsidP="009E0BB1">
            <w:pPr>
              <w:spacing w:before="60" w:after="60"/>
              <w:jc w:val="center"/>
              <w:rPr>
                <w:rFonts w:ascii="Arial" w:hAnsi="Arial" w:cs="Arial"/>
                <w:sz w:val="18"/>
                <w:szCs w:val="18"/>
              </w:rPr>
            </w:pPr>
            <w:r w:rsidRPr="00841D2B">
              <w:rPr>
                <w:rStyle w:val="markedcontent"/>
                <w:rFonts w:ascii="Arial" w:hAnsi="Arial" w:cs="Arial"/>
                <w:sz w:val="18"/>
                <w:szCs w:val="18"/>
              </w:rPr>
              <w:t xml:space="preserve">dobry </w:t>
            </w:r>
            <w:r w:rsidR="009E0BB1" w:rsidRPr="00841D2B">
              <w:rPr>
                <w:rFonts w:ascii="Arial" w:hAnsi="Arial" w:cs="Arial"/>
                <w:sz w:val="18"/>
                <w:szCs w:val="18"/>
              </w:rPr>
              <w:t>stan chemiczny</w:t>
            </w:r>
          </w:p>
        </w:tc>
      </w:tr>
      <w:tr w:rsidR="00C01B33" w:rsidRPr="00841D2B" w14:paraId="71C6A333" w14:textId="77777777" w:rsidTr="00A7160E">
        <w:trPr>
          <w:trHeight w:val="299"/>
          <w:jc w:val="center"/>
        </w:trPr>
        <w:tc>
          <w:tcPr>
            <w:tcW w:w="660" w:type="pct"/>
            <w:tcBorders>
              <w:top w:val="nil"/>
              <w:left w:val="double" w:sz="4" w:space="0" w:color="auto"/>
              <w:bottom w:val="single" w:sz="4" w:space="0" w:color="auto"/>
              <w:right w:val="single" w:sz="4" w:space="0" w:color="auto"/>
            </w:tcBorders>
            <w:shd w:val="clear" w:color="auto" w:fill="FFFFFF" w:themeFill="background1"/>
            <w:vAlign w:val="center"/>
          </w:tcPr>
          <w:p w14:paraId="45AB3694" w14:textId="2C5815C9"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RW6000204449</w:t>
            </w:r>
          </w:p>
        </w:tc>
        <w:tc>
          <w:tcPr>
            <w:tcW w:w="716" w:type="pct"/>
            <w:tcBorders>
              <w:top w:val="nil"/>
              <w:left w:val="nil"/>
              <w:bottom w:val="single" w:sz="4" w:space="0" w:color="auto"/>
              <w:right w:val="single" w:sz="4" w:space="0" w:color="auto"/>
            </w:tcBorders>
            <w:shd w:val="clear" w:color="auto" w:fill="FFFFFF" w:themeFill="background1"/>
            <w:vAlign w:val="center"/>
          </w:tcPr>
          <w:p w14:paraId="5459B424" w14:textId="7212B73E"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 xml:space="preserve">Dębnica od </w:t>
            </w:r>
            <w:proofErr w:type="spellStart"/>
            <w:r w:rsidRPr="00841D2B">
              <w:rPr>
                <w:rFonts w:ascii="Arial" w:hAnsi="Arial" w:cs="Arial"/>
                <w:color w:val="000000"/>
                <w:sz w:val="18"/>
                <w:szCs w:val="18"/>
              </w:rPr>
              <w:t>Brusnej</w:t>
            </w:r>
            <w:proofErr w:type="spellEnd"/>
            <w:r w:rsidRPr="00841D2B">
              <w:rPr>
                <w:rFonts w:ascii="Arial" w:hAnsi="Arial" w:cs="Arial"/>
                <w:color w:val="000000"/>
                <w:sz w:val="18"/>
                <w:szCs w:val="18"/>
              </w:rPr>
              <w:t xml:space="preserve"> do ujścia</w:t>
            </w:r>
          </w:p>
        </w:tc>
        <w:tc>
          <w:tcPr>
            <w:tcW w:w="236" w:type="pct"/>
            <w:tcBorders>
              <w:top w:val="nil"/>
              <w:left w:val="single" w:sz="4" w:space="0" w:color="auto"/>
              <w:bottom w:val="single" w:sz="4" w:space="0" w:color="auto"/>
              <w:right w:val="single" w:sz="4" w:space="0" w:color="auto"/>
            </w:tcBorders>
            <w:shd w:val="clear" w:color="auto" w:fill="FFFFFF" w:themeFill="background1"/>
            <w:vAlign w:val="center"/>
          </w:tcPr>
          <w:p w14:paraId="1060A3E5" w14:textId="0D5878C4"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20</w:t>
            </w:r>
          </w:p>
        </w:tc>
        <w:tc>
          <w:tcPr>
            <w:tcW w:w="247" w:type="pct"/>
            <w:tcBorders>
              <w:top w:val="nil"/>
              <w:left w:val="single" w:sz="4" w:space="0" w:color="auto"/>
              <w:bottom w:val="single" w:sz="4" w:space="0" w:color="auto"/>
              <w:right w:val="single" w:sz="4" w:space="0" w:color="auto"/>
            </w:tcBorders>
            <w:shd w:val="clear" w:color="auto" w:fill="FFFFFF" w:themeFill="background1"/>
            <w:vAlign w:val="center"/>
          </w:tcPr>
          <w:p w14:paraId="667C415C" w14:textId="1CE0248A" w:rsidR="009E0BB1"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SZCW</w:t>
            </w:r>
          </w:p>
        </w:tc>
        <w:tc>
          <w:tcPr>
            <w:tcW w:w="304" w:type="pct"/>
            <w:tcBorders>
              <w:top w:val="nil"/>
              <w:left w:val="single" w:sz="4" w:space="0" w:color="auto"/>
              <w:bottom w:val="single" w:sz="4" w:space="0" w:color="auto"/>
              <w:right w:val="single" w:sz="4" w:space="0" w:color="auto"/>
            </w:tcBorders>
            <w:shd w:val="clear" w:color="auto" w:fill="FFFFFF" w:themeFill="background1"/>
            <w:vAlign w:val="center"/>
          </w:tcPr>
          <w:p w14:paraId="47E456F7" w14:textId="30650A76"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Zły</w:t>
            </w:r>
          </w:p>
        </w:tc>
        <w:tc>
          <w:tcPr>
            <w:tcW w:w="723" w:type="pct"/>
            <w:tcBorders>
              <w:top w:val="nil"/>
              <w:left w:val="single" w:sz="4" w:space="0" w:color="auto"/>
              <w:bottom w:val="single" w:sz="4" w:space="0" w:color="auto"/>
              <w:right w:val="single" w:sz="4" w:space="0" w:color="auto"/>
            </w:tcBorders>
            <w:shd w:val="clear" w:color="auto" w:fill="FFFFFF" w:themeFill="background1"/>
            <w:vAlign w:val="center"/>
          </w:tcPr>
          <w:p w14:paraId="1DE914D4" w14:textId="1128454E"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Niezagrożona</w:t>
            </w:r>
          </w:p>
        </w:tc>
        <w:tc>
          <w:tcPr>
            <w:tcW w:w="1472" w:type="pct"/>
            <w:tcBorders>
              <w:top w:val="nil"/>
              <w:left w:val="single" w:sz="4" w:space="0" w:color="auto"/>
              <w:bottom w:val="single" w:sz="4" w:space="0" w:color="auto"/>
              <w:right w:val="single" w:sz="4" w:space="0" w:color="auto"/>
            </w:tcBorders>
            <w:shd w:val="clear" w:color="auto" w:fill="FFFFFF" w:themeFill="background1"/>
            <w:vAlign w:val="center"/>
          </w:tcPr>
          <w:p w14:paraId="11D0CD5A" w14:textId="33C69DA3" w:rsidR="009E0BB1"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dobry potencjał ekologiczny</w:t>
            </w:r>
          </w:p>
        </w:tc>
        <w:tc>
          <w:tcPr>
            <w:tcW w:w="642" w:type="pct"/>
            <w:tcBorders>
              <w:top w:val="nil"/>
              <w:left w:val="single" w:sz="4" w:space="0" w:color="auto"/>
              <w:bottom w:val="single" w:sz="4" w:space="0" w:color="auto"/>
              <w:right w:val="double" w:sz="4" w:space="0" w:color="auto"/>
            </w:tcBorders>
            <w:shd w:val="clear" w:color="auto" w:fill="FFFFFF" w:themeFill="background1"/>
            <w:vAlign w:val="center"/>
          </w:tcPr>
          <w:p w14:paraId="1262C25A" w14:textId="79BBEE33" w:rsidR="009E0BB1" w:rsidRPr="00841D2B" w:rsidRDefault="00841D2B" w:rsidP="009E0BB1">
            <w:pPr>
              <w:spacing w:before="60" w:after="60"/>
              <w:jc w:val="center"/>
              <w:rPr>
                <w:rFonts w:ascii="Arial" w:hAnsi="Arial" w:cs="Arial"/>
                <w:sz w:val="18"/>
                <w:szCs w:val="18"/>
              </w:rPr>
            </w:pPr>
            <w:r w:rsidRPr="00841D2B">
              <w:rPr>
                <w:rStyle w:val="markedcontent"/>
                <w:rFonts w:ascii="Arial" w:hAnsi="Arial" w:cs="Arial"/>
                <w:sz w:val="18"/>
                <w:szCs w:val="18"/>
              </w:rPr>
              <w:t xml:space="preserve">dobry </w:t>
            </w:r>
            <w:r w:rsidR="009E0BB1" w:rsidRPr="00841D2B">
              <w:rPr>
                <w:rFonts w:ascii="Arial" w:hAnsi="Arial" w:cs="Arial"/>
                <w:sz w:val="18"/>
                <w:szCs w:val="18"/>
              </w:rPr>
              <w:t>stan chemiczny</w:t>
            </w:r>
          </w:p>
        </w:tc>
      </w:tr>
      <w:tr w:rsidR="00C01B33" w:rsidRPr="00841D2B" w14:paraId="11031183" w14:textId="77777777" w:rsidTr="00280BC0">
        <w:trPr>
          <w:trHeight w:val="70"/>
          <w:jc w:val="center"/>
        </w:trPr>
        <w:tc>
          <w:tcPr>
            <w:tcW w:w="660" w:type="pct"/>
            <w:tcBorders>
              <w:top w:val="nil"/>
              <w:left w:val="double" w:sz="4" w:space="0" w:color="auto"/>
              <w:bottom w:val="single" w:sz="4" w:space="0" w:color="auto"/>
              <w:right w:val="single" w:sz="4" w:space="0" w:color="auto"/>
            </w:tcBorders>
            <w:shd w:val="clear" w:color="auto" w:fill="FFFFFF" w:themeFill="background1"/>
            <w:vAlign w:val="center"/>
          </w:tcPr>
          <w:p w14:paraId="3EBF8B2E" w14:textId="6AEFB6A0"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RW6000204459</w:t>
            </w:r>
          </w:p>
        </w:tc>
        <w:tc>
          <w:tcPr>
            <w:tcW w:w="716" w:type="pct"/>
            <w:tcBorders>
              <w:top w:val="nil"/>
              <w:left w:val="nil"/>
              <w:bottom w:val="single" w:sz="4" w:space="0" w:color="auto"/>
              <w:right w:val="single" w:sz="4" w:space="0" w:color="auto"/>
            </w:tcBorders>
            <w:shd w:val="clear" w:color="auto" w:fill="FFFFFF" w:themeFill="background1"/>
            <w:vAlign w:val="center"/>
          </w:tcPr>
          <w:p w14:paraId="554B3442" w14:textId="3F534D42"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Parsęta od Gęsiej do Liśnicy</w:t>
            </w:r>
          </w:p>
        </w:tc>
        <w:tc>
          <w:tcPr>
            <w:tcW w:w="236" w:type="pct"/>
            <w:tcBorders>
              <w:top w:val="nil"/>
              <w:left w:val="single" w:sz="4" w:space="0" w:color="auto"/>
              <w:bottom w:val="single" w:sz="4" w:space="0" w:color="auto"/>
              <w:right w:val="single" w:sz="4" w:space="0" w:color="auto"/>
            </w:tcBorders>
            <w:shd w:val="clear" w:color="auto" w:fill="FFFFFF" w:themeFill="background1"/>
            <w:vAlign w:val="center"/>
          </w:tcPr>
          <w:p w14:paraId="4120ABEE" w14:textId="5B2C9394"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20</w:t>
            </w:r>
          </w:p>
        </w:tc>
        <w:tc>
          <w:tcPr>
            <w:tcW w:w="247" w:type="pct"/>
            <w:tcBorders>
              <w:top w:val="nil"/>
              <w:left w:val="single" w:sz="4" w:space="0" w:color="auto"/>
              <w:bottom w:val="single" w:sz="4" w:space="0" w:color="auto"/>
              <w:right w:val="single" w:sz="4" w:space="0" w:color="auto"/>
            </w:tcBorders>
            <w:shd w:val="clear" w:color="auto" w:fill="FFFFFF" w:themeFill="background1"/>
            <w:vAlign w:val="center"/>
          </w:tcPr>
          <w:p w14:paraId="1D70AF24" w14:textId="7BCFBA98" w:rsidR="009E0BB1"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SZCW</w:t>
            </w:r>
          </w:p>
        </w:tc>
        <w:tc>
          <w:tcPr>
            <w:tcW w:w="304" w:type="pct"/>
            <w:tcBorders>
              <w:top w:val="nil"/>
              <w:left w:val="single" w:sz="4" w:space="0" w:color="auto"/>
              <w:bottom w:val="single" w:sz="4" w:space="0" w:color="auto"/>
              <w:right w:val="single" w:sz="4" w:space="0" w:color="auto"/>
            </w:tcBorders>
            <w:shd w:val="clear" w:color="auto" w:fill="FFFFFF" w:themeFill="background1"/>
            <w:vAlign w:val="center"/>
          </w:tcPr>
          <w:p w14:paraId="06FBBE37" w14:textId="74DD4860"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Dobry</w:t>
            </w:r>
          </w:p>
        </w:tc>
        <w:tc>
          <w:tcPr>
            <w:tcW w:w="723" w:type="pct"/>
            <w:tcBorders>
              <w:top w:val="nil"/>
              <w:left w:val="single" w:sz="4" w:space="0" w:color="auto"/>
              <w:bottom w:val="single" w:sz="4" w:space="0" w:color="auto"/>
              <w:right w:val="single" w:sz="4" w:space="0" w:color="auto"/>
            </w:tcBorders>
            <w:shd w:val="clear" w:color="auto" w:fill="FFFFFF" w:themeFill="background1"/>
            <w:vAlign w:val="center"/>
          </w:tcPr>
          <w:p w14:paraId="02BCF80F" w14:textId="0D833D6E"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Zagrożona</w:t>
            </w:r>
          </w:p>
        </w:tc>
        <w:tc>
          <w:tcPr>
            <w:tcW w:w="1472" w:type="pct"/>
            <w:tcBorders>
              <w:top w:val="nil"/>
              <w:left w:val="single" w:sz="4" w:space="0" w:color="auto"/>
              <w:bottom w:val="single" w:sz="4" w:space="0" w:color="auto"/>
              <w:right w:val="single" w:sz="4" w:space="0" w:color="auto"/>
            </w:tcBorders>
            <w:shd w:val="clear" w:color="auto" w:fill="FFFFFF" w:themeFill="background1"/>
            <w:vAlign w:val="center"/>
          </w:tcPr>
          <w:p w14:paraId="26851425" w14:textId="08F29B31" w:rsidR="009E0BB1"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dobry potencjał ekologiczny; możliwość migracji organizmów wodnych na odcinku cieku istotnego - Parsęta od Liśnicy do jazu w m. Doble</w:t>
            </w:r>
          </w:p>
        </w:tc>
        <w:tc>
          <w:tcPr>
            <w:tcW w:w="642" w:type="pct"/>
            <w:tcBorders>
              <w:top w:val="nil"/>
              <w:left w:val="single" w:sz="4" w:space="0" w:color="auto"/>
              <w:bottom w:val="single" w:sz="4" w:space="0" w:color="auto"/>
              <w:right w:val="double" w:sz="4" w:space="0" w:color="auto"/>
            </w:tcBorders>
            <w:shd w:val="clear" w:color="auto" w:fill="FFFFFF" w:themeFill="background1"/>
            <w:vAlign w:val="center"/>
          </w:tcPr>
          <w:p w14:paraId="5A6287DD" w14:textId="58811C56" w:rsidR="009E0BB1" w:rsidRPr="00841D2B" w:rsidRDefault="00841D2B" w:rsidP="009E0BB1">
            <w:pPr>
              <w:spacing w:before="60" w:after="60"/>
              <w:jc w:val="center"/>
              <w:rPr>
                <w:rFonts w:ascii="Arial" w:hAnsi="Arial" w:cs="Arial"/>
                <w:sz w:val="18"/>
                <w:szCs w:val="18"/>
              </w:rPr>
            </w:pPr>
            <w:r w:rsidRPr="00841D2B">
              <w:rPr>
                <w:rStyle w:val="markedcontent"/>
                <w:rFonts w:ascii="Arial" w:hAnsi="Arial" w:cs="Arial"/>
                <w:sz w:val="18"/>
                <w:szCs w:val="18"/>
              </w:rPr>
              <w:t xml:space="preserve">dobry </w:t>
            </w:r>
            <w:r w:rsidR="009E0BB1" w:rsidRPr="00841D2B">
              <w:rPr>
                <w:rStyle w:val="markedcontent"/>
                <w:rFonts w:ascii="Arial" w:hAnsi="Arial" w:cs="Arial"/>
                <w:sz w:val="18"/>
                <w:szCs w:val="18"/>
              </w:rPr>
              <w:t>stan chemiczny</w:t>
            </w:r>
          </w:p>
        </w:tc>
      </w:tr>
      <w:tr w:rsidR="00280BC0" w:rsidRPr="00841D2B" w14:paraId="11545E0F" w14:textId="77777777" w:rsidTr="00280BC0">
        <w:trPr>
          <w:trHeight w:val="70"/>
          <w:jc w:val="center"/>
        </w:trPr>
        <w:tc>
          <w:tcPr>
            <w:tcW w:w="660" w:type="pct"/>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58294D21" w14:textId="244406AE"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RW60002518861729</w:t>
            </w:r>
          </w:p>
        </w:tc>
        <w:tc>
          <w:tcPr>
            <w:tcW w:w="716" w:type="pct"/>
            <w:tcBorders>
              <w:top w:val="single" w:sz="4" w:space="0" w:color="auto"/>
              <w:left w:val="nil"/>
              <w:bottom w:val="single" w:sz="4" w:space="0" w:color="auto"/>
              <w:right w:val="single" w:sz="4" w:space="0" w:color="auto"/>
            </w:tcBorders>
            <w:shd w:val="clear" w:color="auto" w:fill="FFFFFF" w:themeFill="background1"/>
            <w:vAlign w:val="center"/>
          </w:tcPr>
          <w:p w14:paraId="4380DB75" w14:textId="33A0359C" w:rsidR="009E0BB1" w:rsidRPr="00841D2B" w:rsidRDefault="009E0BB1" w:rsidP="009E0BB1">
            <w:pPr>
              <w:spacing w:before="60" w:after="60"/>
              <w:jc w:val="center"/>
              <w:rPr>
                <w:rFonts w:ascii="Arial" w:hAnsi="Arial" w:cs="Arial"/>
                <w:sz w:val="18"/>
                <w:szCs w:val="18"/>
              </w:rPr>
            </w:pPr>
            <w:r w:rsidRPr="00841D2B">
              <w:rPr>
                <w:rFonts w:ascii="Arial" w:hAnsi="Arial" w:cs="Arial"/>
                <w:color w:val="000000"/>
                <w:sz w:val="18"/>
                <w:szCs w:val="18"/>
              </w:rPr>
              <w:t xml:space="preserve">Gwda od wpływu do Jez. </w:t>
            </w:r>
            <w:proofErr w:type="spellStart"/>
            <w:r w:rsidRPr="00841D2B">
              <w:rPr>
                <w:rFonts w:ascii="Arial" w:hAnsi="Arial" w:cs="Arial"/>
                <w:color w:val="000000"/>
                <w:sz w:val="18"/>
                <w:szCs w:val="18"/>
              </w:rPr>
              <w:t>Wielimie</w:t>
            </w:r>
            <w:proofErr w:type="spellEnd"/>
            <w:r w:rsidRPr="00841D2B">
              <w:rPr>
                <w:rFonts w:ascii="Arial" w:hAnsi="Arial" w:cs="Arial"/>
                <w:color w:val="000000"/>
                <w:sz w:val="18"/>
                <w:szCs w:val="18"/>
              </w:rPr>
              <w:t xml:space="preserve"> do </w:t>
            </w:r>
            <w:proofErr w:type="spellStart"/>
            <w:r w:rsidRPr="00841D2B">
              <w:rPr>
                <w:rFonts w:ascii="Arial" w:hAnsi="Arial" w:cs="Arial"/>
                <w:color w:val="000000"/>
                <w:sz w:val="18"/>
                <w:szCs w:val="18"/>
              </w:rPr>
              <w:t>Dołgi</w:t>
            </w:r>
            <w:proofErr w:type="spellEnd"/>
          </w:p>
        </w:tc>
        <w:tc>
          <w:tcPr>
            <w:tcW w:w="23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FE3A2" w14:textId="2C48F2B6"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25</w:t>
            </w:r>
          </w:p>
        </w:tc>
        <w:tc>
          <w:tcPr>
            <w:tcW w:w="2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C864E" w14:textId="619E138B"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NAT</w:t>
            </w:r>
          </w:p>
        </w:tc>
        <w:tc>
          <w:tcPr>
            <w:tcW w:w="30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950FA" w14:textId="0860B901"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Zły</w:t>
            </w:r>
          </w:p>
        </w:tc>
        <w:tc>
          <w:tcPr>
            <w:tcW w:w="7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E45D5D" w14:textId="01A6185C"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Zagrożona</w:t>
            </w:r>
          </w:p>
        </w:tc>
        <w:tc>
          <w:tcPr>
            <w:tcW w:w="14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E8AC1" w14:textId="348276CD" w:rsidR="009E0BB1" w:rsidRPr="00841D2B" w:rsidRDefault="009E0BB1" w:rsidP="009E0BB1">
            <w:pPr>
              <w:spacing w:before="60" w:after="60"/>
              <w:jc w:val="center"/>
              <w:rPr>
                <w:rFonts w:ascii="Arial" w:hAnsi="Arial" w:cs="Arial"/>
                <w:sz w:val="18"/>
                <w:szCs w:val="18"/>
              </w:rPr>
            </w:pPr>
            <w:r w:rsidRPr="00841D2B">
              <w:rPr>
                <w:rStyle w:val="markedcontent"/>
                <w:rFonts w:ascii="Arial" w:hAnsi="Arial" w:cs="Arial"/>
                <w:sz w:val="18"/>
                <w:szCs w:val="18"/>
              </w:rPr>
              <w:t>dobry stan ekologiczny</w:t>
            </w:r>
          </w:p>
        </w:tc>
        <w:tc>
          <w:tcPr>
            <w:tcW w:w="642" w:type="pct"/>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247E0361" w14:textId="4A7678B4" w:rsidR="009E0BB1" w:rsidRPr="00841D2B" w:rsidRDefault="00841D2B" w:rsidP="009E0BB1">
            <w:pPr>
              <w:spacing w:before="60" w:after="60"/>
              <w:jc w:val="center"/>
              <w:rPr>
                <w:rFonts w:ascii="Arial" w:hAnsi="Arial" w:cs="Arial"/>
                <w:sz w:val="18"/>
                <w:szCs w:val="18"/>
              </w:rPr>
            </w:pPr>
            <w:r w:rsidRPr="00841D2B">
              <w:rPr>
                <w:rStyle w:val="markedcontent"/>
                <w:rFonts w:ascii="Arial" w:hAnsi="Arial" w:cs="Arial"/>
                <w:sz w:val="18"/>
                <w:szCs w:val="18"/>
              </w:rPr>
              <w:t xml:space="preserve">dobry </w:t>
            </w:r>
            <w:r w:rsidR="009E0BB1" w:rsidRPr="00841D2B">
              <w:rPr>
                <w:rFonts w:ascii="Arial" w:hAnsi="Arial" w:cs="Arial"/>
                <w:sz w:val="18"/>
                <w:szCs w:val="18"/>
              </w:rPr>
              <w:t>stan chemiczny</w:t>
            </w:r>
          </w:p>
        </w:tc>
      </w:tr>
      <w:tr w:rsidR="00C01B33" w:rsidRPr="00841D2B" w14:paraId="6846F835" w14:textId="77777777" w:rsidTr="00280BC0">
        <w:trPr>
          <w:trHeight w:val="70"/>
          <w:jc w:val="center"/>
        </w:trPr>
        <w:tc>
          <w:tcPr>
            <w:tcW w:w="660" w:type="pct"/>
            <w:tcBorders>
              <w:top w:val="single" w:sz="4" w:space="0" w:color="auto"/>
              <w:left w:val="double" w:sz="4" w:space="0" w:color="auto"/>
              <w:bottom w:val="double" w:sz="4" w:space="0" w:color="auto"/>
              <w:right w:val="single" w:sz="4" w:space="0" w:color="auto"/>
            </w:tcBorders>
            <w:shd w:val="clear" w:color="auto" w:fill="FFFFFF" w:themeFill="background1"/>
            <w:vAlign w:val="center"/>
          </w:tcPr>
          <w:p w14:paraId="286E8035" w14:textId="74206E8A" w:rsidR="009E0BB1" w:rsidRPr="00841D2B" w:rsidRDefault="009E0BB1" w:rsidP="009E0BB1">
            <w:pPr>
              <w:spacing w:before="60" w:after="60"/>
              <w:jc w:val="center"/>
              <w:rPr>
                <w:rFonts w:ascii="Arial" w:hAnsi="Arial" w:cs="Arial"/>
                <w:color w:val="000000"/>
                <w:sz w:val="18"/>
                <w:szCs w:val="18"/>
              </w:rPr>
            </w:pPr>
            <w:r w:rsidRPr="00841D2B">
              <w:rPr>
                <w:rFonts w:ascii="Arial" w:hAnsi="Arial" w:cs="Arial"/>
                <w:color w:val="000000"/>
                <w:sz w:val="18"/>
                <w:szCs w:val="18"/>
              </w:rPr>
              <w:t>RW6000251886669</w:t>
            </w:r>
          </w:p>
        </w:tc>
        <w:tc>
          <w:tcPr>
            <w:tcW w:w="716" w:type="pct"/>
            <w:tcBorders>
              <w:top w:val="single" w:sz="4" w:space="0" w:color="auto"/>
              <w:left w:val="nil"/>
              <w:bottom w:val="double" w:sz="4" w:space="0" w:color="auto"/>
              <w:right w:val="single" w:sz="4" w:space="0" w:color="auto"/>
            </w:tcBorders>
            <w:shd w:val="clear" w:color="auto" w:fill="FFFFFF" w:themeFill="background1"/>
            <w:vAlign w:val="center"/>
          </w:tcPr>
          <w:p w14:paraId="3239282D" w14:textId="45E8A75C" w:rsidR="009E0BB1" w:rsidRPr="00841D2B" w:rsidRDefault="009E0BB1" w:rsidP="009E0BB1">
            <w:pPr>
              <w:spacing w:before="60" w:after="60"/>
              <w:jc w:val="center"/>
              <w:rPr>
                <w:rFonts w:ascii="Arial" w:hAnsi="Arial" w:cs="Arial"/>
                <w:color w:val="000000"/>
                <w:sz w:val="18"/>
                <w:szCs w:val="18"/>
              </w:rPr>
            </w:pPr>
            <w:r w:rsidRPr="00841D2B">
              <w:rPr>
                <w:rFonts w:ascii="Arial" w:hAnsi="Arial" w:cs="Arial"/>
                <w:color w:val="000000"/>
                <w:sz w:val="18"/>
                <w:szCs w:val="18"/>
              </w:rPr>
              <w:t>Piława do Zb. Nadarzyckiego</w:t>
            </w:r>
          </w:p>
        </w:tc>
        <w:tc>
          <w:tcPr>
            <w:tcW w:w="236" w:type="pct"/>
            <w:tcBorders>
              <w:top w:val="single" w:sz="4" w:space="0" w:color="auto"/>
              <w:left w:val="single" w:sz="4" w:space="0" w:color="auto"/>
              <w:bottom w:val="double" w:sz="4" w:space="0" w:color="auto"/>
              <w:right w:val="single" w:sz="4" w:space="0" w:color="auto"/>
            </w:tcBorders>
            <w:shd w:val="clear" w:color="auto" w:fill="FFFFFF" w:themeFill="background1"/>
            <w:vAlign w:val="center"/>
          </w:tcPr>
          <w:p w14:paraId="55C725A8" w14:textId="56F01070"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25</w:t>
            </w:r>
          </w:p>
        </w:tc>
        <w:tc>
          <w:tcPr>
            <w:tcW w:w="247" w:type="pct"/>
            <w:tcBorders>
              <w:top w:val="single" w:sz="4" w:space="0" w:color="auto"/>
              <w:left w:val="single" w:sz="4" w:space="0" w:color="auto"/>
              <w:bottom w:val="double" w:sz="4" w:space="0" w:color="auto"/>
              <w:right w:val="single" w:sz="4" w:space="0" w:color="auto"/>
            </w:tcBorders>
            <w:shd w:val="clear" w:color="auto" w:fill="FFFFFF" w:themeFill="background1"/>
            <w:vAlign w:val="center"/>
          </w:tcPr>
          <w:p w14:paraId="53FC79AB" w14:textId="27E2E826"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NAT</w:t>
            </w:r>
          </w:p>
        </w:tc>
        <w:tc>
          <w:tcPr>
            <w:tcW w:w="304" w:type="pct"/>
            <w:tcBorders>
              <w:top w:val="single" w:sz="4" w:space="0" w:color="auto"/>
              <w:left w:val="single" w:sz="4" w:space="0" w:color="auto"/>
              <w:bottom w:val="double" w:sz="4" w:space="0" w:color="auto"/>
              <w:right w:val="single" w:sz="4" w:space="0" w:color="auto"/>
            </w:tcBorders>
            <w:shd w:val="clear" w:color="auto" w:fill="FFFFFF" w:themeFill="background1"/>
            <w:vAlign w:val="center"/>
          </w:tcPr>
          <w:p w14:paraId="17D47495" w14:textId="46F0C3FC"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Dobry</w:t>
            </w:r>
          </w:p>
        </w:tc>
        <w:tc>
          <w:tcPr>
            <w:tcW w:w="723" w:type="pct"/>
            <w:tcBorders>
              <w:top w:val="single" w:sz="4" w:space="0" w:color="auto"/>
              <w:left w:val="single" w:sz="4" w:space="0" w:color="auto"/>
              <w:bottom w:val="double" w:sz="4" w:space="0" w:color="auto"/>
              <w:right w:val="single" w:sz="4" w:space="0" w:color="auto"/>
            </w:tcBorders>
            <w:shd w:val="clear" w:color="auto" w:fill="FFFFFF" w:themeFill="background1"/>
            <w:vAlign w:val="center"/>
          </w:tcPr>
          <w:p w14:paraId="4C893B57" w14:textId="1D9B6DA5" w:rsidR="009E0BB1" w:rsidRPr="00841D2B" w:rsidRDefault="009E0BB1" w:rsidP="009E0BB1">
            <w:pPr>
              <w:spacing w:before="60" w:after="60"/>
              <w:jc w:val="center"/>
              <w:rPr>
                <w:rFonts w:ascii="Arial" w:hAnsi="Arial" w:cs="Arial"/>
                <w:sz w:val="18"/>
                <w:szCs w:val="18"/>
              </w:rPr>
            </w:pPr>
            <w:r w:rsidRPr="00841D2B">
              <w:rPr>
                <w:rFonts w:ascii="Arial" w:hAnsi="Arial" w:cs="Arial"/>
                <w:sz w:val="18"/>
                <w:szCs w:val="18"/>
              </w:rPr>
              <w:t>Niezagrożona</w:t>
            </w:r>
          </w:p>
        </w:tc>
        <w:tc>
          <w:tcPr>
            <w:tcW w:w="1472" w:type="pct"/>
            <w:tcBorders>
              <w:top w:val="single" w:sz="4" w:space="0" w:color="auto"/>
              <w:left w:val="single" w:sz="4" w:space="0" w:color="auto"/>
              <w:bottom w:val="double" w:sz="4" w:space="0" w:color="auto"/>
              <w:right w:val="single" w:sz="4" w:space="0" w:color="auto"/>
            </w:tcBorders>
            <w:shd w:val="clear" w:color="auto" w:fill="FFFFFF" w:themeFill="background1"/>
            <w:vAlign w:val="center"/>
          </w:tcPr>
          <w:p w14:paraId="47B64FD2" w14:textId="59EBCB72" w:rsidR="009E0BB1" w:rsidRPr="00841D2B" w:rsidRDefault="009E0BB1" w:rsidP="009E0BB1">
            <w:pPr>
              <w:spacing w:before="60" w:after="60"/>
              <w:jc w:val="center"/>
              <w:rPr>
                <w:rStyle w:val="markedcontent"/>
                <w:rFonts w:ascii="Arial" w:hAnsi="Arial" w:cs="Arial"/>
                <w:sz w:val="18"/>
                <w:szCs w:val="18"/>
              </w:rPr>
            </w:pPr>
            <w:r w:rsidRPr="00841D2B">
              <w:rPr>
                <w:rStyle w:val="markedcontent"/>
                <w:rFonts w:ascii="Arial" w:hAnsi="Arial" w:cs="Arial"/>
                <w:sz w:val="18"/>
                <w:szCs w:val="18"/>
              </w:rPr>
              <w:t>dobry stan ekologiczny</w:t>
            </w:r>
          </w:p>
        </w:tc>
        <w:tc>
          <w:tcPr>
            <w:tcW w:w="642" w:type="pct"/>
            <w:tcBorders>
              <w:top w:val="single" w:sz="4" w:space="0" w:color="auto"/>
              <w:left w:val="single" w:sz="4" w:space="0" w:color="auto"/>
              <w:bottom w:val="double" w:sz="4" w:space="0" w:color="auto"/>
              <w:right w:val="double" w:sz="4" w:space="0" w:color="auto"/>
            </w:tcBorders>
            <w:shd w:val="clear" w:color="auto" w:fill="FFFFFF" w:themeFill="background1"/>
            <w:vAlign w:val="center"/>
          </w:tcPr>
          <w:p w14:paraId="3821159D" w14:textId="71F7E5E2" w:rsidR="009E0BB1" w:rsidRPr="00841D2B" w:rsidRDefault="00841D2B" w:rsidP="009E0BB1">
            <w:pPr>
              <w:spacing w:before="60" w:after="60"/>
              <w:jc w:val="center"/>
              <w:rPr>
                <w:rFonts w:ascii="Arial" w:hAnsi="Arial" w:cs="Arial"/>
                <w:sz w:val="18"/>
                <w:szCs w:val="18"/>
              </w:rPr>
            </w:pPr>
            <w:r w:rsidRPr="00841D2B">
              <w:rPr>
                <w:rStyle w:val="markedcontent"/>
                <w:rFonts w:ascii="Arial" w:hAnsi="Arial" w:cs="Arial"/>
                <w:sz w:val="18"/>
                <w:szCs w:val="18"/>
              </w:rPr>
              <w:t xml:space="preserve">dobry </w:t>
            </w:r>
            <w:r w:rsidR="009E0BB1" w:rsidRPr="00841D2B">
              <w:rPr>
                <w:rFonts w:ascii="Arial" w:hAnsi="Arial" w:cs="Arial"/>
                <w:sz w:val="18"/>
                <w:szCs w:val="18"/>
              </w:rPr>
              <w:t>stan chemiczny</w:t>
            </w:r>
          </w:p>
        </w:tc>
      </w:tr>
    </w:tbl>
    <w:p w14:paraId="51EA7832" w14:textId="77777777" w:rsidR="00280BC0" w:rsidRPr="00126635" w:rsidRDefault="00280BC0" w:rsidP="006F6E52">
      <w:pPr>
        <w:spacing w:before="120" w:after="120"/>
        <w:jc w:val="right"/>
        <w:rPr>
          <w:rFonts w:ascii="Arial" w:hAnsi="Arial" w:cs="Arial"/>
          <w:i/>
          <w:sz w:val="18"/>
          <w:szCs w:val="18"/>
        </w:rPr>
      </w:pPr>
      <w:r w:rsidRPr="00841D2B">
        <w:rPr>
          <w:rFonts w:ascii="Arial" w:hAnsi="Arial" w:cs="Arial"/>
          <w:sz w:val="18"/>
          <w:szCs w:val="18"/>
        </w:rPr>
        <w:t xml:space="preserve">Źródło: Rozporządzenie Rady Ministrów z dnia 18 października 2016 r. </w:t>
      </w:r>
      <w:r w:rsidRPr="00841D2B">
        <w:rPr>
          <w:rFonts w:ascii="Arial" w:hAnsi="Arial" w:cs="Arial"/>
          <w:i/>
          <w:sz w:val="18"/>
          <w:szCs w:val="18"/>
        </w:rPr>
        <w:t>w sprawie Planu gospodarowania wodami na obszarze dorzecza Odry</w:t>
      </w:r>
    </w:p>
    <w:p w14:paraId="7034CC5B" w14:textId="77777777" w:rsidR="00280BC0" w:rsidRDefault="00280BC0" w:rsidP="009D0D64">
      <w:pPr>
        <w:spacing w:before="120" w:after="120"/>
        <w:rPr>
          <w:rFonts w:ascii="Arial" w:hAnsi="Arial" w:cs="Arial"/>
          <w:sz w:val="18"/>
          <w:szCs w:val="18"/>
        </w:rPr>
        <w:sectPr w:rsidR="00280BC0" w:rsidSect="00CE0429">
          <w:pgSz w:w="16838" w:h="11906" w:orient="landscape"/>
          <w:pgMar w:top="1418" w:right="1418" w:bottom="1418" w:left="1418" w:header="709" w:footer="709" w:gutter="0"/>
          <w:cols w:space="708"/>
          <w:titlePg/>
          <w:docGrid w:linePitch="360"/>
        </w:sectPr>
      </w:pPr>
    </w:p>
    <w:p w14:paraId="395C32E8" w14:textId="2548AD80" w:rsidR="009D0D64" w:rsidRPr="000A3694" w:rsidRDefault="009D0D64" w:rsidP="000A3694">
      <w:pPr>
        <w:spacing w:before="120" w:after="120" w:line="360" w:lineRule="auto"/>
        <w:rPr>
          <w:rFonts w:ascii="Arial" w:hAnsi="Arial" w:cs="Arial"/>
          <w:sz w:val="22"/>
          <w:szCs w:val="22"/>
        </w:rPr>
      </w:pPr>
      <w:r w:rsidRPr="000A3694">
        <w:rPr>
          <w:rFonts w:ascii="Arial" w:hAnsi="Arial" w:cs="Arial"/>
          <w:sz w:val="22"/>
          <w:szCs w:val="22"/>
        </w:rPr>
        <w:lastRenderedPageBreak/>
        <w:t>Objaśnienie:</w:t>
      </w:r>
    </w:p>
    <w:p w14:paraId="2119BE88" w14:textId="77777777" w:rsidR="009D0D64" w:rsidRPr="000A3694" w:rsidRDefault="009D0D64" w:rsidP="000A3694">
      <w:pPr>
        <w:spacing w:before="120" w:after="120" w:line="360" w:lineRule="auto"/>
        <w:rPr>
          <w:rFonts w:ascii="Arial" w:hAnsi="Arial" w:cs="Arial"/>
          <w:sz w:val="22"/>
          <w:szCs w:val="22"/>
        </w:rPr>
      </w:pPr>
      <w:r w:rsidRPr="000A3694">
        <w:rPr>
          <w:rFonts w:ascii="Arial" w:hAnsi="Arial" w:cs="Arial"/>
          <w:sz w:val="22"/>
          <w:szCs w:val="22"/>
        </w:rPr>
        <w:t>Typ JCWP:</w:t>
      </w:r>
    </w:p>
    <w:p w14:paraId="73AF2F7C" w14:textId="69C52C00" w:rsidR="009D0D64" w:rsidRPr="000A3694" w:rsidRDefault="00A7160E" w:rsidP="000C584A">
      <w:pPr>
        <w:pStyle w:val="Akapitzlist"/>
        <w:numPr>
          <w:ilvl w:val="0"/>
          <w:numId w:val="134"/>
        </w:numPr>
        <w:spacing w:line="360" w:lineRule="auto"/>
        <w:ind w:left="360"/>
        <w:contextualSpacing w:val="0"/>
        <w:rPr>
          <w:rFonts w:cs="Arial"/>
          <w:sz w:val="22"/>
          <w:szCs w:val="22"/>
        </w:rPr>
      </w:pPr>
      <w:r w:rsidRPr="000A3694">
        <w:rPr>
          <w:rFonts w:cs="Arial"/>
          <w:sz w:val="22"/>
          <w:szCs w:val="22"/>
        </w:rPr>
        <w:t>3a</w:t>
      </w:r>
      <w:r w:rsidR="009D0D64" w:rsidRPr="000A3694">
        <w:rPr>
          <w:rFonts w:cs="Arial"/>
          <w:sz w:val="22"/>
          <w:szCs w:val="22"/>
        </w:rPr>
        <w:t>:</w:t>
      </w:r>
      <w:r w:rsidR="006F6E52" w:rsidRPr="000A3694">
        <w:rPr>
          <w:rFonts w:cs="Arial"/>
          <w:sz w:val="22"/>
          <w:szCs w:val="22"/>
        </w:rPr>
        <w:t xml:space="preserve"> </w:t>
      </w:r>
      <w:r w:rsidR="006F6E52" w:rsidRPr="000A3694">
        <w:rPr>
          <w:sz w:val="22"/>
          <w:szCs w:val="22"/>
        </w:rPr>
        <w:t>Jezioro o wysokiej zawartości wapnia, o dużym wypływie zlewni, stratyfikowane,</w:t>
      </w:r>
    </w:p>
    <w:p w14:paraId="22BD9E36" w14:textId="77777777" w:rsidR="009D0D64" w:rsidRPr="000A3694" w:rsidRDefault="009D0D64" w:rsidP="000C584A">
      <w:pPr>
        <w:pStyle w:val="Akapitzlist"/>
        <w:numPr>
          <w:ilvl w:val="0"/>
          <w:numId w:val="134"/>
        </w:numPr>
        <w:spacing w:line="360" w:lineRule="auto"/>
        <w:ind w:left="357" w:hanging="357"/>
        <w:contextualSpacing w:val="0"/>
        <w:rPr>
          <w:rFonts w:cs="Arial"/>
          <w:sz w:val="22"/>
          <w:szCs w:val="22"/>
        </w:rPr>
      </w:pPr>
      <w:r w:rsidRPr="000A3694">
        <w:rPr>
          <w:rFonts w:cs="Arial"/>
          <w:sz w:val="22"/>
          <w:szCs w:val="22"/>
        </w:rPr>
        <w:t>17: Potok nizinny piaszczysty,</w:t>
      </w:r>
    </w:p>
    <w:p w14:paraId="5F6B4253" w14:textId="511CB3DF" w:rsidR="009D0D64" w:rsidRPr="000A3694" w:rsidRDefault="009D0D64" w:rsidP="000C584A">
      <w:pPr>
        <w:pStyle w:val="Akapitzlist"/>
        <w:numPr>
          <w:ilvl w:val="0"/>
          <w:numId w:val="134"/>
        </w:numPr>
        <w:spacing w:line="360" w:lineRule="auto"/>
        <w:ind w:left="360"/>
        <w:contextualSpacing w:val="0"/>
        <w:rPr>
          <w:rFonts w:cs="Arial"/>
          <w:sz w:val="22"/>
          <w:szCs w:val="22"/>
        </w:rPr>
      </w:pPr>
      <w:r w:rsidRPr="000A3694">
        <w:rPr>
          <w:rFonts w:cs="Arial"/>
          <w:sz w:val="22"/>
          <w:szCs w:val="22"/>
        </w:rPr>
        <w:t>1</w:t>
      </w:r>
      <w:r w:rsidR="00A7160E" w:rsidRPr="000A3694">
        <w:rPr>
          <w:rFonts w:cs="Arial"/>
          <w:sz w:val="22"/>
          <w:szCs w:val="22"/>
        </w:rPr>
        <w:t>8</w:t>
      </w:r>
      <w:r w:rsidRPr="000A3694">
        <w:rPr>
          <w:rFonts w:cs="Arial"/>
          <w:sz w:val="22"/>
          <w:szCs w:val="22"/>
        </w:rPr>
        <w:t xml:space="preserve">: </w:t>
      </w:r>
      <w:r w:rsidR="006F6E52" w:rsidRPr="000A3694">
        <w:rPr>
          <w:rFonts w:cs="Arial"/>
          <w:sz w:val="22"/>
          <w:szCs w:val="22"/>
        </w:rPr>
        <w:t>Potok nizinny żwirowy,</w:t>
      </w:r>
    </w:p>
    <w:p w14:paraId="2D6FBEE5" w14:textId="552D4BDA" w:rsidR="00A7160E" w:rsidRPr="000A3694" w:rsidRDefault="00A7160E" w:rsidP="000C584A">
      <w:pPr>
        <w:pStyle w:val="Akapitzlist"/>
        <w:numPr>
          <w:ilvl w:val="0"/>
          <w:numId w:val="134"/>
        </w:numPr>
        <w:spacing w:line="360" w:lineRule="auto"/>
        <w:ind w:left="360"/>
        <w:contextualSpacing w:val="0"/>
        <w:rPr>
          <w:rFonts w:cs="Arial"/>
          <w:sz w:val="22"/>
          <w:szCs w:val="22"/>
        </w:rPr>
      </w:pPr>
      <w:r w:rsidRPr="000A3694">
        <w:rPr>
          <w:rFonts w:cs="Arial"/>
          <w:sz w:val="22"/>
          <w:szCs w:val="22"/>
        </w:rPr>
        <w:t xml:space="preserve">20: </w:t>
      </w:r>
      <w:r w:rsidR="006F6E52" w:rsidRPr="000A3694">
        <w:rPr>
          <w:rFonts w:cs="Arial"/>
          <w:sz w:val="22"/>
          <w:szCs w:val="22"/>
        </w:rPr>
        <w:t>Rzeka nizinna żwirowa,</w:t>
      </w:r>
    </w:p>
    <w:p w14:paraId="06449623" w14:textId="45C3BBDE" w:rsidR="00A7160E" w:rsidRPr="000A3694" w:rsidRDefault="00A7160E" w:rsidP="000C584A">
      <w:pPr>
        <w:pStyle w:val="Akapitzlist"/>
        <w:numPr>
          <w:ilvl w:val="0"/>
          <w:numId w:val="134"/>
        </w:numPr>
        <w:spacing w:line="360" w:lineRule="auto"/>
        <w:ind w:left="360"/>
        <w:contextualSpacing w:val="0"/>
        <w:rPr>
          <w:rFonts w:cs="Arial"/>
          <w:sz w:val="22"/>
          <w:szCs w:val="22"/>
        </w:rPr>
      </w:pPr>
      <w:r w:rsidRPr="000A3694">
        <w:rPr>
          <w:rFonts w:cs="Arial"/>
          <w:sz w:val="22"/>
          <w:szCs w:val="22"/>
        </w:rPr>
        <w:t>25:</w:t>
      </w:r>
      <w:r w:rsidR="006F6E52" w:rsidRPr="000A3694">
        <w:rPr>
          <w:rFonts w:cs="Arial"/>
          <w:sz w:val="22"/>
          <w:szCs w:val="22"/>
        </w:rPr>
        <w:t xml:space="preserve"> Ciek łączący jeziora.</w:t>
      </w:r>
    </w:p>
    <w:p w14:paraId="30DC59A6" w14:textId="77777777" w:rsidR="009D0D64" w:rsidRPr="000A3694" w:rsidRDefault="009D0D64" w:rsidP="000A3694">
      <w:pPr>
        <w:spacing w:before="120" w:after="120" w:line="360" w:lineRule="auto"/>
        <w:rPr>
          <w:rFonts w:ascii="Arial" w:hAnsi="Arial" w:cs="Arial"/>
          <w:sz w:val="22"/>
          <w:szCs w:val="22"/>
        </w:rPr>
      </w:pPr>
      <w:r w:rsidRPr="000A3694">
        <w:rPr>
          <w:rFonts w:ascii="Arial" w:hAnsi="Arial" w:cs="Arial"/>
          <w:sz w:val="22"/>
          <w:szCs w:val="22"/>
        </w:rPr>
        <w:t>Status:</w:t>
      </w:r>
    </w:p>
    <w:p w14:paraId="1067F393" w14:textId="77777777" w:rsidR="009D0D64" w:rsidRPr="000A3694" w:rsidRDefault="009D0D64" w:rsidP="000C584A">
      <w:pPr>
        <w:pStyle w:val="Akapitzlist"/>
        <w:numPr>
          <w:ilvl w:val="0"/>
          <w:numId w:val="132"/>
        </w:numPr>
        <w:spacing w:line="360" w:lineRule="auto"/>
        <w:ind w:left="357" w:hanging="357"/>
        <w:contextualSpacing w:val="0"/>
        <w:rPr>
          <w:rFonts w:cs="Arial"/>
          <w:sz w:val="22"/>
          <w:szCs w:val="22"/>
        </w:rPr>
      </w:pPr>
      <w:r w:rsidRPr="000A3694">
        <w:rPr>
          <w:rFonts w:cs="Arial"/>
          <w:sz w:val="22"/>
          <w:szCs w:val="22"/>
        </w:rPr>
        <w:t>NAT: Naturalna,</w:t>
      </w:r>
    </w:p>
    <w:p w14:paraId="7EF7FFB4" w14:textId="029AC1BC" w:rsidR="009D0D64" w:rsidRPr="000A3694" w:rsidRDefault="009D0D64" w:rsidP="000C584A">
      <w:pPr>
        <w:pStyle w:val="Akapitzlist"/>
        <w:numPr>
          <w:ilvl w:val="0"/>
          <w:numId w:val="132"/>
        </w:numPr>
        <w:spacing w:line="360" w:lineRule="auto"/>
        <w:ind w:left="357" w:hanging="357"/>
        <w:contextualSpacing w:val="0"/>
        <w:rPr>
          <w:rFonts w:cs="Arial"/>
          <w:sz w:val="22"/>
          <w:szCs w:val="22"/>
        </w:rPr>
      </w:pPr>
      <w:r w:rsidRPr="000A3694">
        <w:rPr>
          <w:rFonts w:cs="Arial"/>
          <w:sz w:val="22"/>
          <w:szCs w:val="22"/>
        </w:rPr>
        <w:t>S</w:t>
      </w:r>
      <w:r w:rsidR="006F6E52" w:rsidRPr="000A3694">
        <w:rPr>
          <w:rFonts w:cs="Arial"/>
          <w:sz w:val="22"/>
          <w:szCs w:val="22"/>
        </w:rPr>
        <w:t>ZCW: Silnie Zmieniona Część Wód.</w:t>
      </w:r>
    </w:p>
    <w:p w14:paraId="282884BA" w14:textId="77777777" w:rsidR="00C01B33" w:rsidRPr="008B2FE3" w:rsidRDefault="00C01B33" w:rsidP="00C01B33">
      <w:pPr>
        <w:spacing w:before="120" w:after="120" w:line="360" w:lineRule="auto"/>
        <w:jc w:val="both"/>
        <w:rPr>
          <w:rFonts w:ascii="Arial" w:hAnsi="Arial" w:cs="Arial"/>
          <w:sz w:val="22"/>
          <w:szCs w:val="22"/>
          <w:lang w:eastAsia="x-none"/>
        </w:rPr>
      </w:pPr>
      <w:r w:rsidRPr="002D5056">
        <w:rPr>
          <w:rFonts w:ascii="Arial" w:hAnsi="Arial" w:cs="Arial"/>
          <w:sz w:val="22"/>
          <w:szCs w:val="22"/>
          <w:lang w:val="x-none" w:eastAsia="x-none"/>
        </w:rPr>
        <w:t xml:space="preserve">Jednolite części wód powierzchniowych dzieli się na naturalne, dla których określa się stan ekologiczny i stan chemiczny oraz na </w:t>
      </w:r>
      <w:r w:rsidRPr="002D5056">
        <w:rPr>
          <w:rFonts w:ascii="Arial" w:hAnsi="Arial" w:cs="Arial"/>
          <w:sz w:val="22"/>
          <w:szCs w:val="22"/>
          <w:lang w:eastAsia="x-none"/>
        </w:rPr>
        <w:t>sztuczne</w:t>
      </w:r>
      <w:r w:rsidRPr="002D5056">
        <w:rPr>
          <w:rFonts w:ascii="Arial" w:hAnsi="Arial" w:cs="Arial"/>
          <w:sz w:val="22"/>
          <w:szCs w:val="22"/>
          <w:lang w:val="x-none" w:eastAsia="x-none"/>
        </w:rPr>
        <w:t xml:space="preserve"> (powstałe w wyniku działalności człowieka) i</w:t>
      </w:r>
      <w:r w:rsidRPr="002D5056">
        <w:rPr>
          <w:rFonts w:ascii="Arial" w:hAnsi="Arial" w:cs="Arial"/>
          <w:sz w:val="22"/>
          <w:szCs w:val="22"/>
          <w:lang w:eastAsia="x-none"/>
        </w:rPr>
        <w:t> </w:t>
      </w:r>
      <w:r w:rsidRPr="002D5056">
        <w:rPr>
          <w:rFonts w:ascii="Arial" w:hAnsi="Arial" w:cs="Arial"/>
          <w:sz w:val="22"/>
          <w:szCs w:val="22"/>
          <w:lang w:val="x-none" w:eastAsia="x-none"/>
        </w:rPr>
        <w:t>silnie zmienione (ich charakter został w znacznym stopniu zmieniony w następstwie fizycznych</w:t>
      </w:r>
      <w:r w:rsidRPr="002D5056">
        <w:rPr>
          <w:rFonts w:ascii="Arial" w:hAnsi="Arial" w:cs="Arial"/>
          <w:sz w:val="22"/>
          <w:szCs w:val="22"/>
          <w:lang w:eastAsia="x-none"/>
        </w:rPr>
        <w:t xml:space="preserve"> przeobrażeń</w:t>
      </w:r>
      <w:r w:rsidRPr="002D5056">
        <w:rPr>
          <w:rFonts w:ascii="Arial" w:hAnsi="Arial" w:cs="Arial"/>
          <w:sz w:val="22"/>
          <w:szCs w:val="22"/>
          <w:lang w:val="x-none" w:eastAsia="x-none"/>
        </w:rPr>
        <w:t xml:space="preserve">, będących wynikiem </w:t>
      </w:r>
      <w:r w:rsidRPr="008B2FE3">
        <w:rPr>
          <w:rFonts w:ascii="Arial" w:hAnsi="Arial" w:cs="Arial"/>
          <w:sz w:val="22"/>
          <w:szCs w:val="22"/>
          <w:lang w:val="x-none" w:eastAsia="x-none"/>
        </w:rPr>
        <w:t>działalności człowieka), dla których określa się potencjał ekologiczny i stan chemiczny</w:t>
      </w:r>
      <w:r w:rsidRPr="008B2FE3">
        <w:rPr>
          <w:rFonts w:ascii="Arial" w:hAnsi="Arial" w:cs="Arial"/>
          <w:sz w:val="22"/>
          <w:szCs w:val="22"/>
          <w:lang w:eastAsia="x-none"/>
        </w:rPr>
        <w:t>.</w:t>
      </w:r>
    </w:p>
    <w:p w14:paraId="6D5FF7D4" w14:textId="3F260750" w:rsidR="00C01B33" w:rsidRDefault="00C01B33" w:rsidP="00C01B33">
      <w:pPr>
        <w:spacing w:before="120" w:after="120" w:line="360" w:lineRule="auto"/>
        <w:jc w:val="both"/>
        <w:rPr>
          <w:rFonts w:ascii="Arial" w:hAnsi="Arial" w:cs="Arial"/>
          <w:color w:val="000000"/>
          <w:sz w:val="22"/>
          <w:szCs w:val="22"/>
        </w:rPr>
      </w:pPr>
      <w:r w:rsidRPr="008B2FE3">
        <w:rPr>
          <w:rFonts w:ascii="Arial" w:hAnsi="Arial" w:cs="Arial"/>
          <w:color w:val="000000"/>
          <w:sz w:val="22"/>
          <w:szCs w:val="22"/>
        </w:rPr>
        <w:t xml:space="preserve">Ocena stanu wód wykazała, że JCWP w obszarze których leży </w:t>
      </w:r>
      <w:r w:rsidRPr="008B2FE3">
        <w:rPr>
          <w:rFonts w:ascii="Arial" w:hAnsi="Arial" w:cs="Arial"/>
          <w:sz w:val="22"/>
          <w:szCs w:val="22"/>
        </w:rPr>
        <w:t>gmina Barwice</w:t>
      </w:r>
      <w:r w:rsidRPr="008B2FE3">
        <w:rPr>
          <w:rFonts w:ascii="Arial" w:hAnsi="Arial" w:cs="Arial"/>
          <w:color w:val="000000"/>
          <w:sz w:val="22"/>
          <w:szCs w:val="22"/>
        </w:rPr>
        <w:t>, dla których określono ocenę stanu JCWP</w:t>
      </w:r>
      <w:r w:rsidRPr="008B2FE3">
        <w:rPr>
          <w:rFonts w:ascii="Arial" w:hAnsi="Arial" w:cs="Arial"/>
          <w:sz w:val="22"/>
          <w:szCs w:val="22"/>
        </w:rPr>
        <w:t>, odznaczają się złym stanem wód</w:t>
      </w:r>
      <w:r w:rsidRPr="008B2FE3">
        <w:rPr>
          <w:rFonts w:ascii="Arial" w:hAnsi="Arial" w:cs="Arial"/>
          <w:color w:val="000000"/>
          <w:sz w:val="22"/>
          <w:szCs w:val="22"/>
        </w:rPr>
        <w:t>.</w:t>
      </w:r>
    </w:p>
    <w:p w14:paraId="788E01FF" w14:textId="77777777" w:rsidR="009D0D64" w:rsidRDefault="009D0D64" w:rsidP="00474473">
      <w:pPr>
        <w:spacing w:before="120" w:after="120" w:line="360" w:lineRule="auto"/>
        <w:jc w:val="both"/>
        <w:rPr>
          <w:rFonts w:ascii="Arial" w:hAnsi="Arial" w:cs="Arial"/>
          <w:color w:val="000000"/>
          <w:sz w:val="22"/>
          <w:szCs w:val="22"/>
          <w:highlight w:val="yellow"/>
        </w:rPr>
      </w:pPr>
    </w:p>
    <w:p w14:paraId="6105BBE5" w14:textId="77777777" w:rsidR="00C01B33" w:rsidRDefault="00C01B33" w:rsidP="00474473">
      <w:pPr>
        <w:spacing w:before="120" w:after="120" w:line="360" w:lineRule="auto"/>
        <w:jc w:val="both"/>
        <w:rPr>
          <w:rFonts w:ascii="Arial" w:hAnsi="Arial" w:cs="Arial"/>
          <w:color w:val="000000"/>
          <w:sz w:val="22"/>
          <w:szCs w:val="22"/>
          <w:highlight w:val="yellow"/>
        </w:rPr>
        <w:sectPr w:rsidR="00C01B33" w:rsidSect="009D0D64">
          <w:pgSz w:w="11906" w:h="16838"/>
          <w:pgMar w:top="1418" w:right="1418" w:bottom="1418" w:left="1418" w:header="709" w:footer="709" w:gutter="0"/>
          <w:cols w:space="708"/>
          <w:titlePg/>
          <w:docGrid w:linePitch="360"/>
        </w:sectPr>
      </w:pPr>
    </w:p>
    <w:p w14:paraId="29E3D5FC" w14:textId="2BE9A825" w:rsidR="00C01B33" w:rsidRPr="00A55560" w:rsidRDefault="00C01B33" w:rsidP="008B2FE3">
      <w:pPr>
        <w:pStyle w:val="Legenda"/>
        <w:keepNext/>
        <w:spacing w:before="120" w:after="60"/>
        <w:jc w:val="center"/>
        <w:rPr>
          <w:rFonts w:ascii="Arial" w:hAnsi="Arial" w:cs="Arial"/>
          <w:color w:val="auto"/>
          <w:sz w:val="20"/>
          <w:szCs w:val="20"/>
        </w:rPr>
      </w:pPr>
      <w:bookmarkStart w:id="234" w:name="_Toc84428662"/>
      <w:r w:rsidRPr="00F5714C">
        <w:rPr>
          <w:rFonts w:ascii="Arial" w:hAnsi="Arial" w:cs="Arial"/>
          <w:color w:val="auto"/>
          <w:sz w:val="20"/>
          <w:szCs w:val="20"/>
        </w:rPr>
        <w:lastRenderedPageBreak/>
        <w:t xml:space="preserve">Tabela </w:t>
      </w:r>
      <w:r w:rsidRPr="00F5714C">
        <w:rPr>
          <w:rFonts w:ascii="Arial" w:hAnsi="Arial" w:cs="Arial"/>
          <w:color w:val="auto"/>
          <w:sz w:val="20"/>
          <w:szCs w:val="20"/>
        </w:rPr>
        <w:fldChar w:fldCharType="begin"/>
      </w:r>
      <w:r w:rsidRPr="00F5714C">
        <w:rPr>
          <w:rFonts w:ascii="Arial" w:hAnsi="Arial" w:cs="Arial"/>
          <w:color w:val="auto"/>
          <w:sz w:val="20"/>
          <w:szCs w:val="20"/>
        </w:rPr>
        <w:instrText xml:space="preserve"> SEQ Tabela \* ARABIC </w:instrText>
      </w:r>
      <w:r w:rsidRPr="00F5714C">
        <w:rPr>
          <w:rFonts w:ascii="Arial" w:hAnsi="Arial" w:cs="Arial"/>
          <w:color w:val="auto"/>
          <w:sz w:val="20"/>
          <w:szCs w:val="20"/>
        </w:rPr>
        <w:fldChar w:fldCharType="separate"/>
      </w:r>
      <w:r w:rsidR="009B124C">
        <w:rPr>
          <w:rFonts w:ascii="Arial" w:hAnsi="Arial" w:cs="Arial"/>
          <w:noProof/>
          <w:color w:val="auto"/>
          <w:sz w:val="20"/>
          <w:szCs w:val="20"/>
        </w:rPr>
        <w:t>15</w:t>
      </w:r>
      <w:r w:rsidRPr="00F5714C">
        <w:rPr>
          <w:rFonts w:ascii="Arial" w:hAnsi="Arial" w:cs="Arial"/>
          <w:color w:val="auto"/>
          <w:sz w:val="20"/>
          <w:szCs w:val="20"/>
        </w:rPr>
        <w:fldChar w:fldCharType="end"/>
      </w:r>
      <w:r w:rsidRPr="00F5714C">
        <w:rPr>
          <w:rFonts w:ascii="Arial" w:hAnsi="Arial" w:cs="Arial"/>
          <w:color w:val="auto"/>
          <w:sz w:val="20"/>
          <w:szCs w:val="20"/>
        </w:rPr>
        <w:t>. Wyniki oceny badanych w ostatnich latach jednolitych części wód powierzchniowych, których zlewnie położone są na terenie gminy Barwice</w:t>
      </w:r>
      <w:bookmarkEnd w:id="234"/>
    </w:p>
    <w:tbl>
      <w:tblPr>
        <w:tblW w:w="5000" w:type="pct"/>
        <w:jc w:val="center"/>
        <w:tblBorders>
          <w:top w:val="double" w:sz="4" w:space="0" w:color="000000"/>
          <w:left w:val="double" w:sz="4" w:space="0" w:color="000000"/>
          <w:bottom w:val="double" w:sz="4" w:space="0" w:color="000000"/>
          <w:right w:val="double" w:sz="4" w:space="0" w:color="000000"/>
          <w:insideH w:val="single" w:sz="6" w:space="0" w:color="000000"/>
          <w:insideV w:val="single" w:sz="6" w:space="0" w:color="000000"/>
        </w:tblBorders>
        <w:tblLook w:val="04A0" w:firstRow="1" w:lastRow="0" w:firstColumn="1" w:lastColumn="0" w:noHBand="0" w:noVBand="1"/>
      </w:tblPr>
      <w:tblGrid>
        <w:gridCol w:w="1530"/>
        <w:gridCol w:w="1634"/>
        <w:gridCol w:w="1091"/>
        <w:gridCol w:w="1301"/>
        <w:gridCol w:w="1849"/>
        <w:gridCol w:w="1595"/>
        <w:gridCol w:w="1596"/>
        <w:gridCol w:w="1322"/>
        <w:gridCol w:w="1112"/>
        <w:gridCol w:w="942"/>
      </w:tblGrid>
      <w:tr w:rsidR="00C01B33" w:rsidRPr="00C01B33" w14:paraId="198DEBD2" w14:textId="77777777" w:rsidTr="008B2FE3">
        <w:trPr>
          <w:trHeight w:val="216"/>
          <w:tblHeader/>
          <w:jc w:val="center"/>
        </w:trPr>
        <w:tc>
          <w:tcPr>
            <w:tcW w:w="548" w:type="pct"/>
            <w:vMerge w:val="restart"/>
            <w:shd w:val="clear" w:color="auto" w:fill="BFBFBF"/>
            <w:vAlign w:val="center"/>
          </w:tcPr>
          <w:p w14:paraId="2494FF36"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Nazwa ocenianej JCWP</w:t>
            </w:r>
          </w:p>
        </w:tc>
        <w:tc>
          <w:tcPr>
            <w:tcW w:w="585" w:type="pct"/>
            <w:vMerge w:val="restart"/>
            <w:shd w:val="clear" w:color="auto" w:fill="BFBFBF"/>
            <w:vAlign w:val="center"/>
          </w:tcPr>
          <w:p w14:paraId="030F8C38"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Kod JCWP</w:t>
            </w:r>
          </w:p>
        </w:tc>
        <w:tc>
          <w:tcPr>
            <w:tcW w:w="390" w:type="pct"/>
            <w:vMerge w:val="restart"/>
            <w:shd w:val="clear" w:color="auto" w:fill="BFBFBF"/>
            <w:vAlign w:val="center"/>
          </w:tcPr>
          <w:p w14:paraId="0682EC68"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Typ monitoringu</w:t>
            </w:r>
          </w:p>
        </w:tc>
        <w:tc>
          <w:tcPr>
            <w:tcW w:w="2269" w:type="pct"/>
            <w:gridSpan w:val="4"/>
            <w:shd w:val="clear" w:color="auto" w:fill="BFBFBF"/>
            <w:vAlign w:val="center"/>
          </w:tcPr>
          <w:p w14:paraId="67B3FDC4"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Klasyfikacja wskaźników i elementów jakości wód</w:t>
            </w:r>
          </w:p>
        </w:tc>
        <w:tc>
          <w:tcPr>
            <w:tcW w:w="473" w:type="pct"/>
            <w:vMerge w:val="restart"/>
            <w:shd w:val="clear" w:color="auto" w:fill="BFBFBF"/>
            <w:vAlign w:val="center"/>
          </w:tcPr>
          <w:p w14:paraId="7F1B2A92"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STAN / POTENCJAŁ EKOLOGICZNY</w:t>
            </w:r>
          </w:p>
          <w:p w14:paraId="503D26EA"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(Rok ostatnich badań)</w:t>
            </w:r>
          </w:p>
        </w:tc>
        <w:tc>
          <w:tcPr>
            <w:tcW w:w="398" w:type="pct"/>
            <w:vMerge w:val="restart"/>
            <w:shd w:val="clear" w:color="auto" w:fill="BFBFBF"/>
            <w:vAlign w:val="center"/>
          </w:tcPr>
          <w:p w14:paraId="550AACDB"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STAN CHEMICZNY</w:t>
            </w:r>
          </w:p>
          <w:p w14:paraId="15964333"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(Rok ostatnich badań)</w:t>
            </w:r>
          </w:p>
        </w:tc>
        <w:tc>
          <w:tcPr>
            <w:tcW w:w="337" w:type="pct"/>
            <w:vMerge w:val="restart"/>
            <w:shd w:val="clear" w:color="auto" w:fill="BFBFBF"/>
            <w:vAlign w:val="center"/>
          </w:tcPr>
          <w:p w14:paraId="409CB5BF"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OCENA STANU JCWP</w:t>
            </w:r>
          </w:p>
          <w:p w14:paraId="56F53F65"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(Rok ostatnich badań)</w:t>
            </w:r>
          </w:p>
        </w:tc>
      </w:tr>
      <w:tr w:rsidR="00F60C82" w:rsidRPr="00C01B33" w14:paraId="27527614" w14:textId="77777777" w:rsidTr="008B2FE3">
        <w:trPr>
          <w:trHeight w:val="983"/>
          <w:tblHeader/>
          <w:jc w:val="center"/>
        </w:trPr>
        <w:tc>
          <w:tcPr>
            <w:tcW w:w="548" w:type="pct"/>
            <w:vMerge/>
            <w:shd w:val="clear" w:color="auto" w:fill="auto"/>
            <w:vAlign w:val="center"/>
          </w:tcPr>
          <w:p w14:paraId="749CA0DE" w14:textId="77777777" w:rsidR="00C01B33" w:rsidRPr="00C01B33" w:rsidRDefault="00C01B33" w:rsidP="00867EF0">
            <w:pPr>
              <w:spacing w:before="60" w:after="60"/>
              <w:jc w:val="center"/>
              <w:rPr>
                <w:rFonts w:ascii="Arial" w:hAnsi="Arial" w:cs="Arial"/>
                <w:b/>
                <w:sz w:val="15"/>
                <w:szCs w:val="15"/>
              </w:rPr>
            </w:pPr>
          </w:p>
        </w:tc>
        <w:tc>
          <w:tcPr>
            <w:tcW w:w="585" w:type="pct"/>
            <w:vMerge/>
            <w:shd w:val="clear" w:color="auto" w:fill="auto"/>
            <w:vAlign w:val="center"/>
          </w:tcPr>
          <w:p w14:paraId="37D44CBA" w14:textId="77777777" w:rsidR="00C01B33" w:rsidRPr="00C01B33" w:rsidRDefault="00C01B33" w:rsidP="00867EF0">
            <w:pPr>
              <w:spacing w:before="60" w:after="60"/>
              <w:jc w:val="center"/>
              <w:rPr>
                <w:rFonts w:ascii="Arial" w:hAnsi="Arial" w:cs="Arial"/>
                <w:b/>
                <w:sz w:val="15"/>
                <w:szCs w:val="15"/>
              </w:rPr>
            </w:pPr>
          </w:p>
        </w:tc>
        <w:tc>
          <w:tcPr>
            <w:tcW w:w="390" w:type="pct"/>
            <w:vMerge/>
            <w:shd w:val="clear" w:color="auto" w:fill="auto"/>
            <w:vAlign w:val="center"/>
          </w:tcPr>
          <w:p w14:paraId="66903A95" w14:textId="77777777" w:rsidR="00C01B33" w:rsidRPr="00C01B33" w:rsidRDefault="00C01B33" w:rsidP="00867EF0">
            <w:pPr>
              <w:spacing w:before="60" w:after="60"/>
              <w:jc w:val="center"/>
              <w:rPr>
                <w:rFonts w:ascii="Arial" w:hAnsi="Arial" w:cs="Arial"/>
                <w:b/>
                <w:sz w:val="15"/>
                <w:szCs w:val="15"/>
              </w:rPr>
            </w:pPr>
          </w:p>
        </w:tc>
        <w:tc>
          <w:tcPr>
            <w:tcW w:w="466" w:type="pct"/>
            <w:shd w:val="clear" w:color="auto" w:fill="BFBFBF"/>
            <w:vAlign w:val="center"/>
          </w:tcPr>
          <w:p w14:paraId="46245D1D"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Klasa elementów biologicznych</w:t>
            </w:r>
          </w:p>
          <w:p w14:paraId="7C150C74"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(Rok ostatnich badań)</w:t>
            </w:r>
          </w:p>
        </w:tc>
        <w:tc>
          <w:tcPr>
            <w:tcW w:w="662" w:type="pct"/>
            <w:shd w:val="clear" w:color="auto" w:fill="BFBFBF"/>
            <w:vAlign w:val="center"/>
          </w:tcPr>
          <w:p w14:paraId="4E8BC60F"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Klasa elementów hydromorfologicznych</w:t>
            </w:r>
          </w:p>
          <w:p w14:paraId="633A1A78"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(Rok ostatnich badań)</w:t>
            </w:r>
          </w:p>
        </w:tc>
        <w:tc>
          <w:tcPr>
            <w:tcW w:w="571" w:type="pct"/>
            <w:shd w:val="clear" w:color="auto" w:fill="BFBFBF"/>
            <w:vAlign w:val="center"/>
          </w:tcPr>
          <w:p w14:paraId="47165272"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Klasa elementów fizykochemicznych (grupy 3.1-3.5)</w:t>
            </w:r>
          </w:p>
          <w:p w14:paraId="3E65CBFC"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(Rok ostatnich badań)</w:t>
            </w:r>
          </w:p>
        </w:tc>
        <w:tc>
          <w:tcPr>
            <w:tcW w:w="571" w:type="pct"/>
            <w:shd w:val="clear" w:color="auto" w:fill="BFBFBF"/>
            <w:vAlign w:val="center"/>
          </w:tcPr>
          <w:p w14:paraId="624F63F4"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Klasa elementów fizykochemicznych – specyficzne zanieczyszczenia syntetyczne i niesyntetyczne (3.6)</w:t>
            </w:r>
          </w:p>
          <w:p w14:paraId="1ABA6694" w14:textId="77777777" w:rsidR="00C01B33" w:rsidRPr="00C01B33" w:rsidRDefault="00C01B33" w:rsidP="00867EF0">
            <w:pPr>
              <w:spacing w:before="60" w:after="60"/>
              <w:jc w:val="center"/>
              <w:rPr>
                <w:rFonts w:ascii="Arial" w:hAnsi="Arial" w:cs="Arial"/>
                <w:b/>
                <w:sz w:val="15"/>
                <w:szCs w:val="15"/>
              </w:rPr>
            </w:pPr>
            <w:r w:rsidRPr="00C01B33">
              <w:rPr>
                <w:rFonts w:ascii="Arial" w:hAnsi="Arial" w:cs="Arial"/>
                <w:b/>
                <w:sz w:val="15"/>
                <w:szCs w:val="15"/>
              </w:rPr>
              <w:t>(Rok ostatnich badań)</w:t>
            </w:r>
          </w:p>
        </w:tc>
        <w:tc>
          <w:tcPr>
            <w:tcW w:w="473" w:type="pct"/>
            <w:vMerge/>
            <w:shd w:val="clear" w:color="auto" w:fill="auto"/>
            <w:vAlign w:val="center"/>
          </w:tcPr>
          <w:p w14:paraId="7BFDF48F" w14:textId="77777777" w:rsidR="00C01B33" w:rsidRPr="00C01B33" w:rsidRDefault="00C01B33" w:rsidP="00867EF0">
            <w:pPr>
              <w:spacing w:before="60" w:after="60"/>
              <w:jc w:val="center"/>
              <w:rPr>
                <w:rFonts w:ascii="Arial" w:hAnsi="Arial" w:cs="Arial"/>
                <w:b/>
                <w:sz w:val="15"/>
                <w:szCs w:val="15"/>
              </w:rPr>
            </w:pPr>
          </w:p>
        </w:tc>
        <w:tc>
          <w:tcPr>
            <w:tcW w:w="398" w:type="pct"/>
            <w:vMerge/>
            <w:shd w:val="clear" w:color="auto" w:fill="auto"/>
            <w:vAlign w:val="center"/>
          </w:tcPr>
          <w:p w14:paraId="589C0603" w14:textId="77777777" w:rsidR="00C01B33" w:rsidRPr="00C01B33" w:rsidRDefault="00C01B33" w:rsidP="00867EF0">
            <w:pPr>
              <w:spacing w:before="60" w:after="60"/>
              <w:jc w:val="center"/>
              <w:rPr>
                <w:rFonts w:ascii="Arial" w:hAnsi="Arial" w:cs="Arial"/>
                <w:b/>
                <w:sz w:val="15"/>
                <w:szCs w:val="15"/>
              </w:rPr>
            </w:pPr>
          </w:p>
        </w:tc>
        <w:tc>
          <w:tcPr>
            <w:tcW w:w="337" w:type="pct"/>
            <w:vMerge/>
            <w:shd w:val="clear" w:color="auto" w:fill="auto"/>
            <w:vAlign w:val="center"/>
          </w:tcPr>
          <w:p w14:paraId="749F88DD" w14:textId="77777777" w:rsidR="00C01B33" w:rsidRPr="00C01B33" w:rsidRDefault="00C01B33" w:rsidP="00867EF0">
            <w:pPr>
              <w:spacing w:before="60" w:after="60"/>
              <w:jc w:val="center"/>
              <w:rPr>
                <w:rFonts w:ascii="Arial" w:hAnsi="Arial" w:cs="Arial"/>
                <w:b/>
                <w:sz w:val="15"/>
                <w:szCs w:val="15"/>
              </w:rPr>
            </w:pPr>
          </w:p>
        </w:tc>
      </w:tr>
      <w:tr w:rsidR="005938C3" w:rsidRPr="00C01B33" w14:paraId="063B068B" w14:textId="77777777" w:rsidTr="008B2FE3">
        <w:trPr>
          <w:trHeight w:val="229"/>
          <w:jc w:val="center"/>
        </w:trPr>
        <w:tc>
          <w:tcPr>
            <w:tcW w:w="548" w:type="pct"/>
            <w:shd w:val="clear" w:color="auto" w:fill="F2F2F2" w:themeFill="background1" w:themeFillShade="F2"/>
            <w:vAlign w:val="center"/>
          </w:tcPr>
          <w:p w14:paraId="0FAF66B7" w14:textId="0D911E8D" w:rsidR="005938C3" w:rsidRPr="00C01B33" w:rsidRDefault="005938C3" w:rsidP="005938C3">
            <w:pPr>
              <w:spacing w:before="60" w:after="60"/>
              <w:jc w:val="center"/>
              <w:rPr>
                <w:rFonts w:ascii="Arial" w:hAnsi="Arial" w:cs="Arial"/>
                <w:b/>
                <w:color w:val="000000"/>
                <w:sz w:val="15"/>
                <w:szCs w:val="15"/>
              </w:rPr>
            </w:pPr>
            <w:r w:rsidRPr="00C01B33">
              <w:rPr>
                <w:rFonts w:ascii="Arial" w:hAnsi="Arial" w:cs="Arial"/>
                <w:b/>
                <w:color w:val="000000"/>
                <w:sz w:val="15"/>
                <w:szCs w:val="15"/>
              </w:rPr>
              <w:t>Dębno</w:t>
            </w:r>
          </w:p>
        </w:tc>
        <w:tc>
          <w:tcPr>
            <w:tcW w:w="585" w:type="pct"/>
            <w:shd w:val="clear" w:color="auto" w:fill="F2F2F2" w:themeFill="background1" w:themeFillShade="F2"/>
            <w:vAlign w:val="center"/>
          </w:tcPr>
          <w:p w14:paraId="570423C4" w14:textId="61C57394" w:rsidR="005938C3" w:rsidRPr="00C01B33" w:rsidRDefault="005938C3" w:rsidP="005938C3">
            <w:pPr>
              <w:spacing w:before="60" w:after="60"/>
              <w:jc w:val="center"/>
              <w:rPr>
                <w:rFonts w:ascii="Arial" w:hAnsi="Arial" w:cs="Arial"/>
                <w:b/>
                <w:color w:val="000000"/>
                <w:sz w:val="15"/>
                <w:szCs w:val="15"/>
              </w:rPr>
            </w:pPr>
            <w:r w:rsidRPr="00C01B33">
              <w:rPr>
                <w:rFonts w:ascii="Arial" w:hAnsi="Arial" w:cs="Arial"/>
                <w:b/>
                <w:color w:val="000000"/>
                <w:sz w:val="15"/>
                <w:szCs w:val="15"/>
              </w:rPr>
              <w:t>LW20879</w:t>
            </w:r>
          </w:p>
        </w:tc>
        <w:tc>
          <w:tcPr>
            <w:tcW w:w="390" w:type="pct"/>
            <w:shd w:val="clear" w:color="auto" w:fill="FFFFFF"/>
            <w:vAlign w:val="center"/>
          </w:tcPr>
          <w:p w14:paraId="54DCF343" w14:textId="5550E90C" w:rsidR="005938C3" w:rsidRPr="00C01B33" w:rsidRDefault="005938C3" w:rsidP="005938C3">
            <w:pPr>
              <w:spacing w:before="60" w:after="60"/>
              <w:jc w:val="center"/>
              <w:rPr>
                <w:rFonts w:ascii="Arial" w:hAnsi="Arial" w:cs="Arial"/>
                <w:sz w:val="15"/>
                <w:szCs w:val="15"/>
              </w:rPr>
            </w:pPr>
            <w:r>
              <w:rPr>
                <w:rFonts w:ascii="Arial" w:hAnsi="Arial" w:cs="Arial"/>
                <w:sz w:val="15"/>
                <w:szCs w:val="15"/>
              </w:rPr>
              <w:t>MD</w:t>
            </w:r>
          </w:p>
        </w:tc>
        <w:tc>
          <w:tcPr>
            <w:tcW w:w="466" w:type="pct"/>
            <w:shd w:val="clear" w:color="auto" w:fill="FFFFFF"/>
            <w:vAlign w:val="center"/>
          </w:tcPr>
          <w:p w14:paraId="3B6D421C" w14:textId="4C23E527" w:rsidR="005938C3" w:rsidRPr="00C01B33" w:rsidRDefault="005938C3" w:rsidP="005938C3">
            <w:pPr>
              <w:spacing w:before="60" w:after="60"/>
              <w:jc w:val="center"/>
              <w:rPr>
                <w:rFonts w:ascii="Arial" w:hAnsi="Arial" w:cs="Arial"/>
                <w:sz w:val="15"/>
                <w:szCs w:val="15"/>
              </w:rPr>
            </w:pPr>
            <w:r>
              <w:rPr>
                <w:rFonts w:ascii="Arial" w:hAnsi="Arial" w:cs="Arial"/>
                <w:sz w:val="15"/>
                <w:szCs w:val="15"/>
              </w:rPr>
              <w:t>—</w:t>
            </w:r>
          </w:p>
        </w:tc>
        <w:tc>
          <w:tcPr>
            <w:tcW w:w="662" w:type="pct"/>
            <w:shd w:val="clear" w:color="auto" w:fill="FFFFFF"/>
            <w:vAlign w:val="center"/>
          </w:tcPr>
          <w:p w14:paraId="698DEDCF" w14:textId="181AD8BF" w:rsidR="005938C3" w:rsidRPr="00C01B33" w:rsidRDefault="005938C3" w:rsidP="005938C3">
            <w:pPr>
              <w:spacing w:before="60" w:after="60"/>
              <w:jc w:val="center"/>
              <w:rPr>
                <w:rFonts w:ascii="Arial" w:hAnsi="Arial" w:cs="Arial"/>
                <w:sz w:val="15"/>
                <w:szCs w:val="15"/>
              </w:rPr>
            </w:pPr>
            <w:r>
              <w:rPr>
                <w:rFonts w:ascii="Arial" w:hAnsi="Arial" w:cs="Arial"/>
                <w:sz w:val="15"/>
                <w:szCs w:val="15"/>
              </w:rPr>
              <w:t>—</w:t>
            </w:r>
          </w:p>
        </w:tc>
        <w:tc>
          <w:tcPr>
            <w:tcW w:w="571" w:type="pct"/>
            <w:shd w:val="clear" w:color="auto" w:fill="FFFFFF"/>
            <w:vAlign w:val="center"/>
          </w:tcPr>
          <w:p w14:paraId="04E8FC8A" w14:textId="58F9C71D" w:rsidR="005938C3" w:rsidRPr="00C01B33" w:rsidRDefault="005938C3" w:rsidP="005938C3">
            <w:pPr>
              <w:spacing w:before="60" w:after="60"/>
              <w:jc w:val="center"/>
              <w:rPr>
                <w:rFonts w:ascii="Arial" w:hAnsi="Arial" w:cs="Arial"/>
                <w:sz w:val="15"/>
                <w:szCs w:val="15"/>
              </w:rPr>
            </w:pPr>
            <w:r>
              <w:rPr>
                <w:rFonts w:ascii="Arial" w:hAnsi="Arial" w:cs="Arial"/>
                <w:sz w:val="15"/>
                <w:szCs w:val="15"/>
              </w:rPr>
              <w:t>—</w:t>
            </w:r>
          </w:p>
        </w:tc>
        <w:tc>
          <w:tcPr>
            <w:tcW w:w="571" w:type="pct"/>
            <w:shd w:val="clear" w:color="auto" w:fill="FFFFFF"/>
            <w:vAlign w:val="center"/>
          </w:tcPr>
          <w:p w14:paraId="792CE18B" w14:textId="0158986D" w:rsidR="005938C3" w:rsidRPr="00C01B33" w:rsidRDefault="005938C3" w:rsidP="005938C3">
            <w:pPr>
              <w:spacing w:before="60" w:after="60"/>
              <w:jc w:val="center"/>
              <w:rPr>
                <w:rFonts w:ascii="Arial" w:hAnsi="Arial" w:cs="Arial"/>
                <w:sz w:val="15"/>
                <w:szCs w:val="15"/>
              </w:rPr>
            </w:pPr>
            <w:r>
              <w:rPr>
                <w:rFonts w:ascii="Arial" w:hAnsi="Arial" w:cs="Arial"/>
                <w:sz w:val="15"/>
                <w:szCs w:val="15"/>
              </w:rPr>
              <w:t>—</w:t>
            </w:r>
          </w:p>
        </w:tc>
        <w:tc>
          <w:tcPr>
            <w:tcW w:w="473" w:type="pct"/>
            <w:shd w:val="clear" w:color="auto" w:fill="FFFFFF"/>
            <w:vAlign w:val="center"/>
          </w:tcPr>
          <w:p w14:paraId="49D5802A" w14:textId="3EDC4EDC" w:rsidR="005938C3" w:rsidRPr="00C01B33" w:rsidRDefault="005938C3" w:rsidP="005938C3">
            <w:pPr>
              <w:spacing w:before="60" w:after="60"/>
              <w:jc w:val="center"/>
              <w:rPr>
                <w:rFonts w:ascii="Arial" w:hAnsi="Arial" w:cs="Arial"/>
                <w:sz w:val="15"/>
                <w:szCs w:val="15"/>
              </w:rPr>
            </w:pPr>
            <w:r>
              <w:rPr>
                <w:rFonts w:ascii="Arial" w:hAnsi="Arial" w:cs="Arial"/>
                <w:sz w:val="15"/>
                <w:szCs w:val="15"/>
              </w:rPr>
              <w:t>—</w:t>
            </w:r>
          </w:p>
        </w:tc>
        <w:tc>
          <w:tcPr>
            <w:tcW w:w="398" w:type="pct"/>
            <w:shd w:val="clear" w:color="auto" w:fill="FF0000"/>
            <w:vAlign w:val="center"/>
          </w:tcPr>
          <w:p w14:paraId="6D3DF9B1" w14:textId="77777777" w:rsidR="005938C3" w:rsidRDefault="005938C3" w:rsidP="005938C3">
            <w:pPr>
              <w:spacing w:before="60" w:after="60"/>
              <w:jc w:val="center"/>
              <w:rPr>
                <w:rFonts w:ascii="Arial" w:hAnsi="Arial" w:cs="Arial"/>
                <w:sz w:val="15"/>
                <w:szCs w:val="15"/>
              </w:rPr>
            </w:pPr>
            <w:r>
              <w:rPr>
                <w:rFonts w:ascii="Arial" w:hAnsi="Arial" w:cs="Arial"/>
                <w:sz w:val="15"/>
                <w:szCs w:val="15"/>
              </w:rPr>
              <w:t>Poniżej dobrego</w:t>
            </w:r>
          </w:p>
          <w:p w14:paraId="1EA2B00A" w14:textId="7DA0DEE1" w:rsidR="005938C3" w:rsidRPr="00C01B33" w:rsidRDefault="005938C3" w:rsidP="005938C3">
            <w:pPr>
              <w:spacing w:before="60" w:after="60"/>
              <w:jc w:val="center"/>
              <w:rPr>
                <w:rFonts w:ascii="Arial" w:hAnsi="Arial" w:cs="Arial"/>
                <w:sz w:val="15"/>
                <w:szCs w:val="15"/>
              </w:rPr>
            </w:pPr>
            <w:r>
              <w:rPr>
                <w:rFonts w:ascii="Arial" w:hAnsi="Arial" w:cs="Arial"/>
                <w:sz w:val="15"/>
                <w:szCs w:val="15"/>
              </w:rPr>
              <w:t>(2019)</w:t>
            </w:r>
          </w:p>
        </w:tc>
        <w:tc>
          <w:tcPr>
            <w:tcW w:w="337" w:type="pct"/>
            <w:shd w:val="clear" w:color="auto" w:fill="FF0000"/>
            <w:vAlign w:val="center"/>
          </w:tcPr>
          <w:p w14:paraId="1F934704" w14:textId="77777777" w:rsidR="005938C3" w:rsidRDefault="005938C3" w:rsidP="005938C3">
            <w:pPr>
              <w:spacing w:before="60" w:after="60"/>
              <w:jc w:val="center"/>
              <w:rPr>
                <w:rFonts w:ascii="Arial" w:hAnsi="Arial" w:cs="Arial"/>
                <w:sz w:val="15"/>
                <w:szCs w:val="15"/>
              </w:rPr>
            </w:pPr>
            <w:r>
              <w:rPr>
                <w:rFonts w:ascii="Arial" w:hAnsi="Arial" w:cs="Arial"/>
                <w:sz w:val="15"/>
                <w:szCs w:val="15"/>
              </w:rPr>
              <w:t>Zły stan wód</w:t>
            </w:r>
          </w:p>
          <w:p w14:paraId="62482EDF" w14:textId="70181FDE" w:rsidR="005938C3" w:rsidRPr="00C01B33" w:rsidRDefault="005938C3" w:rsidP="005938C3">
            <w:pPr>
              <w:spacing w:before="60" w:after="60"/>
              <w:jc w:val="center"/>
              <w:rPr>
                <w:rFonts w:ascii="Arial" w:hAnsi="Arial" w:cs="Arial"/>
                <w:sz w:val="15"/>
                <w:szCs w:val="15"/>
              </w:rPr>
            </w:pPr>
            <w:r>
              <w:rPr>
                <w:rFonts w:ascii="Arial" w:hAnsi="Arial" w:cs="Arial"/>
                <w:sz w:val="15"/>
                <w:szCs w:val="15"/>
              </w:rPr>
              <w:t>(2019)</w:t>
            </w:r>
          </w:p>
        </w:tc>
      </w:tr>
      <w:tr w:rsidR="008B2FE3" w:rsidRPr="00C01B33" w14:paraId="055A69F0" w14:textId="77777777" w:rsidTr="008B2FE3">
        <w:trPr>
          <w:trHeight w:val="749"/>
          <w:jc w:val="center"/>
        </w:trPr>
        <w:tc>
          <w:tcPr>
            <w:tcW w:w="548" w:type="pct"/>
            <w:shd w:val="clear" w:color="auto" w:fill="F2F2F2" w:themeFill="background1" w:themeFillShade="F2"/>
            <w:vAlign w:val="center"/>
          </w:tcPr>
          <w:p w14:paraId="2188B768" w14:textId="7D01F6C4" w:rsidR="00C01B33" w:rsidRPr="00C01B33" w:rsidRDefault="00C01B33" w:rsidP="00867EF0">
            <w:pPr>
              <w:spacing w:before="60" w:after="60"/>
              <w:jc w:val="center"/>
              <w:rPr>
                <w:rFonts w:ascii="Arial" w:hAnsi="Arial" w:cs="Arial"/>
                <w:b/>
                <w:sz w:val="15"/>
                <w:szCs w:val="15"/>
              </w:rPr>
            </w:pPr>
            <w:r w:rsidRPr="00C01B33">
              <w:rPr>
                <w:rFonts w:ascii="Arial" w:hAnsi="Arial" w:cs="Arial"/>
                <w:b/>
                <w:color w:val="000000"/>
                <w:sz w:val="15"/>
                <w:szCs w:val="15"/>
              </w:rPr>
              <w:t>Parsęta od źródeł do Gęsiej</w:t>
            </w:r>
          </w:p>
        </w:tc>
        <w:tc>
          <w:tcPr>
            <w:tcW w:w="585" w:type="pct"/>
            <w:shd w:val="clear" w:color="auto" w:fill="F2F2F2" w:themeFill="background1" w:themeFillShade="F2"/>
            <w:vAlign w:val="center"/>
          </w:tcPr>
          <w:p w14:paraId="14F0D7F7" w14:textId="6B17EAFC" w:rsidR="00C01B33" w:rsidRPr="00C01B33" w:rsidRDefault="00C01B33" w:rsidP="00867EF0">
            <w:pPr>
              <w:spacing w:before="60" w:after="60"/>
              <w:jc w:val="center"/>
              <w:rPr>
                <w:rFonts w:ascii="Arial" w:hAnsi="Arial" w:cs="Arial"/>
                <w:b/>
                <w:sz w:val="15"/>
                <w:szCs w:val="15"/>
              </w:rPr>
            </w:pPr>
            <w:r w:rsidRPr="00C01B33">
              <w:rPr>
                <w:rFonts w:ascii="Arial" w:hAnsi="Arial" w:cs="Arial"/>
                <w:b/>
                <w:color w:val="000000"/>
                <w:sz w:val="15"/>
                <w:szCs w:val="15"/>
              </w:rPr>
              <w:t>RW6000174417</w:t>
            </w:r>
          </w:p>
        </w:tc>
        <w:tc>
          <w:tcPr>
            <w:tcW w:w="390" w:type="pct"/>
            <w:shd w:val="clear" w:color="auto" w:fill="FFFFFF"/>
            <w:vAlign w:val="center"/>
          </w:tcPr>
          <w:p w14:paraId="7699E7A2" w14:textId="6B5B48AB" w:rsidR="00C01B33" w:rsidRPr="00C01B33" w:rsidRDefault="00F5714C" w:rsidP="00867EF0">
            <w:pPr>
              <w:spacing w:before="60" w:after="60"/>
              <w:jc w:val="center"/>
              <w:rPr>
                <w:rFonts w:ascii="Arial" w:hAnsi="Arial" w:cs="Arial"/>
                <w:sz w:val="15"/>
                <w:szCs w:val="15"/>
              </w:rPr>
            </w:pPr>
            <w:r>
              <w:rPr>
                <w:rFonts w:ascii="Arial" w:hAnsi="Arial" w:cs="Arial"/>
                <w:sz w:val="15"/>
                <w:szCs w:val="15"/>
              </w:rPr>
              <w:t>MO</w:t>
            </w:r>
          </w:p>
        </w:tc>
        <w:tc>
          <w:tcPr>
            <w:tcW w:w="466" w:type="pct"/>
            <w:shd w:val="clear" w:color="auto" w:fill="FFFF00"/>
            <w:vAlign w:val="center"/>
          </w:tcPr>
          <w:p w14:paraId="78914D8A" w14:textId="77777777" w:rsidR="00C01B33" w:rsidRDefault="00F5714C" w:rsidP="00867EF0">
            <w:pPr>
              <w:spacing w:before="60" w:after="60"/>
              <w:jc w:val="center"/>
              <w:rPr>
                <w:rFonts w:ascii="Arial" w:hAnsi="Arial" w:cs="Arial"/>
                <w:sz w:val="15"/>
                <w:szCs w:val="15"/>
              </w:rPr>
            </w:pPr>
            <w:r>
              <w:rPr>
                <w:rFonts w:ascii="Arial" w:hAnsi="Arial" w:cs="Arial"/>
                <w:sz w:val="15"/>
                <w:szCs w:val="15"/>
              </w:rPr>
              <w:t>3</w:t>
            </w:r>
          </w:p>
          <w:p w14:paraId="095827F1" w14:textId="5AC1CCD9" w:rsidR="00F5714C" w:rsidRPr="00C01B33" w:rsidRDefault="00F5714C" w:rsidP="00867EF0">
            <w:pPr>
              <w:spacing w:before="60" w:after="60"/>
              <w:jc w:val="center"/>
              <w:rPr>
                <w:rFonts w:ascii="Arial" w:hAnsi="Arial" w:cs="Arial"/>
                <w:sz w:val="15"/>
                <w:szCs w:val="15"/>
              </w:rPr>
            </w:pPr>
            <w:r>
              <w:rPr>
                <w:rFonts w:ascii="Arial" w:hAnsi="Arial" w:cs="Arial"/>
                <w:sz w:val="15"/>
                <w:szCs w:val="15"/>
              </w:rPr>
              <w:t>(2018)</w:t>
            </w:r>
          </w:p>
        </w:tc>
        <w:tc>
          <w:tcPr>
            <w:tcW w:w="662" w:type="pct"/>
            <w:shd w:val="clear" w:color="auto" w:fill="00B0F0"/>
            <w:vAlign w:val="center"/>
          </w:tcPr>
          <w:p w14:paraId="7EBBD8D0" w14:textId="77777777" w:rsidR="00C01B33" w:rsidRDefault="00F5714C" w:rsidP="00867EF0">
            <w:pPr>
              <w:spacing w:before="60" w:after="60"/>
              <w:jc w:val="center"/>
              <w:rPr>
                <w:rFonts w:ascii="Arial" w:hAnsi="Arial" w:cs="Arial"/>
                <w:sz w:val="15"/>
                <w:szCs w:val="15"/>
              </w:rPr>
            </w:pPr>
            <w:r>
              <w:rPr>
                <w:rFonts w:ascii="Arial" w:hAnsi="Arial" w:cs="Arial"/>
                <w:sz w:val="15"/>
                <w:szCs w:val="15"/>
              </w:rPr>
              <w:t>1</w:t>
            </w:r>
          </w:p>
          <w:p w14:paraId="16010638" w14:textId="605B8A39" w:rsidR="00F5714C" w:rsidRPr="00C01B33" w:rsidRDefault="00F5714C" w:rsidP="00867EF0">
            <w:pPr>
              <w:spacing w:before="60" w:after="60"/>
              <w:jc w:val="center"/>
              <w:rPr>
                <w:rFonts w:ascii="Arial" w:hAnsi="Arial" w:cs="Arial"/>
                <w:sz w:val="15"/>
                <w:szCs w:val="15"/>
              </w:rPr>
            </w:pPr>
            <w:r>
              <w:rPr>
                <w:rFonts w:ascii="Arial" w:hAnsi="Arial" w:cs="Arial"/>
                <w:sz w:val="15"/>
                <w:szCs w:val="15"/>
              </w:rPr>
              <w:t>(2018)</w:t>
            </w:r>
          </w:p>
        </w:tc>
        <w:tc>
          <w:tcPr>
            <w:tcW w:w="571" w:type="pct"/>
            <w:shd w:val="clear" w:color="auto" w:fill="92D050"/>
            <w:vAlign w:val="center"/>
          </w:tcPr>
          <w:p w14:paraId="650309A5" w14:textId="77777777" w:rsidR="00C01B33" w:rsidRDefault="00F5714C" w:rsidP="00867EF0">
            <w:pPr>
              <w:spacing w:before="60" w:after="60"/>
              <w:jc w:val="center"/>
              <w:rPr>
                <w:rFonts w:ascii="Arial" w:hAnsi="Arial" w:cs="Arial"/>
                <w:sz w:val="15"/>
                <w:szCs w:val="15"/>
              </w:rPr>
            </w:pPr>
            <w:r>
              <w:rPr>
                <w:rFonts w:ascii="Arial" w:hAnsi="Arial" w:cs="Arial"/>
                <w:sz w:val="15"/>
                <w:szCs w:val="15"/>
              </w:rPr>
              <w:t>2</w:t>
            </w:r>
          </w:p>
          <w:p w14:paraId="405858A0" w14:textId="551983BC" w:rsidR="00F5714C" w:rsidRPr="00C01B33" w:rsidRDefault="00F5714C" w:rsidP="00867EF0">
            <w:pPr>
              <w:spacing w:before="60" w:after="60"/>
              <w:jc w:val="center"/>
              <w:rPr>
                <w:rFonts w:ascii="Arial" w:hAnsi="Arial" w:cs="Arial"/>
                <w:sz w:val="15"/>
                <w:szCs w:val="15"/>
              </w:rPr>
            </w:pPr>
            <w:r>
              <w:rPr>
                <w:rFonts w:ascii="Arial" w:hAnsi="Arial" w:cs="Arial"/>
                <w:sz w:val="15"/>
                <w:szCs w:val="15"/>
              </w:rPr>
              <w:t>(2018)</w:t>
            </w:r>
          </w:p>
        </w:tc>
        <w:tc>
          <w:tcPr>
            <w:tcW w:w="571" w:type="pct"/>
            <w:shd w:val="clear" w:color="auto" w:fill="FFFFFF"/>
            <w:vAlign w:val="center"/>
          </w:tcPr>
          <w:p w14:paraId="184CDA81" w14:textId="7532EBE9" w:rsidR="00C01B33" w:rsidRPr="00C01B33" w:rsidRDefault="00F5714C" w:rsidP="00867EF0">
            <w:pPr>
              <w:spacing w:before="60" w:after="60"/>
              <w:jc w:val="center"/>
              <w:rPr>
                <w:rFonts w:ascii="Arial" w:hAnsi="Arial" w:cs="Arial"/>
                <w:sz w:val="15"/>
                <w:szCs w:val="15"/>
              </w:rPr>
            </w:pPr>
            <w:r>
              <w:rPr>
                <w:rFonts w:ascii="Arial" w:hAnsi="Arial" w:cs="Arial"/>
                <w:sz w:val="15"/>
                <w:szCs w:val="15"/>
              </w:rPr>
              <w:t>—</w:t>
            </w:r>
          </w:p>
        </w:tc>
        <w:tc>
          <w:tcPr>
            <w:tcW w:w="473" w:type="pct"/>
            <w:tcBorders>
              <w:top w:val="single" w:sz="6" w:space="0" w:color="000000"/>
              <w:bottom w:val="single" w:sz="6" w:space="0" w:color="000000"/>
            </w:tcBorders>
            <w:shd w:val="thinReverseDiagStripe" w:color="767171" w:themeColor="background2" w:themeShade="80" w:fill="FFFF00"/>
            <w:vAlign w:val="center"/>
          </w:tcPr>
          <w:p w14:paraId="3D91449A" w14:textId="77777777" w:rsidR="00C01B33" w:rsidRDefault="00F5714C" w:rsidP="00867EF0">
            <w:pPr>
              <w:spacing w:before="60" w:after="60"/>
              <w:jc w:val="center"/>
              <w:rPr>
                <w:rFonts w:ascii="Arial" w:hAnsi="Arial" w:cs="Arial"/>
                <w:sz w:val="15"/>
                <w:szCs w:val="15"/>
              </w:rPr>
            </w:pPr>
            <w:r>
              <w:rPr>
                <w:rFonts w:ascii="Arial" w:hAnsi="Arial" w:cs="Arial"/>
                <w:sz w:val="15"/>
                <w:szCs w:val="15"/>
              </w:rPr>
              <w:t>3</w:t>
            </w:r>
          </w:p>
          <w:p w14:paraId="1F15A8C8" w14:textId="77777777" w:rsidR="00F5714C" w:rsidRDefault="00F5714C" w:rsidP="00867EF0">
            <w:pPr>
              <w:spacing w:before="60" w:after="60"/>
              <w:jc w:val="center"/>
              <w:rPr>
                <w:rFonts w:ascii="Arial" w:hAnsi="Arial" w:cs="Arial"/>
                <w:sz w:val="15"/>
                <w:szCs w:val="15"/>
              </w:rPr>
            </w:pPr>
            <w:r>
              <w:rPr>
                <w:rFonts w:ascii="Arial" w:hAnsi="Arial" w:cs="Arial"/>
                <w:sz w:val="15"/>
                <w:szCs w:val="15"/>
              </w:rPr>
              <w:t>Umiarkowany potencjał</w:t>
            </w:r>
          </w:p>
          <w:p w14:paraId="57673B50" w14:textId="0B99543C" w:rsidR="00F5714C" w:rsidRPr="00C01B33" w:rsidRDefault="00F5714C" w:rsidP="00867EF0">
            <w:pPr>
              <w:spacing w:before="60" w:after="60"/>
              <w:jc w:val="center"/>
              <w:rPr>
                <w:rFonts w:ascii="Arial" w:hAnsi="Arial" w:cs="Arial"/>
                <w:sz w:val="15"/>
                <w:szCs w:val="15"/>
              </w:rPr>
            </w:pPr>
            <w:r>
              <w:rPr>
                <w:rFonts w:ascii="Arial" w:hAnsi="Arial" w:cs="Arial"/>
                <w:sz w:val="15"/>
                <w:szCs w:val="15"/>
              </w:rPr>
              <w:t>(2018)</w:t>
            </w:r>
          </w:p>
        </w:tc>
        <w:tc>
          <w:tcPr>
            <w:tcW w:w="398" w:type="pct"/>
            <w:shd w:val="clear" w:color="auto" w:fill="FFFFFF"/>
            <w:vAlign w:val="center"/>
          </w:tcPr>
          <w:p w14:paraId="2E5B4B99" w14:textId="115B5101" w:rsidR="00C01B33" w:rsidRPr="00C01B33" w:rsidRDefault="00F5714C" w:rsidP="00867EF0">
            <w:pPr>
              <w:spacing w:before="60" w:after="60"/>
              <w:jc w:val="center"/>
              <w:rPr>
                <w:rFonts w:ascii="Arial" w:hAnsi="Arial" w:cs="Arial"/>
                <w:sz w:val="15"/>
                <w:szCs w:val="15"/>
              </w:rPr>
            </w:pPr>
            <w:r>
              <w:rPr>
                <w:rFonts w:ascii="Arial" w:hAnsi="Arial" w:cs="Arial"/>
                <w:sz w:val="15"/>
                <w:szCs w:val="15"/>
              </w:rPr>
              <w:t>—</w:t>
            </w:r>
          </w:p>
        </w:tc>
        <w:tc>
          <w:tcPr>
            <w:tcW w:w="337" w:type="pct"/>
            <w:shd w:val="clear" w:color="auto" w:fill="FF0000"/>
            <w:vAlign w:val="center"/>
          </w:tcPr>
          <w:p w14:paraId="773F5A05" w14:textId="77777777" w:rsidR="00C01B33" w:rsidRDefault="00F5714C" w:rsidP="00867EF0">
            <w:pPr>
              <w:spacing w:before="60" w:after="60"/>
              <w:jc w:val="center"/>
              <w:rPr>
                <w:rFonts w:ascii="Arial" w:hAnsi="Arial" w:cs="Arial"/>
                <w:sz w:val="15"/>
                <w:szCs w:val="15"/>
              </w:rPr>
            </w:pPr>
            <w:r>
              <w:rPr>
                <w:rFonts w:ascii="Arial" w:hAnsi="Arial" w:cs="Arial"/>
                <w:sz w:val="15"/>
                <w:szCs w:val="15"/>
              </w:rPr>
              <w:t>Zły stan wód</w:t>
            </w:r>
          </w:p>
          <w:p w14:paraId="7F6FF6C2" w14:textId="01A2CAD9" w:rsidR="00F5714C" w:rsidRPr="00C01B33" w:rsidRDefault="00F5714C" w:rsidP="00867EF0">
            <w:pPr>
              <w:spacing w:before="60" w:after="60"/>
              <w:jc w:val="center"/>
              <w:rPr>
                <w:rFonts w:ascii="Arial" w:hAnsi="Arial" w:cs="Arial"/>
                <w:sz w:val="15"/>
                <w:szCs w:val="15"/>
              </w:rPr>
            </w:pPr>
            <w:r>
              <w:rPr>
                <w:rFonts w:ascii="Arial" w:hAnsi="Arial" w:cs="Arial"/>
                <w:sz w:val="15"/>
                <w:szCs w:val="15"/>
              </w:rPr>
              <w:t>(2018)</w:t>
            </w:r>
          </w:p>
        </w:tc>
      </w:tr>
      <w:tr w:rsidR="00F5714C" w:rsidRPr="00C01B33" w14:paraId="1D0BD85F" w14:textId="77777777" w:rsidTr="008B2FE3">
        <w:trPr>
          <w:trHeight w:val="777"/>
          <w:jc w:val="center"/>
        </w:trPr>
        <w:tc>
          <w:tcPr>
            <w:tcW w:w="548" w:type="pct"/>
            <w:shd w:val="clear" w:color="auto" w:fill="F2F2F2" w:themeFill="background1" w:themeFillShade="F2"/>
            <w:vAlign w:val="center"/>
          </w:tcPr>
          <w:p w14:paraId="789EE098" w14:textId="546D56AB" w:rsidR="00F5714C" w:rsidRPr="00C01B33" w:rsidRDefault="00F5714C" w:rsidP="00F5714C">
            <w:pPr>
              <w:spacing w:before="60" w:after="60"/>
              <w:jc w:val="center"/>
              <w:rPr>
                <w:rFonts w:ascii="Arial" w:hAnsi="Arial" w:cs="Arial"/>
                <w:b/>
                <w:sz w:val="15"/>
                <w:szCs w:val="15"/>
              </w:rPr>
            </w:pPr>
            <w:r w:rsidRPr="00C01B33">
              <w:rPr>
                <w:rFonts w:ascii="Arial" w:hAnsi="Arial" w:cs="Arial"/>
                <w:b/>
                <w:color w:val="000000"/>
                <w:sz w:val="15"/>
                <w:szCs w:val="15"/>
              </w:rPr>
              <w:t>Gęsia</w:t>
            </w:r>
          </w:p>
        </w:tc>
        <w:tc>
          <w:tcPr>
            <w:tcW w:w="585" w:type="pct"/>
            <w:shd w:val="clear" w:color="auto" w:fill="F2F2F2" w:themeFill="background1" w:themeFillShade="F2"/>
            <w:vAlign w:val="center"/>
          </w:tcPr>
          <w:p w14:paraId="021B2135" w14:textId="27384180" w:rsidR="00F5714C" w:rsidRPr="00C01B33" w:rsidRDefault="00F5714C" w:rsidP="00F5714C">
            <w:pPr>
              <w:spacing w:before="60" w:after="60"/>
              <w:jc w:val="center"/>
              <w:rPr>
                <w:rFonts w:ascii="Arial" w:hAnsi="Arial" w:cs="Arial"/>
                <w:b/>
                <w:sz w:val="15"/>
                <w:szCs w:val="15"/>
              </w:rPr>
            </w:pPr>
            <w:r w:rsidRPr="00C01B33">
              <w:rPr>
                <w:rFonts w:ascii="Arial" w:hAnsi="Arial" w:cs="Arial"/>
                <w:b/>
                <w:color w:val="000000"/>
                <w:sz w:val="15"/>
                <w:szCs w:val="15"/>
              </w:rPr>
              <w:t>RW60001744189</w:t>
            </w:r>
          </w:p>
        </w:tc>
        <w:tc>
          <w:tcPr>
            <w:tcW w:w="390" w:type="pct"/>
            <w:shd w:val="clear" w:color="auto" w:fill="FFFFFF"/>
            <w:vAlign w:val="center"/>
          </w:tcPr>
          <w:p w14:paraId="65D596A3" w14:textId="41805BB9" w:rsidR="00F5714C" w:rsidRPr="00C01B33" w:rsidRDefault="00F5714C" w:rsidP="00F5714C">
            <w:pPr>
              <w:spacing w:before="60" w:after="60"/>
              <w:jc w:val="center"/>
              <w:rPr>
                <w:rFonts w:ascii="Arial" w:hAnsi="Arial" w:cs="Arial"/>
                <w:sz w:val="15"/>
                <w:szCs w:val="15"/>
              </w:rPr>
            </w:pPr>
            <w:r>
              <w:rPr>
                <w:rFonts w:ascii="Arial" w:hAnsi="Arial" w:cs="Arial"/>
                <w:sz w:val="15"/>
                <w:szCs w:val="15"/>
              </w:rPr>
              <w:t>MO</w:t>
            </w:r>
          </w:p>
        </w:tc>
        <w:tc>
          <w:tcPr>
            <w:tcW w:w="466" w:type="pct"/>
            <w:shd w:val="clear" w:color="auto" w:fill="92D050"/>
            <w:vAlign w:val="center"/>
          </w:tcPr>
          <w:p w14:paraId="744B9A7A" w14:textId="77777777" w:rsidR="00F5714C" w:rsidRDefault="00F5714C" w:rsidP="00F5714C">
            <w:pPr>
              <w:spacing w:before="60" w:after="60"/>
              <w:jc w:val="center"/>
              <w:rPr>
                <w:rFonts w:ascii="Arial" w:hAnsi="Arial" w:cs="Arial"/>
                <w:sz w:val="15"/>
                <w:szCs w:val="15"/>
              </w:rPr>
            </w:pPr>
            <w:r>
              <w:rPr>
                <w:rFonts w:ascii="Arial" w:hAnsi="Arial" w:cs="Arial"/>
                <w:sz w:val="15"/>
                <w:szCs w:val="15"/>
              </w:rPr>
              <w:t>2</w:t>
            </w:r>
          </w:p>
          <w:p w14:paraId="4E00E7BF" w14:textId="050C013B" w:rsidR="00F5714C" w:rsidRPr="00C01B33" w:rsidRDefault="00F5714C" w:rsidP="00F5714C">
            <w:pPr>
              <w:spacing w:before="60" w:after="60"/>
              <w:jc w:val="center"/>
              <w:rPr>
                <w:rFonts w:ascii="Arial" w:hAnsi="Arial" w:cs="Arial"/>
                <w:sz w:val="15"/>
                <w:szCs w:val="15"/>
              </w:rPr>
            </w:pPr>
            <w:r>
              <w:rPr>
                <w:rFonts w:ascii="Arial" w:hAnsi="Arial" w:cs="Arial"/>
                <w:sz w:val="15"/>
                <w:szCs w:val="15"/>
              </w:rPr>
              <w:t>(2018)</w:t>
            </w:r>
          </w:p>
        </w:tc>
        <w:tc>
          <w:tcPr>
            <w:tcW w:w="662" w:type="pct"/>
            <w:shd w:val="clear" w:color="auto" w:fill="00B0F0"/>
            <w:vAlign w:val="center"/>
          </w:tcPr>
          <w:p w14:paraId="3897E01E" w14:textId="77777777" w:rsidR="00F5714C" w:rsidRDefault="00F5714C" w:rsidP="00F5714C">
            <w:pPr>
              <w:spacing w:before="60" w:after="60"/>
              <w:jc w:val="center"/>
              <w:rPr>
                <w:rFonts w:ascii="Arial" w:hAnsi="Arial" w:cs="Arial"/>
                <w:sz w:val="15"/>
                <w:szCs w:val="15"/>
              </w:rPr>
            </w:pPr>
            <w:r>
              <w:rPr>
                <w:rFonts w:ascii="Arial" w:hAnsi="Arial" w:cs="Arial"/>
                <w:sz w:val="15"/>
                <w:szCs w:val="15"/>
              </w:rPr>
              <w:t>1</w:t>
            </w:r>
          </w:p>
          <w:p w14:paraId="13C776E3" w14:textId="328CA330" w:rsidR="00F5714C" w:rsidRPr="00C01B33" w:rsidRDefault="00F5714C" w:rsidP="00F5714C">
            <w:pPr>
              <w:spacing w:before="60" w:after="60"/>
              <w:jc w:val="center"/>
              <w:rPr>
                <w:rFonts w:ascii="Arial" w:hAnsi="Arial" w:cs="Arial"/>
                <w:sz w:val="15"/>
                <w:szCs w:val="15"/>
              </w:rPr>
            </w:pPr>
            <w:r>
              <w:rPr>
                <w:rFonts w:ascii="Arial" w:hAnsi="Arial" w:cs="Arial"/>
                <w:sz w:val="15"/>
                <w:szCs w:val="15"/>
              </w:rPr>
              <w:t>(2018)</w:t>
            </w:r>
          </w:p>
        </w:tc>
        <w:tc>
          <w:tcPr>
            <w:tcW w:w="571" w:type="pct"/>
            <w:shd w:val="clear" w:color="auto" w:fill="FFFF00"/>
            <w:vAlign w:val="center"/>
          </w:tcPr>
          <w:p w14:paraId="51260A08" w14:textId="77777777" w:rsidR="00F5714C" w:rsidRDefault="00F5714C" w:rsidP="00F5714C">
            <w:pPr>
              <w:spacing w:before="60" w:after="60"/>
              <w:jc w:val="center"/>
              <w:rPr>
                <w:rFonts w:ascii="Arial" w:hAnsi="Arial" w:cs="Arial"/>
                <w:sz w:val="15"/>
                <w:szCs w:val="15"/>
              </w:rPr>
            </w:pPr>
            <w:r>
              <w:rPr>
                <w:rFonts w:ascii="Arial" w:hAnsi="Arial" w:cs="Arial"/>
                <w:sz w:val="15"/>
                <w:szCs w:val="15"/>
              </w:rPr>
              <w:t>&gt;2</w:t>
            </w:r>
          </w:p>
          <w:p w14:paraId="6628968A" w14:textId="464332F5" w:rsidR="00F5714C" w:rsidRPr="00C01B33" w:rsidRDefault="00F5714C" w:rsidP="00F5714C">
            <w:pPr>
              <w:spacing w:before="60" w:after="60"/>
              <w:jc w:val="center"/>
              <w:rPr>
                <w:rFonts w:ascii="Arial" w:hAnsi="Arial" w:cs="Arial"/>
                <w:sz w:val="15"/>
                <w:szCs w:val="15"/>
              </w:rPr>
            </w:pPr>
            <w:r>
              <w:rPr>
                <w:rFonts w:ascii="Arial" w:hAnsi="Arial" w:cs="Arial"/>
                <w:sz w:val="15"/>
                <w:szCs w:val="15"/>
              </w:rPr>
              <w:t>(2018)</w:t>
            </w:r>
          </w:p>
        </w:tc>
        <w:tc>
          <w:tcPr>
            <w:tcW w:w="571" w:type="pct"/>
            <w:shd w:val="clear" w:color="auto" w:fill="FFFFFF"/>
            <w:vAlign w:val="center"/>
          </w:tcPr>
          <w:p w14:paraId="3E240F30" w14:textId="41758D59" w:rsidR="00F5714C" w:rsidRPr="00C01B33" w:rsidRDefault="00F5714C" w:rsidP="00F5714C">
            <w:pPr>
              <w:spacing w:before="60" w:after="60"/>
              <w:jc w:val="center"/>
              <w:rPr>
                <w:rFonts w:ascii="Arial" w:hAnsi="Arial" w:cs="Arial"/>
                <w:sz w:val="15"/>
                <w:szCs w:val="15"/>
              </w:rPr>
            </w:pPr>
            <w:r>
              <w:rPr>
                <w:rFonts w:ascii="Arial" w:hAnsi="Arial" w:cs="Arial"/>
                <w:sz w:val="15"/>
                <w:szCs w:val="15"/>
              </w:rPr>
              <w:t>—</w:t>
            </w:r>
          </w:p>
        </w:tc>
        <w:tc>
          <w:tcPr>
            <w:tcW w:w="473" w:type="pct"/>
            <w:tcBorders>
              <w:top w:val="single" w:sz="6" w:space="0" w:color="000000"/>
              <w:bottom w:val="single" w:sz="6" w:space="0" w:color="000000"/>
            </w:tcBorders>
            <w:shd w:val="thinReverseDiagStripe" w:color="767171" w:themeColor="background2" w:themeShade="80" w:fill="FFFF00"/>
            <w:vAlign w:val="center"/>
          </w:tcPr>
          <w:p w14:paraId="1D11CB6E" w14:textId="77777777" w:rsidR="00F5714C" w:rsidRDefault="00F5714C" w:rsidP="00F5714C">
            <w:pPr>
              <w:spacing w:before="60" w:after="60"/>
              <w:jc w:val="center"/>
              <w:rPr>
                <w:rFonts w:ascii="Arial" w:hAnsi="Arial" w:cs="Arial"/>
                <w:sz w:val="15"/>
                <w:szCs w:val="15"/>
              </w:rPr>
            </w:pPr>
            <w:r>
              <w:rPr>
                <w:rFonts w:ascii="Arial" w:hAnsi="Arial" w:cs="Arial"/>
                <w:sz w:val="15"/>
                <w:szCs w:val="15"/>
              </w:rPr>
              <w:t>3</w:t>
            </w:r>
          </w:p>
          <w:p w14:paraId="4EB5FFBF" w14:textId="77777777" w:rsidR="00F5714C" w:rsidRDefault="00F5714C" w:rsidP="00F5714C">
            <w:pPr>
              <w:spacing w:before="60" w:after="60"/>
              <w:jc w:val="center"/>
              <w:rPr>
                <w:rFonts w:ascii="Arial" w:hAnsi="Arial" w:cs="Arial"/>
                <w:sz w:val="15"/>
                <w:szCs w:val="15"/>
              </w:rPr>
            </w:pPr>
            <w:r>
              <w:rPr>
                <w:rFonts w:ascii="Arial" w:hAnsi="Arial" w:cs="Arial"/>
                <w:sz w:val="15"/>
                <w:szCs w:val="15"/>
              </w:rPr>
              <w:t>Umiarkowany potencjał</w:t>
            </w:r>
          </w:p>
          <w:p w14:paraId="0867833A" w14:textId="3721127C" w:rsidR="00F5714C" w:rsidRPr="00C01B33" w:rsidRDefault="00F5714C" w:rsidP="00F5714C">
            <w:pPr>
              <w:spacing w:before="60" w:after="60"/>
              <w:jc w:val="center"/>
              <w:rPr>
                <w:rFonts w:ascii="Arial" w:hAnsi="Arial" w:cs="Arial"/>
                <w:sz w:val="15"/>
                <w:szCs w:val="15"/>
              </w:rPr>
            </w:pPr>
            <w:r>
              <w:rPr>
                <w:rFonts w:ascii="Arial" w:hAnsi="Arial" w:cs="Arial"/>
                <w:sz w:val="15"/>
                <w:szCs w:val="15"/>
              </w:rPr>
              <w:t>(2018)</w:t>
            </w:r>
          </w:p>
        </w:tc>
        <w:tc>
          <w:tcPr>
            <w:tcW w:w="398" w:type="pct"/>
            <w:shd w:val="clear" w:color="auto" w:fill="FFFFFF"/>
            <w:vAlign w:val="center"/>
          </w:tcPr>
          <w:p w14:paraId="0621F2EF" w14:textId="51A427E9" w:rsidR="00F5714C" w:rsidRPr="00C01B33" w:rsidRDefault="00F5714C" w:rsidP="00F5714C">
            <w:pPr>
              <w:spacing w:before="60" w:after="60"/>
              <w:jc w:val="center"/>
              <w:rPr>
                <w:rFonts w:ascii="Arial" w:hAnsi="Arial" w:cs="Arial"/>
                <w:sz w:val="15"/>
                <w:szCs w:val="15"/>
              </w:rPr>
            </w:pPr>
            <w:r>
              <w:rPr>
                <w:rFonts w:ascii="Arial" w:hAnsi="Arial" w:cs="Arial"/>
                <w:sz w:val="15"/>
                <w:szCs w:val="15"/>
              </w:rPr>
              <w:t>—</w:t>
            </w:r>
          </w:p>
        </w:tc>
        <w:tc>
          <w:tcPr>
            <w:tcW w:w="337" w:type="pct"/>
            <w:shd w:val="clear" w:color="auto" w:fill="FF0000"/>
            <w:vAlign w:val="center"/>
          </w:tcPr>
          <w:p w14:paraId="219BFC4C" w14:textId="77777777" w:rsidR="00F5714C" w:rsidRDefault="00F5714C" w:rsidP="00F5714C">
            <w:pPr>
              <w:spacing w:before="60" w:after="60"/>
              <w:jc w:val="center"/>
              <w:rPr>
                <w:rFonts w:ascii="Arial" w:hAnsi="Arial" w:cs="Arial"/>
                <w:sz w:val="15"/>
                <w:szCs w:val="15"/>
              </w:rPr>
            </w:pPr>
            <w:r>
              <w:rPr>
                <w:rFonts w:ascii="Arial" w:hAnsi="Arial" w:cs="Arial"/>
                <w:sz w:val="15"/>
                <w:szCs w:val="15"/>
              </w:rPr>
              <w:t>Zły stan wód</w:t>
            </w:r>
          </w:p>
          <w:p w14:paraId="5F716A67" w14:textId="782AC39A" w:rsidR="00F5714C" w:rsidRPr="00C01B33" w:rsidRDefault="00F5714C" w:rsidP="00F5714C">
            <w:pPr>
              <w:spacing w:before="60" w:after="60"/>
              <w:jc w:val="center"/>
              <w:rPr>
                <w:rFonts w:ascii="Arial" w:hAnsi="Arial" w:cs="Arial"/>
                <w:sz w:val="15"/>
                <w:szCs w:val="15"/>
              </w:rPr>
            </w:pPr>
            <w:r>
              <w:rPr>
                <w:rFonts w:ascii="Arial" w:hAnsi="Arial" w:cs="Arial"/>
                <w:sz w:val="15"/>
                <w:szCs w:val="15"/>
              </w:rPr>
              <w:t>(2018)</w:t>
            </w:r>
          </w:p>
        </w:tc>
      </w:tr>
      <w:tr w:rsidR="00F5714C" w:rsidRPr="00C01B33" w14:paraId="6A6120EC" w14:textId="77777777" w:rsidTr="008B2FE3">
        <w:trPr>
          <w:trHeight w:val="833"/>
          <w:jc w:val="center"/>
        </w:trPr>
        <w:tc>
          <w:tcPr>
            <w:tcW w:w="548" w:type="pct"/>
            <w:shd w:val="clear" w:color="auto" w:fill="F2F2F2" w:themeFill="background1" w:themeFillShade="F2"/>
            <w:vAlign w:val="center"/>
          </w:tcPr>
          <w:p w14:paraId="6A787E04" w14:textId="3B5BA7DA" w:rsidR="00C01B33" w:rsidRPr="00C01B33" w:rsidRDefault="00C01B33" w:rsidP="00867EF0">
            <w:pPr>
              <w:spacing w:before="60" w:after="60"/>
              <w:jc w:val="center"/>
              <w:rPr>
                <w:rFonts w:ascii="Arial" w:hAnsi="Arial" w:cs="Arial"/>
                <w:b/>
                <w:sz w:val="15"/>
                <w:szCs w:val="15"/>
              </w:rPr>
            </w:pPr>
            <w:r w:rsidRPr="00C01B33">
              <w:rPr>
                <w:rFonts w:ascii="Arial" w:hAnsi="Arial" w:cs="Arial"/>
                <w:b/>
                <w:color w:val="000000"/>
                <w:sz w:val="15"/>
                <w:szCs w:val="15"/>
              </w:rPr>
              <w:t xml:space="preserve">Dębnica od </w:t>
            </w:r>
            <w:proofErr w:type="spellStart"/>
            <w:r w:rsidRPr="00C01B33">
              <w:rPr>
                <w:rFonts w:ascii="Arial" w:hAnsi="Arial" w:cs="Arial"/>
                <w:b/>
                <w:color w:val="000000"/>
                <w:sz w:val="15"/>
                <w:szCs w:val="15"/>
              </w:rPr>
              <w:t>Brusnej</w:t>
            </w:r>
            <w:proofErr w:type="spellEnd"/>
            <w:r w:rsidRPr="00C01B33">
              <w:rPr>
                <w:rFonts w:ascii="Arial" w:hAnsi="Arial" w:cs="Arial"/>
                <w:b/>
                <w:color w:val="000000"/>
                <w:sz w:val="15"/>
                <w:szCs w:val="15"/>
              </w:rPr>
              <w:t xml:space="preserve"> do ujścia</w:t>
            </w:r>
          </w:p>
        </w:tc>
        <w:tc>
          <w:tcPr>
            <w:tcW w:w="585" w:type="pct"/>
            <w:shd w:val="clear" w:color="auto" w:fill="F2F2F2" w:themeFill="background1" w:themeFillShade="F2"/>
            <w:vAlign w:val="center"/>
          </w:tcPr>
          <w:p w14:paraId="2B874090" w14:textId="11C2688E" w:rsidR="00C01B33" w:rsidRPr="00C01B33" w:rsidRDefault="00C01B33" w:rsidP="00867EF0">
            <w:pPr>
              <w:spacing w:before="60" w:after="60"/>
              <w:jc w:val="center"/>
              <w:rPr>
                <w:rFonts w:ascii="Arial" w:hAnsi="Arial" w:cs="Arial"/>
                <w:b/>
                <w:sz w:val="15"/>
                <w:szCs w:val="15"/>
              </w:rPr>
            </w:pPr>
            <w:r w:rsidRPr="00C01B33">
              <w:rPr>
                <w:rFonts w:ascii="Arial" w:hAnsi="Arial" w:cs="Arial"/>
                <w:b/>
                <w:color w:val="000000"/>
                <w:sz w:val="15"/>
                <w:szCs w:val="15"/>
              </w:rPr>
              <w:t>RW6000204449</w:t>
            </w:r>
          </w:p>
        </w:tc>
        <w:tc>
          <w:tcPr>
            <w:tcW w:w="390" w:type="pct"/>
            <w:shd w:val="clear" w:color="auto" w:fill="FFFFFF"/>
            <w:vAlign w:val="center"/>
          </w:tcPr>
          <w:p w14:paraId="7EC4975F" w14:textId="781A986D" w:rsidR="00C01B33" w:rsidRPr="00C01B33" w:rsidRDefault="00F5714C" w:rsidP="00867EF0">
            <w:pPr>
              <w:spacing w:before="60" w:after="60"/>
              <w:jc w:val="center"/>
              <w:rPr>
                <w:rFonts w:ascii="Arial" w:hAnsi="Arial" w:cs="Arial"/>
                <w:sz w:val="15"/>
                <w:szCs w:val="15"/>
              </w:rPr>
            </w:pPr>
            <w:r>
              <w:rPr>
                <w:rFonts w:ascii="Arial" w:hAnsi="Arial" w:cs="Arial"/>
                <w:sz w:val="15"/>
                <w:szCs w:val="15"/>
              </w:rPr>
              <w:t>MO</w:t>
            </w:r>
          </w:p>
        </w:tc>
        <w:tc>
          <w:tcPr>
            <w:tcW w:w="466" w:type="pct"/>
            <w:shd w:val="clear" w:color="auto" w:fill="00B0F0"/>
            <w:vAlign w:val="center"/>
          </w:tcPr>
          <w:p w14:paraId="2F5680D7" w14:textId="77777777" w:rsidR="00C01B33" w:rsidRDefault="00F5714C" w:rsidP="00867EF0">
            <w:pPr>
              <w:spacing w:before="60" w:after="60"/>
              <w:jc w:val="center"/>
              <w:rPr>
                <w:rFonts w:ascii="Arial" w:hAnsi="Arial" w:cs="Arial"/>
                <w:sz w:val="15"/>
                <w:szCs w:val="15"/>
              </w:rPr>
            </w:pPr>
            <w:r>
              <w:rPr>
                <w:rFonts w:ascii="Arial" w:hAnsi="Arial" w:cs="Arial"/>
                <w:sz w:val="15"/>
                <w:szCs w:val="15"/>
              </w:rPr>
              <w:t>1</w:t>
            </w:r>
          </w:p>
          <w:p w14:paraId="56F00727" w14:textId="2EDD6C7D" w:rsidR="00F5714C" w:rsidRPr="00C01B33" w:rsidRDefault="00F5714C" w:rsidP="00867EF0">
            <w:pPr>
              <w:spacing w:before="60" w:after="60"/>
              <w:jc w:val="center"/>
              <w:rPr>
                <w:rFonts w:ascii="Arial" w:hAnsi="Arial" w:cs="Arial"/>
                <w:sz w:val="15"/>
                <w:szCs w:val="15"/>
              </w:rPr>
            </w:pPr>
            <w:r>
              <w:rPr>
                <w:rFonts w:ascii="Arial" w:hAnsi="Arial" w:cs="Arial"/>
                <w:sz w:val="15"/>
                <w:szCs w:val="15"/>
              </w:rPr>
              <w:t>(2018)</w:t>
            </w:r>
          </w:p>
        </w:tc>
        <w:tc>
          <w:tcPr>
            <w:tcW w:w="662" w:type="pct"/>
            <w:shd w:val="clear" w:color="auto" w:fill="00B0F0"/>
            <w:vAlign w:val="center"/>
          </w:tcPr>
          <w:p w14:paraId="7F97C94E" w14:textId="77777777" w:rsidR="00C01B33" w:rsidRDefault="00F5714C" w:rsidP="00867EF0">
            <w:pPr>
              <w:spacing w:before="60" w:after="60"/>
              <w:jc w:val="center"/>
              <w:rPr>
                <w:rFonts w:ascii="Arial" w:hAnsi="Arial" w:cs="Arial"/>
                <w:sz w:val="15"/>
                <w:szCs w:val="15"/>
              </w:rPr>
            </w:pPr>
            <w:r>
              <w:rPr>
                <w:rFonts w:ascii="Arial" w:hAnsi="Arial" w:cs="Arial"/>
                <w:sz w:val="15"/>
                <w:szCs w:val="15"/>
              </w:rPr>
              <w:t>1</w:t>
            </w:r>
          </w:p>
          <w:p w14:paraId="514F55E2" w14:textId="4F1C3FB7" w:rsidR="00F5714C" w:rsidRPr="00C01B33" w:rsidRDefault="00F5714C" w:rsidP="00867EF0">
            <w:pPr>
              <w:spacing w:before="60" w:after="60"/>
              <w:jc w:val="center"/>
              <w:rPr>
                <w:rFonts w:ascii="Arial" w:hAnsi="Arial" w:cs="Arial"/>
                <w:sz w:val="15"/>
                <w:szCs w:val="15"/>
              </w:rPr>
            </w:pPr>
            <w:r>
              <w:rPr>
                <w:rFonts w:ascii="Arial" w:hAnsi="Arial" w:cs="Arial"/>
                <w:sz w:val="15"/>
                <w:szCs w:val="15"/>
              </w:rPr>
              <w:t>(2018)</w:t>
            </w:r>
          </w:p>
        </w:tc>
        <w:tc>
          <w:tcPr>
            <w:tcW w:w="571" w:type="pct"/>
            <w:shd w:val="clear" w:color="auto" w:fill="92D050"/>
            <w:vAlign w:val="center"/>
          </w:tcPr>
          <w:p w14:paraId="6F4F96D6" w14:textId="77777777" w:rsidR="00C01B33" w:rsidRDefault="00F5714C" w:rsidP="00867EF0">
            <w:pPr>
              <w:spacing w:before="60" w:after="60"/>
              <w:jc w:val="center"/>
              <w:rPr>
                <w:rFonts w:ascii="Arial" w:hAnsi="Arial" w:cs="Arial"/>
                <w:sz w:val="15"/>
                <w:szCs w:val="15"/>
              </w:rPr>
            </w:pPr>
            <w:r>
              <w:rPr>
                <w:rFonts w:ascii="Arial" w:hAnsi="Arial" w:cs="Arial"/>
                <w:sz w:val="15"/>
                <w:szCs w:val="15"/>
              </w:rPr>
              <w:t>2</w:t>
            </w:r>
          </w:p>
          <w:p w14:paraId="6B9E9C76" w14:textId="378E3F7F" w:rsidR="00F5714C" w:rsidRPr="00C01B33" w:rsidRDefault="00F5714C" w:rsidP="00867EF0">
            <w:pPr>
              <w:spacing w:before="60" w:after="60"/>
              <w:jc w:val="center"/>
              <w:rPr>
                <w:rFonts w:ascii="Arial" w:hAnsi="Arial" w:cs="Arial"/>
                <w:sz w:val="15"/>
                <w:szCs w:val="15"/>
              </w:rPr>
            </w:pPr>
            <w:r>
              <w:rPr>
                <w:rFonts w:ascii="Arial" w:hAnsi="Arial" w:cs="Arial"/>
                <w:sz w:val="15"/>
                <w:szCs w:val="15"/>
              </w:rPr>
              <w:t>(2018)</w:t>
            </w:r>
          </w:p>
        </w:tc>
        <w:tc>
          <w:tcPr>
            <w:tcW w:w="571" w:type="pct"/>
            <w:shd w:val="clear" w:color="auto" w:fill="FFFFFF"/>
            <w:vAlign w:val="center"/>
          </w:tcPr>
          <w:p w14:paraId="3EE54125" w14:textId="62498D81" w:rsidR="00C01B33" w:rsidRPr="00C01B33" w:rsidRDefault="00F5714C" w:rsidP="00867EF0">
            <w:pPr>
              <w:spacing w:before="60" w:after="60"/>
              <w:jc w:val="center"/>
              <w:rPr>
                <w:rFonts w:ascii="Arial" w:hAnsi="Arial" w:cs="Arial"/>
                <w:sz w:val="15"/>
                <w:szCs w:val="15"/>
              </w:rPr>
            </w:pPr>
            <w:r>
              <w:rPr>
                <w:rFonts w:ascii="Arial" w:hAnsi="Arial" w:cs="Arial"/>
                <w:sz w:val="15"/>
                <w:szCs w:val="15"/>
              </w:rPr>
              <w:t>—</w:t>
            </w:r>
          </w:p>
        </w:tc>
        <w:tc>
          <w:tcPr>
            <w:tcW w:w="473" w:type="pct"/>
            <w:tcBorders>
              <w:top w:val="single" w:sz="6" w:space="0" w:color="000000"/>
              <w:bottom w:val="single" w:sz="6" w:space="0" w:color="000000"/>
            </w:tcBorders>
            <w:shd w:val="thinReverseDiagStripe" w:color="767171" w:themeColor="background2" w:themeShade="80" w:fill="92D050"/>
            <w:vAlign w:val="center"/>
          </w:tcPr>
          <w:p w14:paraId="4A068A10" w14:textId="77777777" w:rsidR="00C01B33" w:rsidRDefault="00F5714C" w:rsidP="00867EF0">
            <w:pPr>
              <w:spacing w:before="60" w:after="60"/>
              <w:jc w:val="center"/>
              <w:rPr>
                <w:rFonts w:ascii="Arial" w:hAnsi="Arial" w:cs="Arial"/>
                <w:sz w:val="15"/>
                <w:szCs w:val="15"/>
              </w:rPr>
            </w:pPr>
            <w:r>
              <w:rPr>
                <w:rFonts w:ascii="Arial" w:hAnsi="Arial" w:cs="Arial"/>
                <w:sz w:val="15"/>
                <w:szCs w:val="15"/>
              </w:rPr>
              <w:t>2</w:t>
            </w:r>
          </w:p>
          <w:p w14:paraId="1DC021D0" w14:textId="77777777" w:rsidR="00F5714C" w:rsidRDefault="00F5714C" w:rsidP="00867EF0">
            <w:pPr>
              <w:spacing w:before="60" w:after="60"/>
              <w:jc w:val="center"/>
              <w:rPr>
                <w:rFonts w:ascii="Arial" w:hAnsi="Arial" w:cs="Arial"/>
                <w:sz w:val="15"/>
                <w:szCs w:val="15"/>
              </w:rPr>
            </w:pPr>
            <w:r>
              <w:rPr>
                <w:rFonts w:ascii="Arial" w:hAnsi="Arial" w:cs="Arial"/>
                <w:sz w:val="15"/>
                <w:szCs w:val="15"/>
              </w:rPr>
              <w:t>Dobry potencjał ekologiczny</w:t>
            </w:r>
          </w:p>
          <w:p w14:paraId="7C010007" w14:textId="54BBCA59" w:rsidR="00F5714C" w:rsidRPr="00C01B33" w:rsidRDefault="00F5714C" w:rsidP="00867EF0">
            <w:pPr>
              <w:spacing w:before="60" w:after="60"/>
              <w:jc w:val="center"/>
              <w:rPr>
                <w:rFonts w:ascii="Arial" w:hAnsi="Arial" w:cs="Arial"/>
                <w:sz w:val="15"/>
                <w:szCs w:val="15"/>
              </w:rPr>
            </w:pPr>
            <w:r>
              <w:rPr>
                <w:rFonts w:ascii="Arial" w:hAnsi="Arial" w:cs="Arial"/>
                <w:sz w:val="15"/>
                <w:szCs w:val="15"/>
              </w:rPr>
              <w:t>(2018)</w:t>
            </w:r>
          </w:p>
        </w:tc>
        <w:tc>
          <w:tcPr>
            <w:tcW w:w="398" w:type="pct"/>
            <w:shd w:val="clear" w:color="auto" w:fill="FFFFFF"/>
            <w:vAlign w:val="center"/>
          </w:tcPr>
          <w:p w14:paraId="4D6B19B5" w14:textId="0E2A7402" w:rsidR="00C01B33" w:rsidRPr="00C01B33" w:rsidRDefault="00F5714C" w:rsidP="00867EF0">
            <w:pPr>
              <w:spacing w:before="60" w:after="60"/>
              <w:jc w:val="center"/>
              <w:rPr>
                <w:rFonts w:ascii="Arial" w:hAnsi="Arial" w:cs="Arial"/>
                <w:sz w:val="15"/>
                <w:szCs w:val="15"/>
              </w:rPr>
            </w:pPr>
            <w:r>
              <w:rPr>
                <w:rFonts w:ascii="Arial" w:hAnsi="Arial" w:cs="Arial"/>
                <w:sz w:val="15"/>
                <w:szCs w:val="15"/>
              </w:rPr>
              <w:t>—</w:t>
            </w:r>
          </w:p>
        </w:tc>
        <w:tc>
          <w:tcPr>
            <w:tcW w:w="337" w:type="pct"/>
            <w:shd w:val="clear" w:color="auto" w:fill="FFFFFF"/>
            <w:vAlign w:val="center"/>
          </w:tcPr>
          <w:p w14:paraId="20C616B0" w14:textId="3185828C" w:rsidR="00C01B33" w:rsidRPr="00C01B33" w:rsidRDefault="005D5BCF" w:rsidP="00867EF0">
            <w:pPr>
              <w:spacing w:before="60" w:after="60"/>
              <w:jc w:val="center"/>
              <w:rPr>
                <w:rFonts w:ascii="Arial" w:hAnsi="Arial" w:cs="Arial"/>
                <w:sz w:val="15"/>
                <w:szCs w:val="15"/>
              </w:rPr>
            </w:pPr>
            <w:r>
              <w:rPr>
                <w:rFonts w:ascii="Arial" w:hAnsi="Arial" w:cs="Arial"/>
                <w:sz w:val="15"/>
                <w:szCs w:val="15"/>
              </w:rPr>
              <w:t>B</w:t>
            </w:r>
            <w:r w:rsidR="00F5714C" w:rsidRPr="00F5714C">
              <w:rPr>
                <w:rFonts w:ascii="Arial" w:hAnsi="Arial" w:cs="Arial"/>
                <w:sz w:val="15"/>
                <w:szCs w:val="15"/>
              </w:rPr>
              <w:t>rak możliwości wykonania oceny</w:t>
            </w:r>
          </w:p>
        </w:tc>
      </w:tr>
      <w:tr w:rsidR="00F60C82" w:rsidRPr="00C01B33" w14:paraId="419E0D69" w14:textId="77777777" w:rsidTr="008B2FE3">
        <w:trPr>
          <w:trHeight w:val="591"/>
          <w:jc w:val="center"/>
        </w:trPr>
        <w:tc>
          <w:tcPr>
            <w:tcW w:w="548" w:type="pct"/>
            <w:shd w:val="clear" w:color="auto" w:fill="F2F2F2" w:themeFill="background1" w:themeFillShade="F2"/>
            <w:vAlign w:val="center"/>
          </w:tcPr>
          <w:p w14:paraId="42C2712B" w14:textId="6EDDF98F" w:rsidR="00C01B33" w:rsidRPr="00C01B33" w:rsidRDefault="00C01B33" w:rsidP="00867EF0">
            <w:pPr>
              <w:spacing w:before="60" w:after="60"/>
              <w:jc w:val="center"/>
              <w:rPr>
                <w:rFonts w:ascii="Arial" w:hAnsi="Arial" w:cs="Arial"/>
                <w:b/>
                <w:sz w:val="15"/>
                <w:szCs w:val="15"/>
              </w:rPr>
            </w:pPr>
            <w:r w:rsidRPr="00C01B33">
              <w:rPr>
                <w:rFonts w:ascii="Arial" w:hAnsi="Arial" w:cs="Arial"/>
                <w:b/>
                <w:color w:val="000000"/>
                <w:sz w:val="15"/>
                <w:szCs w:val="15"/>
              </w:rPr>
              <w:t>Parsęta od Gęsiej do Liśnicy</w:t>
            </w:r>
          </w:p>
        </w:tc>
        <w:tc>
          <w:tcPr>
            <w:tcW w:w="585" w:type="pct"/>
            <w:shd w:val="clear" w:color="auto" w:fill="F2F2F2" w:themeFill="background1" w:themeFillShade="F2"/>
            <w:vAlign w:val="center"/>
          </w:tcPr>
          <w:p w14:paraId="387C5D68" w14:textId="593AF458" w:rsidR="00C01B33" w:rsidRPr="00C01B33" w:rsidRDefault="00C01B33" w:rsidP="00867EF0">
            <w:pPr>
              <w:spacing w:before="60" w:after="60"/>
              <w:jc w:val="center"/>
              <w:rPr>
                <w:rFonts w:ascii="Arial" w:hAnsi="Arial" w:cs="Arial"/>
                <w:b/>
                <w:sz w:val="15"/>
                <w:szCs w:val="15"/>
              </w:rPr>
            </w:pPr>
            <w:r w:rsidRPr="00C01B33">
              <w:rPr>
                <w:rFonts w:ascii="Arial" w:hAnsi="Arial" w:cs="Arial"/>
                <w:b/>
                <w:color w:val="000000"/>
                <w:sz w:val="15"/>
                <w:szCs w:val="15"/>
              </w:rPr>
              <w:t>RW6000204459</w:t>
            </w:r>
          </w:p>
        </w:tc>
        <w:tc>
          <w:tcPr>
            <w:tcW w:w="390" w:type="pct"/>
            <w:shd w:val="clear" w:color="auto" w:fill="FFFFFF"/>
            <w:vAlign w:val="center"/>
          </w:tcPr>
          <w:p w14:paraId="16183002" w14:textId="0009BF75" w:rsidR="00C01B33" w:rsidRPr="00C01B33" w:rsidRDefault="00F5714C" w:rsidP="00867EF0">
            <w:pPr>
              <w:spacing w:before="60" w:after="60"/>
              <w:jc w:val="center"/>
              <w:rPr>
                <w:rFonts w:ascii="Arial" w:hAnsi="Arial" w:cs="Arial"/>
                <w:sz w:val="15"/>
                <w:szCs w:val="15"/>
              </w:rPr>
            </w:pPr>
            <w:r>
              <w:rPr>
                <w:rFonts w:ascii="Arial" w:hAnsi="Arial" w:cs="Arial"/>
                <w:sz w:val="15"/>
                <w:szCs w:val="15"/>
              </w:rPr>
              <w:t>MD/MO</w:t>
            </w:r>
          </w:p>
        </w:tc>
        <w:tc>
          <w:tcPr>
            <w:tcW w:w="466" w:type="pct"/>
            <w:shd w:val="clear" w:color="auto" w:fill="FFFF00"/>
            <w:vAlign w:val="center"/>
          </w:tcPr>
          <w:p w14:paraId="11028D60" w14:textId="77777777" w:rsidR="00C01B33" w:rsidRDefault="00F5714C" w:rsidP="00867EF0">
            <w:pPr>
              <w:spacing w:before="60" w:after="60"/>
              <w:jc w:val="center"/>
              <w:rPr>
                <w:rFonts w:ascii="Arial" w:hAnsi="Arial" w:cs="Arial"/>
                <w:sz w:val="15"/>
                <w:szCs w:val="15"/>
              </w:rPr>
            </w:pPr>
            <w:r>
              <w:rPr>
                <w:rFonts w:ascii="Arial" w:hAnsi="Arial" w:cs="Arial"/>
                <w:sz w:val="15"/>
                <w:szCs w:val="15"/>
              </w:rPr>
              <w:t>3</w:t>
            </w:r>
          </w:p>
          <w:p w14:paraId="38F66C4F" w14:textId="69E4884C" w:rsidR="00F5714C" w:rsidRPr="00C01B33" w:rsidRDefault="00F5714C" w:rsidP="00867EF0">
            <w:pPr>
              <w:spacing w:before="60" w:after="60"/>
              <w:jc w:val="center"/>
              <w:rPr>
                <w:rFonts w:ascii="Arial" w:hAnsi="Arial" w:cs="Arial"/>
                <w:sz w:val="15"/>
                <w:szCs w:val="15"/>
              </w:rPr>
            </w:pPr>
            <w:r>
              <w:rPr>
                <w:rFonts w:ascii="Arial" w:hAnsi="Arial" w:cs="Arial"/>
                <w:sz w:val="15"/>
                <w:szCs w:val="15"/>
              </w:rPr>
              <w:t>(2017)</w:t>
            </w:r>
          </w:p>
        </w:tc>
        <w:tc>
          <w:tcPr>
            <w:tcW w:w="662" w:type="pct"/>
            <w:shd w:val="clear" w:color="auto" w:fill="FFFFFF"/>
            <w:vAlign w:val="center"/>
          </w:tcPr>
          <w:p w14:paraId="60A5D349" w14:textId="4EBE45D0" w:rsidR="00C01B33" w:rsidRPr="00C01B33" w:rsidRDefault="00F5714C" w:rsidP="00867EF0">
            <w:pPr>
              <w:spacing w:before="60" w:after="60"/>
              <w:jc w:val="center"/>
              <w:rPr>
                <w:rFonts w:ascii="Arial" w:hAnsi="Arial" w:cs="Arial"/>
                <w:sz w:val="15"/>
                <w:szCs w:val="15"/>
              </w:rPr>
            </w:pPr>
            <w:r>
              <w:rPr>
                <w:rFonts w:ascii="Arial" w:hAnsi="Arial" w:cs="Arial"/>
                <w:sz w:val="15"/>
                <w:szCs w:val="15"/>
              </w:rPr>
              <w:t>—</w:t>
            </w:r>
          </w:p>
        </w:tc>
        <w:tc>
          <w:tcPr>
            <w:tcW w:w="571" w:type="pct"/>
            <w:shd w:val="clear" w:color="auto" w:fill="92D050"/>
            <w:vAlign w:val="center"/>
          </w:tcPr>
          <w:p w14:paraId="462C602E" w14:textId="77777777" w:rsidR="00C01B33" w:rsidRDefault="00F5714C" w:rsidP="00867EF0">
            <w:pPr>
              <w:spacing w:before="60" w:after="60"/>
              <w:jc w:val="center"/>
              <w:rPr>
                <w:rFonts w:ascii="Arial" w:hAnsi="Arial" w:cs="Arial"/>
                <w:sz w:val="15"/>
                <w:szCs w:val="15"/>
              </w:rPr>
            </w:pPr>
            <w:r>
              <w:rPr>
                <w:rFonts w:ascii="Arial" w:hAnsi="Arial" w:cs="Arial"/>
                <w:sz w:val="15"/>
                <w:szCs w:val="15"/>
              </w:rPr>
              <w:t>2</w:t>
            </w:r>
          </w:p>
          <w:p w14:paraId="54A78763" w14:textId="5C2DADE7" w:rsidR="00F5714C" w:rsidRPr="00C01B33" w:rsidRDefault="00F5714C" w:rsidP="00867EF0">
            <w:pPr>
              <w:spacing w:before="60" w:after="60"/>
              <w:jc w:val="center"/>
              <w:rPr>
                <w:rFonts w:ascii="Arial" w:hAnsi="Arial" w:cs="Arial"/>
                <w:sz w:val="15"/>
                <w:szCs w:val="15"/>
              </w:rPr>
            </w:pPr>
            <w:r>
              <w:rPr>
                <w:rFonts w:ascii="Arial" w:hAnsi="Arial" w:cs="Arial"/>
                <w:sz w:val="15"/>
                <w:szCs w:val="15"/>
              </w:rPr>
              <w:t>(2019)</w:t>
            </w:r>
          </w:p>
        </w:tc>
        <w:tc>
          <w:tcPr>
            <w:tcW w:w="571" w:type="pct"/>
            <w:shd w:val="clear" w:color="auto" w:fill="00B0F0"/>
            <w:vAlign w:val="center"/>
          </w:tcPr>
          <w:p w14:paraId="5F754B49" w14:textId="77777777" w:rsidR="00C01B33" w:rsidRDefault="00F5714C" w:rsidP="00867EF0">
            <w:pPr>
              <w:spacing w:before="60" w:after="60"/>
              <w:jc w:val="center"/>
              <w:rPr>
                <w:rFonts w:ascii="Arial" w:hAnsi="Arial" w:cs="Arial"/>
                <w:sz w:val="15"/>
                <w:szCs w:val="15"/>
              </w:rPr>
            </w:pPr>
            <w:r>
              <w:rPr>
                <w:rFonts w:ascii="Arial" w:hAnsi="Arial" w:cs="Arial"/>
                <w:sz w:val="15"/>
                <w:szCs w:val="15"/>
              </w:rPr>
              <w:t>1</w:t>
            </w:r>
          </w:p>
          <w:p w14:paraId="3A01C213" w14:textId="07FBE139" w:rsidR="00F5714C" w:rsidRPr="00C01B33" w:rsidRDefault="00F5714C" w:rsidP="00867EF0">
            <w:pPr>
              <w:spacing w:before="60" w:after="60"/>
              <w:jc w:val="center"/>
              <w:rPr>
                <w:rFonts w:ascii="Arial" w:hAnsi="Arial" w:cs="Arial"/>
                <w:sz w:val="15"/>
                <w:szCs w:val="15"/>
              </w:rPr>
            </w:pPr>
            <w:r>
              <w:rPr>
                <w:rFonts w:ascii="Arial" w:hAnsi="Arial" w:cs="Arial"/>
                <w:sz w:val="15"/>
                <w:szCs w:val="15"/>
              </w:rPr>
              <w:t>(2014)</w:t>
            </w:r>
          </w:p>
        </w:tc>
        <w:tc>
          <w:tcPr>
            <w:tcW w:w="473" w:type="pct"/>
            <w:tcBorders>
              <w:top w:val="single" w:sz="6" w:space="0" w:color="000000"/>
              <w:bottom w:val="single" w:sz="6" w:space="0" w:color="000000"/>
            </w:tcBorders>
            <w:shd w:val="thinReverseDiagStripe" w:color="767171" w:themeColor="background2" w:themeShade="80" w:fill="FFFF00"/>
            <w:vAlign w:val="center"/>
          </w:tcPr>
          <w:p w14:paraId="5C0D7E0E" w14:textId="77777777" w:rsidR="00F5714C" w:rsidRDefault="00F5714C" w:rsidP="00F5714C">
            <w:pPr>
              <w:spacing w:before="60" w:after="60"/>
              <w:jc w:val="center"/>
              <w:rPr>
                <w:rFonts w:ascii="Arial" w:hAnsi="Arial" w:cs="Arial"/>
                <w:sz w:val="15"/>
                <w:szCs w:val="15"/>
              </w:rPr>
            </w:pPr>
            <w:r>
              <w:rPr>
                <w:rFonts w:ascii="Arial" w:hAnsi="Arial" w:cs="Arial"/>
                <w:sz w:val="15"/>
                <w:szCs w:val="15"/>
              </w:rPr>
              <w:t>3</w:t>
            </w:r>
          </w:p>
          <w:p w14:paraId="0CA9B64E" w14:textId="77777777" w:rsidR="00F5714C" w:rsidRDefault="00F5714C" w:rsidP="00F5714C">
            <w:pPr>
              <w:spacing w:before="60" w:after="60"/>
              <w:jc w:val="center"/>
              <w:rPr>
                <w:rFonts w:ascii="Arial" w:hAnsi="Arial" w:cs="Arial"/>
                <w:sz w:val="15"/>
                <w:szCs w:val="15"/>
              </w:rPr>
            </w:pPr>
            <w:r>
              <w:rPr>
                <w:rFonts w:ascii="Arial" w:hAnsi="Arial" w:cs="Arial"/>
                <w:sz w:val="15"/>
                <w:szCs w:val="15"/>
              </w:rPr>
              <w:t>Umiarkowany potencjał</w:t>
            </w:r>
          </w:p>
          <w:p w14:paraId="707F15F6" w14:textId="41DF0922" w:rsidR="00C01B33" w:rsidRPr="00C01B33" w:rsidRDefault="00F5714C" w:rsidP="00F5714C">
            <w:pPr>
              <w:spacing w:before="60" w:after="60"/>
              <w:jc w:val="center"/>
              <w:rPr>
                <w:rFonts w:ascii="Arial" w:hAnsi="Arial" w:cs="Arial"/>
                <w:sz w:val="15"/>
                <w:szCs w:val="15"/>
              </w:rPr>
            </w:pPr>
            <w:r>
              <w:rPr>
                <w:rFonts w:ascii="Arial" w:hAnsi="Arial" w:cs="Arial"/>
                <w:sz w:val="15"/>
                <w:szCs w:val="15"/>
              </w:rPr>
              <w:t>(2019)</w:t>
            </w:r>
          </w:p>
        </w:tc>
        <w:tc>
          <w:tcPr>
            <w:tcW w:w="398" w:type="pct"/>
            <w:shd w:val="clear" w:color="auto" w:fill="FF0000"/>
            <w:vAlign w:val="center"/>
          </w:tcPr>
          <w:p w14:paraId="21AC7681" w14:textId="77777777" w:rsidR="00C01B33" w:rsidRDefault="00F5714C" w:rsidP="00867EF0">
            <w:pPr>
              <w:spacing w:before="60" w:after="60"/>
              <w:jc w:val="center"/>
              <w:rPr>
                <w:rFonts w:ascii="Arial" w:hAnsi="Arial" w:cs="Arial"/>
                <w:sz w:val="15"/>
                <w:szCs w:val="15"/>
              </w:rPr>
            </w:pPr>
            <w:r>
              <w:rPr>
                <w:rFonts w:ascii="Arial" w:hAnsi="Arial" w:cs="Arial"/>
                <w:sz w:val="15"/>
                <w:szCs w:val="15"/>
              </w:rPr>
              <w:t>Poniżej dobrego</w:t>
            </w:r>
          </w:p>
          <w:p w14:paraId="567A6E02" w14:textId="04BB460C" w:rsidR="00F5714C" w:rsidRPr="00C01B33" w:rsidRDefault="00F5714C" w:rsidP="00867EF0">
            <w:pPr>
              <w:spacing w:before="60" w:after="60"/>
              <w:jc w:val="center"/>
              <w:rPr>
                <w:rFonts w:ascii="Arial" w:hAnsi="Arial" w:cs="Arial"/>
                <w:sz w:val="15"/>
                <w:szCs w:val="15"/>
              </w:rPr>
            </w:pPr>
            <w:r>
              <w:rPr>
                <w:rFonts w:ascii="Arial" w:hAnsi="Arial" w:cs="Arial"/>
                <w:sz w:val="15"/>
                <w:szCs w:val="15"/>
              </w:rPr>
              <w:t>(2019)</w:t>
            </w:r>
          </w:p>
        </w:tc>
        <w:tc>
          <w:tcPr>
            <w:tcW w:w="337" w:type="pct"/>
            <w:shd w:val="clear" w:color="auto" w:fill="FF0000"/>
            <w:vAlign w:val="center"/>
          </w:tcPr>
          <w:p w14:paraId="2282CED8" w14:textId="77777777" w:rsidR="00F5714C" w:rsidRDefault="00F5714C" w:rsidP="00F5714C">
            <w:pPr>
              <w:spacing w:before="60" w:after="60"/>
              <w:jc w:val="center"/>
              <w:rPr>
                <w:rFonts w:ascii="Arial" w:hAnsi="Arial" w:cs="Arial"/>
                <w:sz w:val="15"/>
                <w:szCs w:val="15"/>
              </w:rPr>
            </w:pPr>
            <w:r>
              <w:rPr>
                <w:rFonts w:ascii="Arial" w:hAnsi="Arial" w:cs="Arial"/>
                <w:sz w:val="15"/>
                <w:szCs w:val="15"/>
              </w:rPr>
              <w:t>Zły stan wód</w:t>
            </w:r>
          </w:p>
          <w:p w14:paraId="31DB3571" w14:textId="64981186" w:rsidR="00C01B33" w:rsidRPr="00C01B33" w:rsidRDefault="00F5714C" w:rsidP="00F5714C">
            <w:pPr>
              <w:spacing w:before="60" w:after="60"/>
              <w:jc w:val="center"/>
              <w:rPr>
                <w:rFonts w:ascii="Arial" w:hAnsi="Arial" w:cs="Arial"/>
                <w:sz w:val="15"/>
                <w:szCs w:val="15"/>
              </w:rPr>
            </w:pPr>
            <w:r>
              <w:rPr>
                <w:rFonts w:ascii="Arial" w:hAnsi="Arial" w:cs="Arial"/>
                <w:sz w:val="15"/>
                <w:szCs w:val="15"/>
              </w:rPr>
              <w:t>(2019)</w:t>
            </w:r>
          </w:p>
        </w:tc>
      </w:tr>
      <w:tr w:rsidR="008B2FE3" w:rsidRPr="00C01B33" w14:paraId="779F6C1C" w14:textId="77777777" w:rsidTr="008B2FE3">
        <w:trPr>
          <w:trHeight w:val="136"/>
          <w:jc w:val="center"/>
        </w:trPr>
        <w:tc>
          <w:tcPr>
            <w:tcW w:w="548" w:type="pct"/>
            <w:shd w:val="clear" w:color="auto" w:fill="F2F2F2" w:themeFill="background1" w:themeFillShade="F2"/>
            <w:vAlign w:val="center"/>
          </w:tcPr>
          <w:p w14:paraId="1AA59B38" w14:textId="704AE836" w:rsidR="00C01B33" w:rsidRPr="00C01B33" w:rsidRDefault="00C01B33" w:rsidP="00867EF0">
            <w:pPr>
              <w:spacing w:before="60" w:after="60"/>
              <w:jc w:val="center"/>
              <w:rPr>
                <w:rFonts w:ascii="Arial" w:hAnsi="Arial" w:cs="Arial"/>
                <w:b/>
                <w:sz w:val="15"/>
                <w:szCs w:val="15"/>
              </w:rPr>
            </w:pPr>
            <w:r w:rsidRPr="00C01B33">
              <w:rPr>
                <w:rFonts w:ascii="Arial" w:hAnsi="Arial" w:cs="Arial"/>
                <w:b/>
                <w:color w:val="000000"/>
                <w:sz w:val="15"/>
                <w:szCs w:val="15"/>
              </w:rPr>
              <w:t xml:space="preserve">Gwda od wpływu do Jez. </w:t>
            </w:r>
            <w:proofErr w:type="spellStart"/>
            <w:r w:rsidRPr="00C01B33">
              <w:rPr>
                <w:rFonts w:ascii="Arial" w:hAnsi="Arial" w:cs="Arial"/>
                <w:b/>
                <w:color w:val="000000"/>
                <w:sz w:val="15"/>
                <w:szCs w:val="15"/>
              </w:rPr>
              <w:t>Wielimie</w:t>
            </w:r>
            <w:proofErr w:type="spellEnd"/>
            <w:r w:rsidRPr="00C01B33">
              <w:rPr>
                <w:rFonts w:ascii="Arial" w:hAnsi="Arial" w:cs="Arial"/>
                <w:b/>
                <w:color w:val="000000"/>
                <w:sz w:val="15"/>
                <w:szCs w:val="15"/>
              </w:rPr>
              <w:t xml:space="preserve"> do </w:t>
            </w:r>
            <w:proofErr w:type="spellStart"/>
            <w:r w:rsidRPr="00C01B33">
              <w:rPr>
                <w:rFonts w:ascii="Arial" w:hAnsi="Arial" w:cs="Arial"/>
                <w:b/>
                <w:color w:val="000000"/>
                <w:sz w:val="15"/>
                <w:szCs w:val="15"/>
              </w:rPr>
              <w:t>Dołgi</w:t>
            </w:r>
            <w:proofErr w:type="spellEnd"/>
          </w:p>
        </w:tc>
        <w:tc>
          <w:tcPr>
            <w:tcW w:w="585" w:type="pct"/>
            <w:shd w:val="clear" w:color="auto" w:fill="F2F2F2" w:themeFill="background1" w:themeFillShade="F2"/>
            <w:vAlign w:val="center"/>
          </w:tcPr>
          <w:p w14:paraId="5E406C70" w14:textId="0BD8C5B9" w:rsidR="00C01B33" w:rsidRPr="00C01B33" w:rsidRDefault="00C01B33" w:rsidP="00867EF0">
            <w:pPr>
              <w:spacing w:before="60" w:after="60"/>
              <w:jc w:val="center"/>
              <w:rPr>
                <w:rFonts w:ascii="Arial" w:hAnsi="Arial" w:cs="Arial"/>
                <w:b/>
                <w:sz w:val="15"/>
                <w:szCs w:val="15"/>
              </w:rPr>
            </w:pPr>
            <w:r w:rsidRPr="00C01B33">
              <w:rPr>
                <w:rFonts w:ascii="Arial" w:hAnsi="Arial" w:cs="Arial"/>
                <w:b/>
                <w:color w:val="000000"/>
                <w:sz w:val="15"/>
                <w:szCs w:val="15"/>
              </w:rPr>
              <w:t>RW60002518861729</w:t>
            </w:r>
          </w:p>
        </w:tc>
        <w:tc>
          <w:tcPr>
            <w:tcW w:w="390" w:type="pct"/>
            <w:shd w:val="clear" w:color="auto" w:fill="FFFFFF"/>
            <w:vAlign w:val="center"/>
          </w:tcPr>
          <w:p w14:paraId="688CEE42" w14:textId="61C6EE1D" w:rsidR="00C01B33" w:rsidRPr="00C01B33" w:rsidRDefault="008C16A7" w:rsidP="00867EF0">
            <w:pPr>
              <w:spacing w:before="60" w:after="60"/>
              <w:jc w:val="center"/>
              <w:rPr>
                <w:rFonts w:ascii="Arial" w:hAnsi="Arial" w:cs="Arial"/>
                <w:sz w:val="15"/>
                <w:szCs w:val="15"/>
              </w:rPr>
            </w:pPr>
            <w:r>
              <w:rPr>
                <w:rFonts w:ascii="Arial" w:hAnsi="Arial" w:cs="Arial"/>
                <w:sz w:val="15"/>
                <w:szCs w:val="15"/>
              </w:rPr>
              <w:t>MO</w:t>
            </w:r>
          </w:p>
        </w:tc>
        <w:tc>
          <w:tcPr>
            <w:tcW w:w="466" w:type="pct"/>
            <w:shd w:val="clear" w:color="auto" w:fill="00B0F0"/>
            <w:vAlign w:val="center"/>
          </w:tcPr>
          <w:p w14:paraId="54B050E1" w14:textId="77777777" w:rsidR="00C01B33" w:rsidRDefault="00C558B1" w:rsidP="00867EF0">
            <w:pPr>
              <w:spacing w:before="60" w:after="60"/>
              <w:jc w:val="center"/>
              <w:rPr>
                <w:rFonts w:ascii="Arial" w:hAnsi="Arial" w:cs="Arial"/>
                <w:sz w:val="15"/>
                <w:szCs w:val="15"/>
              </w:rPr>
            </w:pPr>
            <w:r>
              <w:rPr>
                <w:rFonts w:ascii="Arial" w:hAnsi="Arial" w:cs="Arial"/>
                <w:sz w:val="15"/>
                <w:szCs w:val="15"/>
              </w:rPr>
              <w:t>1</w:t>
            </w:r>
          </w:p>
          <w:p w14:paraId="019D578F" w14:textId="40AA7E90" w:rsidR="00C558B1" w:rsidRPr="00C01B33" w:rsidRDefault="00C558B1" w:rsidP="00867EF0">
            <w:pPr>
              <w:spacing w:before="60" w:after="60"/>
              <w:jc w:val="center"/>
              <w:rPr>
                <w:rFonts w:ascii="Arial" w:hAnsi="Arial" w:cs="Arial"/>
                <w:sz w:val="15"/>
                <w:szCs w:val="15"/>
              </w:rPr>
            </w:pPr>
            <w:r>
              <w:rPr>
                <w:rFonts w:ascii="Arial" w:hAnsi="Arial" w:cs="Arial"/>
                <w:sz w:val="15"/>
                <w:szCs w:val="15"/>
              </w:rPr>
              <w:t>(2018)</w:t>
            </w:r>
          </w:p>
        </w:tc>
        <w:tc>
          <w:tcPr>
            <w:tcW w:w="662" w:type="pct"/>
            <w:shd w:val="clear" w:color="auto" w:fill="FFFFFF"/>
            <w:vAlign w:val="center"/>
          </w:tcPr>
          <w:p w14:paraId="0C34CCEA" w14:textId="4F079DCD" w:rsidR="00C01B33" w:rsidRPr="00C01B33" w:rsidRDefault="00C558B1" w:rsidP="00867EF0">
            <w:pPr>
              <w:spacing w:before="60" w:after="60"/>
              <w:jc w:val="center"/>
              <w:rPr>
                <w:rFonts w:ascii="Arial" w:hAnsi="Arial" w:cs="Arial"/>
                <w:sz w:val="15"/>
                <w:szCs w:val="15"/>
              </w:rPr>
            </w:pPr>
            <w:r>
              <w:rPr>
                <w:rFonts w:ascii="Arial" w:hAnsi="Arial" w:cs="Arial"/>
                <w:sz w:val="15"/>
                <w:szCs w:val="15"/>
              </w:rPr>
              <w:t>—</w:t>
            </w:r>
          </w:p>
        </w:tc>
        <w:tc>
          <w:tcPr>
            <w:tcW w:w="571" w:type="pct"/>
            <w:shd w:val="clear" w:color="auto" w:fill="FFFF00"/>
            <w:vAlign w:val="center"/>
          </w:tcPr>
          <w:p w14:paraId="723D9BC3" w14:textId="77777777" w:rsidR="00C01B33" w:rsidRDefault="00C558B1" w:rsidP="00867EF0">
            <w:pPr>
              <w:spacing w:before="60" w:after="60"/>
              <w:jc w:val="center"/>
              <w:rPr>
                <w:rFonts w:ascii="Arial" w:hAnsi="Arial" w:cs="Arial"/>
                <w:sz w:val="15"/>
                <w:szCs w:val="15"/>
              </w:rPr>
            </w:pPr>
            <w:r>
              <w:rPr>
                <w:rFonts w:ascii="Arial" w:hAnsi="Arial" w:cs="Arial"/>
                <w:sz w:val="15"/>
                <w:szCs w:val="15"/>
              </w:rPr>
              <w:t>&gt;2</w:t>
            </w:r>
          </w:p>
          <w:p w14:paraId="60A5D6D1" w14:textId="0DA68268" w:rsidR="00C558B1" w:rsidRPr="00C01B33" w:rsidRDefault="00C558B1" w:rsidP="00867EF0">
            <w:pPr>
              <w:spacing w:before="60" w:after="60"/>
              <w:jc w:val="center"/>
              <w:rPr>
                <w:rFonts w:ascii="Arial" w:hAnsi="Arial" w:cs="Arial"/>
                <w:sz w:val="15"/>
                <w:szCs w:val="15"/>
              </w:rPr>
            </w:pPr>
            <w:r>
              <w:rPr>
                <w:rFonts w:ascii="Arial" w:hAnsi="Arial" w:cs="Arial"/>
                <w:sz w:val="15"/>
                <w:szCs w:val="15"/>
              </w:rPr>
              <w:t>(2018)</w:t>
            </w:r>
          </w:p>
        </w:tc>
        <w:tc>
          <w:tcPr>
            <w:tcW w:w="571" w:type="pct"/>
            <w:shd w:val="clear" w:color="auto" w:fill="FFFFFF"/>
            <w:vAlign w:val="center"/>
          </w:tcPr>
          <w:p w14:paraId="552F02E7" w14:textId="58925AD5" w:rsidR="00C01B33" w:rsidRPr="00C01B33" w:rsidRDefault="00C558B1" w:rsidP="00867EF0">
            <w:pPr>
              <w:spacing w:before="60" w:after="60"/>
              <w:jc w:val="center"/>
              <w:rPr>
                <w:rFonts w:ascii="Arial" w:hAnsi="Arial" w:cs="Arial"/>
                <w:sz w:val="15"/>
                <w:szCs w:val="15"/>
              </w:rPr>
            </w:pPr>
            <w:r>
              <w:rPr>
                <w:rFonts w:ascii="Arial" w:hAnsi="Arial" w:cs="Arial"/>
                <w:sz w:val="15"/>
                <w:szCs w:val="15"/>
              </w:rPr>
              <w:t>—</w:t>
            </w:r>
          </w:p>
        </w:tc>
        <w:tc>
          <w:tcPr>
            <w:tcW w:w="473" w:type="pct"/>
            <w:tcBorders>
              <w:top w:val="single" w:sz="6" w:space="0" w:color="000000"/>
            </w:tcBorders>
            <w:shd w:val="clear" w:color="auto" w:fill="FFFF00"/>
            <w:vAlign w:val="center"/>
          </w:tcPr>
          <w:p w14:paraId="68DF4E37" w14:textId="77777777" w:rsidR="00C558B1" w:rsidRDefault="00C558B1" w:rsidP="00C558B1">
            <w:pPr>
              <w:spacing w:before="60" w:after="60"/>
              <w:jc w:val="center"/>
              <w:rPr>
                <w:rFonts w:ascii="Arial" w:hAnsi="Arial" w:cs="Arial"/>
                <w:sz w:val="15"/>
                <w:szCs w:val="15"/>
              </w:rPr>
            </w:pPr>
            <w:r>
              <w:rPr>
                <w:rFonts w:ascii="Arial" w:hAnsi="Arial" w:cs="Arial"/>
                <w:sz w:val="15"/>
                <w:szCs w:val="15"/>
              </w:rPr>
              <w:t>3</w:t>
            </w:r>
          </w:p>
          <w:p w14:paraId="59C87636" w14:textId="7A5C877C" w:rsidR="00C558B1" w:rsidRDefault="00C558B1" w:rsidP="00C558B1">
            <w:pPr>
              <w:spacing w:before="60" w:after="60"/>
              <w:jc w:val="center"/>
              <w:rPr>
                <w:rFonts w:ascii="Arial" w:hAnsi="Arial" w:cs="Arial"/>
                <w:sz w:val="15"/>
                <w:szCs w:val="15"/>
              </w:rPr>
            </w:pPr>
            <w:r>
              <w:rPr>
                <w:rFonts w:ascii="Arial" w:hAnsi="Arial" w:cs="Arial"/>
                <w:sz w:val="15"/>
                <w:szCs w:val="15"/>
              </w:rPr>
              <w:t>Umiarkowany stan</w:t>
            </w:r>
          </w:p>
          <w:p w14:paraId="078F3A87" w14:textId="7A6BD479" w:rsidR="00C01B33" w:rsidRPr="00C01B33" w:rsidRDefault="00C558B1" w:rsidP="00C558B1">
            <w:pPr>
              <w:spacing w:before="60" w:after="60"/>
              <w:jc w:val="center"/>
              <w:rPr>
                <w:rFonts w:ascii="Arial" w:hAnsi="Arial" w:cs="Arial"/>
                <w:sz w:val="15"/>
                <w:szCs w:val="15"/>
              </w:rPr>
            </w:pPr>
            <w:r>
              <w:rPr>
                <w:rFonts w:ascii="Arial" w:hAnsi="Arial" w:cs="Arial"/>
                <w:sz w:val="15"/>
                <w:szCs w:val="15"/>
              </w:rPr>
              <w:t>(2019)</w:t>
            </w:r>
          </w:p>
        </w:tc>
        <w:tc>
          <w:tcPr>
            <w:tcW w:w="398" w:type="pct"/>
            <w:shd w:val="clear" w:color="auto" w:fill="FFFFFF"/>
            <w:vAlign w:val="center"/>
          </w:tcPr>
          <w:p w14:paraId="1CC50205" w14:textId="0C1AC342" w:rsidR="00C01B33" w:rsidRPr="00C01B33" w:rsidRDefault="00C558B1" w:rsidP="00867EF0">
            <w:pPr>
              <w:spacing w:before="60" w:after="60"/>
              <w:jc w:val="center"/>
              <w:rPr>
                <w:rFonts w:ascii="Arial" w:hAnsi="Arial" w:cs="Arial"/>
                <w:sz w:val="15"/>
                <w:szCs w:val="15"/>
              </w:rPr>
            </w:pPr>
            <w:r>
              <w:rPr>
                <w:rFonts w:ascii="Arial" w:hAnsi="Arial" w:cs="Arial"/>
                <w:sz w:val="15"/>
                <w:szCs w:val="15"/>
              </w:rPr>
              <w:t>—</w:t>
            </w:r>
          </w:p>
        </w:tc>
        <w:tc>
          <w:tcPr>
            <w:tcW w:w="337" w:type="pct"/>
            <w:shd w:val="clear" w:color="auto" w:fill="FF0000"/>
            <w:vAlign w:val="center"/>
          </w:tcPr>
          <w:p w14:paraId="344D4995" w14:textId="77777777" w:rsidR="00C558B1" w:rsidRDefault="00C558B1" w:rsidP="00C558B1">
            <w:pPr>
              <w:spacing w:before="60" w:after="60"/>
              <w:jc w:val="center"/>
              <w:rPr>
                <w:rFonts w:ascii="Arial" w:hAnsi="Arial" w:cs="Arial"/>
                <w:sz w:val="15"/>
                <w:szCs w:val="15"/>
              </w:rPr>
            </w:pPr>
            <w:r>
              <w:rPr>
                <w:rFonts w:ascii="Arial" w:hAnsi="Arial" w:cs="Arial"/>
                <w:sz w:val="15"/>
                <w:szCs w:val="15"/>
              </w:rPr>
              <w:t>Zły stan wód</w:t>
            </w:r>
          </w:p>
          <w:p w14:paraId="4CEB3D67" w14:textId="140CA20A" w:rsidR="00C01B33" w:rsidRPr="00C01B33" w:rsidRDefault="00C558B1" w:rsidP="00C558B1">
            <w:pPr>
              <w:spacing w:before="60" w:after="60"/>
              <w:jc w:val="center"/>
              <w:rPr>
                <w:rFonts w:ascii="Arial" w:hAnsi="Arial" w:cs="Arial"/>
                <w:sz w:val="15"/>
                <w:szCs w:val="15"/>
              </w:rPr>
            </w:pPr>
            <w:r>
              <w:rPr>
                <w:rFonts w:ascii="Arial" w:hAnsi="Arial" w:cs="Arial"/>
                <w:sz w:val="15"/>
                <w:szCs w:val="15"/>
              </w:rPr>
              <w:t>(2019)</w:t>
            </w:r>
          </w:p>
        </w:tc>
      </w:tr>
      <w:tr w:rsidR="00F60C82" w:rsidRPr="00C01B33" w14:paraId="170AC677" w14:textId="77777777" w:rsidTr="008B2FE3">
        <w:trPr>
          <w:trHeight w:val="55"/>
          <w:jc w:val="center"/>
        </w:trPr>
        <w:tc>
          <w:tcPr>
            <w:tcW w:w="548" w:type="pct"/>
            <w:shd w:val="clear" w:color="auto" w:fill="F2F2F2" w:themeFill="background1" w:themeFillShade="F2"/>
            <w:vAlign w:val="center"/>
          </w:tcPr>
          <w:p w14:paraId="13700B20" w14:textId="408D73F6" w:rsidR="00F60C82" w:rsidRPr="00C01B33" w:rsidRDefault="00F60C82" w:rsidP="00F60C82">
            <w:pPr>
              <w:spacing w:before="60" w:after="60"/>
              <w:jc w:val="center"/>
              <w:rPr>
                <w:rFonts w:ascii="Arial" w:hAnsi="Arial" w:cs="Arial"/>
                <w:b/>
                <w:sz w:val="15"/>
                <w:szCs w:val="15"/>
              </w:rPr>
            </w:pPr>
            <w:r w:rsidRPr="00C01B33">
              <w:rPr>
                <w:rFonts w:ascii="Arial" w:hAnsi="Arial" w:cs="Arial"/>
                <w:b/>
                <w:color w:val="000000"/>
                <w:sz w:val="15"/>
                <w:szCs w:val="15"/>
              </w:rPr>
              <w:t>Piława do Zb. Nadarzyckiego</w:t>
            </w:r>
          </w:p>
        </w:tc>
        <w:tc>
          <w:tcPr>
            <w:tcW w:w="585" w:type="pct"/>
            <w:shd w:val="clear" w:color="auto" w:fill="F2F2F2" w:themeFill="background1" w:themeFillShade="F2"/>
            <w:vAlign w:val="center"/>
          </w:tcPr>
          <w:p w14:paraId="4C678358" w14:textId="44BF73BA" w:rsidR="00F60C82" w:rsidRPr="00C01B33" w:rsidRDefault="00F60C82" w:rsidP="00F60C82">
            <w:pPr>
              <w:spacing w:before="60" w:after="60"/>
              <w:jc w:val="center"/>
              <w:rPr>
                <w:rFonts w:ascii="Arial" w:hAnsi="Arial" w:cs="Arial"/>
                <w:b/>
                <w:sz w:val="15"/>
                <w:szCs w:val="15"/>
              </w:rPr>
            </w:pPr>
            <w:r w:rsidRPr="00C01B33">
              <w:rPr>
                <w:rFonts w:ascii="Arial" w:hAnsi="Arial" w:cs="Arial"/>
                <w:b/>
                <w:color w:val="000000"/>
                <w:sz w:val="15"/>
                <w:szCs w:val="15"/>
              </w:rPr>
              <w:t>RW6000251886669</w:t>
            </w:r>
          </w:p>
        </w:tc>
        <w:tc>
          <w:tcPr>
            <w:tcW w:w="390" w:type="pct"/>
            <w:shd w:val="clear" w:color="auto" w:fill="FFFFFF"/>
            <w:vAlign w:val="center"/>
          </w:tcPr>
          <w:p w14:paraId="3A26B411" w14:textId="6CFF80DB" w:rsidR="00F60C82" w:rsidRPr="00C01B33" w:rsidRDefault="00F60C82" w:rsidP="00F60C82">
            <w:pPr>
              <w:spacing w:before="60" w:after="60"/>
              <w:jc w:val="center"/>
              <w:rPr>
                <w:rFonts w:ascii="Arial" w:hAnsi="Arial" w:cs="Arial"/>
                <w:sz w:val="15"/>
                <w:szCs w:val="15"/>
              </w:rPr>
            </w:pPr>
            <w:r>
              <w:rPr>
                <w:rFonts w:ascii="Arial" w:hAnsi="Arial" w:cs="Arial"/>
                <w:sz w:val="15"/>
                <w:szCs w:val="15"/>
              </w:rPr>
              <w:t>MD/MO</w:t>
            </w:r>
          </w:p>
        </w:tc>
        <w:tc>
          <w:tcPr>
            <w:tcW w:w="466" w:type="pct"/>
            <w:shd w:val="clear" w:color="auto" w:fill="ED7D31" w:themeFill="accent2"/>
            <w:vAlign w:val="center"/>
          </w:tcPr>
          <w:p w14:paraId="20FF38D0" w14:textId="77777777" w:rsidR="00F60C82" w:rsidRDefault="00F60C82" w:rsidP="00F60C82">
            <w:pPr>
              <w:spacing w:before="60" w:after="60"/>
              <w:jc w:val="center"/>
              <w:rPr>
                <w:rFonts w:ascii="Arial" w:hAnsi="Arial" w:cs="Arial"/>
                <w:sz w:val="15"/>
                <w:szCs w:val="15"/>
              </w:rPr>
            </w:pPr>
            <w:r>
              <w:rPr>
                <w:rFonts w:ascii="Arial" w:hAnsi="Arial" w:cs="Arial"/>
                <w:sz w:val="15"/>
                <w:szCs w:val="15"/>
              </w:rPr>
              <w:t>4</w:t>
            </w:r>
          </w:p>
          <w:p w14:paraId="79D6B5A2" w14:textId="1B93B822" w:rsidR="00F60C82" w:rsidRPr="00C01B33" w:rsidRDefault="00F60C82" w:rsidP="00F60C82">
            <w:pPr>
              <w:spacing w:before="60" w:after="60"/>
              <w:jc w:val="center"/>
              <w:rPr>
                <w:rFonts w:ascii="Arial" w:hAnsi="Arial" w:cs="Arial"/>
                <w:sz w:val="15"/>
                <w:szCs w:val="15"/>
              </w:rPr>
            </w:pPr>
            <w:r>
              <w:rPr>
                <w:rFonts w:ascii="Arial" w:hAnsi="Arial" w:cs="Arial"/>
                <w:sz w:val="15"/>
                <w:szCs w:val="15"/>
              </w:rPr>
              <w:t>(2017)</w:t>
            </w:r>
          </w:p>
        </w:tc>
        <w:tc>
          <w:tcPr>
            <w:tcW w:w="662" w:type="pct"/>
            <w:shd w:val="clear" w:color="auto" w:fill="auto"/>
            <w:vAlign w:val="center"/>
          </w:tcPr>
          <w:p w14:paraId="3D02F04D" w14:textId="7EA376EC" w:rsidR="00F60C82" w:rsidRPr="00C01B33" w:rsidRDefault="00F60C82" w:rsidP="00F60C82">
            <w:pPr>
              <w:spacing w:before="60" w:after="60"/>
              <w:jc w:val="center"/>
              <w:rPr>
                <w:rFonts w:ascii="Arial" w:hAnsi="Arial" w:cs="Arial"/>
                <w:sz w:val="15"/>
                <w:szCs w:val="15"/>
              </w:rPr>
            </w:pPr>
            <w:r>
              <w:rPr>
                <w:rFonts w:ascii="Arial" w:hAnsi="Arial" w:cs="Arial"/>
                <w:sz w:val="15"/>
                <w:szCs w:val="15"/>
              </w:rPr>
              <w:t>—</w:t>
            </w:r>
          </w:p>
        </w:tc>
        <w:tc>
          <w:tcPr>
            <w:tcW w:w="571" w:type="pct"/>
            <w:shd w:val="clear" w:color="auto" w:fill="00B0F0"/>
            <w:vAlign w:val="center"/>
          </w:tcPr>
          <w:p w14:paraId="2D0A31AA" w14:textId="77777777" w:rsidR="00F60C82" w:rsidRDefault="00F60C82" w:rsidP="00F60C82">
            <w:pPr>
              <w:spacing w:before="60" w:after="60"/>
              <w:jc w:val="center"/>
              <w:rPr>
                <w:rFonts w:ascii="Arial" w:hAnsi="Arial" w:cs="Arial"/>
                <w:sz w:val="15"/>
                <w:szCs w:val="15"/>
              </w:rPr>
            </w:pPr>
            <w:r>
              <w:rPr>
                <w:rFonts w:ascii="Arial" w:hAnsi="Arial" w:cs="Arial"/>
                <w:sz w:val="15"/>
                <w:szCs w:val="15"/>
              </w:rPr>
              <w:t>1</w:t>
            </w:r>
          </w:p>
          <w:p w14:paraId="34C99BE8" w14:textId="7B201BCC" w:rsidR="00F60C82" w:rsidRPr="00C01B33" w:rsidRDefault="00F60C82" w:rsidP="00F60C82">
            <w:pPr>
              <w:spacing w:before="60" w:after="60"/>
              <w:jc w:val="center"/>
              <w:rPr>
                <w:rFonts w:ascii="Arial" w:hAnsi="Arial" w:cs="Arial"/>
                <w:sz w:val="15"/>
                <w:szCs w:val="15"/>
              </w:rPr>
            </w:pPr>
            <w:r>
              <w:rPr>
                <w:rFonts w:ascii="Arial" w:hAnsi="Arial" w:cs="Arial"/>
                <w:sz w:val="15"/>
                <w:szCs w:val="15"/>
              </w:rPr>
              <w:t>(2019)</w:t>
            </w:r>
          </w:p>
        </w:tc>
        <w:tc>
          <w:tcPr>
            <w:tcW w:w="571" w:type="pct"/>
            <w:shd w:val="clear" w:color="auto" w:fill="92D050"/>
            <w:vAlign w:val="center"/>
          </w:tcPr>
          <w:p w14:paraId="19D76789" w14:textId="77777777" w:rsidR="00F60C82" w:rsidRDefault="00F60C82" w:rsidP="00F60C82">
            <w:pPr>
              <w:spacing w:before="60" w:after="60"/>
              <w:jc w:val="center"/>
              <w:rPr>
                <w:rFonts w:ascii="Arial" w:hAnsi="Arial" w:cs="Arial"/>
                <w:sz w:val="15"/>
                <w:szCs w:val="15"/>
              </w:rPr>
            </w:pPr>
            <w:r>
              <w:rPr>
                <w:rFonts w:ascii="Arial" w:hAnsi="Arial" w:cs="Arial"/>
                <w:sz w:val="15"/>
                <w:szCs w:val="15"/>
              </w:rPr>
              <w:t>2</w:t>
            </w:r>
          </w:p>
          <w:p w14:paraId="356ED645" w14:textId="77ABA126" w:rsidR="00F60C82" w:rsidRPr="00C01B33" w:rsidRDefault="00F60C82" w:rsidP="00F60C82">
            <w:pPr>
              <w:spacing w:before="60" w:after="60"/>
              <w:jc w:val="center"/>
              <w:rPr>
                <w:rFonts w:ascii="Arial" w:hAnsi="Arial" w:cs="Arial"/>
                <w:sz w:val="15"/>
                <w:szCs w:val="15"/>
              </w:rPr>
            </w:pPr>
            <w:r>
              <w:rPr>
                <w:rFonts w:ascii="Arial" w:hAnsi="Arial" w:cs="Arial"/>
                <w:sz w:val="15"/>
                <w:szCs w:val="15"/>
              </w:rPr>
              <w:t>(2014)</w:t>
            </w:r>
          </w:p>
        </w:tc>
        <w:tc>
          <w:tcPr>
            <w:tcW w:w="473" w:type="pct"/>
            <w:shd w:val="clear" w:color="auto" w:fill="ED7D31" w:themeFill="accent2"/>
            <w:vAlign w:val="center"/>
          </w:tcPr>
          <w:p w14:paraId="3453E2BF" w14:textId="77777777" w:rsidR="00F60C82" w:rsidRDefault="00F60C82" w:rsidP="00F60C82">
            <w:pPr>
              <w:spacing w:before="60" w:after="60"/>
              <w:jc w:val="center"/>
              <w:rPr>
                <w:rFonts w:ascii="Arial" w:hAnsi="Arial" w:cs="Arial"/>
                <w:sz w:val="15"/>
                <w:szCs w:val="15"/>
              </w:rPr>
            </w:pPr>
            <w:r>
              <w:rPr>
                <w:rFonts w:ascii="Arial" w:hAnsi="Arial" w:cs="Arial"/>
                <w:sz w:val="15"/>
                <w:szCs w:val="15"/>
              </w:rPr>
              <w:t>4</w:t>
            </w:r>
          </w:p>
          <w:p w14:paraId="194D0C6F" w14:textId="3BE2CE80" w:rsidR="00F60C82" w:rsidRDefault="00F60C82" w:rsidP="00F60C82">
            <w:pPr>
              <w:spacing w:before="60" w:after="60"/>
              <w:jc w:val="center"/>
              <w:rPr>
                <w:rFonts w:ascii="Arial" w:hAnsi="Arial" w:cs="Arial"/>
                <w:sz w:val="15"/>
                <w:szCs w:val="15"/>
              </w:rPr>
            </w:pPr>
            <w:r>
              <w:rPr>
                <w:rFonts w:ascii="Arial" w:hAnsi="Arial" w:cs="Arial"/>
                <w:sz w:val="15"/>
                <w:szCs w:val="15"/>
              </w:rPr>
              <w:t>Słaby stan</w:t>
            </w:r>
          </w:p>
          <w:p w14:paraId="781ED760" w14:textId="3F6ED0CD" w:rsidR="00F60C82" w:rsidRPr="00C01B33" w:rsidRDefault="00F60C82" w:rsidP="00F60C82">
            <w:pPr>
              <w:spacing w:before="60" w:after="60"/>
              <w:jc w:val="center"/>
              <w:rPr>
                <w:rFonts w:ascii="Arial" w:hAnsi="Arial" w:cs="Arial"/>
                <w:sz w:val="15"/>
                <w:szCs w:val="15"/>
              </w:rPr>
            </w:pPr>
            <w:r>
              <w:rPr>
                <w:rFonts w:ascii="Arial" w:hAnsi="Arial" w:cs="Arial"/>
                <w:sz w:val="15"/>
                <w:szCs w:val="15"/>
              </w:rPr>
              <w:t>(2019)</w:t>
            </w:r>
          </w:p>
        </w:tc>
        <w:tc>
          <w:tcPr>
            <w:tcW w:w="398" w:type="pct"/>
            <w:shd w:val="clear" w:color="auto" w:fill="FF0000"/>
            <w:vAlign w:val="center"/>
          </w:tcPr>
          <w:p w14:paraId="360AA488" w14:textId="77777777" w:rsidR="00F60C82" w:rsidRDefault="00F60C82" w:rsidP="00F60C82">
            <w:pPr>
              <w:spacing w:before="60" w:after="60"/>
              <w:jc w:val="center"/>
              <w:rPr>
                <w:rFonts w:ascii="Arial" w:hAnsi="Arial" w:cs="Arial"/>
                <w:sz w:val="15"/>
                <w:szCs w:val="15"/>
              </w:rPr>
            </w:pPr>
            <w:r>
              <w:rPr>
                <w:rFonts w:ascii="Arial" w:hAnsi="Arial" w:cs="Arial"/>
                <w:sz w:val="15"/>
                <w:szCs w:val="15"/>
              </w:rPr>
              <w:t>Poniżej dobrego</w:t>
            </w:r>
          </w:p>
          <w:p w14:paraId="52397490" w14:textId="5156CE45" w:rsidR="00F60C82" w:rsidRPr="00C01B33" w:rsidRDefault="00F60C82" w:rsidP="00F60C82">
            <w:pPr>
              <w:spacing w:before="60" w:after="60"/>
              <w:jc w:val="center"/>
              <w:rPr>
                <w:rFonts w:ascii="Arial" w:hAnsi="Arial" w:cs="Arial"/>
                <w:sz w:val="15"/>
                <w:szCs w:val="15"/>
              </w:rPr>
            </w:pPr>
            <w:r>
              <w:rPr>
                <w:rFonts w:ascii="Arial" w:hAnsi="Arial" w:cs="Arial"/>
                <w:sz w:val="15"/>
                <w:szCs w:val="15"/>
              </w:rPr>
              <w:t>(2019)</w:t>
            </w:r>
          </w:p>
        </w:tc>
        <w:tc>
          <w:tcPr>
            <w:tcW w:w="337" w:type="pct"/>
            <w:shd w:val="clear" w:color="auto" w:fill="FF0000"/>
            <w:vAlign w:val="center"/>
          </w:tcPr>
          <w:p w14:paraId="0A34173E" w14:textId="77777777" w:rsidR="00F60C82" w:rsidRDefault="00F60C82" w:rsidP="00F60C82">
            <w:pPr>
              <w:spacing w:before="60" w:after="60"/>
              <w:jc w:val="center"/>
              <w:rPr>
                <w:rFonts w:ascii="Arial" w:hAnsi="Arial" w:cs="Arial"/>
                <w:sz w:val="15"/>
                <w:szCs w:val="15"/>
              </w:rPr>
            </w:pPr>
            <w:r>
              <w:rPr>
                <w:rFonts w:ascii="Arial" w:hAnsi="Arial" w:cs="Arial"/>
                <w:sz w:val="15"/>
                <w:szCs w:val="15"/>
              </w:rPr>
              <w:t>Zły stan wód</w:t>
            </w:r>
          </w:p>
          <w:p w14:paraId="0139875E" w14:textId="0B6C67C3" w:rsidR="00F60C82" w:rsidRPr="00C01B33" w:rsidRDefault="00F60C82" w:rsidP="00F60C82">
            <w:pPr>
              <w:spacing w:before="60" w:after="60"/>
              <w:jc w:val="center"/>
              <w:rPr>
                <w:rFonts w:ascii="Arial" w:hAnsi="Arial" w:cs="Arial"/>
                <w:sz w:val="15"/>
                <w:szCs w:val="15"/>
              </w:rPr>
            </w:pPr>
            <w:r>
              <w:rPr>
                <w:rFonts w:ascii="Arial" w:hAnsi="Arial" w:cs="Arial"/>
                <w:sz w:val="15"/>
                <w:szCs w:val="15"/>
              </w:rPr>
              <w:t>(2019)</w:t>
            </w:r>
          </w:p>
        </w:tc>
      </w:tr>
    </w:tbl>
    <w:p w14:paraId="4C6845F1" w14:textId="0EDC3005" w:rsidR="00474473" w:rsidRPr="008B2FE3" w:rsidRDefault="00C01B33" w:rsidP="008B2FE3">
      <w:pPr>
        <w:ind w:left="720"/>
        <w:jc w:val="right"/>
        <w:rPr>
          <w:rFonts w:ascii="Arial" w:hAnsi="Arial" w:cs="Arial"/>
          <w:sz w:val="18"/>
          <w:szCs w:val="18"/>
        </w:rPr>
      </w:pPr>
      <w:r w:rsidRPr="004D3F83">
        <w:rPr>
          <w:rFonts w:ascii="Arial" w:hAnsi="Arial" w:cs="Arial"/>
          <w:sz w:val="18"/>
          <w:szCs w:val="18"/>
        </w:rPr>
        <w:t>Źródło: GIOŚ, Monitoring wód powierzchniowych</w:t>
      </w:r>
    </w:p>
    <w:p w14:paraId="5218F9FB" w14:textId="77777777" w:rsidR="00474473" w:rsidRPr="002177F5" w:rsidRDefault="00474473" w:rsidP="00E90B70">
      <w:pPr>
        <w:spacing w:before="120" w:after="120" w:line="360" w:lineRule="auto"/>
        <w:rPr>
          <w:rFonts w:ascii="Arial" w:hAnsi="Arial" w:cs="Arial"/>
          <w:b/>
          <w:smallCaps/>
          <w:sz w:val="22"/>
          <w:szCs w:val="22"/>
          <w:highlight w:val="yellow"/>
          <w:u w:val="single"/>
        </w:rPr>
        <w:sectPr w:rsidR="00474473" w:rsidRPr="002177F5" w:rsidSect="00474473">
          <w:pgSz w:w="16838" w:h="11906" w:orient="landscape"/>
          <w:pgMar w:top="1418" w:right="1418" w:bottom="1418" w:left="1418" w:header="709" w:footer="709" w:gutter="0"/>
          <w:cols w:space="708"/>
          <w:titlePg/>
          <w:docGrid w:linePitch="360"/>
        </w:sectPr>
      </w:pPr>
    </w:p>
    <w:p w14:paraId="2F7A2CEE" w14:textId="267D384F" w:rsidR="008B2FE3" w:rsidRDefault="00355DA5" w:rsidP="001B1D70">
      <w:pPr>
        <w:spacing w:before="120" w:after="120" w:line="360" w:lineRule="auto"/>
        <w:jc w:val="both"/>
        <w:rPr>
          <w:rFonts w:ascii="Arial" w:hAnsi="Arial" w:cs="Arial"/>
          <w:sz w:val="22"/>
          <w:szCs w:val="22"/>
        </w:rPr>
      </w:pPr>
      <w:r>
        <w:rPr>
          <w:rFonts w:ascii="Arial" w:hAnsi="Arial" w:cs="Arial"/>
          <w:sz w:val="22"/>
          <w:szCs w:val="22"/>
        </w:rPr>
        <w:lastRenderedPageBreak/>
        <w:t>Zgodnie z informacjami od GIOŚ, w</w:t>
      </w:r>
      <w:r w:rsidR="008B2FE3" w:rsidRPr="008B2FE3">
        <w:rPr>
          <w:rFonts w:ascii="Arial" w:hAnsi="Arial" w:cs="Arial"/>
          <w:sz w:val="22"/>
          <w:szCs w:val="22"/>
        </w:rPr>
        <w:t xml:space="preserve"> obrębie gminy Barwice w 2018 roku przebadano dwie JCWP: Parsęta</w:t>
      </w:r>
      <w:r w:rsidR="008B2FE3">
        <w:rPr>
          <w:rFonts w:ascii="Arial" w:hAnsi="Arial" w:cs="Arial"/>
          <w:sz w:val="22"/>
          <w:szCs w:val="22"/>
        </w:rPr>
        <w:t xml:space="preserve"> od źródeł do Gęsiej (PLRW6000</w:t>
      </w:r>
      <w:r w:rsidR="008B2FE3" w:rsidRPr="008B2FE3">
        <w:rPr>
          <w:rFonts w:ascii="Arial" w:hAnsi="Arial" w:cs="Arial"/>
          <w:sz w:val="22"/>
          <w:szCs w:val="22"/>
        </w:rPr>
        <w:t>174417) oraz Gęsia</w:t>
      </w:r>
      <w:r w:rsidR="008B2FE3">
        <w:rPr>
          <w:rFonts w:ascii="Arial" w:hAnsi="Arial" w:cs="Arial"/>
          <w:sz w:val="22"/>
          <w:szCs w:val="22"/>
        </w:rPr>
        <w:t xml:space="preserve"> </w:t>
      </w:r>
      <w:r w:rsidR="008B2FE3" w:rsidRPr="008B2FE3">
        <w:rPr>
          <w:rFonts w:ascii="Arial" w:hAnsi="Arial" w:cs="Arial"/>
          <w:sz w:val="22"/>
          <w:szCs w:val="22"/>
        </w:rPr>
        <w:t>(PLRW6000I744189). Obie JCWP należą d</w:t>
      </w:r>
      <w:r w:rsidR="008B2FE3">
        <w:rPr>
          <w:rFonts w:ascii="Arial" w:hAnsi="Arial" w:cs="Arial"/>
          <w:sz w:val="22"/>
          <w:szCs w:val="22"/>
        </w:rPr>
        <w:t xml:space="preserve">o silnie zmienionych części wód. </w:t>
      </w:r>
      <w:r w:rsidR="008B2FE3" w:rsidRPr="008B2FE3">
        <w:rPr>
          <w:rFonts w:ascii="Arial" w:hAnsi="Arial" w:cs="Arial"/>
          <w:sz w:val="22"/>
          <w:szCs w:val="22"/>
        </w:rPr>
        <w:t>Obie badane JCWP zaklasyfikowano do umiarkowanego potencjału</w:t>
      </w:r>
      <w:r w:rsidR="008B2FE3">
        <w:rPr>
          <w:rFonts w:ascii="Arial" w:hAnsi="Arial" w:cs="Arial"/>
          <w:sz w:val="22"/>
          <w:szCs w:val="22"/>
        </w:rPr>
        <w:t xml:space="preserve"> </w:t>
      </w:r>
      <w:r w:rsidR="008B2FE3" w:rsidRPr="008B2FE3">
        <w:rPr>
          <w:rFonts w:ascii="Arial" w:hAnsi="Arial" w:cs="Arial"/>
          <w:sz w:val="22"/>
          <w:szCs w:val="22"/>
        </w:rPr>
        <w:t>ekologicznego</w:t>
      </w:r>
      <w:r w:rsidR="008B2FE3">
        <w:rPr>
          <w:rFonts w:ascii="Arial" w:hAnsi="Arial" w:cs="Arial"/>
          <w:sz w:val="22"/>
          <w:szCs w:val="22"/>
        </w:rPr>
        <w:t xml:space="preserve">. </w:t>
      </w:r>
      <w:r w:rsidR="008B2FE3" w:rsidRPr="008B2FE3">
        <w:rPr>
          <w:rFonts w:ascii="Arial" w:hAnsi="Arial" w:cs="Arial"/>
          <w:sz w:val="22"/>
          <w:szCs w:val="22"/>
        </w:rPr>
        <w:t>Przyczyną niespełnienia</w:t>
      </w:r>
      <w:r w:rsidR="008B2FE3">
        <w:rPr>
          <w:rFonts w:ascii="Arial" w:hAnsi="Arial" w:cs="Arial"/>
          <w:sz w:val="22"/>
          <w:szCs w:val="22"/>
        </w:rPr>
        <w:t xml:space="preserve"> </w:t>
      </w:r>
      <w:r w:rsidR="008B2FE3" w:rsidRPr="008B2FE3">
        <w:rPr>
          <w:rFonts w:ascii="Arial" w:hAnsi="Arial" w:cs="Arial"/>
          <w:sz w:val="22"/>
          <w:szCs w:val="22"/>
        </w:rPr>
        <w:t>wymogów dobrego potencjału</w:t>
      </w:r>
      <w:r w:rsidR="008B2FE3">
        <w:rPr>
          <w:rFonts w:ascii="Arial" w:hAnsi="Arial" w:cs="Arial"/>
          <w:sz w:val="22"/>
          <w:szCs w:val="22"/>
        </w:rPr>
        <w:t xml:space="preserve"> </w:t>
      </w:r>
      <w:r w:rsidR="008B2FE3" w:rsidRPr="008B2FE3">
        <w:rPr>
          <w:rFonts w:ascii="Arial" w:hAnsi="Arial" w:cs="Arial"/>
          <w:sz w:val="22"/>
          <w:szCs w:val="22"/>
        </w:rPr>
        <w:t>ekologicznego w</w:t>
      </w:r>
      <w:r w:rsidR="001B1D70">
        <w:rPr>
          <w:rFonts w:ascii="Arial" w:hAnsi="Arial" w:cs="Arial"/>
          <w:sz w:val="22"/>
          <w:szCs w:val="22"/>
        </w:rPr>
        <w:t> </w:t>
      </w:r>
      <w:r w:rsidR="008B2FE3" w:rsidRPr="008B2FE3">
        <w:rPr>
          <w:rFonts w:ascii="Arial" w:hAnsi="Arial" w:cs="Arial"/>
          <w:sz w:val="22"/>
          <w:szCs w:val="22"/>
        </w:rPr>
        <w:t>przypadku JCWP Gęsia było</w:t>
      </w:r>
      <w:r w:rsidR="008B2FE3">
        <w:rPr>
          <w:rFonts w:ascii="Arial" w:hAnsi="Arial" w:cs="Arial"/>
          <w:sz w:val="22"/>
          <w:szCs w:val="22"/>
        </w:rPr>
        <w:t xml:space="preserve"> </w:t>
      </w:r>
      <w:r w:rsidR="008B2FE3" w:rsidRPr="008B2FE3">
        <w:rPr>
          <w:rFonts w:ascii="Arial" w:hAnsi="Arial" w:cs="Arial"/>
          <w:sz w:val="22"/>
          <w:szCs w:val="22"/>
        </w:rPr>
        <w:t>przekroczenie wartości granicznych dla II klasy wybranych w</w:t>
      </w:r>
      <w:r w:rsidR="008B2FE3">
        <w:rPr>
          <w:rFonts w:ascii="Arial" w:hAnsi="Arial" w:cs="Arial"/>
          <w:sz w:val="22"/>
          <w:szCs w:val="22"/>
        </w:rPr>
        <w:t xml:space="preserve">skaźników fizyczno-chemicznych. </w:t>
      </w:r>
      <w:r w:rsidR="008B2FE3" w:rsidRPr="008B2FE3">
        <w:rPr>
          <w:rFonts w:ascii="Arial" w:hAnsi="Arial" w:cs="Arial"/>
          <w:sz w:val="22"/>
          <w:szCs w:val="22"/>
        </w:rPr>
        <w:t>Przekroczenia wystąpiły w: grupie wskaźników charakteryzujących warunki tlenowe (BZT5, ogólny węgiel</w:t>
      </w:r>
      <w:r w:rsidR="008B2FE3">
        <w:rPr>
          <w:rFonts w:ascii="Arial" w:hAnsi="Arial" w:cs="Arial"/>
          <w:sz w:val="22"/>
          <w:szCs w:val="22"/>
        </w:rPr>
        <w:t xml:space="preserve"> </w:t>
      </w:r>
      <w:r w:rsidR="008B2FE3" w:rsidRPr="008B2FE3">
        <w:rPr>
          <w:rFonts w:ascii="Arial" w:hAnsi="Arial" w:cs="Arial"/>
          <w:sz w:val="22"/>
          <w:szCs w:val="22"/>
        </w:rPr>
        <w:t xml:space="preserve">organiczny), grupie wskaźników charakteryzujących zakwaszenie (odczyn </w:t>
      </w:r>
      <w:proofErr w:type="spellStart"/>
      <w:r w:rsidR="008B2FE3" w:rsidRPr="008B2FE3">
        <w:rPr>
          <w:rFonts w:ascii="Arial" w:hAnsi="Arial" w:cs="Arial"/>
          <w:sz w:val="22"/>
          <w:szCs w:val="22"/>
        </w:rPr>
        <w:t>pH</w:t>
      </w:r>
      <w:proofErr w:type="spellEnd"/>
      <w:r w:rsidR="008B2FE3" w:rsidRPr="008B2FE3">
        <w:rPr>
          <w:rFonts w:ascii="Arial" w:hAnsi="Arial" w:cs="Arial"/>
          <w:sz w:val="22"/>
          <w:szCs w:val="22"/>
        </w:rPr>
        <w:t>). Ponadto przekroczenia wystąpiły we wszystkich badanych wskaźnikach należących do grupy wskaźników charakteryzujących warunki biogenne</w:t>
      </w:r>
      <w:r w:rsidR="008B2FE3">
        <w:rPr>
          <w:rFonts w:ascii="Arial" w:hAnsi="Arial" w:cs="Arial"/>
          <w:sz w:val="22"/>
          <w:szCs w:val="22"/>
        </w:rPr>
        <w:t xml:space="preserve"> (różne formy azotu i fosforu). </w:t>
      </w:r>
      <w:r w:rsidR="008B2FE3" w:rsidRPr="008B2FE3">
        <w:rPr>
          <w:rFonts w:ascii="Arial" w:hAnsi="Arial" w:cs="Arial"/>
          <w:sz w:val="22"/>
          <w:szCs w:val="22"/>
        </w:rPr>
        <w:t>Przyczyną niespełnienia</w:t>
      </w:r>
      <w:r w:rsidR="008B2FE3">
        <w:rPr>
          <w:rFonts w:ascii="Arial" w:hAnsi="Arial" w:cs="Arial"/>
          <w:sz w:val="22"/>
          <w:szCs w:val="22"/>
        </w:rPr>
        <w:t xml:space="preserve"> </w:t>
      </w:r>
      <w:r w:rsidR="008B2FE3" w:rsidRPr="008B2FE3">
        <w:rPr>
          <w:rFonts w:ascii="Arial" w:hAnsi="Arial" w:cs="Arial"/>
          <w:sz w:val="22"/>
          <w:szCs w:val="22"/>
        </w:rPr>
        <w:t>wymogów dobrego potencjału</w:t>
      </w:r>
      <w:r w:rsidR="008B2FE3">
        <w:rPr>
          <w:rFonts w:ascii="Arial" w:hAnsi="Arial" w:cs="Arial"/>
          <w:sz w:val="22"/>
          <w:szCs w:val="22"/>
        </w:rPr>
        <w:t xml:space="preserve"> </w:t>
      </w:r>
      <w:r w:rsidR="008B2FE3" w:rsidRPr="008B2FE3">
        <w:rPr>
          <w:rFonts w:ascii="Arial" w:hAnsi="Arial" w:cs="Arial"/>
          <w:sz w:val="22"/>
          <w:szCs w:val="22"/>
        </w:rPr>
        <w:t>ekologicznego w przypadku JCWP Parsęta od źródeł do Gęsiej</w:t>
      </w:r>
      <w:r w:rsidR="008B2FE3">
        <w:rPr>
          <w:rFonts w:ascii="Arial" w:hAnsi="Arial" w:cs="Arial"/>
          <w:sz w:val="22"/>
          <w:szCs w:val="22"/>
        </w:rPr>
        <w:t xml:space="preserve"> </w:t>
      </w:r>
      <w:r w:rsidR="008B2FE3" w:rsidRPr="008B2FE3">
        <w:rPr>
          <w:rFonts w:ascii="Arial" w:hAnsi="Arial" w:cs="Arial"/>
          <w:sz w:val="22"/>
          <w:szCs w:val="22"/>
        </w:rPr>
        <w:t>było</w:t>
      </w:r>
      <w:r w:rsidR="008B2FE3">
        <w:rPr>
          <w:rFonts w:ascii="Arial" w:hAnsi="Arial" w:cs="Arial"/>
          <w:sz w:val="22"/>
          <w:szCs w:val="22"/>
        </w:rPr>
        <w:t xml:space="preserve"> </w:t>
      </w:r>
      <w:r w:rsidR="008B2FE3" w:rsidRPr="008B2FE3">
        <w:rPr>
          <w:rFonts w:ascii="Arial" w:hAnsi="Arial" w:cs="Arial"/>
          <w:sz w:val="22"/>
          <w:szCs w:val="22"/>
        </w:rPr>
        <w:t>zaklasyfikowanie do III klasy jednego wskaźnika z grupy elementów biologicznych: fitobento</w:t>
      </w:r>
      <w:r w:rsidR="008B2FE3">
        <w:rPr>
          <w:rFonts w:ascii="Arial" w:hAnsi="Arial" w:cs="Arial"/>
          <w:sz w:val="22"/>
          <w:szCs w:val="22"/>
        </w:rPr>
        <w:t xml:space="preserve">su. </w:t>
      </w:r>
      <w:r w:rsidR="008B2FE3" w:rsidRPr="008B2FE3">
        <w:rPr>
          <w:rFonts w:ascii="Arial" w:hAnsi="Arial" w:cs="Arial"/>
          <w:sz w:val="22"/>
          <w:szCs w:val="22"/>
        </w:rPr>
        <w:t>Całościowa ocena stanu wód jest wypadkową klasyfikacji potencjału ekologicznego oraz stanu chemicznego, w której ocenę</w:t>
      </w:r>
      <w:r w:rsidR="008B2FE3">
        <w:rPr>
          <w:rFonts w:ascii="Arial" w:hAnsi="Arial" w:cs="Arial"/>
          <w:sz w:val="22"/>
          <w:szCs w:val="22"/>
        </w:rPr>
        <w:t xml:space="preserve"> </w:t>
      </w:r>
      <w:r w:rsidR="008B2FE3" w:rsidRPr="008B2FE3">
        <w:rPr>
          <w:rFonts w:ascii="Arial" w:hAnsi="Arial" w:cs="Arial"/>
          <w:sz w:val="22"/>
          <w:szCs w:val="22"/>
        </w:rPr>
        <w:t>determinuje najgorsza badana wartość wskaźnika. M</w:t>
      </w:r>
      <w:r w:rsidR="008B2FE3">
        <w:rPr>
          <w:rFonts w:ascii="Arial" w:hAnsi="Arial" w:cs="Arial"/>
          <w:sz w:val="22"/>
          <w:szCs w:val="22"/>
        </w:rPr>
        <w:t xml:space="preserve">ając to na uwadze, stan obu w/w </w:t>
      </w:r>
      <w:r w:rsidR="008B2FE3" w:rsidRPr="008B2FE3">
        <w:rPr>
          <w:rFonts w:ascii="Arial" w:hAnsi="Arial" w:cs="Arial"/>
          <w:sz w:val="22"/>
          <w:szCs w:val="22"/>
        </w:rPr>
        <w:t>badanych JCWP na terenie gminy Barwice został oceniony jako zły stan wód powierzchniowych.</w:t>
      </w:r>
    </w:p>
    <w:p w14:paraId="7D1A77D4" w14:textId="488582A2" w:rsidR="008B2FE3" w:rsidRDefault="008B2FE3" w:rsidP="005B1E03">
      <w:pPr>
        <w:spacing w:before="120" w:after="120" w:line="360" w:lineRule="auto"/>
        <w:jc w:val="both"/>
        <w:rPr>
          <w:rFonts w:ascii="Arial" w:hAnsi="Arial" w:cs="Arial"/>
          <w:sz w:val="22"/>
          <w:szCs w:val="22"/>
        </w:rPr>
      </w:pPr>
      <w:r w:rsidRPr="008B2FE3">
        <w:rPr>
          <w:rFonts w:ascii="Arial" w:hAnsi="Arial" w:cs="Arial"/>
          <w:sz w:val="22"/>
          <w:szCs w:val="22"/>
        </w:rPr>
        <w:t>Jezioro Dębno, położone</w:t>
      </w:r>
      <w:r>
        <w:rPr>
          <w:rFonts w:ascii="Arial" w:hAnsi="Arial" w:cs="Arial"/>
          <w:sz w:val="22"/>
          <w:szCs w:val="22"/>
        </w:rPr>
        <w:t xml:space="preserve"> </w:t>
      </w:r>
      <w:r w:rsidRPr="008B2FE3">
        <w:rPr>
          <w:rFonts w:ascii="Arial" w:hAnsi="Arial" w:cs="Arial"/>
          <w:sz w:val="22"/>
          <w:szCs w:val="22"/>
        </w:rPr>
        <w:t>w gminie Barwice, zostało</w:t>
      </w:r>
      <w:r>
        <w:rPr>
          <w:rFonts w:ascii="Arial" w:hAnsi="Arial" w:cs="Arial"/>
          <w:sz w:val="22"/>
          <w:szCs w:val="22"/>
        </w:rPr>
        <w:t xml:space="preserve"> </w:t>
      </w:r>
      <w:r w:rsidRPr="008B2FE3">
        <w:rPr>
          <w:rFonts w:ascii="Arial" w:hAnsi="Arial" w:cs="Arial"/>
          <w:sz w:val="22"/>
          <w:szCs w:val="22"/>
        </w:rPr>
        <w:t>wyznaczone jako jednoli</w:t>
      </w:r>
      <w:r>
        <w:rPr>
          <w:rFonts w:ascii="Arial" w:hAnsi="Arial" w:cs="Arial"/>
          <w:sz w:val="22"/>
          <w:szCs w:val="22"/>
        </w:rPr>
        <w:t>ta część wód (JCWP) o kodzie LW</w:t>
      </w:r>
      <w:r w:rsidRPr="008B2FE3">
        <w:rPr>
          <w:rFonts w:ascii="Arial" w:hAnsi="Arial" w:cs="Arial"/>
          <w:sz w:val="22"/>
          <w:szCs w:val="22"/>
        </w:rPr>
        <w:t>20879. W 2019 roku akwen ten został</w:t>
      </w:r>
      <w:r>
        <w:rPr>
          <w:rFonts w:ascii="Arial" w:hAnsi="Arial" w:cs="Arial"/>
          <w:sz w:val="22"/>
          <w:szCs w:val="22"/>
        </w:rPr>
        <w:t xml:space="preserve"> </w:t>
      </w:r>
      <w:r w:rsidRPr="008B2FE3">
        <w:rPr>
          <w:rFonts w:ascii="Arial" w:hAnsi="Arial" w:cs="Arial"/>
          <w:sz w:val="22"/>
          <w:szCs w:val="22"/>
        </w:rPr>
        <w:t>objęty</w:t>
      </w:r>
      <w:r>
        <w:rPr>
          <w:rFonts w:ascii="Arial" w:hAnsi="Arial" w:cs="Arial"/>
          <w:sz w:val="22"/>
          <w:szCs w:val="22"/>
        </w:rPr>
        <w:t xml:space="preserve"> </w:t>
      </w:r>
      <w:r w:rsidRPr="008B2FE3">
        <w:rPr>
          <w:rFonts w:ascii="Arial" w:hAnsi="Arial" w:cs="Arial"/>
          <w:sz w:val="22"/>
          <w:szCs w:val="22"/>
        </w:rPr>
        <w:t xml:space="preserve">monitoringiem substancji priorytetowych w tkankach zwierząt wodnych (czyli w biocie). Badania te, na zlecenie Głównego Inspektoratu Ochrony Środowiska, przeprowadziło laboratorium </w:t>
      </w:r>
      <w:proofErr w:type="spellStart"/>
      <w:r w:rsidRPr="008B2FE3">
        <w:rPr>
          <w:rFonts w:ascii="Arial" w:hAnsi="Arial" w:cs="Arial"/>
          <w:sz w:val="22"/>
          <w:szCs w:val="22"/>
        </w:rPr>
        <w:t>Eurofins</w:t>
      </w:r>
      <w:proofErr w:type="spellEnd"/>
      <w:r w:rsidRPr="008B2FE3">
        <w:rPr>
          <w:rFonts w:ascii="Arial" w:hAnsi="Arial" w:cs="Arial"/>
          <w:sz w:val="22"/>
          <w:szCs w:val="22"/>
        </w:rPr>
        <w:t xml:space="preserve"> </w:t>
      </w:r>
      <w:proofErr w:type="spellStart"/>
      <w:r w:rsidRPr="008B2FE3">
        <w:rPr>
          <w:rFonts w:ascii="Arial" w:hAnsi="Arial" w:cs="Arial"/>
          <w:sz w:val="22"/>
          <w:szCs w:val="22"/>
        </w:rPr>
        <w:t>OBiK</w:t>
      </w:r>
      <w:r>
        <w:rPr>
          <w:rFonts w:ascii="Arial" w:hAnsi="Arial" w:cs="Arial"/>
          <w:sz w:val="22"/>
          <w:szCs w:val="22"/>
        </w:rPr>
        <w:t>Ś</w:t>
      </w:r>
      <w:proofErr w:type="spellEnd"/>
      <w:r w:rsidRPr="008B2FE3">
        <w:rPr>
          <w:rFonts w:ascii="Arial" w:hAnsi="Arial" w:cs="Arial"/>
          <w:sz w:val="22"/>
          <w:szCs w:val="22"/>
        </w:rPr>
        <w:t xml:space="preserve"> Polska Sp. z o.o. w Katowicach. Zakres badań</w:t>
      </w:r>
      <w:r>
        <w:rPr>
          <w:rFonts w:ascii="Arial" w:hAnsi="Arial" w:cs="Arial"/>
          <w:sz w:val="22"/>
          <w:szCs w:val="22"/>
        </w:rPr>
        <w:t xml:space="preserve"> </w:t>
      </w:r>
      <w:r w:rsidRPr="008B2FE3">
        <w:rPr>
          <w:rFonts w:ascii="Arial" w:hAnsi="Arial" w:cs="Arial"/>
          <w:sz w:val="22"/>
          <w:szCs w:val="22"/>
        </w:rPr>
        <w:t xml:space="preserve">obejmował 11 wskaźników: difenyloetery bromowane (BDE), fluoranten, </w:t>
      </w:r>
      <w:proofErr w:type="spellStart"/>
      <w:r w:rsidRPr="008B2FE3">
        <w:rPr>
          <w:rFonts w:ascii="Arial" w:hAnsi="Arial" w:cs="Arial"/>
          <w:sz w:val="22"/>
          <w:szCs w:val="22"/>
        </w:rPr>
        <w:t>heksachlorobenzen</w:t>
      </w:r>
      <w:proofErr w:type="spellEnd"/>
      <w:r w:rsidRPr="008B2FE3">
        <w:rPr>
          <w:rFonts w:ascii="Arial" w:hAnsi="Arial" w:cs="Arial"/>
          <w:sz w:val="22"/>
          <w:szCs w:val="22"/>
        </w:rPr>
        <w:t>, heksachlorobutadien, rtęć, benzo(a)</w:t>
      </w:r>
      <w:proofErr w:type="spellStart"/>
      <w:r w:rsidRPr="008B2FE3">
        <w:rPr>
          <w:rFonts w:ascii="Arial" w:hAnsi="Arial" w:cs="Arial"/>
          <w:sz w:val="22"/>
          <w:szCs w:val="22"/>
        </w:rPr>
        <w:t>piren</w:t>
      </w:r>
      <w:proofErr w:type="spellEnd"/>
      <w:r w:rsidRPr="008B2FE3">
        <w:rPr>
          <w:rFonts w:ascii="Arial" w:hAnsi="Arial" w:cs="Arial"/>
          <w:sz w:val="22"/>
          <w:szCs w:val="22"/>
        </w:rPr>
        <w:t xml:space="preserve">, </w:t>
      </w:r>
      <w:proofErr w:type="spellStart"/>
      <w:r w:rsidRPr="008B2FE3">
        <w:rPr>
          <w:rFonts w:ascii="Arial" w:hAnsi="Arial" w:cs="Arial"/>
          <w:sz w:val="22"/>
          <w:szCs w:val="22"/>
        </w:rPr>
        <w:t>dikofol</w:t>
      </w:r>
      <w:proofErr w:type="spellEnd"/>
      <w:r w:rsidRPr="008B2FE3">
        <w:rPr>
          <w:rFonts w:ascii="Arial" w:hAnsi="Arial" w:cs="Arial"/>
          <w:sz w:val="22"/>
          <w:szCs w:val="22"/>
        </w:rPr>
        <w:t xml:space="preserve">, kwas </w:t>
      </w:r>
      <w:proofErr w:type="spellStart"/>
      <w:r w:rsidRPr="008B2FE3">
        <w:rPr>
          <w:rFonts w:ascii="Arial" w:hAnsi="Arial" w:cs="Arial"/>
          <w:sz w:val="22"/>
          <w:szCs w:val="22"/>
        </w:rPr>
        <w:t>perfluorooktanosulfonowy</w:t>
      </w:r>
      <w:proofErr w:type="spellEnd"/>
      <w:r w:rsidRPr="008B2FE3">
        <w:rPr>
          <w:rFonts w:ascii="Arial" w:hAnsi="Arial" w:cs="Arial"/>
          <w:sz w:val="22"/>
          <w:szCs w:val="22"/>
        </w:rPr>
        <w:t xml:space="preserve"> (PFOS), dioksyny, heksabromocy</w:t>
      </w:r>
      <w:r>
        <w:rPr>
          <w:rFonts w:ascii="Arial" w:hAnsi="Arial" w:cs="Arial"/>
          <w:sz w:val="22"/>
          <w:szCs w:val="22"/>
        </w:rPr>
        <w:t xml:space="preserve">klododekan (HBCDD) </w:t>
      </w:r>
      <w:r w:rsidR="005B1E03">
        <w:rPr>
          <w:rFonts w:ascii="Arial" w:hAnsi="Arial" w:cs="Arial"/>
          <w:sz w:val="22"/>
          <w:szCs w:val="22"/>
        </w:rPr>
        <w:t>i</w:t>
      </w:r>
      <w:r>
        <w:rPr>
          <w:rFonts w:ascii="Arial" w:hAnsi="Arial" w:cs="Arial"/>
          <w:sz w:val="22"/>
          <w:szCs w:val="22"/>
        </w:rPr>
        <w:t xml:space="preserve"> </w:t>
      </w:r>
      <w:proofErr w:type="spellStart"/>
      <w:r>
        <w:rPr>
          <w:rFonts w:ascii="Arial" w:hAnsi="Arial" w:cs="Arial"/>
          <w:sz w:val="22"/>
          <w:szCs w:val="22"/>
        </w:rPr>
        <w:t>heptachior</w:t>
      </w:r>
      <w:proofErr w:type="spellEnd"/>
      <w:r w:rsidR="005B1E03">
        <w:rPr>
          <w:rFonts w:ascii="Arial" w:hAnsi="Arial" w:cs="Arial"/>
          <w:sz w:val="22"/>
          <w:szCs w:val="22"/>
        </w:rPr>
        <w:t>,</w:t>
      </w:r>
      <w:r>
        <w:rPr>
          <w:rFonts w:ascii="Arial" w:hAnsi="Arial" w:cs="Arial"/>
          <w:sz w:val="22"/>
          <w:szCs w:val="22"/>
        </w:rPr>
        <w:t xml:space="preserve"> </w:t>
      </w:r>
      <w:r w:rsidRPr="008B2FE3">
        <w:rPr>
          <w:rFonts w:ascii="Arial" w:hAnsi="Arial" w:cs="Arial"/>
          <w:sz w:val="22"/>
          <w:szCs w:val="22"/>
        </w:rPr>
        <w:t>Fluoranten oraz benzo(a)</w:t>
      </w:r>
      <w:proofErr w:type="spellStart"/>
      <w:r w:rsidRPr="008B2FE3">
        <w:rPr>
          <w:rFonts w:ascii="Arial" w:hAnsi="Arial" w:cs="Arial"/>
          <w:sz w:val="22"/>
          <w:szCs w:val="22"/>
        </w:rPr>
        <w:t>piren</w:t>
      </w:r>
      <w:proofErr w:type="spellEnd"/>
      <w:r w:rsidRPr="008B2FE3">
        <w:rPr>
          <w:rFonts w:ascii="Arial" w:hAnsi="Arial" w:cs="Arial"/>
          <w:sz w:val="22"/>
          <w:szCs w:val="22"/>
        </w:rPr>
        <w:t xml:space="preserve"> badano w tkankach małż</w:t>
      </w:r>
      <w:r w:rsidR="005B1E03">
        <w:rPr>
          <w:rFonts w:ascii="Arial" w:hAnsi="Arial" w:cs="Arial"/>
          <w:sz w:val="22"/>
          <w:szCs w:val="22"/>
        </w:rPr>
        <w:t xml:space="preserve"> </w:t>
      </w:r>
      <w:r w:rsidRPr="008B2FE3">
        <w:rPr>
          <w:rFonts w:ascii="Arial" w:hAnsi="Arial" w:cs="Arial"/>
          <w:sz w:val="22"/>
          <w:szCs w:val="22"/>
        </w:rPr>
        <w:t>y(skójka malarska), a pozostałe</w:t>
      </w:r>
      <w:r w:rsidR="005B1E03">
        <w:rPr>
          <w:rFonts w:ascii="Arial" w:hAnsi="Arial" w:cs="Arial"/>
          <w:sz w:val="22"/>
          <w:szCs w:val="22"/>
        </w:rPr>
        <w:t xml:space="preserve"> </w:t>
      </w:r>
      <w:r w:rsidRPr="008B2FE3">
        <w:rPr>
          <w:rFonts w:ascii="Arial" w:hAnsi="Arial" w:cs="Arial"/>
          <w:sz w:val="22"/>
          <w:szCs w:val="22"/>
        </w:rPr>
        <w:t>substancje w tkankach ryb (leszcze).</w:t>
      </w:r>
      <w:r w:rsidR="005B1E03">
        <w:rPr>
          <w:rFonts w:ascii="Arial" w:hAnsi="Arial" w:cs="Arial"/>
          <w:sz w:val="22"/>
          <w:szCs w:val="22"/>
        </w:rPr>
        <w:t xml:space="preserve"> </w:t>
      </w:r>
      <w:r w:rsidR="005B1E03" w:rsidRPr="005B1E03">
        <w:rPr>
          <w:rFonts w:ascii="Arial" w:hAnsi="Arial" w:cs="Arial"/>
          <w:sz w:val="22"/>
          <w:szCs w:val="22"/>
        </w:rPr>
        <w:t>Na podstawie uzyskanych wyników badań</w:t>
      </w:r>
      <w:r w:rsidR="005B1E03">
        <w:rPr>
          <w:rFonts w:ascii="Arial" w:hAnsi="Arial" w:cs="Arial"/>
          <w:sz w:val="22"/>
          <w:szCs w:val="22"/>
        </w:rPr>
        <w:t xml:space="preserve"> </w:t>
      </w:r>
      <w:r w:rsidR="005B1E03" w:rsidRPr="005B1E03">
        <w:rPr>
          <w:rFonts w:ascii="Arial" w:hAnsi="Arial" w:cs="Arial"/>
          <w:sz w:val="22"/>
          <w:szCs w:val="22"/>
        </w:rPr>
        <w:t xml:space="preserve">stwierdzono, że stan chemiczny jeziora </w:t>
      </w:r>
      <w:proofErr w:type="spellStart"/>
      <w:r w:rsidR="005B1E03" w:rsidRPr="005B1E03">
        <w:rPr>
          <w:rFonts w:ascii="Arial" w:hAnsi="Arial" w:cs="Arial"/>
          <w:sz w:val="22"/>
          <w:szCs w:val="22"/>
        </w:rPr>
        <w:t>Dębn</w:t>
      </w:r>
      <w:proofErr w:type="spellEnd"/>
      <w:r w:rsidR="005B1E03">
        <w:rPr>
          <w:rFonts w:ascii="Arial" w:hAnsi="Arial" w:cs="Arial"/>
          <w:sz w:val="22"/>
          <w:szCs w:val="22"/>
        </w:rPr>
        <w:t xml:space="preserve"> </w:t>
      </w:r>
      <w:r w:rsidR="005B1E03" w:rsidRPr="005B1E03">
        <w:rPr>
          <w:rFonts w:ascii="Arial" w:hAnsi="Arial" w:cs="Arial"/>
          <w:sz w:val="22"/>
          <w:szCs w:val="22"/>
        </w:rPr>
        <w:t>oz powodu nadmiernej koncentracji difenyloeterów bromowanych nie spełnia wartości granicznych stanu dobrego</w:t>
      </w:r>
      <w:r w:rsidR="005B1E03">
        <w:rPr>
          <w:rFonts w:ascii="Arial" w:hAnsi="Arial" w:cs="Arial"/>
          <w:sz w:val="22"/>
          <w:szCs w:val="22"/>
        </w:rPr>
        <w:t xml:space="preserve">. </w:t>
      </w:r>
      <w:r w:rsidR="005B1E03" w:rsidRPr="005B1E03">
        <w:rPr>
          <w:rFonts w:ascii="Arial" w:hAnsi="Arial" w:cs="Arial"/>
          <w:sz w:val="22"/>
          <w:szCs w:val="22"/>
        </w:rPr>
        <w:t>Łącznie badaniami występowania</w:t>
      </w:r>
      <w:r w:rsidR="005B1E03">
        <w:rPr>
          <w:rFonts w:ascii="Arial" w:hAnsi="Arial" w:cs="Arial"/>
          <w:sz w:val="22"/>
          <w:szCs w:val="22"/>
        </w:rPr>
        <w:t xml:space="preserve"> </w:t>
      </w:r>
      <w:r w:rsidR="005B1E03" w:rsidRPr="005B1E03">
        <w:rPr>
          <w:rFonts w:ascii="Arial" w:hAnsi="Arial" w:cs="Arial"/>
          <w:sz w:val="22"/>
          <w:szCs w:val="22"/>
        </w:rPr>
        <w:t>substancji priorytetowych w biocie w 2019 roku objęto</w:t>
      </w:r>
      <w:r w:rsidR="005B1E03">
        <w:rPr>
          <w:rFonts w:ascii="Arial" w:hAnsi="Arial" w:cs="Arial"/>
          <w:sz w:val="22"/>
          <w:szCs w:val="22"/>
        </w:rPr>
        <w:t xml:space="preserve"> </w:t>
      </w:r>
      <w:r w:rsidR="005B1E03" w:rsidRPr="005B1E03">
        <w:rPr>
          <w:rFonts w:ascii="Arial" w:hAnsi="Arial" w:cs="Arial"/>
          <w:sz w:val="22"/>
          <w:szCs w:val="22"/>
        </w:rPr>
        <w:t>380</w:t>
      </w:r>
      <w:r w:rsidR="001B1D70">
        <w:rPr>
          <w:rFonts w:ascii="Arial" w:hAnsi="Arial" w:cs="Arial"/>
          <w:sz w:val="22"/>
          <w:szCs w:val="22"/>
        </w:rPr>
        <w:t> </w:t>
      </w:r>
      <w:r w:rsidR="005B1E03" w:rsidRPr="005B1E03">
        <w:rPr>
          <w:rFonts w:ascii="Arial" w:hAnsi="Arial" w:cs="Arial"/>
          <w:sz w:val="22"/>
          <w:szCs w:val="22"/>
        </w:rPr>
        <w:t>JCWP jeziornych w Polsce, a przekroczenie wartości granicznych dla BDE stwierdzono w</w:t>
      </w:r>
      <w:r w:rsidR="001B1D70">
        <w:rPr>
          <w:rFonts w:ascii="Arial" w:hAnsi="Arial" w:cs="Arial"/>
          <w:sz w:val="22"/>
          <w:szCs w:val="22"/>
        </w:rPr>
        <w:t> </w:t>
      </w:r>
      <w:r w:rsidR="005B1E03" w:rsidRPr="005B1E03">
        <w:rPr>
          <w:rFonts w:ascii="Arial" w:hAnsi="Arial" w:cs="Arial"/>
          <w:sz w:val="22"/>
          <w:szCs w:val="22"/>
        </w:rPr>
        <w:t>98,2</w:t>
      </w:r>
      <w:r w:rsidR="005B1E03">
        <w:rPr>
          <w:rFonts w:ascii="Arial" w:hAnsi="Arial" w:cs="Arial"/>
          <w:sz w:val="22"/>
          <w:szCs w:val="22"/>
        </w:rPr>
        <w:t>%</w:t>
      </w:r>
      <w:r w:rsidR="005B1E03" w:rsidRPr="005B1E03">
        <w:rPr>
          <w:rFonts w:ascii="Arial" w:hAnsi="Arial" w:cs="Arial"/>
          <w:sz w:val="22"/>
          <w:szCs w:val="22"/>
        </w:rPr>
        <w:t xml:space="preserve"> JCWP.</w:t>
      </w:r>
      <w:r w:rsidR="005B1E03">
        <w:rPr>
          <w:rFonts w:ascii="Arial" w:hAnsi="Arial" w:cs="Arial"/>
          <w:sz w:val="22"/>
          <w:szCs w:val="22"/>
        </w:rPr>
        <w:t xml:space="preserve"> </w:t>
      </w:r>
      <w:r w:rsidR="005B1E03" w:rsidRPr="005B1E03">
        <w:rPr>
          <w:rFonts w:ascii="Arial" w:hAnsi="Arial" w:cs="Arial"/>
          <w:sz w:val="22"/>
          <w:szCs w:val="22"/>
        </w:rPr>
        <w:t>Ponadto w tkankach leszczy wykryto rtęć, HBCDD oraz śla</w:t>
      </w:r>
      <w:r w:rsidR="005B1E03">
        <w:rPr>
          <w:rFonts w:ascii="Arial" w:hAnsi="Arial" w:cs="Arial"/>
          <w:sz w:val="22"/>
          <w:szCs w:val="22"/>
        </w:rPr>
        <w:t xml:space="preserve">dowe ilości PFOS i heptachloru. </w:t>
      </w:r>
      <w:r w:rsidR="005B1E03" w:rsidRPr="005B1E03">
        <w:rPr>
          <w:rFonts w:ascii="Arial" w:hAnsi="Arial" w:cs="Arial"/>
          <w:sz w:val="22"/>
          <w:szCs w:val="22"/>
        </w:rPr>
        <w:t>Jednakże koncentracje 4 wymienionych substancji spełniały</w:t>
      </w:r>
      <w:r w:rsidR="005B1E03">
        <w:rPr>
          <w:rFonts w:ascii="Arial" w:hAnsi="Arial" w:cs="Arial"/>
          <w:sz w:val="22"/>
          <w:szCs w:val="22"/>
        </w:rPr>
        <w:t xml:space="preserve"> </w:t>
      </w:r>
      <w:r w:rsidR="005B1E03" w:rsidRPr="005B1E03">
        <w:rPr>
          <w:rFonts w:ascii="Arial" w:hAnsi="Arial" w:cs="Arial"/>
          <w:sz w:val="22"/>
          <w:szCs w:val="22"/>
        </w:rPr>
        <w:t>wartości graniczne. Pozostałych 6 badanych w biocie substancji priorytetowych nie wykryto.</w:t>
      </w:r>
      <w:r w:rsidR="005B1E03">
        <w:rPr>
          <w:rFonts w:ascii="Arial" w:hAnsi="Arial" w:cs="Arial"/>
          <w:sz w:val="22"/>
          <w:szCs w:val="22"/>
        </w:rPr>
        <w:t xml:space="preserve"> </w:t>
      </w:r>
      <w:r w:rsidR="005B1E03" w:rsidRPr="005B1E03">
        <w:rPr>
          <w:rFonts w:ascii="Arial" w:hAnsi="Arial" w:cs="Arial"/>
          <w:sz w:val="22"/>
          <w:szCs w:val="22"/>
        </w:rPr>
        <w:t>Na podstawie wyników klasyfikacji stanu chemicznego ogólny stan JCWP określono jako zły.</w:t>
      </w:r>
    </w:p>
    <w:p w14:paraId="126A5968" w14:textId="7F325F44" w:rsidR="001B1D70" w:rsidRPr="001B1D70" w:rsidRDefault="001B1D70" w:rsidP="001B1D70">
      <w:pPr>
        <w:pStyle w:val="Legenda"/>
        <w:keepNext/>
        <w:spacing w:before="240" w:after="120"/>
        <w:jc w:val="center"/>
        <w:rPr>
          <w:rFonts w:ascii="Arial" w:hAnsi="Arial" w:cs="Arial"/>
          <w:color w:val="auto"/>
          <w:sz w:val="20"/>
          <w:szCs w:val="20"/>
        </w:rPr>
      </w:pPr>
      <w:bookmarkStart w:id="235" w:name="_Toc84428702"/>
      <w:r w:rsidRPr="001B1D70">
        <w:rPr>
          <w:rFonts w:ascii="Arial" w:hAnsi="Arial" w:cs="Arial"/>
          <w:color w:val="auto"/>
          <w:sz w:val="20"/>
          <w:szCs w:val="20"/>
        </w:rPr>
        <w:lastRenderedPageBreak/>
        <w:t xml:space="preserve">Rysunek </w:t>
      </w:r>
      <w:r w:rsidRPr="001B1D70">
        <w:rPr>
          <w:rFonts w:ascii="Arial" w:hAnsi="Arial" w:cs="Arial"/>
          <w:color w:val="auto"/>
          <w:sz w:val="20"/>
          <w:szCs w:val="20"/>
        </w:rPr>
        <w:fldChar w:fldCharType="begin"/>
      </w:r>
      <w:r w:rsidRPr="001B1D70">
        <w:rPr>
          <w:rFonts w:ascii="Arial" w:hAnsi="Arial" w:cs="Arial"/>
          <w:color w:val="auto"/>
          <w:sz w:val="20"/>
          <w:szCs w:val="20"/>
        </w:rPr>
        <w:instrText xml:space="preserve"> SEQ Rysunek \* ARABIC </w:instrText>
      </w:r>
      <w:r w:rsidRPr="001B1D70">
        <w:rPr>
          <w:rFonts w:ascii="Arial" w:hAnsi="Arial" w:cs="Arial"/>
          <w:color w:val="auto"/>
          <w:sz w:val="20"/>
          <w:szCs w:val="20"/>
        </w:rPr>
        <w:fldChar w:fldCharType="separate"/>
      </w:r>
      <w:r w:rsidR="009B124C">
        <w:rPr>
          <w:rFonts w:ascii="Arial" w:hAnsi="Arial" w:cs="Arial"/>
          <w:noProof/>
          <w:color w:val="auto"/>
          <w:sz w:val="20"/>
          <w:szCs w:val="20"/>
        </w:rPr>
        <w:t>10</w:t>
      </w:r>
      <w:r w:rsidRPr="001B1D70">
        <w:rPr>
          <w:rFonts w:ascii="Arial" w:hAnsi="Arial" w:cs="Arial"/>
          <w:color w:val="auto"/>
          <w:sz w:val="20"/>
          <w:szCs w:val="20"/>
        </w:rPr>
        <w:fldChar w:fldCharType="end"/>
      </w:r>
      <w:r w:rsidRPr="001B1D70">
        <w:rPr>
          <w:rFonts w:ascii="Arial" w:hAnsi="Arial" w:cs="Arial"/>
          <w:color w:val="auto"/>
          <w:sz w:val="20"/>
          <w:szCs w:val="20"/>
        </w:rPr>
        <w:t>. Lokalizacja punktów pomiarowo kontrolnych oraz JCWP cieków na obszarze gminy Barwice</w:t>
      </w:r>
      <w:bookmarkEnd w:id="235"/>
    </w:p>
    <w:p w14:paraId="14F4AE5F" w14:textId="77777777" w:rsidR="001B1D70" w:rsidRDefault="001B1D70" w:rsidP="001B1D70">
      <w:pPr>
        <w:keepNext/>
        <w:spacing w:before="120" w:after="120"/>
        <w:jc w:val="center"/>
      </w:pPr>
      <w:r w:rsidRPr="005B1E03">
        <w:rPr>
          <w:rFonts w:ascii="Arial" w:hAnsi="Arial" w:cs="Arial"/>
          <w:noProof/>
          <w:sz w:val="22"/>
          <w:szCs w:val="22"/>
          <w:bdr w:val="double" w:sz="6" w:space="0" w:color="auto"/>
        </w:rPr>
        <w:drawing>
          <wp:inline distT="0" distB="0" distL="0" distR="0" wp14:anchorId="5D1C772F" wp14:editId="40FF96E6">
            <wp:extent cx="4438650" cy="6547326"/>
            <wp:effectExtent l="0" t="0" r="0" b="6350"/>
            <wp:docPr id="3" name="Obraz 3" descr="Lokalizacja punktów pomiarowo kontrolnych oraz JCWP cieków na obszarze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445218" cy="6557015"/>
                    </a:xfrm>
                    <a:prstGeom prst="rect">
                      <a:avLst/>
                    </a:prstGeom>
                    <a:noFill/>
                    <a:ln>
                      <a:noFill/>
                    </a:ln>
                  </pic:spPr>
                </pic:pic>
              </a:graphicData>
            </a:graphic>
          </wp:inline>
        </w:drawing>
      </w:r>
    </w:p>
    <w:p w14:paraId="09D21FD9" w14:textId="77777777" w:rsidR="001B1D70" w:rsidRPr="0016144D" w:rsidRDefault="001B1D70" w:rsidP="001B1D70">
      <w:pPr>
        <w:spacing w:before="120" w:after="120"/>
        <w:ind w:left="720"/>
        <w:jc w:val="right"/>
        <w:rPr>
          <w:rFonts w:ascii="Arial" w:hAnsi="Arial" w:cs="Arial"/>
          <w:sz w:val="18"/>
          <w:szCs w:val="18"/>
        </w:rPr>
      </w:pPr>
      <w:r>
        <w:rPr>
          <w:rFonts w:ascii="Arial" w:hAnsi="Arial" w:cs="Arial"/>
          <w:sz w:val="18"/>
          <w:szCs w:val="18"/>
        </w:rPr>
        <w:t xml:space="preserve">Źródło: Główny Inspektorat Ochrony Środowiska, Departament Monitoringu Środowiska, RWMŚ </w:t>
      </w:r>
      <w:r w:rsidRPr="0016144D">
        <w:rPr>
          <w:rFonts w:ascii="Arial" w:hAnsi="Arial" w:cs="Arial"/>
          <w:sz w:val="18"/>
          <w:szCs w:val="18"/>
        </w:rPr>
        <w:t>w Szczecinie</w:t>
      </w:r>
    </w:p>
    <w:p w14:paraId="603AC967" w14:textId="77777777" w:rsidR="00355DA5" w:rsidRDefault="00355DA5" w:rsidP="00E90B70">
      <w:pPr>
        <w:spacing w:before="120" w:after="120" w:line="360" w:lineRule="auto"/>
        <w:rPr>
          <w:rFonts w:ascii="Arial" w:hAnsi="Arial" w:cs="Arial"/>
          <w:b/>
          <w:smallCaps/>
          <w:sz w:val="22"/>
          <w:szCs w:val="22"/>
          <w:u w:val="single"/>
        </w:rPr>
        <w:sectPr w:rsidR="00355DA5" w:rsidSect="00442024">
          <w:pgSz w:w="11906" w:h="16838"/>
          <w:pgMar w:top="1418" w:right="1418" w:bottom="1418" w:left="1418" w:header="709" w:footer="709" w:gutter="0"/>
          <w:cols w:space="708"/>
          <w:titlePg/>
          <w:docGrid w:linePitch="360"/>
        </w:sectPr>
      </w:pPr>
    </w:p>
    <w:p w14:paraId="4D1C1680" w14:textId="1F64270C" w:rsidR="00E90B70" w:rsidRPr="0016144D" w:rsidRDefault="00E90B70" w:rsidP="00E90B70">
      <w:pPr>
        <w:spacing w:before="120" w:after="120" w:line="360" w:lineRule="auto"/>
        <w:rPr>
          <w:rFonts w:ascii="Arial" w:hAnsi="Arial" w:cs="Arial"/>
          <w:b/>
          <w:smallCaps/>
          <w:sz w:val="22"/>
          <w:szCs w:val="22"/>
          <w:u w:val="single"/>
        </w:rPr>
      </w:pPr>
      <w:r w:rsidRPr="0016144D">
        <w:rPr>
          <w:rFonts w:ascii="Arial" w:hAnsi="Arial" w:cs="Arial"/>
          <w:b/>
          <w:smallCaps/>
          <w:sz w:val="22"/>
          <w:szCs w:val="22"/>
          <w:u w:val="single"/>
        </w:rPr>
        <w:lastRenderedPageBreak/>
        <w:t>Zagrożenie powodziowe</w:t>
      </w:r>
    </w:p>
    <w:p w14:paraId="322790B6" w14:textId="2CE5F61B" w:rsidR="00867EF0" w:rsidRPr="00EC76FD" w:rsidRDefault="00867EF0" w:rsidP="00867EF0">
      <w:pPr>
        <w:spacing w:before="120" w:after="120" w:line="360" w:lineRule="auto"/>
        <w:jc w:val="both"/>
        <w:rPr>
          <w:rFonts w:ascii="Arial" w:hAnsi="Arial" w:cs="Arial"/>
          <w:i/>
          <w:sz w:val="22"/>
          <w:szCs w:val="22"/>
        </w:rPr>
      </w:pPr>
      <w:r w:rsidRPr="0016144D">
        <w:rPr>
          <w:rFonts w:ascii="Arial" w:hAnsi="Arial" w:cs="Arial"/>
          <w:sz w:val="22"/>
          <w:szCs w:val="22"/>
        </w:rPr>
        <w:t xml:space="preserve">Zgodnie z definicja z </w:t>
      </w:r>
      <w:r w:rsidR="00355DA5">
        <w:rPr>
          <w:rFonts w:ascii="Arial" w:hAnsi="Arial" w:cs="Arial"/>
          <w:sz w:val="22"/>
          <w:szCs w:val="22"/>
        </w:rPr>
        <w:t>u</w:t>
      </w:r>
      <w:r w:rsidRPr="0016144D">
        <w:rPr>
          <w:rFonts w:ascii="Arial" w:hAnsi="Arial" w:cs="Arial"/>
          <w:sz w:val="22"/>
          <w:szCs w:val="22"/>
        </w:rPr>
        <w:t xml:space="preserve">stawy z dnia 20 lipca 2017 roku Prawo Wodne przez pojęcie powódź rozumie się </w:t>
      </w:r>
      <w:r w:rsidRPr="0016144D">
        <w:rPr>
          <w:rFonts w:ascii="Arial" w:hAnsi="Arial" w:cs="Arial"/>
          <w:i/>
          <w:sz w:val="22"/>
          <w:szCs w:val="22"/>
        </w:rPr>
        <w:t>„czasowe pokrycie przez</w:t>
      </w:r>
      <w:r w:rsidRPr="00EC76FD">
        <w:rPr>
          <w:rFonts w:ascii="Arial" w:hAnsi="Arial" w:cs="Arial"/>
          <w:i/>
          <w:sz w:val="22"/>
          <w:szCs w:val="22"/>
        </w:rPr>
        <w:t xml:space="preserve"> wodę terenu, który w normalnych warunkach nie jest pokryty woda, w szczególności wywołane przez wezbranie wody w ciekach naturalnych, zbiornikach wodnych, kanałach oraz od strony morza, z wyłączeniem pokrycia przez wodę terenu wywołanego przez wezbranie wody w systemach kanalizacyjnych”.</w:t>
      </w:r>
    </w:p>
    <w:p w14:paraId="32E75548" w14:textId="77777777" w:rsidR="00867EF0" w:rsidRPr="00EC76FD" w:rsidRDefault="00867EF0" w:rsidP="00867EF0">
      <w:pPr>
        <w:spacing w:before="120" w:after="120" w:line="360" w:lineRule="auto"/>
        <w:jc w:val="both"/>
        <w:rPr>
          <w:rFonts w:ascii="Arial" w:hAnsi="Arial" w:cs="Arial"/>
          <w:sz w:val="22"/>
          <w:szCs w:val="22"/>
        </w:rPr>
      </w:pPr>
      <w:r w:rsidRPr="00EC76FD">
        <w:rPr>
          <w:rFonts w:ascii="Arial" w:hAnsi="Arial" w:cs="Arial"/>
          <w:bCs/>
          <w:sz w:val="22"/>
          <w:szCs w:val="22"/>
        </w:rPr>
        <w:t>Występowanie zagrożenia powodziowego</w:t>
      </w:r>
      <w:r w:rsidRPr="00EC76FD">
        <w:rPr>
          <w:rFonts w:ascii="Arial" w:hAnsi="Arial" w:cs="Arial"/>
          <w:sz w:val="22"/>
          <w:szCs w:val="22"/>
        </w:rPr>
        <w:t xml:space="preserve"> na danym terenie oznacza duże prawdopodobieństwo wystąpienia tam zjawiska powodzi. </w:t>
      </w:r>
    </w:p>
    <w:p w14:paraId="6FBF89B7" w14:textId="77777777" w:rsidR="00867EF0" w:rsidRPr="00EC76FD" w:rsidRDefault="00867EF0" w:rsidP="00867EF0">
      <w:pPr>
        <w:spacing w:before="120" w:after="120" w:line="360" w:lineRule="auto"/>
        <w:jc w:val="both"/>
        <w:rPr>
          <w:rFonts w:ascii="Arial" w:hAnsi="Arial" w:cs="Arial"/>
          <w:sz w:val="22"/>
          <w:szCs w:val="22"/>
        </w:rPr>
      </w:pPr>
      <w:r w:rsidRPr="00EC76FD">
        <w:rPr>
          <w:rFonts w:ascii="Arial" w:hAnsi="Arial" w:cs="Arial"/>
          <w:sz w:val="22"/>
          <w:szCs w:val="22"/>
        </w:rPr>
        <w:t>Ryzyko powodziowe natomiast zgodnie z Art 2 Dyrektywy 2007/60/WE w sprawie oceny ryzyka powodziowego i zarządzania nim, oznacza kombinację prawdopodobieństwa wystąpienia powodzi i prawdopodobieństwa wystąpienia związanych z powodzią potencjalnych negatywnych konsekwencji dla życia i zdrowia ludzkiego, środowiska, dziedzictwa kulturowego i działalności gospodarczej.</w:t>
      </w:r>
    </w:p>
    <w:p w14:paraId="2213142A" w14:textId="77777777" w:rsidR="00867EF0" w:rsidRPr="00EC76FD" w:rsidRDefault="00867EF0" w:rsidP="00867EF0">
      <w:pPr>
        <w:spacing w:before="120" w:after="120" w:line="360" w:lineRule="auto"/>
        <w:jc w:val="both"/>
        <w:rPr>
          <w:rFonts w:ascii="Arial" w:hAnsi="Arial" w:cs="Arial"/>
          <w:sz w:val="22"/>
          <w:szCs w:val="22"/>
        </w:rPr>
      </w:pPr>
      <w:r w:rsidRPr="00EC76FD">
        <w:rPr>
          <w:rFonts w:ascii="Arial" w:hAnsi="Arial" w:cs="Arial"/>
          <w:sz w:val="22"/>
          <w:szCs w:val="22"/>
        </w:rPr>
        <w:t xml:space="preserve">Stopień ryzyka powodziowego warunkuje m.in. gęstość zaludnienia, sposób użytkowania dolin rzecznych i terenów zalewowych, infrastruktura techniczna, komunikacyjna. </w:t>
      </w:r>
    </w:p>
    <w:p w14:paraId="50F94B46" w14:textId="77777777" w:rsidR="00867EF0" w:rsidRPr="00EC76FD" w:rsidRDefault="00867EF0" w:rsidP="00867EF0">
      <w:pPr>
        <w:spacing w:before="120" w:after="120" w:line="360" w:lineRule="auto"/>
        <w:jc w:val="both"/>
        <w:rPr>
          <w:rFonts w:ascii="Arial" w:hAnsi="Arial" w:cs="Arial"/>
          <w:sz w:val="22"/>
          <w:szCs w:val="22"/>
        </w:rPr>
      </w:pPr>
      <w:r w:rsidRPr="00EC76FD">
        <w:rPr>
          <w:rFonts w:ascii="Arial" w:hAnsi="Arial" w:cs="Arial"/>
          <w:sz w:val="22"/>
          <w:szCs w:val="22"/>
        </w:rPr>
        <w:t>Ze względu na obszar dotknięty żywiołem rozróżniamy trzy rodzaje powodzi:</w:t>
      </w:r>
    </w:p>
    <w:p w14:paraId="06C9A93B" w14:textId="77777777" w:rsidR="00867EF0" w:rsidRPr="00EC76FD" w:rsidRDefault="00867EF0" w:rsidP="00867EF0">
      <w:pPr>
        <w:numPr>
          <w:ilvl w:val="0"/>
          <w:numId w:val="17"/>
        </w:numPr>
        <w:suppressAutoHyphens/>
        <w:spacing w:line="360" w:lineRule="auto"/>
        <w:ind w:left="357" w:hanging="357"/>
        <w:jc w:val="both"/>
        <w:rPr>
          <w:rFonts w:ascii="Arial" w:hAnsi="Arial" w:cs="Arial"/>
          <w:sz w:val="22"/>
          <w:szCs w:val="22"/>
        </w:rPr>
      </w:pPr>
      <w:r w:rsidRPr="00EC76FD">
        <w:rPr>
          <w:rFonts w:ascii="Arial" w:hAnsi="Arial" w:cs="Arial"/>
          <w:sz w:val="22"/>
          <w:szCs w:val="22"/>
        </w:rPr>
        <w:t xml:space="preserve">powodzie lokalne (małe) - spowodowane zazwyczaj opadami nawalnymi o dużym natężeniu, obejmujące swym zasięgiem małe zlewnie, </w:t>
      </w:r>
    </w:p>
    <w:p w14:paraId="016DE606" w14:textId="77777777" w:rsidR="00867EF0" w:rsidRPr="00EC76FD" w:rsidRDefault="00867EF0" w:rsidP="00867EF0">
      <w:pPr>
        <w:numPr>
          <w:ilvl w:val="0"/>
          <w:numId w:val="17"/>
        </w:numPr>
        <w:suppressAutoHyphens/>
        <w:spacing w:line="360" w:lineRule="auto"/>
        <w:ind w:left="357" w:hanging="357"/>
        <w:jc w:val="both"/>
        <w:rPr>
          <w:rFonts w:ascii="Arial" w:hAnsi="Arial" w:cs="Arial"/>
          <w:sz w:val="22"/>
          <w:szCs w:val="22"/>
        </w:rPr>
      </w:pPr>
      <w:r w:rsidRPr="00EC76FD">
        <w:rPr>
          <w:rFonts w:ascii="Arial" w:hAnsi="Arial" w:cs="Arial"/>
          <w:sz w:val="22"/>
          <w:szCs w:val="22"/>
        </w:rPr>
        <w:t>powodzie regionalne (średnie) - dotykające region wodny,</w:t>
      </w:r>
    </w:p>
    <w:p w14:paraId="701E2063" w14:textId="1E95855D" w:rsidR="00867EF0" w:rsidRPr="00EC76FD" w:rsidRDefault="00867EF0" w:rsidP="00867EF0">
      <w:pPr>
        <w:numPr>
          <w:ilvl w:val="0"/>
          <w:numId w:val="17"/>
        </w:numPr>
        <w:suppressAutoHyphens/>
        <w:spacing w:line="360" w:lineRule="auto"/>
        <w:ind w:left="357" w:hanging="357"/>
        <w:jc w:val="both"/>
        <w:rPr>
          <w:rFonts w:ascii="Arial" w:hAnsi="Arial" w:cs="Arial"/>
          <w:sz w:val="22"/>
          <w:szCs w:val="22"/>
        </w:rPr>
      </w:pPr>
      <w:r w:rsidRPr="00EC76FD">
        <w:rPr>
          <w:rFonts w:ascii="Arial" w:hAnsi="Arial" w:cs="Arial"/>
          <w:sz w:val="22"/>
          <w:szCs w:val="22"/>
        </w:rPr>
        <w:t>powodzie krajowe (duże) - obejmujące obszar dorzecza, których główną przyczyną są długotrwałe deszcze na dużych obszarach.</w:t>
      </w:r>
      <w:r w:rsidR="0016144D">
        <w:rPr>
          <w:rStyle w:val="Odwoanieprzypisudolnego"/>
          <w:rFonts w:ascii="Arial" w:hAnsi="Arial" w:cs="Arial"/>
          <w:sz w:val="22"/>
          <w:szCs w:val="22"/>
        </w:rPr>
        <w:footnoteReference w:id="6"/>
      </w:r>
    </w:p>
    <w:p w14:paraId="3672A400" w14:textId="77777777" w:rsidR="00867EF0" w:rsidRPr="00EC76FD" w:rsidRDefault="00867EF0" w:rsidP="00867EF0">
      <w:pPr>
        <w:spacing w:before="120" w:after="120" w:line="360" w:lineRule="auto"/>
        <w:jc w:val="both"/>
        <w:rPr>
          <w:rFonts w:ascii="Arial" w:hAnsi="Arial" w:cs="Arial"/>
          <w:sz w:val="22"/>
          <w:szCs w:val="22"/>
        </w:rPr>
      </w:pPr>
      <w:r w:rsidRPr="00EC76FD">
        <w:rPr>
          <w:rFonts w:ascii="Arial" w:hAnsi="Arial" w:cs="Arial"/>
          <w:sz w:val="22"/>
          <w:szCs w:val="22"/>
        </w:rPr>
        <w:t>Ze względu na proces powstawania i wezbrania powodzie w Polsce możemy podzielić na następujące rodzaje:</w:t>
      </w:r>
    </w:p>
    <w:p w14:paraId="670A6A2A" w14:textId="77777777" w:rsidR="00867EF0" w:rsidRPr="00EC76FD" w:rsidRDefault="00867EF0" w:rsidP="00867EF0">
      <w:pPr>
        <w:numPr>
          <w:ilvl w:val="0"/>
          <w:numId w:val="18"/>
        </w:numPr>
        <w:suppressAutoHyphens/>
        <w:spacing w:line="360" w:lineRule="auto"/>
        <w:ind w:left="357" w:hanging="357"/>
        <w:jc w:val="both"/>
        <w:rPr>
          <w:rFonts w:ascii="Arial" w:hAnsi="Arial" w:cs="Arial"/>
          <w:sz w:val="22"/>
          <w:szCs w:val="22"/>
        </w:rPr>
      </w:pPr>
      <w:r w:rsidRPr="00EC76FD">
        <w:rPr>
          <w:rFonts w:ascii="Arial" w:hAnsi="Arial" w:cs="Arial"/>
          <w:sz w:val="22"/>
          <w:szCs w:val="22"/>
        </w:rPr>
        <w:t>opadowe – przyczyną są opady ulewne lub nawalne (o dużym natężeniu) oraz rozlewne (długotrwałe na dużym obszarze zlewni),</w:t>
      </w:r>
    </w:p>
    <w:p w14:paraId="1597C91E" w14:textId="77777777" w:rsidR="00867EF0" w:rsidRPr="00EC76FD" w:rsidRDefault="00867EF0" w:rsidP="00867EF0">
      <w:pPr>
        <w:numPr>
          <w:ilvl w:val="0"/>
          <w:numId w:val="18"/>
        </w:numPr>
        <w:suppressAutoHyphens/>
        <w:spacing w:line="360" w:lineRule="auto"/>
        <w:ind w:left="357" w:hanging="357"/>
        <w:jc w:val="both"/>
        <w:rPr>
          <w:rFonts w:ascii="Arial" w:hAnsi="Arial" w:cs="Arial"/>
          <w:sz w:val="22"/>
          <w:szCs w:val="22"/>
        </w:rPr>
      </w:pPr>
      <w:r w:rsidRPr="00EC76FD">
        <w:rPr>
          <w:rFonts w:ascii="Arial" w:hAnsi="Arial" w:cs="Arial"/>
          <w:sz w:val="22"/>
          <w:szCs w:val="22"/>
        </w:rPr>
        <w:t>roztopowe – przyczyną jest gwałtowne topnienie śniegu,</w:t>
      </w:r>
    </w:p>
    <w:p w14:paraId="7B0B4109" w14:textId="77777777" w:rsidR="00867EF0" w:rsidRPr="00EC76FD" w:rsidRDefault="00867EF0" w:rsidP="00867EF0">
      <w:pPr>
        <w:numPr>
          <w:ilvl w:val="0"/>
          <w:numId w:val="18"/>
        </w:numPr>
        <w:suppressAutoHyphens/>
        <w:spacing w:line="360" w:lineRule="auto"/>
        <w:ind w:left="357" w:hanging="357"/>
        <w:jc w:val="both"/>
        <w:rPr>
          <w:rFonts w:ascii="Arial" w:hAnsi="Arial" w:cs="Arial"/>
          <w:sz w:val="22"/>
          <w:szCs w:val="22"/>
        </w:rPr>
      </w:pPr>
      <w:r w:rsidRPr="00EC76FD">
        <w:rPr>
          <w:rFonts w:ascii="Arial" w:hAnsi="Arial" w:cs="Arial"/>
          <w:sz w:val="22"/>
          <w:szCs w:val="22"/>
        </w:rPr>
        <w:t>zimowe – przyczyną jest nasilenie niektórych zjawisk lodowych,</w:t>
      </w:r>
    </w:p>
    <w:p w14:paraId="79CAFEDC" w14:textId="77777777" w:rsidR="00867EF0" w:rsidRPr="00EC76FD" w:rsidRDefault="00867EF0" w:rsidP="00867EF0">
      <w:pPr>
        <w:numPr>
          <w:ilvl w:val="0"/>
          <w:numId w:val="18"/>
        </w:numPr>
        <w:suppressAutoHyphens/>
        <w:spacing w:line="360" w:lineRule="auto"/>
        <w:ind w:left="357" w:hanging="357"/>
        <w:jc w:val="both"/>
        <w:rPr>
          <w:rFonts w:ascii="Arial" w:hAnsi="Arial" w:cs="Arial"/>
          <w:sz w:val="22"/>
          <w:szCs w:val="22"/>
        </w:rPr>
      </w:pPr>
      <w:r w:rsidRPr="00EC76FD">
        <w:rPr>
          <w:rFonts w:ascii="Arial" w:hAnsi="Arial" w:cs="Arial"/>
          <w:sz w:val="22"/>
          <w:szCs w:val="22"/>
        </w:rPr>
        <w:t>sztormowe - przyczyną są silne wiatry i sztormy występujące na zalewach i wybrzeżach.</w:t>
      </w:r>
    </w:p>
    <w:p w14:paraId="3FF71F4A" w14:textId="4E3F9A94" w:rsidR="00B24457" w:rsidRDefault="00867EF0" w:rsidP="00867EF0">
      <w:pPr>
        <w:tabs>
          <w:tab w:val="left" w:pos="1038"/>
        </w:tabs>
        <w:spacing w:before="120" w:after="120" w:line="360" w:lineRule="auto"/>
        <w:jc w:val="both"/>
        <w:rPr>
          <w:rFonts w:ascii="Arial" w:hAnsi="Arial" w:cs="Arial"/>
          <w:sz w:val="22"/>
          <w:szCs w:val="22"/>
        </w:rPr>
      </w:pPr>
      <w:r w:rsidRPr="00EC76FD">
        <w:rPr>
          <w:rFonts w:ascii="Arial" w:hAnsi="Arial" w:cs="Arial"/>
          <w:sz w:val="22"/>
          <w:szCs w:val="22"/>
        </w:rPr>
        <w:t xml:space="preserve">Podtopienia i powodzie bardzo często powodują katastrofalne skutki, szczególnie odczuwalne przez środowisko i mieszkańców. Zmusza to lokalne władze do działań mających na celu zapobieganiu wezbrań rzecznych na terenach zamieszkałych w przyszłości. Do </w:t>
      </w:r>
      <w:r w:rsidRPr="00EC76FD">
        <w:rPr>
          <w:rFonts w:ascii="Arial" w:hAnsi="Arial" w:cs="Arial"/>
          <w:sz w:val="22"/>
          <w:szCs w:val="22"/>
        </w:rPr>
        <w:lastRenderedPageBreak/>
        <w:t>najważniejszych należy rozbudowa i modernizacja infrastruktury przeciwpowodziowej oraz sporządzanie ocen zagrożenia powodziowego.</w:t>
      </w:r>
    </w:p>
    <w:p w14:paraId="58191A0C" w14:textId="7F276913" w:rsidR="00867EF0" w:rsidRPr="00867EF0" w:rsidRDefault="00867EF0" w:rsidP="00867EF0">
      <w:pPr>
        <w:tabs>
          <w:tab w:val="left" w:pos="1038"/>
        </w:tabs>
        <w:spacing w:before="120" w:after="120" w:line="360" w:lineRule="auto"/>
        <w:jc w:val="both"/>
        <w:rPr>
          <w:rFonts w:ascii="Arial" w:hAnsi="Arial" w:cs="Arial"/>
          <w:sz w:val="22"/>
          <w:szCs w:val="22"/>
        </w:rPr>
      </w:pPr>
      <w:r w:rsidRPr="00867EF0">
        <w:rPr>
          <w:rFonts w:ascii="Arial" w:hAnsi="Arial" w:cs="Arial"/>
          <w:sz w:val="22"/>
          <w:szCs w:val="22"/>
        </w:rPr>
        <w:t>Według Map zagrożenia powodziowego i map ryzyka powodziowego, dostępnych na stronie internetowej Informatycznego Systemu Osłony Kraju, na terenie gminy Barwice występuje obszar szczególnego zagrożenia powodzią od rzek.</w:t>
      </w:r>
    </w:p>
    <w:p w14:paraId="5609120E" w14:textId="0D2EFE33" w:rsidR="00867EF0" w:rsidRPr="006116C6" w:rsidRDefault="00867EF0" w:rsidP="00867EF0">
      <w:pPr>
        <w:tabs>
          <w:tab w:val="left" w:pos="1038"/>
        </w:tabs>
        <w:spacing w:before="120" w:after="120" w:line="360" w:lineRule="auto"/>
        <w:jc w:val="both"/>
        <w:rPr>
          <w:rFonts w:ascii="Arial" w:hAnsi="Arial" w:cs="Arial"/>
          <w:sz w:val="22"/>
          <w:szCs w:val="22"/>
        </w:rPr>
      </w:pPr>
      <w:r w:rsidRPr="00867EF0">
        <w:rPr>
          <w:rFonts w:ascii="Arial" w:hAnsi="Arial" w:cs="Arial"/>
          <w:sz w:val="22"/>
          <w:szCs w:val="22"/>
        </w:rPr>
        <w:t xml:space="preserve">Obszarami szczególnego zagrożenia powodziowego na terenie gminy są obszary i tereny zalewowe wzdłuż rzek Parsęty i Dębnicy. Najbardziej zagrożonym terenem są obszary zamieszkałe i zurbanizowane, które bezpośrednio sąsiadują z obszarami szczególnego zagrożenia powodzią. Tereny objęte zagrożeniem powodziowym na obszarze gminy ilustruje poniższy </w:t>
      </w:r>
      <w:r w:rsidRPr="006116C6">
        <w:rPr>
          <w:rFonts w:ascii="Arial" w:hAnsi="Arial" w:cs="Arial"/>
          <w:sz w:val="22"/>
          <w:szCs w:val="22"/>
        </w:rPr>
        <w:t>rysunek.</w:t>
      </w:r>
    </w:p>
    <w:p w14:paraId="350678CE" w14:textId="26705046" w:rsidR="00867EF0" w:rsidRPr="006116C6" w:rsidRDefault="00867EF0" w:rsidP="00867EF0">
      <w:pPr>
        <w:pStyle w:val="Legenda"/>
        <w:keepNext/>
        <w:spacing w:before="240" w:after="120"/>
        <w:jc w:val="center"/>
        <w:rPr>
          <w:rFonts w:ascii="Arial" w:hAnsi="Arial" w:cs="Arial"/>
          <w:color w:val="auto"/>
          <w:sz w:val="20"/>
          <w:szCs w:val="20"/>
        </w:rPr>
      </w:pPr>
      <w:bookmarkStart w:id="236" w:name="_Toc29464282"/>
      <w:bookmarkStart w:id="237" w:name="_Toc38537151"/>
      <w:bookmarkStart w:id="238" w:name="_Toc46731349"/>
      <w:bookmarkStart w:id="239" w:name="_Toc84428703"/>
      <w:r w:rsidRPr="006116C6">
        <w:rPr>
          <w:rFonts w:ascii="Arial" w:hAnsi="Arial" w:cs="Arial"/>
          <w:color w:val="auto"/>
          <w:sz w:val="20"/>
          <w:szCs w:val="20"/>
        </w:rPr>
        <w:t xml:space="preserve">Rysunek </w:t>
      </w:r>
      <w:r w:rsidRPr="006116C6">
        <w:rPr>
          <w:rFonts w:ascii="Arial" w:hAnsi="Arial" w:cs="Arial"/>
          <w:color w:val="auto"/>
          <w:sz w:val="20"/>
          <w:szCs w:val="20"/>
        </w:rPr>
        <w:fldChar w:fldCharType="begin"/>
      </w:r>
      <w:r w:rsidRPr="006116C6">
        <w:rPr>
          <w:rFonts w:ascii="Arial" w:hAnsi="Arial" w:cs="Arial"/>
          <w:color w:val="auto"/>
          <w:sz w:val="20"/>
          <w:szCs w:val="20"/>
        </w:rPr>
        <w:instrText xml:space="preserve"> SEQ Rysunek \* ARABIC </w:instrText>
      </w:r>
      <w:r w:rsidRPr="006116C6">
        <w:rPr>
          <w:rFonts w:ascii="Arial" w:hAnsi="Arial" w:cs="Arial"/>
          <w:color w:val="auto"/>
          <w:sz w:val="20"/>
          <w:szCs w:val="20"/>
        </w:rPr>
        <w:fldChar w:fldCharType="separate"/>
      </w:r>
      <w:r w:rsidR="009B124C">
        <w:rPr>
          <w:rFonts w:ascii="Arial" w:hAnsi="Arial" w:cs="Arial"/>
          <w:noProof/>
          <w:color w:val="auto"/>
          <w:sz w:val="20"/>
          <w:szCs w:val="20"/>
        </w:rPr>
        <w:t>11</w:t>
      </w:r>
      <w:r w:rsidRPr="006116C6">
        <w:rPr>
          <w:rFonts w:ascii="Arial" w:hAnsi="Arial" w:cs="Arial"/>
          <w:color w:val="auto"/>
          <w:sz w:val="20"/>
          <w:szCs w:val="20"/>
        </w:rPr>
        <w:fldChar w:fldCharType="end"/>
      </w:r>
      <w:r w:rsidRPr="006116C6">
        <w:rPr>
          <w:rFonts w:ascii="Arial" w:hAnsi="Arial" w:cs="Arial"/>
          <w:color w:val="auto"/>
          <w:sz w:val="20"/>
          <w:szCs w:val="20"/>
        </w:rPr>
        <w:t xml:space="preserve">. Obszary objęte zagrożeniem powodziowym na terenie </w:t>
      </w:r>
      <w:bookmarkEnd w:id="236"/>
      <w:bookmarkEnd w:id="237"/>
      <w:r w:rsidRPr="006116C6">
        <w:rPr>
          <w:rFonts w:ascii="Arial" w:hAnsi="Arial" w:cs="Arial"/>
          <w:color w:val="auto"/>
          <w:sz w:val="20"/>
          <w:szCs w:val="20"/>
        </w:rPr>
        <w:t>gminy Barwice</w:t>
      </w:r>
      <w:bookmarkEnd w:id="238"/>
      <w:bookmarkEnd w:id="239"/>
    </w:p>
    <w:p w14:paraId="545548E2" w14:textId="0F9108F1" w:rsidR="00867EF0" w:rsidRPr="006116C6" w:rsidRDefault="006116C6" w:rsidP="00867EF0">
      <w:pPr>
        <w:keepNext/>
        <w:spacing w:before="140" w:after="120"/>
        <w:jc w:val="center"/>
      </w:pPr>
      <w:r w:rsidRPr="006116C6">
        <w:rPr>
          <w:noProof/>
          <w:bdr w:val="double" w:sz="6" w:space="0" w:color="auto"/>
        </w:rPr>
        <w:drawing>
          <wp:inline distT="0" distB="0" distL="0" distR="0" wp14:anchorId="473CDEA4" wp14:editId="72BBA486">
            <wp:extent cx="3943350" cy="4073494"/>
            <wp:effectExtent l="0" t="0" r="0" b="3810"/>
            <wp:docPr id="15" name="Obraz 15" descr="Obszary objęte zagrożeniem powodziowym na terenie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51895" cy="4082321"/>
                    </a:xfrm>
                    <a:prstGeom prst="rect">
                      <a:avLst/>
                    </a:prstGeom>
                    <a:noFill/>
                    <a:ln>
                      <a:noFill/>
                    </a:ln>
                  </pic:spPr>
                </pic:pic>
              </a:graphicData>
            </a:graphic>
          </wp:inline>
        </w:drawing>
      </w:r>
    </w:p>
    <w:p w14:paraId="66D9DBF8" w14:textId="77777777" w:rsidR="00867EF0" w:rsidRPr="006116C6" w:rsidRDefault="00867EF0" w:rsidP="006116C6">
      <w:pPr>
        <w:spacing w:before="120" w:after="120"/>
        <w:ind w:left="357"/>
        <w:jc w:val="right"/>
        <w:rPr>
          <w:rFonts w:ascii="Arial" w:hAnsi="Arial" w:cs="Arial"/>
          <w:sz w:val="18"/>
          <w:szCs w:val="18"/>
        </w:rPr>
      </w:pPr>
      <w:r w:rsidRPr="006116C6">
        <w:rPr>
          <w:rFonts w:ascii="Arial" w:hAnsi="Arial" w:cs="Arial"/>
          <w:sz w:val="18"/>
          <w:szCs w:val="18"/>
        </w:rPr>
        <w:t xml:space="preserve">Źródło: Opracowanie własne na podstawie portalu </w:t>
      </w:r>
      <w:proofErr w:type="spellStart"/>
      <w:r w:rsidRPr="006116C6">
        <w:rPr>
          <w:rFonts w:ascii="Arial" w:hAnsi="Arial" w:cs="Arial"/>
          <w:sz w:val="18"/>
          <w:szCs w:val="18"/>
        </w:rPr>
        <w:t>Geoportal</w:t>
      </w:r>
      <w:proofErr w:type="spellEnd"/>
      <w:r w:rsidRPr="006116C6">
        <w:rPr>
          <w:rFonts w:ascii="Arial" w:hAnsi="Arial" w:cs="Arial"/>
          <w:sz w:val="18"/>
          <w:szCs w:val="18"/>
        </w:rPr>
        <w:t>, http://mapy.geoportal.gov.pl/</w:t>
      </w:r>
    </w:p>
    <w:p w14:paraId="7973D347" w14:textId="77777777" w:rsidR="00E90B70" w:rsidRPr="00867EF0" w:rsidRDefault="00E90B70" w:rsidP="00867EF0">
      <w:pPr>
        <w:spacing w:before="120" w:after="120" w:line="360" w:lineRule="auto"/>
        <w:rPr>
          <w:rFonts w:ascii="Arial" w:hAnsi="Arial" w:cs="Arial"/>
          <w:b/>
          <w:smallCaps/>
          <w:sz w:val="22"/>
          <w:szCs w:val="22"/>
          <w:u w:val="single"/>
        </w:rPr>
      </w:pPr>
      <w:r w:rsidRPr="00867EF0">
        <w:rPr>
          <w:rFonts w:ascii="Arial" w:hAnsi="Arial" w:cs="Arial"/>
          <w:b/>
          <w:smallCaps/>
          <w:sz w:val="22"/>
          <w:szCs w:val="22"/>
          <w:u w:val="single"/>
        </w:rPr>
        <w:t>Wody Podziemne</w:t>
      </w:r>
    </w:p>
    <w:p w14:paraId="6B7D3CFB" w14:textId="77777777" w:rsidR="00E90B70" w:rsidRPr="00E3391F" w:rsidRDefault="00E90B70" w:rsidP="00E90B70">
      <w:pPr>
        <w:pStyle w:val="Bezodstpw"/>
        <w:rPr>
          <w:rFonts w:cs="Arial"/>
          <w:szCs w:val="22"/>
        </w:rPr>
      </w:pPr>
      <w:r w:rsidRPr="00E3391F">
        <w:rPr>
          <w:rFonts w:cs="Arial"/>
          <w:szCs w:val="22"/>
        </w:rPr>
        <w:t xml:space="preserve">Zgodnie z definicją zawartą w Ramowej Dyrektywie Wodnej (2000/60/WE (RDW) z dnia 23 października 2000 r., jednolite części wód podziemnych (dalej </w:t>
      </w:r>
      <w:proofErr w:type="spellStart"/>
      <w:r w:rsidRPr="00E3391F">
        <w:rPr>
          <w:rFonts w:cs="Arial"/>
          <w:szCs w:val="22"/>
        </w:rPr>
        <w:t>JCWPd</w:t>
      </w:r>
      <w:proofErr w:type="spellEnd"/>
      <w:r w:rsidRPr="00E3391F">
        <w:rPr>
          <w:rFonts w:cs="Arial"/>
          <w:szCs w:val="22"/>
        </w:rPr>
        <w:t xml:space="preserve">) obejmują wody podziemne, które występują w warstwach wodonośnych o porowatości i przepuszczalności, umożliwiających pobór znaczący w zaopatrzeniu ludności w wodę lub przepływ o natężeniu </w:t>
      </w:r>
      <w:r w:rsidRPr="00E3391F">
        <w:rPr>
          <w:rFonts w:cs="Arial"/>
          <w:szCs w:val="22"/>
        </w:rPr>
        <w:lastRenderedPageBreak/>
        <w:t>znaczącym dla kształtowania pożądanego stanu wód powierzchniowych i ekosystemów lądowych.</w:t>
      </w:r>
    </w:p>
    <w:p w14:paraId="2F85B604" w14:textId="6DA027EF" w:rsidR="00A81521" w:rsidRPr="006116C6" w:rsidRDefault="00E90B70" w:rsidP="00A81521">
      <w:pPr>
        <w:pStyle w:val="Bezodstpw"/>
        <w:rPr>
          <w:rFonts w:cs="Arial"/>
          <w:szCs w:val="22"/>
        </w:rPr>
      </w:pPr>
      <w:r w:rsidRPr="00E3391F">
        <w:rPr>
          <w:rFonts w:cs="Arial"/>
          <w:szCs w:val="22"/>
        </w:rPr>
        <w:t xml:space="preserve">Według podziału Polski na 172 </w:t>
      </w:r>
      <w:proofErr w:type="spellStart"/>
      <w:r w:rsidRPr="00E3391F">
        <w:rPr>
          <w:rFonts w:cs="Arial"/>
          <w:szCs w:val="22"/>
        </w:rPr>
        <w:t>JCWPd</w:t>
      </w:r>
      <w:proofErr w:type="spellEnd"/>
      <w:r w:rsidRPr="00E3391F">
        <w:rPr>
          <w:rFonts w:cs="Arial"/>
          <w:szCs w:val="22"/>
        </w:rPr>
        <w:t xml:space="preserve">, teren analizowanej jednostki leży na obszarze </w:t>
      </w:r>
      <w:r w:rsidR="005A370C">
        <w:rPr>
          <w:rFonts w:cs="Arial"/>
          <w:szCs w:val="22"/>
        </w:rPr>
        <w:t>trzech</w:t>
      </w:r>
      <w:r w:rsidR="00A81521" w:rsidRPr="00E3391F">
        <w:rPr>
          <w:rFonts w:cs="Arial"/>
          <w:szCs w:val="22"/>
        </w:rPr>
        <w:t xml:space="preserve"> jednolitych części wód podziemnych. </w:t>
      </w:r>
      <w:r w:rsidR="00867EF0" w:rsidRPr="00E3391F">
        <w:rPr>
          <w:rFonts w:cs="Arial"/>
          <w:szCs w:val="22"/>
        </w:rPr>
        <w:t>Są</w:t>
      </w:r>
      <w:r w:rsidR="00073568" w:rsidRPr="00E3391F">
        <w:rPr>
          <w:rFonts w:cs="Arial"/>
          <w:szCs w:val="22"/>
        </w:rPr>
        <w:t xml:space="preserve"> to</w:t>
      </w:r>
      <w:r w:rsidR="00A81521" w:rsidRPr="00E3391F">
        <w:rPr>
          <w:rFonts w:cs="Arial"/>
          <w:szCs w:val="22"/>
        </w:rPr>
        <w:t xml:space="preserve"> </w:t>
      </w:r>
      <w:proofErr w:type="spellStart"/>
      <w:r w:rsidR="00A81521" w:rsidRPr="00E3391F">
        <w:rPr>
          <w:rFonts w:cs="Arial"/>
          <w:szCs w:val="22"/>
        </w:rPr>
        <w:t>JCWPd</w:t>
      </w:r>
      <w:proofErr w:type="spellEnd"/>
      <w:r w:rsidR="00A81521" w:rsidRPr="00E3391F">
        <w:rPr>
          <w:rFonts w:cs="Arial"/>
          <w:szCs w:val="22"/>
        </w:rPr>
        <w:t xml:space="preserve"> nr </w:t>
      </w:r>
      <w:r w:rsidR="00867EF0" w:rsidRPr="00E3391F">
        <w:rPr>
          <w:rFonts w:cs="Arial"/>
          <w:szCs w:val="22"/>
        </w:rPr>
        <w:t>9</w:t>
      </w:r>
      <w:r w:rsidR="00A81521" w:rsidRPr="00E3391F">
        <w:rPr>
          <w:rFonts w:cs="Arial"/>
          <w:szCs w:val="22"/>
        </w:rPr>
        <w:t xml:space="preserve"> (</w:t>
      </w:r>
      <w:r w:rsidR="00867EF0" w:rsidRPr="00E3391F">
        <w:rPr>
          <w:rStyle w:val="item-fieldvalue"/>
        </w:rPr>
        <w:t>PLGW60009</w:t>
      </w:r>
      <w:r w:rsidR="00A81521" w:rsidRPr="00E3391F">
        <w:rPr>
          <w:rFonts w:cs="Arial"/>
          <w:szCs w:val="22"/>
        </w:rPr>
        <w:t>)</w:t>
      </w:r>
      <w:r w:rsidR="00073568" w:rsidRPr="00E3391F">
        <w:rPr>
          <w:rFonts w:cs="Arial"/>
          <w:szCs w:val="22"/>
        </w:rPr>
        <w:t xml:space="preserve">, która zajmuje </w:t>
      </w:r>
      <w:r w:rsidR="00867EF0" w:rsidRPr="00E3391F">
        <w:rPr>
          <w:rFonts w:cs="Arial"/>
          <w:szCs w:val="22"/>
        </w:rPr>
        <w:t xml:space="preserve">przeważającą </w:t>
      </w:r>
      <w:r w:rsidR="00073568" w:rsidRPr="00E3391F">
        <w:rPr>
          <w:rFonts w:cs="Arial"/>
          <w:szCs w:val="22"/>
        </w:rPr>
        <w:t xml:space="preserve">większość </w:t>
      </w:r>
      <w:r w:rsidR="00073568" w:rsidRPr="006116C6">
        <w:rPr>
          <w:rFonts w:cs="Arial"/>
          <w:szCs w:val="22"/>
        </w:rPr>
        <w:t xml:space="preserve">analizowanego obszaru </w:t>
      </w:r>
      <w:r w:rsidR="00867EF0" w:rsidRPr="006116C6">
        <w:rPr>
          <w:rFonts w:cs="Arial"/>
          <w:szCs w:val="22"/>
        </w:rPr>
        <w:t xml:space="preserve">oraz </w:t>
      </w:r>
      <w:proofErr w:type="spellStart"/>
      <w:r w:rsidR="005A370C" w:rsidRPr="006116C6">
        <w:rPr>
          <w:rFonts w:cs="Arial"/>
          <w:szCs w:val="22"/>
        </w:rPr>
        <w:t>JCWPd</w:t>
      </w:r>
      <w:proofErr w:type="spellEnd"/>
      <w:r w:rsidR="005A370C" w:rsidRPr="006116C6">
        <w:rPr>
          <w:rFonts w:cs="Arial"/>
          <w:szCs w:val="22"/>
        </w:rPr>
        <w:t xml:space="preserve"> nr 25 (</w:t>
      </w:r>
      <w:r w:rsidR="005A370C" w:rsidRPr="006116C6">
        <w:rPr>
          <w:rStyle w:val="item-fieldvalue"/>
        </w:rPr>
        <w:t>PLGW600025)</w:t>
      </w:r>
      <w:r w:rsidR="005A370C" w:rsidRPr="006116C6">
        <w:rPr>
          <w:rFonts w:cs="Arial"/>
          <w:szCs w:val="22"/>
        </w:rPr>
        <w:t xml:space="preserve"> i </w:t>
      </w:r>
      <w:proofErr w:type="spellStart"/>
      <w:r w:rsidR="00073568" w:rsidRPr="006116C6">
        <w:rPr>
          <w:rFonts w:cs="Arial"/>
          <w:szCs w:val="22"/>
        </w:rPr>
        <w:t>JCWPd</w:t>
      </w:r>
      <w:proofErr w:type="spellEnd"/>
      <w:r w:rsidR="00073568" w:rsidRPr="006116C6">
        <w:rPr>
          <w:rFonts w:cs="Arial"/>
          <w:szCs w:val="22"/>
        </w:rPr>
        <w:t xml:space="preserve"> </w:t>
      </w:r>
      <w:r w:rsidR="00E3391F" w:rsidRPr="006116C6">
        <w:rPr>
          <w:rFonts w:cs="Arial"/>
          <w:szCs w:val="22"/>
        </w:rPr>
        <w:t>nr 26 (</w:t>
      </w:r>
      <w:r w:rsidR="00E3391F" w:rsidRPr="006116C6">
        <w:rPr>
          <w:rStyle w:val="item-fieldvalue"/>
        </w:rPr>
        <w:t>PLGW600026)</w:t>
      </w:r>
      <w:r w:rsidR="00E3391F" w:rsidRPr="006116C6">
        <w:rPr>
          <w:rFonts w:cs="Arial"/>
          <w:szCs w:val="22"/>
        </w:rPr>
        <w:t>, obejmując</w:t>
      </w:r>
      <w:r w:rsidR="005A370C" w:rsidRPr="006116C6">
        <w:rPr>
          <w:rFonts w:cs="Arial"/>
          <w:szCs w:val="22"/>
        </w:rPr>
        <w:t>e niewielkie</w:t>
      </w:r>
      <w:r w:rsidR="00E3391F" w:rsidRPr="006116C6">
        <w:rPr>
          <w:rFonts w:cs="Arial"/>
          <w:szCs w:val="22"/>
        </w:rPr>
        <w:t xml:space="preserve"> południowe fragmenty gminy.</w:t>
      </w:r>
    </w:p>
    <w:p w14:paraId="2B11F3CF" w14:textId="500D2608" w:rsidR="00E3391F" w:rsidRPr="006116C6" w:rsidRDefault="00E3391F" w:rsidP="00E3391F">
      <w:pPr>
        <w:pStyle w:val="Bezodstpw"/>
        <w:spacing w:before="240" w:line="240" w:lineRule="auto"/>
        <w:jc w:val="center"/>
        <w:rPr>
          <w:b/>
          <w:sz w:val="20"/>
        </w:rPr>
      </w:pPr>
      <w:bookmarkStart w:id="240" w:name="_Toc24098993"/>
      <w:bookmarkStart w:id="241" w:name="_Toc27644347"/>
      <w:bookmarkStart w:id="242" w:name="_Toc29464283"/>
      <w:bookmarkStart w:id="243" w:name="_Toc46731351"/>
      <w:bookmarkStart w:id="244" w:name="_Toc84428704"/>
      <w:r w:rsidRPr="006116C6">
        <w:rPr>
          <w:b/>
          <w:sz w:val="20"/>
        </w:rPr>
        <w:t xml:space="preserve">Rysunek </w:t>
      </w:r>
      <w:r w:rsidRPr="006116C6">
        <w:rPr>
          <w:b/>
          <w:sz w:val="20"/>
        </w:rPr>
        <w:fldChar w:fldCharType="begin"/>
      </w:r>
      <w:r w:rsidRPr="006116C6">
        <w:rPr>
          <w:b/>
          <w:sz w:val="20"/>
        </w:rPr>
        <w:instrText xml:space="preserve"> SEQ Rysunek \* ARABIC </w:instrText>
      </w:r>
      <w:r w:rsidRPr="006116C6">
        <w:rPr>
          <w:b/>
          <w:sz w:val="20"/>
        </w:rPr>
        <w:fldChar w:fldCharType="separate"/>
      </w:r>
      <w:r w:rsidR="009B124C">
        <w:rPr>
          <w:b/>
          <w:noProof/>
          <w:sz w:val="20"/>
        </w:rPr>
        <w:t>12</w:t>
      </w:r>
      <w:r w:rsidRPr="006116C6">
        <w:rPr>
          <w:b/>
          <w:sz w:val="20"/>
        </w:rPr>
        <w:fldChar w:fldCharType="end"/>
      </w:r>
      <w:r w:rsidRPr="006116C6">
        <w:rPr>
          <w:b/>
          <w:sz w:val="20"/>
        </w:rPr>
        <w:t xml:space="preserve">. </w:t>
      </w:r>
      <w:bookmarkEnd w:id="240"/>
      <w:r w:rsidRPr="006116C6">
        <w:rPr>
          <w:b/>
          <w:sz w:val="20"/>
        </w:rPr>
        <w:t xml:space="preserve">Położenie gminy Barwice na tle </w:t>
      </w:r>
      <w:proofErr w:type="spellStart"/>
      <w:r w:rsidRPr="006116C6">
        <w:rPr>
          <w:b/>
          <w:sz w:val="20"/>
        </w:rPr>
        <w:t>JCWPd</w:t>
      </w:r>
      <w:proofErr w:type="spellEnd"/>
      <w:r w:rsidRPr="006116C6">
        <w:rPr>
          <w:b/>
          <w:sz w:val="20"/>
        </w:rPr>
        <w:t xml:space="preserve"> nr </w:t>
      </w:r>
      <w:bookmarkEnd w:id="241"/>
      <w:bookmarkEnd w:id="242"/>
      <w:r w:rsidRPr="006116C6">
        <w:rPr>
          <w:b/>
          <w:sz w:val="20"/>
        </w:rPr>
        <w:t>9</w:t>
      </w:r>
      <w:r w:rsidR="005A370C" w:rsidRPr="006116C6">
        <w:rPr>
          <w:b/>
          <w:sz w:val="20"/>
        </w:rPr>
        <w:t>, 25</w:t>
      </w:r>
      <w:r w:rsidRPr="006116C6">
        <w:rPr>
          <w:b/>
          <w:sz w:val="20"/>
        </w:rPr>
        <w:t xml:space="preserve"> i </w:t>
      </w:r>
      <w:bookmarkEnd w:id="243"/>
      <w:r w:rsidRPr="006116C6">
        <w:rPr>
          <w:b/>
          <w:sz w:val="20"/>
        </w:rPr>
        <w:t>26</w:t>
      </w:r>
      <w:bookmarkEnd w:id="244"/>
    </w:p>
    <w:p w14:paraId="6AC30D62" w14:textId="5797F783" w:rsidR="00E3391F" w:rsidRPr="006116C6" w:rsidRDefault="006116C6" w:rsidP="006116C6">
      <w:pPr>
        <w:pStyle w:val="Bezodstpw"/>
        <w:spacing w:line="240" w:lineRule="auto"/>
        <w:jc w:val="center"/>
      </w:pPr>
      <w:r w:rsidRPr="006116C6">
        <w:rPr>
          <w:noProof/>
          <w:bdr w:val="double" w:sz="6" w:space="0" w:color="auto"/>
        </w:rPr>
        <w:drawing>
          <wp:inline distT="0" distB="0" distL="0" distR="0" wp14:anchorId="3A5664D5" wp14:editId="7ADF0303">
            <wp:extent cx="4095750" cy="4230924"/>
            <wp:effectExtent l="0" t="0" r="0" b="0"/>
            <wp:docPr id="16" name="Obraz 16" descr="Położenie gminy Barwice na tle JCWPd nr 9, 25 i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06501" cy="4242029"/>
                    </a:xfrm>
                    <a:prstGeom prst="rect">
                      <a:avLst/>
                    </a:prstGeom>
                    <a:noFill/>
                    <a:ln>
                      <a:noFill/>
                    </a:ln>
                  </pic:spPr>
                </pic:pic>
              </a:graphicData>
            </a:graphic>
          </wp:inline>
        </w:drawing>
      </w:r>
    </w:p>
    <w:p w14:paraId="57E569DA" w14:textId="77777777" w:rsidR="00E3391F" w:rsidRPr="006116C6" w:rsidRDefault="00E3391F" w:rsidP="00E3391F">
      <w:pPr>
        <w:spacing w:before="120" w:after="120"/>
        <w:ind w:left="1440"/>
        <w:jc w:val="right"/>
        <w:rPr>
          <w:rFonts w:ascii="Arial" w:hAnsi="Arial" w:cs="Arial"/>
          <w:sz w:val="18"/>
          <w:szCs w:val="18"/>
        </w:rPr>
      </w:pPr>
      <w:r w:rsidRPr="006116C6">
        <w:rPr>
          <w:rFonts w:ascii="Arial" w:hAnsi="Arial" w:cs="Arial"/>
          <w:sz w:val="18"/>
          <w:szCs w:val="18"/>
        </w:rPr>
        <w:t xml:space="preserve">Źródło: Opracowanie własne na podstawie portalu </w:t>
      </w:r>
      <w:proofErr w:type="spellStart"/>
      <w:r w:rsidRPr="006116C6">
        <w:rPr>
          <w:rFonts w:ascii="Arial" w:hAnsi="Arial" w:cs="Arial"/>
          <w:sz w:val="18"/>
          <w:szCs w:val="18"/>
        </w:rPr>
        <w:t>Geoportal</w:t>
      </w:r>
      <w:proofErr w:type="spellEnd"/>
      <w:r w:rsidRPr="006116C6">
        <w:rPr>
          <w:rFonts w:ascii="Arial" w:hAnsi="Arial" w:cs="Arial"/>
          <w:sz w:val="18"/>
          <w:szCs w:val="18"/>
        </w:rPr>
        <w:t>, http://mapy.geoportal.gov.pl/</w:t>
      </w:r>
    </w:p>
    <w:p w14:paraId="2C64D56F" w14:textId="0D1F479F" w:rsidR="005018DD" w:rsidRPr="005A370C" w:rsidRDefault="00E3391F" w:rsidP="00E3391F">
      <w:pPr>
        <w:spacing w:before="120" w:after="120" w:line="360" w:lineRule="auto"/>
        <w:jc w:val="both"/>
        <w:rPr>
          <w:rStyle w:val="item-fieldvalue"/>
          <w:rFonts w:ascii="Arial" w:hAnsi="Arial" w:cs="Arial"/>
          <w:sz w:val="22"/>
          <w:szCs w:val="22"/>
        </w:rPr>
      </w:pPr>
      <w:r w:rsidRPr="00E3391F">
        <w:rPr>
          <w:rStyle w:val="item-fieldvalue"/>
          <w:rFonts w:ascii="Arial" w:hAnsi="Arial" w:cs="Arial"/>
          <w:b/>
          <w:sz w:val="22"/>
          <w:szCs w:val="22"/>
        </w:rPr>
        <w:t xml:space="preserve">PLGW60009 </w:t>
      </w:r>
      <w:r w:rsidRPr="00E3391F">
        <w:rPr>
          <w:rStyle w:val="item-fieldvalue"/>
          <w:rFonts w:ascii="Arial" w:hAnsi="Arial" w:cs="Arial"/>
          <w:sz w:val="22"/>
          <w:szCs w:val="22"/>
        </w:rPr>
        <w:t xml:space="preserve">– </w:t>
      </w:r>
      <w:r w:rsidR="00C85016">
        <w:rPr>
          <w:rStyle w:val="item-fieldvalue"/>
          <w:rFonts w:ascii="Arial" w:hAnsi="Arial" w:cs="Arial"/>
          <w:sz w:val="22"/>
          <w:szCs w:val="22"/>
        </w:rPr>
        <w:t>j</w:t>
      </w:r>
      <w:r w:rsidRPr="00E3391F">
        <w:rPr>
          <w:rStyle w:val="item-fieldvalue"/>
          <w:rFonts w:ascii="Arial" w:hAnsi="Arial" w:cs="Arial"/>
          <w:sz w:val="22"/>
          <w:szCs w:val="22"/>
        </w:rPr>
        <w:t>ednostka złożona jest z 3 pięter wodonośnych: czwartorzędowego, czwartorzędowo-paleogeńsko-</w:t>
      </w:r>
      <w:proofErr w:type="spellStart"/>
      <w:r w:rsidRPr="00E3391F">
        <w:rPr>
          <w:rStyle w:val="item-fieldvalue"/>
          <w:rFonts w:ascii="Arial" w:hAnsi="Arial" w:cs="Arial"/>
          <w:sz w:val="22"/>
          <w:szCs w:val="22"/>
        </w:rPr>
        <w:t>negoeńskiego</w:t>
      </w:r>
      <w:proofErr w:type="spellEnd"/>
      <w:r w:rsidRPr="00E3391F">
        <w:rPr>
          <w:rStyle w:val="item-fieldvalue"/>
          <w:rFonts w:ascii="Arial" w:hAnsi="Arial" w:cs="Arial"/>
          <w:sz w:val="22"/>
          <w:szCs w:val="22"/>
        </w:rPr>
        <w:t xml:space="preserve">, kredowo-jurajskiego. </w:t>
      </w:r>
      <w:r w:rsidRPr="00E3391F">
        <w:rPr>
          <w:rStyle w:val="markedcontent"/>
          <w:rFonts w:ascii="Arial" w:hAnsi="Arial" w:cs="Arial"/>
          <w:sz w:val="22"/>
          <w:szCs w:val="22"/>
        </w:rPr>
        <w:t xml:space="preserve">Zasilanie jednostki następuje w wyniku infiltracji wód opadowych. Poziom </w:t>
      </w:r>
      <w:proofErr w:type="spellStart"/>
      <w:r w:rsidRPr="00E3391F">
        <w:rPr>
          <w:rStyle w:val="markedcontent"/>
          <w:rFonts w:ascii="Arial" w:hAnsi="Arial" w:cs="Arial"/>
          <w:sz w:val="22"/>
          <w:szCs w:val="22"/>
        </w:rPr>
        <w:t>podglinowo-neogeńsko-paleogeński</w:t>
      </w:r>
      <w:proofErr w:type="spellEnd"/>
      <w:r w:rsidRPr="00E3391F">
        <w:rPr>
          <w:rStyle w:val="markedcontent"/>
          <w:rFonts w:ascii="Arial" w:hAnsi="Arial" w:cs="Arial"/>
          <w:sz w:val="22"/>
          <w:szCs w:val="22"/>
        </w:rPr>
        <w:t xml:space="preserve"> zasilany jest natomiast głównie w wyniku przesączania z poziomów czwartorzędowych.</w:t>
      </w:r>
      <w:bookmarkStart w:id="245" w:name="_Ref77757807"/>
      <w:r>
        <w:rPr>
          <w:rStyle w:val="Odwoanieprzypisudolnego"/>
          <w:rFonts w:ascii="Arial" w:hAnsi="Arial" w:cs="Arial"/>
          <w:sz w:val="22"/>
          <w:szCs w:val="22"/>
        </w:rPr>
        <w:footnoteReference w:id="7"/>
      </w:r>
      <w:bookmarkEnd w:id="245"/>
    </w:p>
    <w:p w14:paraId="199EC517" w14:textId="0609DFC2" w:rsidR="005018DD" w:rsidRPr="005A370C" w:rsidRDefault="005018DD" w:rsidP="00E3391F">
      <w:pPr>
        <w:spacing w:before="120" w:after="120" w:line="360" w:lineRule="auto"/>
        <w:jc w:val="both"/>
        <w:rPr>
          <w:rStyle w:val="item-fieldvalue"/>
          <w:rFonts w:ascii="Arial" w:hAnsi="Arial" w:cs="Arial"/>
          <w:sz w:val="22"/>
          <w:szCs w:val="22"/>
        </w:rPr>
      </w:pPr>
      <w:r w:rsidRPr="005A370C">
        <w:rPr>
          <w:rStyle w:val="markedcontent"/>
          <w:rFonts w:ascii="Arial" w:hAnsi="Arial" w:cs="Arial"/>
          <w:b/>
          <w:sz w:val="22"/>
          <w:szCs w:val="22"/>
        </w:rPr>
        <w:t>PLGW600025</w:t>
      </w:r>
      <w:r w:rsidRPr="005A370C">
        <w:rPr>
          <w:rStyle w:val="markedcontent"/>
          <w:rFonts w:ascii="Arial" w:hAnsi="Arial" w:cs="Arial"/>
          <w:sz w:val="22"/>
          <w:szCs w:val="22"/>
        </w:rPr>
        <w:t xml:space="preserve"> – </w:t>
      </w:r>
      <w:bookmarkStart w:id="246" w:name="_Hlk77858999"/>
      <w:r w:rsidRPr="005A370C">
        <w:rPr>
          <w:rFonts w:ascii="Arial" w:hAnsi="Arial" w:cs="Arial"/>
          <w:sz w:val="22"/>
          <w:szCs w:val="22"/>
        </w:rPr>
        <w:t xml:space="preserve">jednostka złożona jest z 2 pięter wodonośnych: czwartorzędowego (poziom </w:t>
      </w:r>
      <w:proofErr w:type="spellStart"/>
      <w:r w:rsidRPr="005A370C">
        <w:rPr>
          <w:rFonts w:ascii="Arial" w:hAnsi="Arial" w:cs="Arial"/>
          <w:sz w:val="22"/>
          <w:szCs w:val="22"/>
        </w:rPr>
        <w:t>podglinowy</w:t>
      </w:r>
      <w:proofErr w:type="spellEnd"/>
      <w:r w:rsidRPr="005A370C">
        <w:rPr>
          <w:rFonts w:ascii="Arial" w:hAnsi="Arial" w:cs="Arial"/>
          <w:sz w:val="22"/>
          <w:szCs w:val="22"/>
        </w:rPr>
        <w:t xml:space="preserve">, </w:t>
      </w:r>
      <w:proofErr w:type="spellStart"/>
      <w:r w:rsidRPr="005A370C">
        <w:rPr>
          <w:rFonts w:ascii="Arial" w:hAnsi="Arial" w:cs="Arial"/>
          <w:sz w:val="22"/>
          <w:szCs w:val="22"/>
        </w:rPr>
        <w:t>międzyglinowy</w:t>
      </w:r>
      <w:proofErr w:type="spellEnd"/>
      <w:r w:rsidRPr="005A370C">
        <w:rPr>
          <w:rFonts w:ascii="Arial" w:hAnsi="Arial" w:cs="Arial"/>
          <w:sz w:val="22"/>
          <w:szCs w:val="22"/>
        </w:rPr>
        <w:t xml:space="preserve"> i poziom przypowierzchniowy) oraz neogeńskiego.</w:t>
      </w:r>
      <w:r w:rsidR="00510275" w:rsidRPr="005A370C">
        <w:rPr>
          <w:rFonts w:ascii="Arial" w:hAnsi="Arial" w:cs="Arial"/>
          <w:sz w:val="22"/>
          <w:szCs w:val="22"/>
        </w:rPr>
        <w:t xml:space="preserve"> Bazę drenażu poziomów wodonośnych czwartorzędu stanowi rzeka Drawa i jej dopływy oraz jeziora (np. Drawskie). </w:t>
      </w:r>
      <w:r w:rsidR="00510275" w:rsidRPr="005A370C">
        <w:rPr>
          <w:rStyle w:val="markedcontent"/>
          <w:rFonts w:ascii="Arial" w:hAnsi="Arial" w:cs="Arial"/>
          <w:sz w:val="22"/>
          <w:szCs w:val="22"/>
        </w:rPr>
        <w:t xml:space="preserve">Obszar zlewni stanowi w większości obszar zasilania poziomu mioceńskiego, </w:t>
      </w:r>
      <w:r w:rsidR="00510275" w:rsidRPr="005A370C">
        <w:rPr>
          <w:rStyle w:val="markedcontent"/>
          <w:rFonts w:ascii="Arial" w:hAnsi="Arial" w:cs="Arial"/>
          <w:sz w:val="22"/>
          <w:szCs w:val="22"/>
        </w:rPr>
        <w:lastRenderedPageBreak/>
        <w:t>którego osią drenażu jest dolina Noteci. Z uwagi na brak dużych poborów na ujęciach wód podziemnych, układ krążenia w zlewni zachowuje charakter naturalny</w:t>
      </w:r>
      <w:bookmarkEnd w:id="246"/>
      <w:r w:rsidR="00510275" w:rsidRPr="005A370C">
        <w:rPr>
          <w:rStyle w:val="markedcontent"/>
          <w:rFonts w:ascii="Arial" w:hAnsi="Arial" w:cs="Arial"/>
          <w:sz w:val="22"/>
          <w:szCs w:val="22"/>
        </w:rPr>
        <w:t>.</w:t>
      </w:r>
      <w:r w:rsidR="005A370C" w:rsidRPr="005A370C">
        <w:rPr>
          <w:rStyle w:val="Odwoanieprzypisudolnego"/>
          <w:rFonts w:ascii="Arial" w:hAnsi="Arial" w:cs="Arial"/>
          <w:sz w:val="22"/>
          <w:szCs w:val="22"/>
        </w:rPr>
        <w:t xml:space="preserve"> </w:t>
      </w:r>
      <w:r w:rsidR="005A370C" w:rsidRPr="005A370C">
        <w:rPr>
          <w:rStyle w:val="Odwoanieprzypisudolnego"/>
          <w:rFonts w:ascii="Arial" w:hAnsi="Arial" w:cs="Arial"/>
          <w:sz w:val="22"/>
          <w:szCs w:val="22"/>
        </w:rPr>
        <w:footnoteReference w:id="8"/>
      </w:r>
    </w:p>
    <w:p w14:paraId="4F60D6CC" w14:textId="040B6220" w:rsidR="00E3391F" w:rsidRPr="00E3391F" w:rsidRDefault="00E3391F" w:rsidP="00E3391F">
      <w:pPr>
        <w:spacing w:before="120" w:after="120" w:line="360" w:lineRule="auto"/>
        <w:jc w:val="both"/>
        <w:rPr>
          <w:rFonts w:ascii="Arial" w:hAnsi="Arial" w:cs="Arial"/>
          <w:sz w:val="22"/>
          <w:szCs w:val="22"/>
        </w:rPr>
      </w:pPr>
      <w:r w:rsidRPr="00E3391F">
        <w:rPr>
          <w:rStyle w:val="item-fieldvalue"/>
          <w:rFonts w:ascii="Arial" w:hAnsi="Arial" w:cs="Arial"/>
          <w:b/>
          <w:sz w:val="22"/>
          <w:szCs w:val="22"/>
        </w:rPr>
        <w:t xml:space="preserve">PLGW600026 </w:t>
      </w:r>
      <w:r w:rsidRPr="00E3391F">
        <w:rPr>
          <w:rStyle w:val="item-fieldvalue"/>
          <w:rFonts w:ascii="Arial" w:hAnsi="Arial" w:cs="Arial"/>
          <w:sz w:val="22"/>
          <w:szCs w:val="22"/>
        </w:rPr>
        <w:t xml:space="preserve">– </w:t>
      </w:r>
      <w:r w:rsidR="00AE2150">
        <w:rPr>
          <w:rStyle w:val="item-fieldvalue"/>
          <w:rFonts w:ascii="Arial" w:hAnsi="Arial" w:cs="Arial"/>
          <w:sz w:val="22"/>
          <w:szCs w:val="22"/>
        </w:rPr>
        <w:t>j</w:t>
      </w:r>
      <w:r w:rsidRPr="00E3391F">
        <w:rPr>
          <w:rStyle w:val="item-fieldvalue"/>
          <w:rFonts w:ascii="Arial" w:hAnsi="Arial" w:cs="Arial"/>
          <w:sz w:val="22"/>
          <w:szCs w:val="22"/>
        </w:rPr>
        <w:t xml:space="preserve">ednostka złożona jest z 4 pięter wodonośnych: czwartorzędowego (poziom </w:t>
      </w:r>
      <w:proofErr w:type="spellStart"/>
      <w:r w:rsidRPr="00E3391F">
        <w:rPr>
          <w:rStyle w:val="markedcontent"/>
          <w:rFonts w:ascii="Arial" w:hAnsi="Arial" w:cs="Arial"/>
          <w:sz w:val="22"/>
          <w:szCs w:val="22"/>
        </w:rPr>
        <w:t>międzyglinowy</w:t>
      </w:r>
      <w:proofErr w:type="spellEnd"/>
      <w:r w:rsidRPr="00E3391F">
        <w:rPr>
          <w:rStyle w:val="markedcontent"/>
          <w:rFonts w:ascii="Arial" w:hAnsi="Arial" w:cs="Arial"/>
          <w:sz w:val="22"/>
          <w:szCs w:val="22"/>
        </w:rPr>
        <w:t xml:space="preserve"> i poziom gruntowy), czwartorzędowo-neogeńskiego, neogeńsko-paleogeńskiego i paleogeńsko-jurajskiego.</w:t>
      </w:r>
      <w:r w:rsidRPr="00E3391F">
        <w:rPr>
          <w:rStyle w:val="item-fieldvalue"/>
          <w:rFonts w:ascii="Arial" w:hAnsi="Arial" w:cs="Arial"/>
          <w:sz w:val="22"/>
          <w:szCs w:val="22"/>
        </w:rPr>
        <w:t xml:space="preserve"> </w:t>
      </w:r>
      <w:r w:rsidRPr="00E3391F">
        <w:rPr>
          <w:rFonts w:ascii="Arial" w:hAnsi="Arial" w:cs="Arial"/>
          <w:sz w:val="22"/>
          <w:szCs w:val="22"/>
        </w:rPr>
        <w:t xml:space="preserve">Bogactwo form morfologicznych składających się na rzeźbę </w:t>
      </w:r>
      <w:proofErr w:type="spellStart"/>
      <w:r w:rsidRPr="00E3391F">
        <w:rPr>
          <w:rFonts w:ascii="Arial" w:hAnsi="Arial" w:cs="Arial"/>
          <w:sz w:val="22"/>
          <w:szCs w:val="22"/>
        </w:rPr>
        <w:t>młodoglacjalną</w:t>
      </w:r>
      <w:proofErr w:type="spellEnd"/>
      <w:r w:rsidRPr="00E3391F">
        <w:rPr>
          <w:rFonts w:ascii="Arial" w:hAnsi="Arial" w:cs="Arial"/>
          <w:sz w:val="22"/>
          <w:szCs w:val="22"/>
        </w:rPr>
        <w:t>, któremu towarzyszy urozmaicona budowa geologiczna, pozwala na obszarze projektowanych badań wyróżnić 3 systemy krążenia wód. Są to:</w:t>
      </w:r>
    </w:p>
    <w:p w14:paraId="511D21EE" w14:textId="77777777" w:rsidR="00E3391F" w:rsidRPr="00E3391F" w:rsidRDefault="00E3391F" w:rsidP="000C584A">
      <w:pPr>
        <w:pStyle w:val="Akapitzlist"/>
        <w:numPr>
          <w:ilvl w:val="0"/>
          <w:numId w:val="135"/>
        </w:numPr>
        <w:spacing w:line="360" w:lineRule="auto"/>
        <w:ind w:left="357" w:hanging="357"/>
        <w:contextualSpacing w:val="0"/>
        <w:jc w:val="both"/>
        <w:rPr>
          <w:rFonts w:cs="Arial"/>
          <w:sz w:val="22"/>
          <w:szCs w:val="22"/>
        </w:rPr>
      </w:pPr>
      <w:r w:rsidRPr="00E3391F">
        <w:rPr>
          <w:rFonts w:cs="Arial"/>
          <w:sz w:val="22"/>
          <w:szCs w:val="22"/>
        </w:rPr>
        <w:t>obieg lokalny, przypowierzchniowy związany z płytkim krążeniem wód, drenowany przez dopływy Gwdy a zasilany infiltracyjnie,</w:t>
      </w:r>
    </w:p>
    <w:p w14:paraId="65AB8EC9" w14:textId="77777777" w:rsidR="00E3391F" w:rsidRPr="00E3391F" w:rsidRDefault="00E3391F" w:rsidP="000C584A">
      <w:pPr>
        <w:pStyle w:val="Akapitzlist"/>
        <w:numPr>
          <w:ilvl w:val="0"/>
          <w:numId w:val="135"/>
        </w:numPr>
        <w:spacing w:line="360" w:lineRule="auto"/>
        <w:ind w:left="357" w:hanging="357"/>
        <w:contextualSpacing w:val="0"/>
        <w:jc w:val="both"/>
        <w:rPr>
          <w:rFonts w:cs="Arial"/>
          <w:sz w:val="22"/>
          <w:szCs w:val="22"/>
        </w:rPr>
      </w:pPr>
      <w:r w:rsidRPr="00E3391F">
        <w:rPr>
          <w:rFonts w:cs="Arial"/>
          <w:sz w:val="22"/>
          <w:szCs w:val="22"/>
        </w:rPr>
        <w:t>system pośredni związany z lateralnym dopływem z sąsiednich jednostek i drenowany przez Gwdę,</w:t>
      </w:r>
    </w:p>
    <w:p w14:paraId="6FE7173B" w14:textId="5689D9A3" w:rsidR="00E3391F" w:rsidRPr="00E3391F" w:rsidRDefault="00E3391F" w:rsidP="000C584A">
      <w:pPr>
        <w:pStyle w:val="Akapitzlist"/>
        <w:numPr>
          <w:ilvl w:val="0"/>
          <w:numId w:val="135"/>
        </w:numPr>
        <w:spacing w:line="360" w:lineRule="auto"/>
        <w:ind w:left="357" w:hanging="357"/>
        <w:contextualSpacing w:val="0"/>
        <w:jc w:val="both"/>
        <w:rPr>
          <w:rStyle w:val="item-fieldvalue"/>
          <w:rFonts w:cs="Arial"/>
          <w:sz w:val="22"/>
          <w:szCs w:val="22"/>
        </w:rPr>
      </w:pPr>
      <w:r w:rsidRPr="00E3391F">
        <w:rPr>
          <w:rFonts w:cs="Arial"/>
          <w:sz w:val="22"/>
          <w:szCs w:val="22"/>
        </w:rPr>
        <w:t>system regionalny, gdzie alimentacja zachodzi w północnej części zlewni, natomiast drenaż w dolinie Gwdy i Noteci na południu.</w:t>
      </w:r>
      <w:r w:rsidR="00753B72">
        <w:rPr>
          <w:rStyle w:val="Odwoanieprzypisudolnego"/>
          <w:rFonts w:cs="Arial"/>
          <w:sz w:val="22"/>
          <w:szCs w:val="22"/>
        </w:rPr>
        <w:footnoteReference w:id="9"/>
      </w:r>
    </w:p>
    <w:p w14:paraId="19C16203" w14:textId="145F0420" w:rsidR="00E3391F" w:rsidRPr="00873AE6" w:rsidRDefault="00E3391F" w:rsidP="00E3391F">
      <w:pPr>
        <w:spacing w:before="120" w:after="120" w:line="360" w:lineRule="auto"/>
        <w:jc w:val="both"/>
        <w:rPr>
          <w:rFonts w:ascii="Arial" w:hAnsi="Arial" w:cs="Arial"/>
          <w:sz w:val="22"/>
          <w:szCs w:val="22"/>
          <w:lang w:eastAsia="x-none"/>
        </w:rPr>
      </w:pPr>
      <w:r w:rsidRPr="00873AE6">
        <w:rPr>
          <w:rFonts w:ascii="Arial" w:hAnsi="Arial" w:cs="Arial"/>
          <w:sz w:val="22"/>
          <w:szCs w:val="22"/>
          <w:lang w:eastAsia="x-none"/>
        </w:rPr>
        <w:t>Na podstawie danych Inspekcji Ochrony Środowiska uzyskanych w ramach Państwowego Monitoringu Środowiska, badania i ocena stanu chemicznego wód podziemnych,</w:t>
      </w:r>
      <w:r w:rsidR="008110E2">
        <w:rPr>
          <w:rFonts w:ascii="Arial" w:hAnsi="Arial" w:cs="Arial"/>
          <w:sz w:val="22"/>
          <w:szCs w:val="22"/>
          <w:lang w:eastAsia="x-none"/>
        </w:rPr>
        <w:t xml:space="preserve"> które są</w:t>
      </w:r>
      <w:r w:rsidRPr="00873AE6">
        <w:rPr>
          <w:rFonts w:ascii="Arial" w:hAnsi="Arial" w:cs="Arial"/>
          <w:sz w:val="22"/>
          <w:szCs w:val="22"/>
          <w:lang w:eastAsia="x-none"/>
        </w:rPr>
        <w:t xml:space="preserve"> wykonywane w ramach Państwowego Monitoringu Środowiska, prowadzone są w jednolitych częściach wód podziemnych (</w:t>
      </w:r>
      <w:proofErr w:type="spellStart"/>
      <w:r w:rsidRPr="00873AE6">
        <w:rPr>
          <w:rFonts w:ascii="Arial" w:hAnsi="Arial" w:cs="Arial"/>
          <w:sz w:val="22"/>
          <w:szCs w:val="22"/>
          <w:lang w:eastAsia="x-none"/>
        </w:rPr>
        <w:t>JCWPd</w:t>
      </w:r>
      <w:proofErr w:type="spellEnd"/>
      <w:r w:rsidRPr="00873AE6">
        <w:rPr>
          <w:rFonts w:ascii="Arial" w:hAnsi="Arial" w:cs="Arial"/>
          <w:sz w:val="22"/>
          <w:szCs w:val="22"/>
          <w:lang w:eastAsia="x-none"/>
        </w:rPr>
        <w:t>). Badania wykonywane są na poziomie krajowym w ramach monitoringu diagnostycznego i operacyjnego. Wykonawcą badań oraz oceny stanu wód w</w:t>
      </w:r>
      <w:r>
        <w:rPr>
          <w:rFonts w:ascii="Arial" w:hAnsi="Arial" w:cs="Arial"/>
          <w:sz w:val="22"/>
          <w:szCs w:val="22"/>
          <w:lang w:eastAsia="x-none"/>
        </w:rPr>
        <w:t> </w:t>
      </w:r>
      <w:r w:rsidRPr="00873AE6">
        <w:rPr>
          <w:rFonts w:ascii="Arial" w:hAnsi="Arial" w:cs="Arial"/>
          <w:sz w:val="22"/>
          <w:szCs w:val="22"/>
          <w:lang w:eastAsia="x-none"/>
        </w:rPr>
        <w:t>zakresie elementów fizykochemicznych oraz ilościowych jest Państwowy Instytut Geologiczny - Państwowy Instytut Badawczy (PIG-PIB).</w:t>
      </w:r>
    </w:p>
    <w:p w14:paraId="2AD9C0F1" w14:textId="3D41D897" w:rsidR="00E3391F" w:rsidRDefault="00E3391F" w:rsidP="00E3391F">
      <w:pPr>
        <w:spacing w:before="120" w:after="120" w:line="360" w:lineRule="auto"/>
        <w:jc w:val="both"/>
        <w:rPr>
          <w:rFonts w:ascii="Arial" w:hAnsi="Arial" w:cs="Arial"/>
          <w:sz w:val="22"/>
          <w:szCs w:val="22"/>
          <w:lang w:eastAsia="x-none"/>
        </w:rPr>
      </w:pPr>
      <w:r w:rsidRPr="00873AE6">
        <w:rPr>
          <w:rFonts w:ascii="Arial" w:hAnsi="Arial" w:cs="Arial"/>
          <w:sz w:val="22"/>
          <w:szCs w:val="22"/>
          <w:lang w:eastAsia="x-none"/>
        </w:rPr>
        <w:t xml:space="preserve">Kompleksowa </w:t>
      </w:r>
      <w:r w:rsidRPr="009077C2">
        <w:rPr>
          <w:rFonts w:ascii="Arial" w:hAnsi="Arial" w:cs="Arial"/>
          <w:sz w:val="22"/>
          <w:szCs w:val="22"/>
          <w:lang w:eastAsia="x-none"/>
        </w:rPr>
        <w:t xml:space="preserve">ocena stanu (chemicznego i ilościowego) </w:t>
      </w:r>
      <w:proofErr w:type="spellStart"/>
      <w:r w:rsidRPr="009077C2">
        <w:rPr>
          <w:rFonts w:ascii="Arial" w:hAnsi="Arial" w:cs="Arial"/>
          <w:sz w:val="22"/>
          <w:szCs w:val="22"/>
          <w:lang w:eastAsia="x-none"/>
        </w:rPr>
        <w:t>JCWPd</w:t>
      </w:r>
      <w:proofErr w:type="spellEnd"/>
      <w:r w:rsidRPr="009077C2">
        <w:rPr>
          <w:rFonts w:ascii="Arial" w:hAnsi="Arial" w:cs="Arial"/>
          <w:sz w:val="22"/>
          <w:szCs w:val="22"/>
          <w:lang w:eastAsia="x-none"/>
        </w:rPr>
        <w:t xml:space="preserve"> badanych w ramach monitoringu diagnostycznego w roku 2019, wykonana przez PIG-PIB, wykazała stan ogólny dobry </w:t>
      </w:r>
      <w:proofErr w:type="spellStart"/>
      <w:r w:rsidRPr="009077C2">
        <w:rPr>
          <w:rFonts w:ascii="Arial" w:hAnsi="Arial" w:cs="Arial"/>
          <w:sz w:val="22"/>
          <w:szCs w:val="22"/>
          <w:lang w:eastAsia="x-none"/>
        </w:rPr>
        <w:t>JCWPd</w:t>
      </w:r>
      <w:proofErr w:type="spellEnd"/>
      <w:r w:rsidRPr="009077C2">
        <w:rPr>
          <w:rFonts w:ascii="Arial" w:hAnsi="Arial" w:cs="Arial"/>
          <w:sz w:val="22"/>
          <w:szCs w:val="22"/>
          <w:lang w:eastAsia="x-none"/>
        </w:rPr>
        <w:t xml:space="preserve"> nr </w:t>
      </w:r>
      <w:r w:rsidR="00F643C0">
        <w:rPr>
          <w:rFonts w:ascii="Arial" w:hAnsi="Arial" w:cs="Arial"/>
          <w:sz w:val="22"/>
          <w:szCs w:val="22"/>
          <w:lang w:eastAsia="x-none"/>
        </w:rPr>
        <w:t xml:space="preserve">26 i </w:t>
      </w:r>
      <w:r w:rsidR="009077C2" w:rsidRPr="009077C2">
        <w:rPr>
          <w:rFonts w:ascii="Arial" w:hAnsi="Arial" w:cs="Arial"/>
          <w:sz w:val="22"/>
          <w:szCs w:val="22"/>
          <w:lang w:eastAsia="x-none"/>
        </w:rPr>
        <w:t xml:space="preserve">26 i słaby </w:t>
      </w:r>
      <w:r w:rsidR="00F643C0">
        <w:rPr>
          <w:rFonts w:ascii="Arial" w:hAnsi="Arial" w:cs="Arial"/>
          <w:sz w:val="22"/>
          <w:szCs w:val="22"/>
          <w:lang w:eastAsia="x-none"/>
        </w:rPr>
        <w:t xml:space="preserve">stan </w:t>
      </w:r>
      <w:proofErr w:type="spellStart"/>
      <w:r w:rsidR="009077C2" w:rsidRPr="009077C2">
        <w:rPr>
          <w:rFonts w:ascii="Arial" w:hAnsi="Arial" w:cs="Arial"/>
          <w:sz w:val="22"/>
          <w:szCs w:val="22"/>
          <w:lang w:eastAsia="x-none"/>
        </w:rPr>
        <w:t>JCWPd</w:t>
      </w:r>
      <w:proofErr w:type="spellEnd"/>
      <w:r w:rsidR="009077C2" w:rsidRPr="009077C2">
        <w:rPr>
          <w:rFonts w:ascii="Arial" w:hAnsi="Arial" w:cs="Arial"/>
          <w:sz w:val="22"/>
          <w:szCs w:val="22"/>
          <w:lang w:eastAsia="x-none"/>
        </w:rPr>
        <w:t xml:space="preserve"> nr 9</w:t>
      </w:r>
      <w:r w:rsidRPr="009077C2">
        <w:rPr>
          <w:rFonts w:ascii="Arial" w:hAnsi="Arial" w:cs="Arial"/>
          <w:sz w:val="22"/>
          <w:szCs w:val="22"/>
          <w:lang w:eastAsia="x-none"/>
        </w:rPr>
        <w:t>.</w:t>
      </w:r>
      <w:r w:rsidR="009077C2" w:rsidRPr="009077C2">
        <w:rPr>
          <w:rFonts w:ascii="Arial" w:hAnsi="Arial" w:cs="Arial"/>
          <w:sz w:val="22"/>
          <w:szCs w:val="22"/>
          <w:lang w:eastAsia="x-none"/>
        </w:rPr>
        <w:t xml:space="preserve"> Przyczyną słabego stanu </w:t>
      </w:r>
      <w:proofErr w:type="spellStart"/>
      <w:r w:rsidR="009077C2" w:rsidRPr="009077C2">
        <w:rPr>
          <w:rFonts w:ascii="Arial" w:hAnsi="Arial" w:cs="Arial"/>
          <w:sz w:val="22"/>
          <w:szCs w:val="22"/>
          <w:lang w:eastAsia="x-none"/>
        </w:rPr>
        <w:t>JCWPd</w:t>
      </w:r>
      <w:proofErr w:type="spellEnd"/>
      <w:r w:rsidR="009077C2" w:rsidRPr="009077C2">
        <w:rPr>
          <w:rFonts w:ascii="Arial" w:hAnsi="Arial" w:cs="Arial"/>
          <w:sz w:val="22"/>
          <w:szCs w:val="22"/>
          <w:lang w:eastAsia="x-none"/>
        </w:rPr>
        <w:t xml:space="preserve"> nr 9 było obniżenie się zwierciadła wód podziemnych w obrębie tarasu zalewowego rz. Parsęta w</w:t>
      </w:r>
      <w:r w:rsidR="008110E2">
        <w:rPr>
          <w:rFonts w:ascii="Arial" w:hAnsi="Arial" w:cs="Arial"/>
          <w:sz w:val="22"/>
          <w:szCs w:val="22"/>
          <w:lang w:eastAsia="x-none"/>
        </w:rPr>
        <w:t> </w:t>
      </w:r>
      <w:r w:rsidR="009077C2" w:rsidRPr="009077C2">
        <w:rPr>
          <w:rFonts w:ascii="Arial" w:hAnsi="Arial" w:cs="Arial"/>
          <w:sz w:val="22"/>
          <w:szCs w:val="22"/>
          <w:lang w:eastAsia="x-none"/>
        </w:rPr>
        <w:t xml:space="preserve">obrębie zlewni elementarnej o numerze 44979 (Zlewnia Parsęty od Niecieczy do Wielkiego Rowu (l)), na </w:t>
      </w:r>
      <w:r w:rsidR="008110E2">
        <w:rPr>
          <w:rFonts w:ascii="Arial" w:hAnsi="Arial" w:cs="Arial"/>
          <w:sz w:val="22"/>
          <w:szCs w:val="22"/>
          <w:lang w:eastAsia="x-none"/>
        </w:rPr>
        <w:t xml:space="preserve">którego </w:t>
      </w:r>
      <w:r w:rsidR="009077C2" w:rsidRPr="009077C2">
        <w:rPr>
          <w:rFonts w:ascii="Arial" w:hAnsi="Arial" w:cs="Arial"/>
          <w:sz w:val="22"/>
          <w:szCs w:val="22"/>
          <w:lang w:eastAsia="x-none"/>
        </w:rPr>
        <w:t>obszarze występują torfowiska</w:t>
      </w:r>
      <w:r w:rsidR="009077C2">
        <w:rPr>
          <w:rFonts w:ascii="Arial" w:hAnsi="Arial" w:cs="Arial"/>
          <w:sz w:val="22"/>
          <w:szCs w:val="22"/>
          <w:lang w:eastAsia="x-none"/>
        </w:rPr>
        <w:t>.</w:t>
      </w:r>
      <w:r w:rsidR="009077C2" w:rsidRPr="009077C2">
        <w:rPr>
          <w:rFonts w:ascii="Arial" w:hAnsi="Arial" w:cs="Arial"/>
          <w:sz w:val="22"/>
          <w:szCs w:val="22"/>
          <w:lang w:eastAsia="x-none"/>
        </w:rPr>
        <w:t xml:space="preserve"> </w:t>
      </w:r>
      <w:r w:rsidR="009077C2">
        <w:rPr>
          <w:rFonts w:ascii="Arial" w:hAnsi="Arial" w:cs="Arial"/>
          <w:sz w:val="22"/>
          <w:szCs w:val="22"/>
          <w:lang w:eastAsia="x-none"/>
        </w:rPr>
        <w:t>Obniżenie s</w:t>
      </w:r>
      <w:r w:rsidR="009077C2" w:rsidRPr="009077C2">
        <w:rPr>
          <w:rFonts w:ascii="Arial" w:hAnsi="Arial" w:cs="Arial"/>
          <w:sz w:val="22"/>
          <w:szCs w:val="22"/>
          <w:lang w:eastAsia="x-none"/>
        </w:rPr>
        <w:t xml:space="preserve">powodowane </w:t>
      </w:r>
      <w:r w:rsidR="009077C2">
        <w:rPr>
          <w:rFonts w:ascii="Arial" w:hAnsi="Arial" w:cs="Arial"/>
          <w:sz w:val="22"/>
          <w:szCs w:val="22"/>
          <w:lang w:eastAsia="x-none"/>
        </w:rPr>
        <w:t>było</w:t>
      </w:r>
      <w:r w:rsidR="009077C2" w:rsidRPr="009077C2">
        <w:rPr>
          <w:rFonts w:ascii="Arial" w:hAnsi="Arial" w:cs="Arial"/>
          <w:sz w:val="22"/>
          <w:szCs w:val="22"/>
          <w:lang w:eastAsia="x-none"/>
        </w:rPr>
        <w:t xml:space="preserve"> intensywną eksploatacją przez obiekty wchodzące w skład Ujęcia wód w Bogucinie - Rościęcinie. Słaby stan ilościowy określono z niską wiarygodnością, ponieważ zagrożone siedliska przyrodnicze nie posiadały stanowisk badawczych w ramach sieci Monitoringu Siedlisk i Gatunków.</w:t>
      </w:r>
    </w:p>
    <w:p w14:paraId="00C2B44B" w14:textId="77777777" w:rsidR="00D86087" w:rsidRDefault="00D86087" w:rsidP="00E3391F">
      <w:pPr>
        <w:pStyle w:val="Legenda"/>
        <w:keepNext/>
        <w:spacing w:before="240" w:after="120"/>
        <w:jc w:val="center"/>
        <w:rPr>
          <w:rFonts w:ascii="Arial" w:hAnsi="Arial" w:cs="Arial"/>
          <w:color w:val="auto"/>
          <w:sz w:val="20"/>
          <w:szCs w:val="20"/>
        </w:rPr>
        <w:sectPr w:rsidR="00D86087" w:rsidSect="00442024">
          <w:pgSz w:w="11906" w:h="16838"/>
          <w:pgMar w:top="1418" w:right="1418" w:bottom="1418" w:left="1418" w:header="709" w:footer="709" w:gutter="0"/>
          <w:cols w:space="708"/>
          <w:titlePg/>
          <w:docGrid w:linePitch="360"/>
        </w:sectPr>
      </w:pPr>
      <w:bookmarkStart w:id="247" w:name="_Toc24430113"/>
      <w:bookmarkStart w:id="248" w:name="_Toc27644311"/>
      <w:bookmarkStart w:id="249" w:name="_Toc29464353"/>
      <w:bookmarkStart w:id="250" w:name="_Toc46731388"/>
    </w:p>
    <w:p w14:paraId="6686DD2C" w14:textId="5860BC3F" w:rsidR="00E3391F" w:rsidRPr="009077C2" w:rsidRDefault="00E3391F" w:rsidP="00E3391F">
      <w:pPr>
        <w:pStyle w:val="Legenda"/>
        <w:keepNext/>
        <w:spacing w:before="240" w:after="120"/>
        <w:jc w:val="center"/>
        <w:rPr>
          <w:rFonts w:ascii="Arial" w:hAnsi="Arial" w:cs="Arial"/>
          <w:color w:val="auto"/>
          <w:sz w:val="20"/>
          <w:szCs w:val="20"/>
        </w:rPr>
      </w:pPr>
      <w:bookmarkStart w:id="251" w:name="_Toc84428663"/>
      <w:r w:rsidRPr="009077C2">
        <w:rPr>
          <w:rFonts w:ascii="Arial" w:hAnsi="Arial" w:cs="Arial"/>
          <w:color w:val="auto"/>
          <w:sz w:val="20"/>
          <w:szCs w:val="20"/>
        </w:rPr>
        <w:lastRenderedPageBreak/>
        <w:t xml:space="preserve">Tabela </w:t>
      </w:r>
      <w:r w:rsidRPr="009077C2">
        <w:rPr>
          <w:rFonts w:ascii="Arial" w:hAnsi="Arial" w:cs="Arial"/>
          <w:color w:val="auto"/>
          <w:sz w:val="20"/>
          <w:szCs w:val="20"/>
        </w:rPr>
        <w:fldChar w:fldCharType="begin"/>
      </w:r>
      <w:r w:rsidRPr="009077C2">
        <w:rPr>
          <w:rFonts w:ascii="Arial" w:hAnsi="Arial" w:cs="Arial"/>
          <w:color w:val="auto"/>
          <w:sz w:val="20"/>
          <w:szCs w:val="20"/>
        </w:rPr>
        <w:instrText xml:space="preserve"> SEQ Tabela \* ARABIC </w:instrText>
      </w:r>
      <w:r w:rsidRPr="009077C2">
        <w:rPr>
          <w:rFonts w:ascii="Arial" w:hAnsi="Arial" w:cs="Arial"/>
          <w:color w:val="auto"/>
          <w:sz w:val="20"/>
          <w:szCs w:val="20"/>
        </w:rPr>
        <w:fldChar w:fldCharType="separate"/>
      </w:r>
      <w:r w:rsidR="009B124C">
        <w:rPr>
          <w:rFonts w:ascii="Arial" w:hAnsi="Arial" w:cs="Arial"/>
          <w:noProof/>
          <w:color w:val="auto"/>
          <w:sz w:val="20"/>
          <w:szCs w:val="20"/>
        </w:rPr>
        <w:t>16</w:t>
      </w:r>
      <w:r w:rsidRPr="009077C2">
        <w:rPr>
          <w:rFonts w:ascii="Arial" w:hAnsi="Arial" w:cs="Arial"/>
          <w:color w:val="auto"/>
          <w:sz w:val="20"/>
          <w:szCs w:val="20"/>
        </w:rPr>
        <w:fldChar w:fldCharType="end"/>
      </w:r>
      <w:r w:rsidRPr="009077C2">
        <w:rPr>
          <w:rFonts w:ascii="Arial" w:hAnsi="Arial" w:cs="Arial"/>
          <w:color w:val="auto"/>
          <w:sz w:val="20"/>
          <w:szCs w:val="20"/>
        </w:rPr>
        <w:t xml:space="preserve">. Ocena stanu </w:t>
      </w:r>
      <w:proofErr w:type="spellStart"/>
      <w:r w:rsidRPr="009077C2">
        <w:rPr>
          <w:rFonts w:ascii="Arial" w:hAnsi="Arial" w:cs="Arial"/>
          <w:color w:val="auto"/>
          <w:sz w:val="20"/>
          <w:szCs w:val="20"/>
        </w:rPr>
        <w:t>JCWPd</w:t>
      </w:r>
      <w:proofErr w:type="spellEnd"/>
      <w:r w:rsidRPr="009077C2">
        <w:rPr>
          <w:rFonts w:ascii="Arial" w:hAnsi="Arial" w:cs="Arial"/>
          <w:color w:val="auto"/>
          <w:sz w:val="20"/>
          <w:szCs w:val="20"/>
        </w:rPr>
        <w:t xml:space="preserve"> nr 9 w 2019 r.</w:t>
      </w:r>
      <w:bookmarkEnd w:id="247"/>
      <w:bookmarkEnd w:id="248"/>
      <w:bookmarkEnd w:id="249"/>
      <w:bookmarkEnd w:id="250"/>
      <w:bookmarkEnd w:id="25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38"/>
        <w:gridCol w:w="3853"/>
        <w:gridCol w:w="1549"/>
      </w:tblGrid>
      <w:tr w:rsidR="00E3391F" w:rsidRPr="009077C2" w14:paraId="6C77D98E" w14:textId="77777777" w:rsidTr="00E3391F">
        <w:tc>
          <w:tcPr>
            <w:tcW w:w="4143" w:type="pct"/>
            <w:gridSpan w:val="2"/>
            <w:tcBorders>
              <w:top w:val="double" w:sz="4" w:space="0" w:color="auto"/>
              <w:left w:val="double" w:sz="4" w:space="0" w:color="auto"/>
            </w:tcBorders>
            <w:vAlign w:val="center"/>
          </w:tcPr>
          <w:p w14:paraId="5EDFD798" w14:textId="77777777" w:rsidR="00E3391F" w:rsidRPr="009077C2" w:rsidRDefault="00E3391F" w:rsidP="00C3602A">
            <w:pPr>
              <w:pStyle w:val="Bezodstpw"/>
              <w:spacing w:before="60" w:after="60" w:line="240" w:lineRule="auto"/>
              <w:jc w:val="center"/>
              <w:rPr>
                <w:rFonts w:cs="Arial"/>
                <w:b/>
                <w:smallCaps/>
                <w:sz w:val="18"/>
                <w:szCs w:val="18"/>
                <w:u w:val="single"/>
              </w:rPr>
            </w:pPr>
            <w:r w:rsidRPr="009077C2">
              <w:rPr>
                <w:rFonts w:cs="Arial"/>
                <w:sz w:val="18"/>
                <w:szCs w:val="18"/>
                <w:lang w:eastAsia="x-none"/>
              </w:rPr>
              <w:t>Wynik oceny stanu w 2012 r.</w:t>
            </w:r>
          </w:p>
        </w:tc>
        <w:tc>
          <w:tcPr>
            <w:tcW w:w="857" w:type="pct"/>
            <w:tcBorders>
              <w:top w:val="double" w:sz="4" w:space="0" w:color="auto"/>
              <w:right w:val="double" w:sz="4" w:space="0" w:color="auto"/>
            </w:tcBorders>
            <w:shd w:val="clear" w:color="auto" w:fill="92D050"/>
            <w:vAlign w:val="center"/>
          </w:tcPr>
          <w:p w14:paraId="4C5ED0AA" w14:textId="77777777" w:rsidR="00E3391F" w:rsidRPr="009077C2" w:rsidRDefault="00E3391F" w:rsidP="00C3602A">
            <w:pPr>
              <w:pStyle w:val="Bezodstpw"/>
              <w:spacing w:before="60" w:after="60" w:line="240" w:lineRule="auto"/>
              <w:jc w:val="center"/>
              <w:rPr>
                <w:rFonts w:cs="Arial"/>
                <w:b/>
                <w:smallCaps/>
                <w:sz w:val="18"/>
                <w:szCs w:val="18"/>
                <w:u w:val="single"/>
              </w:rPr>
            </w:pPr>
            <w:r w:rsidRPr="009077C2">
              <w:rPr>
                <w:rFonts w:cs="Arial"/>
                <w:sz w:val="18"/>
                <w:szCs w:val="18"/>
                <w:lang w:eastAsia="x-none"/>
              </w:rPr>
              <w:t>Dobry</w:t>
            </w:r>
          </w:p>
        </w:tc>
      </w:tr>
      <w:tr w:rsidR="00E3391F" w:rsidRPr="009077C2" w14:paraId="277D3A6B" w14:textId="77777777" w:rsidTr="00E3391F">
        <w:tc>
          <w:tcPr>
            <w:tcW w:w="4143" w:type="pct"/>
            <w:gridSpan w:val="2"/>
            <w:tcBorders>
              <w:top w:val="single" w:sz="4" w:space="0" w:color="000000"/>
              <w:left w:val="double" w:sz="4" w:space="0" w:color="auto"/>
            </w:tcBorders>
            <w:vAlign w:val="center"/>
          </w:tcPr>
          <w:p w14:paraId="4CE20795" w14:textId="77777777" w:rsidR="00E3391F" w:rsidRPr="009077C2" w:rsidRDefault="00E3391F" w:rsidP="00C3602A">
            <w:pPr>
              <w:pStyle w:val="Bezodstpw"/>
              <w:spacing w:before="60" w:after="60" w:line="240" w:lineRule="auto"/>
              <w:jc w:val="center"/>
              <w:rPr>
                <w:rFonts w:cs="Arial"/>
                <w:sz w:val="18"/>
                <w:szCs w:val="18"/>
                <w:lang w:eastAsia="x-none"/>
              </w:rPr>
            </w:pPr>
            <w:r w:rsidRPr="009077C2">
              <w:rPr>
                <w:rFonts w:cs="Arial"/>
                <w:sz w:val="18"/>
                <w:szCs w:val="18"/>
                <w:lang w:eastAsia="x-none"/>
              </w:rPr>
              <w:t>Wynik oceny stanu w 2016 r.</w:t>
            </w:r>
          </w:p>
        </w:tc>
        <w:tc>
          <w:tcPr>
            <w:tcW w:w="857" w:type="pct"/>
            <w:tcBorders>
              <w:top w:val="single" w:sz="4" w:space="0" w:color="000000"/>
              <w:right w:val="double" w:sz="4" w:space="0" w:color="auto"/>
            </w:tcBorders>
            <w:shd w:val="clear" w:color="auto" w:fill="92D050"/>
            <w:vAlign w:val="center"/>
          </w:tcPr>
          <w:p w14:paraId="1649C7A8" w14:textId="77777777" w:rsidR="00E3391F" w:rsidRPr="009077C2" w:rsidRDefault="00E3391F" w:rsidP="00C3602A">
            <w:pPr>
              <w:pStyle w:val="Bezodstpw"/>
              <w:spacing w:before="60" w:after="60" w:line="240" w:lineRule="auto"/>
              <w:jc w:val="center"/>
              <w:rPr>
                <w:rFonts w:cs="Arial"/>
                <w:sz w:val="18"/>
                <w:szCs w:val="18"/>
                <w:lang w:eastAsia="x-none"/>
              </w:rPr>
            </w:pPr>
            <w:r w:rsidRPr="009077C2">
              <w:rPr>
                <w:rFonts w:cs="Arial"/>
                <w:sz w:val="18"/>
                <w:szCs w:val="18"/>
                <w:lang w:eastAsia="x-none"/>
              </w:rPr>
              <w:t>Dobry</w:t>
            </w:r>
          </w:p>
        </w:tc>
      </w:tr>
      <w:tr w:rsidR="00E3391F" w:rsidRPr="009077C2" w14:paraId="271D98F9" w14:textId="77777777" w:rsidTr="009077C2">
        <w:tc>
          <w:tcPr>
            <w:tcW w:w="2012" w:type="pct"/>
            <w:vMerge w:val="restart"/>
            <w:tcBorders>
              <w:left w:val="double" w:sz="4" w:space="0" w:color="auto"/>
              <w:right w:val="single" w:sz="4" w:space="0" w:color="auto"/>
            </w:tcBorders>
            <w:vAlign w:val="center"/>
          </w:tcPr>
          <w:p w14:paraId="424D8C56" w14:textId="77777777" w:rsidR="00E3391F" w:rsidRPr="009077C2" w:rsidRDefault="00E3391F" w:rsidP="00C3602A">
            <w:pPr>
              <w:pStyle w:val="Bezodstpw"/>
              <w:spacing w:before="60" w:after="60" w:line="240" w:lineRule="auto"/>
              <w:jc w:val="center"/>
              <w:rPr>
                <w:rFonts w:cs="Arial"/>
                <w:b/>
                <w:smallCaps/>
                <w:sz w:val="18"/>
                <w:szCs w:val="18"/>
                <w:u w:val="single"/>
              </w:rPr>
            </w:pPr>
            <w:r w:rsidRPr="009077C2">
              <w:rPr>
                <w:rFonts w:cs="Arial"/>
                <w:sz w:val="18"/>
                <w:szCs w:val="18"/>
                <w:lang w:eastAsia="x-none"/>
              </w:rPr>
              <w:t>Wynik oceny stanu w 2019 r.</w:t>
            </w:r>
          </w:p>
        </w:tc>
        <w:tc>
          <w:tcPr>
            <w:tcW w:w="2131" w:type="pct"/>
            <w:tcBorders>
              <w:left w:val="single" w:sz="4" w:space="0" w:color="auto"/>
            </w:tcBorders>
            <w:vAlign w:val="center"/>
          </w:tcPr>
          <w:p w14:paraId="340D969C" w14:textId="77777777" w:rsidR="00E3391F" w:rsidRPr="009077C2" w:rsidRDefault="00E3391F" w:rsidP="00C3602A">
            <w:pPr>
              <w:pStyle w:val="Bezodstpw"/>
              <w:spacing w:before="60" w:after="60" w:line="240" w:lineRule="auto"/>
              <w:jc w:val="center"/>
              <w:rPr>
                <w:rFonts w:cs="Arial"/>
                <w:sz w:val="18"/>
                <w:szCs w:val="18"/>
                <w:lang w:eastAsia="x-none"/>
              </w:rPr>
            </w:pPr>
            <w:r w:rsidRPr="009077C2">
              <w:rPr>
                <w:rFonts w:cs="Arial"/>
                <w:sz w:val="18"/>
                <w:szCs w:val="18"/>
                <w:lang w:eastAsia="x-none"/>
              </w:rPr>
              <w:t xml:space="preserve">Chemiczny </w:t>
            </w:r>
          </w:p>
        </w:tc>
        <w:tc>
          <w:tcPr>
            <w:tcW w:w="857" w:type="pct"/>
            <w:tcBorders>
              <w:right w:val="double" w:sz="4" w:space="0" w:color="auto"/>
            </w:tcBorders>
            <w:shd w:val="clear" w:color="auto" w:fill="92D050"/>
            <w:vAlign w:val="center"/>
          </w:tcPr>
          <w:p w14:paraId="0857B092" w14:textId="41DB584A" w:rsidR="00E3391F" w:rsidRPr="009077C2" w:rsidRDefault="00E3391F" w:rsidP="00C3602A">
            <w:pPr>
              <w:pStyle w:val="Bezodstpw"/>
              <w:spacing w:before="60" w:after="60" w:line="240" w:lineRule="auto"/>
              <w:jc w:val="center"/>
              <w:rPr>
                <w:rFonts w:cs="Arial"/>
                <w:b/>
                <w:smallCaps/>
                <w:sz w:val="18"/>
                <w:szCs w:val="18"/>
                <w:u w:val="single"/>
              </w:rPr>
            </w:pPr>
            <w:r w:rsidRPr="009077C2">
              <w:rPr>
                <w:rFonts w:cs="Arial"/>
                <w:sz w:val="18"/>
                <w:szCs w:val="18"/>
                <w:lang w:eastAsia="x-none"/>
              </w:rPr>
              <w:t>Dobry</w:t>
            </w:r>
          </w:p>
        </w:tc>
      </w:tr>
      <w:tr w:rsidR="00E3391F" w:rsidRPr="009077C2" w14:paraId="33C44633" w14:textId="77777777" w:rsidTr="009077C2">
        <w:trPr>
          <w:trHeight w:val="60"/>
        </w:trPr>
        <w:tc>
          <w:tcPr>
            <w:tcW w:w="2012" w:type="pct"/>
            <w:vMerge/>
            <w:tcBorders>
              <w:left w:val="double" w:sz="4" w:space="0" w:color="auto"/>
              <w:right w:val="single" w:sz="4" w:space="0" w:color="auto"/>
            </w:tcBorders>
            <w:vAlign w:val="center"/>
          </w:tcPr>
          <w:p w14:paraId="35824A52" w14:textId="77777777" w:rsidR="00E3391F" w:rsidRPr="009077C2" w:rsidRDefault="00E3391F" w:rsidP="00C3602A">
            <w:pPr>
              <w:pStyle w:val="Bezodstpw"/>
              <w:spacing w:before="60" w:after="60" w:line="240" w:lineRule="auto"/>
              <w:jc w:val="center"/>
              <w:rPr>
                <w:rFonts w:cs="Arial"/>
                <w:b/>
                <w:smallCaps/>
                <w:sz w:val="18"/>
                <w:szCs w:val="18"/>
                <w:u w:val="single"/>
              </w:rPr>
            </w:pPr>
          </w:p>
        </w:tc>
        <w:tc>
          <w:tcPr>
            <w:tcW w:w="2131" w:type="pct"/>
            <w:tcBorders>
              <w:left w:val="single" w:sz="4" w:space="0" w:color="auto"/>
            </w:tcBorders>
            <w:vAlign w:val="center"/>
          </w:tcPr>
          <w:p w14:paraId="6269F8AA" w14:textId="77777777" w:rsidR="00E3391F" w:rsidRPr="009077C2" w:rsidRDefault="00E3391F" w:rsidP="00C3602A">
            <w:pPr>
              <w:pStyle w:val="Bezodstpw"/>
              <w:spacing w:before="60" w:after="60" w:line="240" w:lineRule="auto"/>
              <w:jc w:val="center"/>
              <w:rPr>
                <w:rFonts w:cs="Arial"/>
                <w:sz w:val="18"/>
                <w:szCs w:val="18"/>
                <w:lang w:eastAsia="x-none"/>
              </w:rPr>
            </w:pPr>
            <w:r w:rsidRPr="009077C2">
              <w:rPr>
                <w:rFonts w:cs="Arial"/>
                <w:sz w:val="18"/>
                <w:szCs w:val="18"/>
                <w:lang w:eastAsia="x-none"/>
              </w:rPr>
              <w:t>Ilościowy</w:t>
            </w:r>
          </w:p>
        </w:tc>
        <w:tc>
          <w:tcPr>
            <w:tcW w:w="857" w:type="pct"/>
            <w:tcBorders>
              <w:right w:val="double" w:sz="4" w:space="0" w:color="auto"/>
            </w:tcBorders>
            <w:shd w:val="clear" w:color="auto" w:fill="FF0000"/>
            <w:vAlign w:val="center"/>
          </w:tcPr>
          <w:p w14:paraId="16757989" w14:textId="13A9B553" w:rsidR="00E3391F" w:rsidRPr="009077C2" w:rsidRDefault="009077C2" w:rsidP="00C3602A">
            <w:pPr>
              <w:pStyle w:val="Bezodstpw"/>
              <w:spacing w:before="60" w:after="60" w:line="240" w:lineRule="auto"/>
              <w:jc w:val="center"/>
              <w:rPr>
                <w:rFonts w:cs="Arial"/>
                <w:b/>
                <w:smallCaps/>
                <w:sz w:val="18"/>
                <w:szCs w:val="18"/>
                <w:u w:val="single"/>
              </w:rPr>
            </w:pPr>
            <w:r w:rsidRPr="009077C2">
              <w:rPr>
                <w:rFonts w:cs="Arial"/>
                <w:sz w:val="18"/>
                <w:szCs w:val="18"/>
                <w:lang w:eastAsia="x-none"/>
              </w:rPr>
              <w:t>Słaby</w:t>
            </w:r>
          </w:p>
        </w:tc>
      </w:tr>
      <w:tr w:rsidR="00E3391F" w:rsidRPr="009077C2" w14:paraId="785F8A3E" w14:textId="77777777" w:rsidTr="00E3391F">
        <w:tc>
          <w:tcPr>
            <w:tcW w:w="2012" w:type="pct"/>
            <w:vMerge/>
            <w:tcBorders>
              <w:left w:val="double" w:sz="4" w:space="0" w:color="auto"/>
              <w:bottom w:val="double" w:sz="4" w:space="0" w:color="auto"/>
              <w:right w:val="single" w:sz="4" w:space="0" w:color="auto"/>
            </w:tcBorders>
            <w:vAlign w:val="center"/>
          </w:tcPr>
          <w:p w14:paraId="0BC5ECAB" w14:textId="77777777" w:rsidR="00E3391F" w:rsidRPr="009077C2" w:rsidRDefault="00E3391F" w:rsidP="00C3602A">
            <w:pPr>
              <w:pStyle w:val="Bezodstpw"/>
              <w:spacing w:before="60" w:after="60" w:line="240" w:lineRule="auto"/>
              <w:jc w:val="center"/>
              <w:rPr>
                <w:rFonts w:cs="Arial"/>
                <w:b/>
                <w:smallCaps/>
                <w:sz w:val="18"/>
                <w:szCs w:val="18"/>
                <w:u w:val="single"/>
              </w:rPr>
            </w:pPr>
          </w:p>
        </w:tc>
        <w:tc>
          <w:tcPr>
            <w:tcW w:w="2131" w:type="pct"/>
            <w:tcBorders>
              <w:left w:val="single" w:sz="4" w:space="0" w:color="auto"/>
              <w:bottom w:val="double" w:sz="4" w:space="0" w:color="auto"/>
            </w:tcBorders>
            <w:vAlign w:val="center"/>
          </w:tcPr>
          <w:p w14:paraId="4315234E" w14:textId="77777777" w:rsidR="00E3391F" w:rsidRPr="009077C2" w:rsidRDefault="00E3391F" w:rsidP="00C3602A">
            <w:pPr>
              <w:pStyle w:val="Bezodstpw"/>
              <w:spacing w:before="60" w:after="60" w:line="240" w:lineRule="auto"/>
              <w:jc w:val="center"/>
              <w:rPr>
                <w:rFonts w:cs="Arial"/>
                <w:b/>
                <w:sz w:val="18"/>
                <w:szCs w:val="18"/>
                <w:lang w:eastAsia="x-none"/>
              </w:rPr>
            </w:pPr>
            <w:r w:rsidRPr="009077C2">
              <w:rPr>
                <w:rFonts w:cs="Arial"/>
                <w:b/>
                <w:sz w:val="18"/>
                <w:szCs w:val="18"/>
                <w:lang w:eastAsia="x-none"/>
              </w:rPr>
              <w:t>Ogólny</w:t>
            </w:r>
          </w:p>
        </w:tc>
        <w:tc>
          <w:tcPr>
            <w:tcW w:w="857" w:type="pct"/>
            <w:tcBorders>
              <w:bottom w:val="double" w:sz="4" w:space="0" w:color="auto"/>
              <w:right w:val="double" w:sz="4" w:space="0" w:color="auto"/>
            </w:tcBorders>
            <w:shd w:val="clear" w:color="auto" w:fill="FF0000"/>
            <w:vAlign w:val="center"/>
          </w:tcPr>
          <w:p w14:paraId="1CF8303E" w14:textId="77777777" w:rsidR="00E3391F" w:rsidRPr="009077C2" w:rsidRDefault="00E3391F" w:rsidP="00C3602A">
            <w:pPr>
              <w:pStyle w:val="Bezodstpw"/>
              <w:keepNext/>
              <w:spacing w:before="60" w:after="60" w:line="240" w:lineRule="auto"/>
              <w:jc w:val="center"/>
              <w:rPr>
                <w:rFonts w:cs="Arial"/>
                <w:b/>
                <w:smallCaps/>
                <w:sz w:val="18"/>
                <w:szCs w:val="18"/>
                <w:u w:val="single"/>
              </w:rPr>
            </w:pPr>
            <w:r w:rsidRPr="009077C2">
              <w:rPr>
                <w:rFonts w:cs="Arial"/>
                <w:b/>
                <w:sz w:val="18"/>
                <w:szCs w:val="18"/>
                <w:lang w:eastAsia="x-none"/>
              </w:rPr>
              <w:t>Słaby</w:t>
            </w:r>
          </w:p>
        </w:tc>
      </w:tr>
    </w:tbl>
    <w:p w14:paraId="044776EC" w14:textId="77777777" w:rsidR="00E3391F" w:rsidRPr="009077C2" w:rsidRDefault="00E3391F" w:rsidP="00E3391F">
      <w:pPr>
        <w:pStyle w:val="Legenda"/>
        <w:spacing w:before="120" w:after="120"/>
        <w:jc w:val="right"/>
        <w:rPr>
          <w:rFonts w:ascii="Arial" w:hAnsi="Arial" w:cs="Arial"/>
          <w:b w:val="0"/>
          <w:color w:val="auto"/>
        </w:rPr>
      </w:pPr>
      <w:r w:rsidRPr="009077C2">
        <w:rPr>
          <w:rFonts w:ascii="Arial" w:hAnsi="Arial" w:cs="Arial"/>
          <w:b w:val="0"/>
          <w:color w:val="auto"/>
        </w:rPr>
        <w:t xml:space="preserve">Źródło: PIG – PIB, Raport z oceny stanu jednolitych części wód podziemnych w dorzeczach – stan na rok 2019 </w:t>
      </w:r>
    </w:p>
    <w:p w14:paraId="00C57ECC" w14:textId="5AF72BA0" w:rsidR="00F643C0" w:rsidRPr="009077C2" w:rsidRDefault="00F643C0" w:rsidP="00F643C0">
      <w:pPr>
        <w:pStyle w:val="Legenda"/>
        <w:keepNext/>
        <w:spacing w:before="240" w:after="120"/>
        <w:jc w:val="center"/>
        <w:rPr>
          <w:rFonts w:ascii="Arial" w:hAnsi="Arial" w:cs="Arial"/>
          <w:color w:val="auto"/>
          <w:sz w:val="20"/>
          <w:szCs w:val="20"/>
        </w:rPr>
      </w:pPr>
      <w:bookmarkStart w:id="252" w:name="_Toc84428664"/>
      <w:r w:rsidRPr="009077C2">
        <w:rPr>
          <w:rFonts w:ascii="Arial" w:hAnsi="Arial" w:cs="Arial"/>
          <w:color w:val="auto"/>
          <w:sz w:val="20"/>
          <w:szCs w:val="20"/>
        </w:rPr>
        <w:t xml:space="preserve">Tabela </w:t>
      </w:r>
      <w:r w:rsidRPr="009077C2">
        <w:rPr>
          <w:rFonts w:ascii="Arial" w:hAnsi="Arial" w:cs="Arial"/>
          <w:color w:val="auto"/>
          <w:sz w:val="20"/>
          <w:szCs w:val="20"/>
        </w:rPr>
        <w:fldChar w:fldCharType="begin"/>
      </w:r>
      <w:r w:rsidRPr="009077C2">
        <w:rPr>
          <w:rFonts w:ascii="Arial" w:hAnsi="Arial" w:cs="Arial"/>
          <w:color w:val="auto"/>
          <w:sz w:val="20"/>
          <w:szCs w:val="20"/>
        </w:rPr>
        <w:instrText xml:space="preserve"> SEQ Tabela \* ARABIC </w:instrText>
      </w:r>
      <w:r w:rsidRPr="009077C2">
        <w:rPr>
          <w:rFonts w:ascii="Arial" w:hAnsi="Arial" w:cs="Arial"/>
          <w:color w:val="auto"/>
          <w:sz w:val="20"/>
          <w:szCs w:val="20"/>
        </w:rPr>
        <w:fldChar w:fldCharType="separate"/>
      </w:r>
      <w:r w:rsidR="009B124C">
        <w:rPr>
          <w:rFonts w:ascii="Arial" w:hAnsi="Arial" w:cs="Arial"/>
          <w:noProof/>
          <w:color w:val="auto"/>
          <w:sz w:val="20"/>
          <w:szCs w:val="20"/>
        </w:rPr>
        <w:t>17</w:t>
      </w:r>
      <w:r w:rsidRPr="009077C2">
        <w:rPr>
          <w:rFonts w:ascii="Arial" w:hAnsi="Arial" w:cs="Arial"/>
          <w:color w:val="auto"/>
          <w:sz w:val="20"/>
          <w:szCs w:val="20"/>
        </w:rPr>
        <w:fldChar w:fldCharType="end"/>
      </w:r>
      <w:r w:rsidRPr="009077C2">
        <w:rPr>
          <w:rFonts w:ascii="Arial" w:hAnsi="Arial" w:cs="Arial"/>
          <w:color w:val="auto"/>
          <w:sz w:val="20"/>
          <w:szCs w:val="20"/>
        </w:rPr>
        <w:t xml:space="preserve">. Ocena stanu </w:t>
      </w:r>
      <w:proofErr w:type="spellStart"/>
      <w:r w:rsidRPr="009077C2">
        <w:rPr>
          <w:rFonts w:ascii="Arial" w:hAnsi="Arial" w:cs="Arial"/>
          <w:color w:val="auto"/>
          <w:sz w:val="20"/>
          <w:szCs w:val="20"/>
        </w:rPr>
        <w:t>JCWPd</w:t>
      </w:r>
      <w:proofErr w:type="spellEnd"/>
      <w:r w:rsidRPr="009077C2">
        <w:rPr>
          <w:rFonts w:ascii="Arial" w:hAnsi="Arial" w:cs="Arial"/>
          <w:color w:val="auto"/>
          <w:sz w:val="20"/>
          <w:szCs w:val="20"/>
        </w:rPr>
        <w:t xml:space="preserve"> nr 2</w:t>
      </w:r>
      <w:r>
        <w:rPr>
          <w:rFonts w:ascii="Arial" w:hAnsi="Arial" w:cs="Arial"/>
          <w:color w:val="auto"/>
          <w:sz w:val="20"/>
          <w:szCs w:val="20"/>
        </w:rPr>
        <w:t>5</w:t>
      </w:r>
      <w:r w:rsidRPr="009077C2">
        <w:rPr>
          <w:rFonts w:ascii="Arial" w:hAnsi="Arial" w:cs="Arial"/>
          <w:color w:val="auto"/>
          <w:sz w:val="20"/>
          <w:szCs w:val="20"/>
        </w:rPr>
        <w:t xml:space="preserve"> w 2019 r.</w:t>
      </w:r>
      <w:bookmarkEnd w:id="252"/>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38"/>
        <w:gridCol w:w="3853"/>
        <w:gridCol w:w="1549"/>
      </w:tblGrid>
      <w:tr w:rsidR="00F643C0" w:rsidRPr="009077C2" w14:paraId="6D23920E" w14:textId="77777777" w:rsidTr="00AA646F">
        <w:tc>
          <w:tcPr>
            <w:tcW w:w="4143" w:type="pct"/>
            <w:gridSpan w:val="2"/>
            <w:tcBorders>
              <w:top w:val="double" w:sz="4" w:space="0" w:color="auto"/>
              <w:left w:val="double" w:sz="4" w:space="0" w:color="auto"/>
            </w:tcBorders>
            <w:vAlign w:val="center"/>
          </w:tcPr>
          <w:p w14:paraId="339E0C56" w14:textId="77777777" w:rsidR="00F643C0" w:rsidRPr="009077C2" w:rsidRDefault="00F643C0" w:rsidP="00AA646F">
            <w:pPr>
              <w:pStyle w:val="Bezodstpw"/>
              <w:spacing w:before="60" w:after="60" w:line="240" w:lineRule="auto"/>
              <w:jc w:val="center"/>
              <w:rPr>
                <w:rFonts w:cs="Arial"/>
                <w:b/>
                <w:smallCaps/>
                <w:sz w:val="18"/>
                <w:szCs w:val="18"/>
                <w:u w:val="single"/>
              </w:rPr>
            </w:pPr>
            <w:r w:rsidRPr="009077C2">
              <w:rPr>
                <w:rFonts w:cs="Arial"/>
                <w:sz w:val="18"/>
                <w:szCs w:val="18"/>
                <w:lang w:eastAsia="x-none"/>
              </w:rPr>
              <w:t>Wynik oceny stanu w 2012 r.</w:t>
            </w:r>
          </w:p>
        </w:tc>
        <w:tc>
          <w:tcPr>
            <w:tcW w:w="857" w:type="pct"/>
            <w:tcBorders>
              <w:top w:val="double" w:sz="4" w:space="0" w:color="auto"/>
              <w:right w:val="double" w:sz="4" w:space="0" w:color="auto"/>
            </w:tcBorders>
            <w:shd w:val="clear" w:color="auto" w:fill="92D050"/>
            <w:vAlign w:val="center"/>
          </w:tcPr>
          <w:p w14:paraId="514C09DF" w14:textId="77777777" w:rsidR="00F643C0" w:rsidRPr="009077C2" w:rsidRDefault="00F643C0" w:rsidP="00AA646F">
            <w:pPr>
              <w:pStyle w:val="Bezodstpw"/>
              <w:spacing w:before="60" w:after="60" w:line="240" w:lineRule="auto"/>
              <w:jc w:val="center"/>
              <w:rPr>
                <w:rFonts w:cs="Arial"/>
                <w:b/>
                <w:smallCaps/>
                <w:sz w:val="18"/>
                <w:szCs w:val="18"/>
                <w:u w:val="single"/>
              </w:rPr>
            </w:pPr>
            <w:r w:rsidRPr="009077C2">
              <w:rPr>
                <w:rFonts w:cs="Arial"/>
                <w:sz w:val="18"/>
                <w:szCs w:val="18"/>
                <w:lang w:eastAsia="x-none"/>
              </w:rPr>
              <w:t>Dobry</w:t>
            </w:r>
          </w:p>
        </w:tc>
      </w:tr>
      <w:tr w:rsidR="00F643C0" w:rsidRPr="009077C2" w14:paraId="728C7FBF" w14:textId="77777777" w:rsidTr="00AA646F">
        <w:tc>
          <w:tcPr>
            <w:tcW w:w="4143" w:type="pct"/>
            <w:gridSpan w:val="2"/>
            <w:tcBorders>
              <w:top w:val="single" w:sz="4" w:space="0" w:color="000000"/>
              <w:left w:val="double" w:sz="4" w:space="0" w:color="auto"/>
            </w:tcBorders>
            <w:vAlign w:val="center"/>
          </w:tcPr>
          <w:p w14:paraId="08A703BF" w14:textId="77777777" w:rsidR="00F643C0" w:rsidRPr="009077C2" w:rsidRDefault="00F643C0" w:rsidP="00AA646F">
            <w:pPr>
              <w:pStyle w:val="Bezodstpw"/>
              <w:spacing w:before="60" w:after="60" w:line="240" w:lineRule="auto"/>
              <w:jc w:val="center"/>
              <w:rPr>
                <w:rFonts w:cs="Arial"/>
                <w:sz w:val="18"/>
                <w:szCs w:val="18"/>
                <w:lang w:eastAsia="x-none"/>
              </w:rPr>
            </w:pPr>
            <w:r w:rsidRPr="009077C2">
              <w:rPr>
                <w:rFonts w:cs="Arial"/>
                <w:sz w:val="18"/>
                <w:szCs w:val="18"/>
                <w:lang w:eastAsia="x-none"/>
              </w:rPr>
              <w:t>Wynik oceny stanu w 2016 r.</w:t>
            </w:r>
          </w:p>
        </w:tc>
        <w:tc>
          <w:tcPr>
            <w:tcW w:w="857" w:type="pct"/>
            <w:tcBorders>
              <w:top w:val="single" w:sz="4" w:space="0" w:color="000000"/>
              <w:right w:val="double" w:sz="4" w:space="0" w:color="auto"/>
            </w:tcBorders>
            <w:shd w:val="clear" w:color="auto" w:fill="92D050"/>
            <w:vAlign w:val="center"/>
          </w:tcPr>
          <w:p w14:paraId="0A477628" w14:textId="77777777" w:rsidR="00F643C0" w:rsidRPr="009077C2" w:rsidRDefault="00F643C0" w:rsidP="00AA646F">
            <w:pPr>
              <w:pStyle w:val="Bezodstpw"/>
              <w:spacing w:before="60" w:after="60" w:line="240" w:lineRule="auto"/>
              <w:jc w:val="center"/>
              <w:rPr>
                <w:rFonts w:cs="Arial"/>
                <w:sz w:val="18"/>
                <w:szCs w:val="18"/>
                <w:lang w:eastAsia="x-none"/>
              </w:rPr>
            </w:pPr>
            <w:r w:rsidRPr="009077C2">
              <w:rPr>
                <w:rFonts w:cs="Arial"/>
                <w:sz w:val="18"/>
                <w:szCs w:val="18"/>
                <w:lang w:eastAsia="x-none"/>
              </w:rPr>
              <w:t>Dobry</w:t>
            </w:r>
          </w:p>
        </w:tc>
      </w:tr>
      <w:tr w:rsidR="00F643C0" w:rsidRPr="009077C2" w14:paraId="34368926" w14:textId="77777777" w:rsidTr="00AA646F">
        <w:tc>
          <w:tcPr>
            <w:tcW w:w="2012" w:type="pct"/>
            <w:vMerge w:val="restart"/>
            <w:tcBorders>
              <w:left w:val="double" w:sz="4" w:space="0" w:color="auto"/>
              <w:right w:val="single" w:sz="4" w:space="0" w:color="auto"/>
            </w:tcBorders>
            <w:vAlign w:val="center"/>
          </w:tcPr>
          <w:p w14:paraId="130DAA77" w14:textId="77777777" w:rsidR="00F643C0" w:rsidRPr="009077C2" w:rsidRDefault="00F643C0" w:rsidP="00AA646F">
            <w:pPr>
              <w:pStyle w:val="Bezodstpw"/>
              <w:spacing w:before="60" w:after="60" w:line="240" w:lineRule="auto"/>
              <w:jc w:val="center"/>
              <w:rPr>
                <w:rFonts w:cs="Arial"/>
                <w:b/>
                <w:smallCaps/>
                <w:sz w:val="18"/>
                <w:szCs w:val="18"/>
                <w:u w:val="single"/>
              </w:rPr>
            </w:pPr>
            <w:r w:rsidRPr="009077C2">
              <w:rPr>
                <w:rFonts w:cs="Arial"/>
                <w:sz w:val="18"/>
                <w:szCs w:val="18"/>
                <w:lang w:eastAsia="x-none"/>
              </w:rPr>
              <w:t>Wynik oceny stanu w 2019 r.</w:t>
            </w:r>
          </w:p>
        </w:tc>
        <w:tc>
          <w:tcPr>
            <w:tcW w:w="2131" w:type="pct"/>
            <w:tcBorders>
              <w:left w:val="single" w:sz="4" w:space="0" w:color="auto"/>
            </w:tcBorders>
            <w:vAlign w:val="center"/>
          </w:tcPr>
          <w:p w14:paraId="0E515640" w14:textId="77777777" w:rsidR="00F643C0" w:rsidRPr="009077C2" w:rsidRDefault="00F643C0" w:rsidP="00AA646F">
            <w:pPr>
              <w:pStyle w:val="Bezodstpw"/>
              <w:spacing w:before="60" w:after="60" w:line="240" w:lineRule="auto"/>
              <w:jc w:val="center"/>
              <w:rPr>
                <w:rFonts w:cs="Arial"/>
                <w:sz w:val="18"/>
                <w:szCs w:val="18"/>
                <w:lang w:eastAsia="x-none"/>
              </w:rPr>
            </w:pPr>
            <w:r w:rsidRPr="009077C2">
              <w:rPr>
                <w:rFonts w:cs="Arial"/>
                <w:sz w:val="18"/>
                <w:szCs w:val="18"/>
                <w:lang w:eastAsia="x-none"/>
              </w:rPr>
              <w:t xml:space="preserve">Chemiczny </w:t>
            </w:r>
          </w:p>
        </w:tc>
        <w:tc>
          <w:tcPr>
            <w:tcW w:w="857" w:type="pct"/>
            <w:tcBorders>
              <w:right w:val="double" w:sz="4" w:space="0" w:color="auto"/>
            </w:tcBorders>
            <w:shd w:val="clear" w:color="auto" w:fill="92D050"/>
            <w:vAlign w:val="center"/>
          </w:tcPr>
          <w:p w14:paraId="61667F82" w14:textId="77777777" w:rsidR="00F643C0" w:rsidRPr="009077C2" w:rsidRDefault="00F643C0" w:rsidP="00AA646F">
            <w:pPr>
              <w:pStyle w:val="Bezodstpw"/>
              <w:spacing w:before="60" w:after="60" w:line="240" w:lineRule="auto"/>
              <w:jc w:val="center"/>
              <w:rPr>
                <w:rFonts w:cs="Arial"/>
                <w:b/>
                <w:smallCaps/>
                <w:sz w:val="18"/>
                <w:szCs w:val="18"/>
                <w:u w:val="single"/>
              </w:rPr>
            </w:pPr>
            <w:r w:rsidRPr="009077C2">
              <w:rPr>
                <w:rFonts w:cs="Arial"/>
                <w:sz w:val="18"/>
                <w:szCs w:val="18"/>
                <w:lang w:eastAsia="x-none"/>
              </w:rPr>
              <w:t>Dobry</w:t>
            </w:r>
          </w:p>
        </w:tc>
      </w:tr>
      <w:tr w:rsidR="00F643C0" w:rsidRPr="009077C2" w14:paraId="34FAFBB5" w14:textId="77777777" w:rsidTr="00AA646F">
        <w:trPr>
          <w:trHeight w:val="60"/>
        </w:trPr>
        <w:tc>
          <w:tcPr>
            <w:tcW w:w="2012" w:type="pct"/>
            <w:vMerge/>
            <w:tcBorders>
              <w:left w:val="double" w:sz="4" w:space="0" w:color="auto"/>
              <w:right w:val="single" w:sz="4" w:space="0" w:color="auto"/>
            </w:tcBorders>
            <w:vAlign w:val="center"/>
          </w:tcPr>
          <w:p w14:paraId="2B38585D" w14:textId="77777777" w:rsidR="00F643C0" w:rsidRPr="009077C2" w:rsidRDefault="00F643C0" w:rsidP="00AA646F">
            <w:pPr>
              <w:pStyle w:val="Bezodstpw"/>
              <w:spacing w:before="60" w:after="60" w:line="240" w:lineRule="auto"/>
              <w:jc w:val="center"/>
              <w:rPr>
                <w:rFonts w:cs="Arial"/>
                <w:b/>
                <w:smallCaps/>
                <w:sz w:val="18"/>
                <w:szCs w:val="18"/>
                <w:u w:val="single"/>
              </w:rPr>
            </w:pPr>
          </w:p>
        </w:tc>
        <w:tc>
          <w:tcPr>
            <w:tcW w:w="2131" w:type="pct"/>
            <w:tcBorders>
              <w:left w:val="single" w:sz="4" w:space="0" w:color="auto"/>
            </w:tcBorders>
            <w:vAlign w:val="center"/>
          </w:tcPr>
          <w:p w14:paraId="2BA2AE4B" w14:textId="77777777" w:rsidR="00F643C0" w:rsidRPr="009077C2" w:rsidRDefault="00F643C0" w:rsidP="00AA646F">
            <w:pPr>
              <w:pStyle w:val="Bezodstpw"/>
              <w:spacing w:before="60" w:after="60" w:line="240" w:lineRule="auto"/>
              <w:jc w:val="center"/>
              <w:rPr>
                <w:rFonts w:cs="Arial"/>
                <w:sz w:val="18"/>
                <w:szCs w:val="18"/>
                <w:lang w:eastAsia="x-none"/>
              </w:rPr>
            </w:pPr>
            <w:r w:rsidRPr="009077C2">
              <w:rPr>
                <w:rFonts w:cs="Arial"/>
                <w:sz w:val="18"/>
                <w:szCs w:val="18"/>
                <w:lang w:eastAsia="x-none"/>
              </w:rPr>
              <w:t>Ilościowy</w:t>
            </w:r>
          </w:p>
        </w:tc>
        <w:tc>
          <w:tcPr>
            <w:tcW w:w="857" w:type="pct"/>
            <w:tcBorders>
              <w:right w:val="double" w:sz="4" w:space="0" w:color="auto"/>
            </w:tcBorders>
            <w:shd w:val="clear" w:color="auto" w:fill="92D050"/>
            <w:vAlign w:val="center"/>
          </w:tcPr>
          <w:p w14:paraId="1B054A2A" w14:textId="77777777" w:rsidR="00F643C0" w:rsidRPr="009077C2" w:rsidRDefault="00F643C0" w:rsidP="00AA646F">
            <w:pPr>
              <w:pStyle w:val="Bezodstpw"/>
              <w:spacing w:before="60" w:after="60" w:line="240" w:lineRule="auto"/>
              <w:jc w:val="center"/>
              <w:rPr>
                <w:rFonts w:cs="Arial"/>
                <w:b/>
                <w:smallCaps/>
                <w:sz w:val="18"/>
                <w:szCs w:val="18"/>
                <w:u w:val="single"/>
              </w:rPr>
            </w:pPr>
            <w:r w:rsidRPr="009077C2">
              <w:rPr>
                <w:rFonts w:cs="Arial"/>
                <w:sz w:val="18"/>
                <w:szCs w:val="18"/>
                <w:lang w:eastAsia="x-none"/>
              </w:rPr>
              <w:t>Dobry</w:t>
            </w:r>
          </w:p>
        </w:tc>
      </w:tr>
      <w:tr w:rsidR="00F643C0" w:rsidRPr="009077C2" w14:paraId="39404905" w14:textId="77777777" w:rsidTr="00AA646F">
        <w:tc>
          <w:tcPr>
            <w:tcW w:w="2012" w:type="pct"/>
            <w:vMerge/>
            <w:tcBorders>
              <w:left w:val="double" w:sz="4" w:space="0" w:color="auto"/>
              <w:bottom w:val="double" w:sz="4" w:space="0" w:color="auto"/>
              <w:right w:val="single" w:sz="4" w:space="0" w:color="auto"/>
            </w:tcBorders>
            <w:vAlign w:val="center"/>
          </w:tcPr>
          <w:p w14:paraId="1B972F6A" w14:textId="77777777" w:rsidR="00F643C0" w:rsidRPr="009077C2" w:rsidRDefault="00F643C0" w:rsidP="00AA646F">
            <w:pPr>
              <w:pStyle w:val="Bezodstpw"/>
              <w:spacing w:before="60" w:after="60" w:line="240" w:lineRule="auto"/>
              <w:jc w:val="center"/>
              <w:rPr>
                <w:rFonts w:cs="Arial"/>
                <w:b/>
                <w:smallCaps/>
                <w:sz w:val="18"/>
                <w:szCs w:val="18"/>
                <w:u w:val="single"/>
              </w:rPr>
            </w:pPr>
          </w:p>
        </w:tc>
        <w:tc>
          <w:tcPr>
            <w:tcW w:w="2131" w:type="pct"/>
            <w:tcBorders>
              <w:left w:val="single" w:sz="4" w:space="0" w:color="auto"/>
              <w:bottom w:val="double" w:sz="4" w:space="0" w:color="auto"/>
            </w:tcBorders>
            <w:vAlign w:val="center"/>
          </w:tcPr>
          <w:p w14:paraId="1202B520" w14:textId="77777777" w:rsidR="00F643C0" w:rsidRPr="009077C2" w:rsidRDefault="00F643C0" w:rsidP="00AA646F">
            <w:pPr>
              <w:pStyle w:val="Bezodstpw"/>
              <w:spacing w:before="60" w:after="60" w:line="240" w:lineRule="auto"/>
              <w:jc w:val="center"/>
              <w:rPr>
                <w:rFonts w:cs="Arial"/>
                <w:b/>
                <w:sz w:val="18"/>
                <w:szCs w:val="18"/>
                <w:lang w:eastAsia="x-none"/>
              </w:rPr>
            </w:pPr>
            <w:r w:rsidRPr="009077C2">
              <w:rPr>
                <w:rFonts w:cs="Arial"/>
                <w:b/>
                <w:sz w:val="18"/>
                <w:szCs w:val="18"/>
                <w:lang w:eastAsia="x-none"/>
              </w:rPr>
              <w:t>Ogólny</w:t>
            </w:r>
          </w:p>
        </w:tc>
        <w:tc>
          <w:tcPr>
            <w:tcW w:w="857" w:type="pct"/>
            <w:tcBorders>
              <w:bottom w:val="double" w:sz="4" w:space="0" w:color="auto"/>
              <w:right w:val="double" w:sz="4" w:space="0" w:color="auto"/>
            </w:tcBorders>
            <w:shd w:val="clear" w:color="auto" w:fill="92D050"/>
            <w:vAlign w:val="center"/>
          </w:tcPr>
          <w:p w14:paraId="0CEB4845" w14:textId="77777777" w:rsidR="00F643C0" w:rsidRPr="009077C2" w:rsidRDefault="00F643C0" w:rsidP="00AA646F">
            <w:pPr>
              <w:pStyle w:val="Bezodstpw"/>
              <w:keepNext/>
              <w:spacing w:before="60" w:after="60" w:line="240" w:lineRule="auto"/>
              <w:jc w:val="center"/>
              <w:rPr>
                <w:rFonts w:cs="Arial"/>
                <w:b/>
                <w:smallCaps/>
                <w:sz w:val="18"/>
                <w:szCs w:val="18"/>
                <w:u w:val="single"/>
              </w:rPr>
            </w:pPr>
            <w:r w:rsidRPr="009077C2">
              <w:rPr>
                <w:rFonts w:cs="Arial"/>
                <w:b/>
                <w:sz w:val="18"/>
                <w:szCs w:val="18"/>
                <w:lang w:eastAsia="x-none"/>
              </w:rPr>
              <w:t>Dobry</w:t>
            </w:r>
          </w:p>
        </w:tc>
      </w:tr>
    </w:tbl>
    <w:p w14:paraId="723E295E" w14:textId="77777777" w:rsidR="00F643C0" w:rsidRPr="00532F79" w:rsidRDefault="00F643C0" w:rsidP="00F643C0">
      <w:pPr>
        <w:pStyle w:val="Legenda"/>
        <w:spacing w:before="120" w:after="120"/>
        <w:jc w:val="right"/>
        <w:rPr>
          <w:rFonts w:ascii="Arial" w:hAnsi="Arial" w:cs="Arial"/>
          <w:b w:val="0"/>
          <w:color w:val="auto"/>
        </w:rPr>
      </w:pPr>
      <w:r w:rsidRPr="009077C2">
        <w:rPr>
          <w:rFonts w:ascii="Arial" w:hAnsi="Arial" w:cs="Arial"/>
          <w:b w:val="0"/>
          <w:color w:val="auto"/>
        </w:rPr>
        <w:t>Źródło: PIG – PIB, Raport z oceny stanu jednolitych części wód podziemnych w dorzeczach – stan na rok 2019</w:t>
      </w:r>
      <w:r w:rsidRPr="00532F79">
        <w:rPr>
          <w:rFonts w:ascii="Arial" w:hAnsi="Arial" w:cs="Arial"/>
          <w:b w:val="0"/>
          <w:color w:val="auto"/>
        </w:rPr>
        <w:t xml:space="preserve"> </w:t>
      </w:r>
    </w:p>
    <w:p w14:paraId="0D358BFB" w14:textId="581032FE" w:rsidR="009077C2" w:rsidRPr="009077C2" w:rsidRDefault="009077C2" w:rsidP="009077C2">
      <w:pPr>
        <w:pStyle w:val="Legenda"/>
        <w:keepNext/>
        <w:spacing w:before="240" w:after="120"/>
        <w:jc w:val="center"/>
        <w:rPr>
          <w:rFonts w:ascii="Arial" w:hAnsi="Arial" w:cs="Arial"/>
          <w:color w:val="auto"/>
          <w:sz w:val="20"/>
          <w:szCs w:val="20"/>
        </w:rPr>
      </w:pPr>
      <w:bookmarkStart w:id="253" w:name="_Toc84428665"/>
      <w:r w:rsidRPr="009077C2">
        <w:rPr>
          <w:rFonts w:ascii="Arial" w:hAnsi="Arial" w:cs="Arial"/>
          <w:color w:val="auto"/>
          <w:sz w:val="20"/>
          <w:szCs w:val="20"/>
        </w:rPr>
        <w:t xml:space="preserve">Tabela </w:t>
      </w:r>
      <w:r w:rsidRPr="009077C2">
        <w:rPr>
          <w:rFonts w:ascii="Arial" w:hAnsi="Arial" w:cs="Arial"/>
          <w:color w:val="auto"/>
          <w:sz w:val="20"/>
          <w:szCs w:val="20"/>
        </w:rPr>
        <w:fldChar w:fldCharType="begin"/>
      </w:r>
      <w:r w:rsidRPr="009077C2">
        <w:rPr>
          <w:rFonts w:ascii="Arial" w:hAnsi="Arial" w:cs="Arial"/>
          <w:color w:val="auto"/>
          <w:sz w:val="20"/>
          <w:szCs w:val="20"/>
        </w:rPr>
        <w:instrText xml:space="preserve"> SEQ Tabela \* ARABIC </w:instrText>
      </w:r>
      <w:r w:rsidRPr="009077C2">
        <w:rPr>
          <w:rFonts w:ascii="Arial" w:hAnsi="Arial" w:cs="Arial"/>
          <w:color w:val="auto"/>
          <w:sz w:val="20"/>
          <w:szCs w:val="20"/>
        </w:rPr>
        <w:fldChar w:fldCharType="separate"/>
      </w:r>
      <w:r w:rsidR="009B124C">
        <w:rPr>
          <w:rFonts w:ascii="Arial" w:hAnsi="Arial" w:cs="Arial"/>
          <w:noProof/>
          <w:color w:val="auto"/>
          <w:sz w:val="20"/>
          <w:szCs w:val="20"/>
        </w:rPr>
        <w:t>18</w:t>
      </w:r>
      <w:r w:rsidRPr="009077C2">
        <w:rPr>
          <w:rFonts w:ascii="Arial" w:hAnsi="Arial" w:cs="Arial"/>
          <w:color w:val="auto"/>
          <w:sz w:val="20"/>
          <w:szCs w:val="20"/>
        </w:rPr>
        <w:fldChar w:fldCharType="end"/>
      </w:r>
      <w:r w:rsidRPr="009077C2">
        <w:rPr>
          <w:rFonts w:ascii="Arial" w:hAnsi="Arial" w:cs="Arial"/>
          <w:color w:val="auto"/>
          <w:sz w:val="20"/>
          <w:szCs w:val="20"/>
        </w:rPr>
        <w:t xml:space="preserve">. Ocena stanu </w:t>
      </w:r>
      <w:proofErr w:type="spellStart"/>
      <w:r w:rsidRPr="009077C2">
        <w:rPr>
          <w:rFonts w:ascii="Arial" w:hAnsi="Arial" w:cs="Arial"/>
          <w:color w:val="auto"/>
          <w:sz w:val="20"/>
          <w:szCs w:val="20"/>
        </w:rPr>
        <w:t>JCWPd</w:t>
      </w:r>
      <w:proofErr w:type="spellEnd"/>
      <w:r w:rsidRPr="009077C2">
        <w:rPr>
          <w:rFonts w:ascii="Arial" w:hAnsi="Arial" w:cs="Arial"/>
          <w:color w:val="auto"/>
          <w:sz w:val="20"/>
          <w:szCs w:val="20"/>
        </w:rPr>
        <w:t xml:space="preserve"> nr 26 w 2019 r.</w:t>
      </w:r>
      <w:bookmarkEnd w:id="253"/>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38"/>
        <w:gridCol w:w="3853"/>
        <w:gridCol w:w="1549"/>
      </w:tblGrid>
      <w:tr w:rsidR="009077C2" w:rsidRPr="009077C2" w14:paraId="5A818637" w14:textId="77777777" w:rsidTr="00C3602A">
        <w:tc>
          <w:tcPr>
            <w:tcW w:w="4143" w:type="pct"/>
            <w:gridSpan w:val="2"/>
            <w:tcBorders>
              <w:top w:val="double" w:sz="4" w:space="0" w:color="auto"/>
              <w:left w:val="double" w:sz="4" w:space="0" w:color="auto"/>
            </w:tcBorders>
            <w:vAlign w:val="center"/>
          </w:tcPr>
          <w:p w14:paraId="5A47E683" w14:textId="77777777" w:rsidR="009077C2" w:rsidRPr="009077C2" w:rsidRDefault="009077C2" w:rsidP="00C3602A">
            <w:pPr>
              <w:pStyle w:val="Bezodstpw"/>
              <w:spacing w:before="60" w:after="60" w:line="240" w:lineRule="auto"/>
              <w:jc w:val="center"/>
              <w:rPr>
                <w:rFonts w:cs="Arial"/>
                <w:b/>
                <w:smallCaps/>
                <w:sz w:val="18"/>
                <w:szCs w:val="18"/>
                <w:u w:val="single"/>
              </w:rPr>
            </w:pPr>
            <w:r w:rsidRPr="009077C2">
              <w:rPr>
                <w:rFonts w:cs="Arial"/>
                <w:sz w:val="18"/>
                <w:szCs w:val="18"/>
                <w:lang w:eastAsia="x-none"/>
              </w:rPr>
              <w:t>Wynik oceny stanu w 2012 r.</w:t>
            </w:r>
          </w:p>
        </w:tc>
        <w:tc>
          <w:tcPr>
            <w:tcW w:w="857" w:type="pct"/>
            <w:tcBorders>
              <w:top w:val="double" w:sz="4" w:space="0" w:color="auto"/>
              <w:right w:val="double" w:sz="4" w:space="0" w:color="auto"/>
            </w:tcBorders>
            <w:shd w:val="clear" w:color="auto" w:fill="92D050"/>
            <w:vAlign w:val="center"/>
          </w:tcPr>
          <w:p w14:paraId="136310A0" w14:textId="77777777" w:rsidR="009077C2" w:rsidRPr="009077C2" w:rsidRDefault="009077C2" w:rsidP="00C3602A">
            <w:pPr>
              <w:pStyle w:val="Bezodstpw"/>
              <w:spacing w:before="60" w:after="60" w:line="240" w:lineRule="auto"/>
              <w:jc w:val="center"/>
              <w:rPr>
                <w:rFonts w:cs="Arial"/>
                <w:b/>
                <w:smallCaps/>
                <w:sz w:val="18"/>
                <w:szCs w:val="18"/>
                <w:u w:val="single"/>
              </w:rPr>
            </w:pPr>
            <w:r w:rsidRPr="009077C2">
              <w:rPr>
                <w:rFonts w:cs="Arial"/>
                <w:sz w:val="18"/>
                <w:szCs w:val="18"/>
                <w:lang w:eastAsia="x-none"/>
              </w:rPr>
              <w:t>Dobry</w:t>
            </w:r>
          </w:p>
        </w:tc>
      </w:tr>
      <w:tr w:rsidR="009077C2" w:rsidRPr="009077C2" w14:paraId="7E0B06EC" w14:textId="77777777" w:rsidTr="00C3602A">
        <w:tc>
          <w:tcPr>
            <w:tcW w:w="4143" w:type="pct"/>
            <w:gridSpan w:val="2"/>
            <w:tcBorders>
              <w:top w:val="single" w:sz="4" w:space="0" w:color="000000"/>
              <w:left w:val="double" w:sz="4" w:space="0" w:color="auto"/>
            </w:tcBorders>
            <w:vAlign w:val="center"/>
          </w:tcPr>
          <w:p w14:paraId="3606DFBF" w14:textId="77777777" w:rsidR="009077C2" w:rsidRPr="009077C2" w:rsidRDefault="009077C2" w:rsidP="00C3602A">
            <w:pPr>
              <w:pStyle w:val="Bezodstpw"/>
              <w:spacing w:before="60" w:after="60" w:line="240" w:lineRule="auto"/>
              <w:jc w:val="center"/>
              <w:rPr>
                <w:rFonts w:cs="Arial"/>
                <w:sz w:val="18"/>
                <w:szCs w:val="18"/>
                <w:lang w:eastAsia="x-none"/>
              </w:rPr>
            </w:pPr>
            <w:r w:rsidRPr="009077C2">
              <w:rPr>
                <w:rFonts w:cs="Arial"/>
                <w:sz w:val="18"/>
                <w:szCs w:val="18"/>
                <w:lang w:eastAsia="x-none"/>
              </w:rPr>
              <w:t>Wynik oceny stanu w 2016 r.</w:t>
            </w:r>
          </w:p>
        </w:tc>
        <w:tc>
          <w:tcPr>
            <w:tcW w:w="857" w:type="pct"/>
            <w:tcBorders>
              <w:top w:val="single" w:sz="4" w:space="0" w:color="000000"/>
              <w:right w:val="double" w:sz="4" w:space="0" w:color="auto"/>
            </w:tcBorders>
            <w:shd w:val="clear" w:color="auto" w:fill="92D050"/>
            <w:vAlign w:val="center"/>
          </w:tcPr>
          <w:p w14:paraId="40C26E37" w14:textId="77777777" w:rsidR="009077C2" w:rsidRPr="009077C2" w:rsidRDefault="009077C2" w:rsidP="00C3602A">
            <w:pPr>
              <w:pStyle w:val="Bezodstpw"/>
              <w:spacing w:before="60" w:after="60" w:line="240" w:lineRule="auto"/>
              <w:jc w:val="center"/>
              <w:rPr>
                <w:rFonts w:cs="Arial"/>
                <w:sz w:val="18"/>
                <w:szCs w:val="18"/>
                <w:lang w:eastAsia="x-none"/>
              </w:rPr>
            </w:pPr>
            <w:r w:rsidRPr="009077C2">
              <w:rPr>
                <w:rFonts w:cs="Arial"/>
                <w:sz w:val="18"/>
                <w:szCs w:val="18"/>
                <w:lang w:eastAsia="x-none"/>
              </w:rPr>
              <w:t>Dobry</w:t>
            </w:r>
          </w:p>
        </w:tc>
      </w:tr>
      <w:tr w:rsidR="009077C2" w:rsidRPr="009077C2" w14:paraId="47E982FA" w14:textId="77777777" w:rsidTr="00C3602A">
        <w:tc>
          <w:tcPr>
            <w:tcW w:w="2012" w:type="pct"/>
            <w:vMerge w:val="restart"/>
            <w:tcBorders>
              <w:left w:val="double" w:sz="4" w:space="0" w:color="auto"/>
              <w:right w:val="single" w:sz="4" w:space="0" w:color="auto"/>
            </w:tcBorders>
            <w:vAlign w:val="center"/>
          </w:tcPr>
          <w:p w14:paraId="08158EDD" w14:textId="77777777" w:rsidR="009077C2" w:rsidRPr="009077C2" w:rsidRDefault="009077C2" w:rsidP="00C3602A">
            <w:pPr>
              <w:pStyle w:val="Bezodstpw"/>
              <w:spacing w:before="60" w:after="60" w:line="240" w:lineRule="auto"/>
              <w:jc w:val="center"/>
              <w:rPr>
                <w:rFonts w:cs="Arial"/>
                <w:b/>
                <w:smallCaps/>
                <w:sz w:val="18"/>
                <w:szCs w:val="18"/>
                <w:u w:val="single"/>
              </w:rPr>
            </w:pPr>
            <w:r w:rsidRPr="009077C2">
              <w:rPr>
                <w:rFonts w:cs="Arial"/>
                <w:sz w:val="18"/>
                <w:szCs w:val="18"/>
                <w:lang w:eastAsia="x-none"/>
              </w:rPr>
              <w:t>Wynik oceny stanu w 2019 r.</w:t>
            </w:r>
          </w:p>
        </w:tc>
        <w:tc>
          <w:tcPr>
            <w:tcW w:w="2131" w:type="pct"/>
            <w:tcBorders>
              <w:left w:val="single" w:sz="4" w:space="0" w:color="auto"/>
            </w:tcBorders>
            <w:vAlign w:val="center"/>
          </w:tcPr>
          <w:p w14:paraId="3E1662F7" w14:textId="77777777" w:rsidR="009077C2" w:rsidRPr="009077C2" w:rsidRDefault="009077C2" w:rsidP="00C3602A">
            <w:pPr>
              <w:pStyle w:val="Bezodstpw"/>
              <w:spacing w:before="60" w:after="60" w:line="240" w:lineRule="auto"/>
              <w:jc w:val="center"/>
              <w:rPr>
                <w:rFonts w:cs="Arial"/>
                <w:sz w:val="18"/>
                <w:szCs w:val="18"/>
                <w:lang w:eastAsia="x-none"/>
              </w:rPr>
            </w:pPr>
            <w:r w:rsidRPr="009077C2">
              <w:rPr>
                <w:rFonts w:cs="Arial"/>
                <w:sz w:val="18"/>
                <w:szCs w:val="18"/>
                <w:lang w:eastAsia="x-none"/>
              </w:rPr>
              <w:t xml:space="preserve">Chemiczny </w:t>
            </w:r>
          </w:p>
        </w:tc>
        <w:tc>
          <w:tcPr>
            <w:tcW w:w="857" w:type="pct"/>
            <w:tcBorders>
              <w:right w:val="double" w:sz="4" w:space="0" w:color="auto"/>
            </w:tcBorders>
            <w:shd w:val="clear" w:color="auto" w:fill="92D050"/>
            <w:vAlign w:val="center"/>
          </w:tcPr>
          <w:p w14:paraId="7BDF7DC9" w14:textId="77777777" w:rsidR="009077C2" w:rsidRPr="009077C2" w:rsidRDefault="009077C2" w:rsidP="00C3602A">
            <w:pPr>
              <w:pStyle w:val="Bezodstpw"/>
              <w:spacing w:before="60" w:after="60" w:line="240" w:lineRule="auto"/>
              <w:jc w:val="center"/>
              <w:rPr>
                <w:rFonts w:cs="Arial"/>
                <w:b/>
                <w:smallCaps/>
                <w:sz w:val="18"/>
                <w:szCs w:val="18"/>
                <w:u w:val="single"/>
              </w:rPr>
            </w:pPr>
            <w:r w:rsidRPr="009077C2">
              <w:rPr>
                <w:rFonts w:cs="Arial"/>
                <w:sz w:val="18"/>
                <w:szCs w:val="18"/>
                <w:lang w:eastAsia="x-none"/>
              </w:rPr>
              <w:t>Dobry</w:t>
            </w:r>
          </w:p>
        </w:tc>
      </w:tr>
      <w:tr w:rsidR="009077C2" w:rsidRPr="009077C2" w14:paraId="7ABCE09A" w14:textId="77777777" w:rsidTr="009077C2">
        <w:trPr>
          <w:trHeight w:val="60"/>
        </w:trPr>
        <w:tc>
          <w:tcPr>
            <w:tcW w:w="2012" w:type="pct"/>
            <w:vMerge/>
            <w:tcBorders>
              <w:left w:val="double" w:sz="4" w:space="0" w:color="auto"/>
              <w:right w:val="single" w:sz="4" w:space="0" w:color="auto"/>
            </w:tcBorders>
            <w:vAlign w:val="center"/>
          </w:tcPr>
          <w:p w14:paraId="64528D81" w14:textId="77777777" w:rsidR="009077C2" w:rsidRPr="009077C2" w:rsidRDefault="009077C2" w:rsidP="00C3602A">
            <w:pPr>
              <w:pStyle w:val="Bezodstpw"/>
              <w:spacing w:before="60" w:after="60" w:line="240" w:lineRule="auto"/>
              <w:jc w:val="center"/>
              <w:rPr>
                <w:rFonts w:cs="Arial"/>
                <w:b/>
                <w:smallCaps/>
                <w:sz w:val="18"/>
                <w:szCs w:val="18"/>
                <w:u w:val="single"/>
              </w:rPr>
            </w:pPr>
          </w:p>
        </w:tc>
        <w:tc>
          <w:tcPr>
            <w:tcW w:w="2131" w:type="pct"/>
            <w:tcBorders>
              <w:left w:val="single" w:sz="4" w:space="0" w:color="auto"/>
            </w:tcBorders>
            <w:vAlign w:val="center"/>
          </w:tcPr>
          <w:p w14:paraId="4E0B8227" w14:textId="77777777" w:rsidR="009077C2" w:rsidRPr="009077C2" w:rsidRDefault="009077C2" w:rsidP="00C3602A">
            <w:pPr>
              <w:pStyle w:val="Bezodstpw"/>
              <w:spacing w:before="60" w:after="60" w:line="240" w:lineRule="auto"/>
              <w:jc w:val="center"/>
              <w:rPr>
                <w:rFonts w:cs="Arial"/>
                <w:sz w:val="18"/>
                <w:szCs w:val="18"/>
                <w:lang w:eastAsia="x-none"/>
              </w:rPr>
            </w:pPr>
            <w:r w:rsidRPr="009077C2">
              <w:rPr>
                <w:rFonts w:cs="Arial"/>
                <w:sz w:val="18"/>
                <w:szCs w:val="18"/>
                <w:lang w:eastAsia="x-none"/>
              </w:rPr>
              <w:t>Ilościowy</w:t>
            </w:r>
          </w:p>
        </w:tc>
        <w:tc>
          <w:tcPr>
            <w:tcW w:w="857" w:type="pct"/>
            <w:tcBorders>
              <w:right w:val="double" w:sz="4" w:space="0" w:color="auto"/>
            </w:tcBorders>
            <w:shd w:val="clear" w:color="auto" w:fill="92D050"/>
            <w:vAlign w:val="center"/>
          </w:tcPr>
          <w:p w14:paraId="2A8CE869" w14:textId="6EC65BE3" w:rsidR="009077C2" w:rsidRPr="009077C2" w:rsidRDefault="009077C2" w:rsidP="00C3602A">
            <w:pPr>
              <w:pStyle w:val="Bezodstpw"/>
              <w:spacing w:before="60" w:after="60" w:line="240" w:lineRule="auto"/>
              <w:jc w:val="center"/>
              <w:rPr>
                <w:rFonts w:cs="Arial"/>
                <w:b/>
                <w:smallCaps/>
                <w:sz w:val="18"/>
                <w:szCs w:val="18"/>
                <w:u w:val="single"/>
              </w:rPr>
            </w:pPr>
            <w:r w:rsidRPr="009077C2">
              <w:rPr>
                <w:rFonts w:cs="Arial"/>
                <w:sz w:val="18"/>
                <w:szCs w:val="18"/>
                <w:lang w:eastAsia="x-none"/>
              </w:rPr>
              <w:t>Dobry</w:t>
            </w:r>
          </w:p>
        </w:tc>
      </w:tr>
      <w:tr w:rsidR="009077C2" w:rsidRPr="009077C2" w14:paraId="0599C93E" w14:textId="77777777" w:rsidTr="009077C2">
        <w:tc>
          <w:tcPr>
            <w:tcW w:w="2012" w:type="pct"/>
            <w:vMerge/>
            <w:tcBorders>
              <w:left w:val="double" w:sz="4" w:space="0" w:color="auto"/>
              <w:bottom w:val="double" w:sz="4" w:space="0" w:color="auto"/>
              <w:right w:val="single" w:sz="4" w:space="0" w:color="auto"/>
            </w:tcBorders>
            <w:vAlign w:val="center"/>
          </w:tcPr>
          <w:p w14:paraId="3B0179B1" w14:textId="77777777" w:rsidR="009077C2" w:rsidRPr="009077C2" w:rsidRDefault="009077C2" w:rsidP="00C3602A">
            <w:pPr>
              <w:pStyle w:val="Bezodstpw"/>
              <w:spacing w:before="60" w:after="60" w:line="240" w:lineRule="auto"/>
              <w:jc w:val="center"/>
              <w:rPr>
                <w:rFonts w:cs="Arial"/>
                <w:b/>
                <w:smallCaps/>
                <w:sz w:val="18"/>
                <w:szCs w:val="18"/>
                <w:u w:val="single"/>
              </w:rPr>
            </w:pPr>
          </w:p>
        </w:tc>
        <w:tc>
          <w:tcPr>
            <w:tcW w:w="2131" w:type="pct"/>
            <w:tcBorders>
              <w:left w:val="single" w:sz="4" w:space="0" w:color="auto"/>
              <w:bottom w:val="double" w:sz="4" w:space="0" w:color="auto"/>
            </w:tcBorders>
            <w:vAlign w:val="center"/>
          </w:tcPr>
          <w:p w14:paraId="42A65DFB" w14:textId="77777777" w:rsidR="009077C2" w:rsidRPr="009077C2" w:rsidRDefault="009077C2" w:rsidP="00C3602A">
            <w:pPr>
              <w:pStyle w:val="Bezodstpw"/>
              <w:spacing w:before="60" w:after="60" w:line="240" w:lineRule="auto"/>
              <w:jc w:val="center"/>
              <w:rPr>
                <w:rFonts w:cs="Arial"/>
                <w:b/>
                <w:sz w:val="18"/>
                <w:szCs w:val="18"/>
                <w:lang w:eastAsia="x-none"/>
              </w:rPr>
            </w:pPr>
            <w:r w:rsidRPr="009077C2">
              <w:rPr>
                <w:rFonts w:cs="Arial"/>
                <w:b/>
                <w:sz w:val="18"/>
                <w:szCs w:val="18"/>
                <w:lang w:eastAsia="x-none"/>
              </w:rPr>
              <w:t>Ogólny</w:t>
            </w:r>
          </w:p>
        </w:tc>
        <w:tc>
          <w:tcPr>
            <w:tcW w:w="857" w:type="pct"/>
            <w:tcBorders>
              <w:bottom w:val="double" w:sz="4" w:space="0" w:color="auto"/>
              <w:right w:val="double" w:sz="4" w:space="0" w:color="auto"/>
            </w:tcBorders>
            <w:shd w:val="clear" w:color="auto" w:fill="92D050"/>
            <w:vAlign w:val="center"/>
          </w:tcPr>
          <w:p w14:paraId="0370487E" w14:textId="43BCCFF1" w:rsidR="009077C2" w:rsidRPr="009077C2" w:rsidRDefault="009077C2" w:rsidP="00C3602A">
            <w:pPr>
              <w:pStyle w:val="Bezodstpw"/>
              <w:keepNext/>
              <w:spacing w:before="60" w:after="60" w:line="240" w:lineRule="auto"/>
              <w:jc w:val="center"/>
              <w:rPr>
                <w:rFonts w:cs="Arial"/>
                <w:b/>
                <w:smallCaps/>
                <w:sz w:val="18"/>
                <w:szCs w:val="18"/>
                <w:u w:val="single"/>
              </w:rPr>
            </w:pPr>
            <w:r w:rsidRPr="009077C2">
              <w:rPr>
                <w:rFonts w:cs="Arial"/>
                <w:b/>
                <w:sz w:val="18"/>
                <w:szCs w:val="18"/>
                <w:lang w:eastAsia="x-none"/>
              </w:rPr>
              <w:t>Dobry</w:t>
            </w:r>
          </w:p>
        </w:tc>
      </w:tr>
    </w:tbl>
    <w:p w14:paraId="77C9FD3A" w14:textId="77777777" w:rsidR="009077C2" w:rsidRPr="00532F79" w:rsidRDefault="009077C2" w:rsidP="009077C2">
      <w:pPr>
        <w:pStyle w:val="Legenda"/>
        <w:spacing w:before="120" w:after="120"/>
        <w:jc w:val="right"/>
        <w:rPr>
          <w:rFonts w:ascii="Arial" w:hAnsi="Arial" w:cs="Arial"/>
          <w:b w:val="0"/>
          <w:color w:val="auto"/>
        </w:rPr>
      </w:pPr>
      <w:r w:rsidRPr="009077C2">
        <w:rPr>
          <w:rFonts w:ascii="Arial" w:hAnsi="Arial" w:cs="Arial"/>
          <w:b w:val="0"/>
          <w:color w:val="auto"/>
        </w:rPr>
        <w:t>Źródło: PIG – PIB, Raport z oceny stanu jednolitych części wód podziemnych w dorzeczach – stan na rok 2019</w:t>
      </w:r>
      <w:r w:rsidRPr="00532F79">
        <w:rPr>
          <w:rFonts w:ascii="Arial" w:hAnsi="Arial" w:cs="Arial"/>
          <w:b w:val="0"/>
          <w:color w:val="auto"/>
        </w:rPr>
        <w:t xml:space="preserve"> </w:t>
      </w:r>
    </w:p>
    <w:p w14:paraId="4D5C8F57" w14:textId="221EE9C8" w:rsidR="00F96E49" w:rsidRPr="00F96E49" w:rsidRDefault="00F96E49" w:rsidP="00F96E49">
      <w:pPr>
        <w:shd w:val="clear" w:color="auto" w:fill="FFFFFF" w:themeFill="background1"/>
        <w:spacing w:before="120" w:after="120" w:line="360" w:lineRule="auto"/>
        <w:jc w:val="both"/>
        <w:rPr>
          <w:rFonts w:ascii="Arial" w:hAnsi="Arial" w:cs="Arial"/>
          <w:sz w:val="22"/>
          <w:szCs w:val="22"/>
        </w:rPr>
      </w:pPr>
      <w:r w:rsidRPr="00F96E49">
        <w:rPr>
          <w:rFonts w:ascii="Arial" w:hAnsi="Arial" w:cs="Arial"/>
          <w:sz w:val="22"/>
          <w:szCs w:val="22"/>
        </w:rPr>
        <w:t xml:space="preserve">Na obszarze gminy zlokalizowany jest punkt monitoringu Sieci </w:t>
      </w:r>
      <w:proofErr w:type="spellStart"/>
      <w:r w:rsidRPr="00F96E49">
        <w:rPr>
          <w:rFonts w:ascii="Arial" w:hAnsi="Arial" w:cs="Arial"/>
          <w:sz w:val="22"/>
          <w:szCs w:val="22"/>
        </w:rPr>
        <w:t>Obserwacyjno</w:t>
      </w:r>
      <w:proofErr w:type="spellEnd"/>
      <w:r w:rsidRPr="00F96E49">
        <w:rPr>
          <w:rFonts w:ascii="Arial" w:hAnsi="Arial" w:cs="Arial"/>
          <w:sz w:val="22"/>
          <w:szCs w:val="22"/>
        </w:rPr>
        <w:t xml:space="preserve"> – Badawczej Wód Podziemnych o numerze </w:t>
      </w:r>
      <w:r w:rsidR="008110E2" w:rsidRPr="00F96E49">
        <w:rPr>
          <w:rFonts w:ascii="Arial" w:hAnsi="Arial" w:cs="Arial"/>
          <w:sz w:val="22"/>
          <w:szCs w:val="22"/>
        </w:rPr>
        <w:t>punktu</w:t>
      </w:r>
      <w:r w:rsidRPr="00F96E49">
        <w:rPr>
          <w:rFonts w:ascii="Arial" w:hAnsi="Arial" w:cs="Arial"/>
          <w:sz w:val="22"/>
          <w:szCs w:val="22"/>
        </w:rPr>
        <w:t xml:space="preserve"> w bazie Monitoringu Wód Podziemnych </w:t>
      </w:r>
      <w:r w:rsidRPr="00F96E49">
        <w:rPr>
          <w:rStyle w:val="esrinumericvalue"/>
          <w:rFonts w:ascii="Arial" w:hAnsi="Arial" w:cs="Arial"/>
          <w:sz w:val="22"/>
          <w:szCs w:val="22"/>
        </w:rPr>
        <w:t>1037</w:t>
      </w:r>
      <w:r w:rsidRPr="00F96E49">
        <w:rPr>
          <w:rFonts w:ascii="Arial" w:hAnsi="Arial" w:cs="Arial"/>
          <w:sz w:val="22"/>
          <w:szCs w:val="22"/>
        </w:rPr>
        <w:t>. Jego charakterystykę zaprezentowano poniżej:</w:t>
      </w:r>
    </w:p>
    <w:p w14:paraId="72F3EA39" w14:textId="11E7E414" w:rsidR="00F96E49" w:rsidRP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t>Identyfikator punktu pomiarowego ID Monitoring</w:t>
      </w:r>
      <w:r w:rsidRPr="00F96E49">
        <w:rPr>
          <w:rFonts w:cs="Arial"/>
          <w:sz w:val="22"/>
          <w:szCs w:val="22"/>
        </w:rPr>
        <w:t xml:space="preserve">: </w:t>
      </w:r>
      <w:r w:rsidRPr="00F96E49">
        <w:rPr>
          <w:rStyle w:val="markedcontent"/>
          <w:rFonts w:cs="Arial"/>
          <w:sz w:val="22"/>
          <w:szCs w:val="22"/>
        </w:rPr>
        <w:t>879</w:t>
      </w:r>
      <w:r w:rsidRPr="00F96E49">
        <w:rPr>
          <w:rFonts w:cs="Arial"/>
          <w:sz w:val="22"/>
          <w:szCs w:val="22"/>
        </w:rPr>
        <w:t>,</w:t>
      </w:r>
    </w:p>
    <w:p w14:paraId="126D82F2" w14:textId="40B80460" w:rsidR="00F96E49" w:rsidRP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t>Rodzaj monitoringu</w:t>
      </w:r>
      <w:r w:rsidRPr="00F96E49">
        <w:rPr>
          <w:rFonts w:cs="Arial"/>
          <w:sz w:val="22"/>
          <w:szCs w:val="22"/>
        </w:rPr>
        <w:t xml:space="preserve">: </w:t>
      </w:r>
      <w:r w:rsidRPr="00F96E49">
        <w:rPr>
          <w:rStyle w:val="markedcontent"/>
          <w:rFonts w:cs="Arial"/>
          <w:sz w:val="22"/>
          <w:szCs w:val="22"/>
        </w:rPr>
        <w:t>Monitoring diagnostyczny</w:t>
      </w:r>
      <w:r w:rsidRPr="00F96E49">
        <w:rPr>
          <w:rFonts w:cs="Arial"/>
          <w:sz w:val="22"/>
          <w:szCs w:val="22"/>
        </w:rPr>
        <w:t>,</w:t>
      </w:r>
    </w:p>
    <w:p w14:paraId="0E4549AC" w14:textId="06999F54" w:rsidR="00F96E49" w:rsidRP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t>Numer punktu monitoringu stanu chemicznego</w:t>
      </w:r>
      <w:r w:rsidRPr="00F96E49">
        <w:rPr>
          <w:rFonts w:cs="Arial"/>
          <w:sz w:val="22"/>
          <w:szCs w:val="22"/>
        </w:rPr>
        <w:t xml:space="preserve">: </w:t>
      </w:r>
      <w:r w:rsidRPr="00F96E49">
        <w:rPr>
          <w:rStyle w:val="markedcontent"/>
          <w:rFonts w:cs="Arial"/>
          <w:sz w:val="22"/>
          <w:szCs w:val="22"/>
        </w:rPr>
        <w:t>1037</w:t>
      </w:r>
      <w:r w:rsidRPr="00F96E49">
        <w:rPr>
          <w:rFonts w:cs="Arial"/>
          <w:sz w:val="22"/>
          <w:szCs w:val="22"/>
        </w:rPr>
        <w:t>,</w:t>
      </w:r>
    </w:p>
    <w:p w14:paraId="1327F11A" w14:textId="4C7D2B74" w:rsidR="00F96E49" w:rsidRP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t>Identyfikator UE punktu pomiarowego</w:t>
      </w:r>
      <w:r w:rsidRPr="00F96E49">
        <w:rPr>
          <w:rFonts w:cs="Arial"/>
          <w:sz w:val="22"/>
          <w:szCs w:val="22"/>
        </w:rPr>
        <w:t xml:space="preserve">: </w:t>
      </w:r>
      <w:r w:rsidRPr="00F96E49">
        <w:rPr>
          <w:rStyle w:val="markedcontent"/>
          <w:rFonts w:cs="Arial"/>
          <w:sz w:val="22"/>
          <w:szCs w:val="22"/>
        </w:rPr>
        <w:t>PL60009_005</w:t>
      </w:r>
      <w:r w:rsidRPr="00F96E49">
        <w:rPr>
          <w:rFonts w:cs="Arial"/>
          <w:sz w:val="22"/>
          <w:szCs w:val="22"/>
        </w:rPr>
        <w:t>,</w:t>
      </w:r>
    </w:p>
    <w:p w14:paraId="7E592CF6" w14:textId="41A8F6CF" w:rsidR="00F96E49" w:rsidRP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t>Numer punktu pomiarowego wg SOH/SOBWP</w:t>
      </w:r>
      <w:r w:rsidRPr="00F96E49">
        <w:rPr>
          <w:rFonts w:cs="Arial"/>
          <w:sz w:val="22"/>
          <w:szCs w:val="22"/>
        </w:rPr>
        <w:t xml:space="preserve">: </w:t>
      </w:r>
      <w:r w:rsidRPr="00F96E49">
        <w:rPr>
          <w:rStyle w:val="markedcontent"/>
          <w:rFonts w:cs="Arial"/>
          <w:sz w:val="22"/>
          <w:szCs w:val="22"/>
        </w:rPr>
        <w:t>II/1033/1</w:t>
      </w:r>
      <w:r w:rsidRPr="00F96E49">
        <w:rPr>
          <w:rFonts w:cs="Arial"/>
          <w:sz w:val="22"/>
          <w:szCs w:val="22"/>
          <w:shd w:val="clear" w:color="auto" w:fill="FFFFFF" w:themeFill="background1"/>
        </w:rPr>
        <w:t>,</w:t>
      </w:r>
    </w:p>
    <w:p w14:paraId="3E1ED440" w14:textId="383090EC" w:rsidR="00F96E49" w:rsidRP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t>Numer punktu pomiarowego wg CBDH</w:t>
      </w:r>
      <w:r w:rsidRPr="00F96E49">
        <w:rPr>
          <w:rFonts w:cs="Arial"/>
          <w:sz w:val="22"/>
          <w:szCs w:val="22"/>
        </w:rPr>
        <w:t xml:space="preserve">: </w:t>
      </w:r>
      <w:r w:rsidRPr="00F96E49">
        <w:rPr>
          <w:rStyle w:val="markedcontent"/>
          <w:rFonts w:cs="Arial"/>
          <w:sz w:val="22"/>
          <w:szCs w:val="22"/>
        </w:rPr>
        <w:t>1590093</w:t>
      </w:r>
      <w:r w:rsidRPr="00F96E49">
        <w:rPr>
          <w:rFonts w:cs="Arial"/>
          <w:sz w:val="22"/>
          <w:szCs w:val="22"/>
          <w:shd w:val="clear" w:color="auto" w:fill="FFFFFF" w:themeFill="background1"/>
        </w:rPr>
        <w:t>,</w:t>
      </w:r>
    </w:p>
    <w:p w14:paraId="3FC170E5" w14:textId="77777777" w:rsidR="00F96E49" w:rsidRP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t xml:space="preserve">Numer </w:t>
      </w:r>
      <w:proofErr w:type="spellStart"/>
      <w:r w:rsidRPr="00F96E49">
        <w:rPr>
          <w:rFonts w:cs="Arial"/>
          <w:b/>
          <w:sz w:val="22"/>
          <w:szCs w:val="22"/>
        </w:rPr>
        <w:t>JCWPd</w:t>
      </w:r>
      <w:proofErr w:type="spellEnd"/>
      <w:r w:rsidRPr="00F96E49">
        <w:rPr>
          <w:rFonts w:cs="Arial"/>
          <w:sz w:val="22"/>
          <w:szCs w:val="22"/>
          <w:shd w:val="clear" w:color="auto" w:fill="FFFFFF" w:themeFill="background1"/>
        </w:rPr>
        <w:t>: 9,</w:t>
      </w:r>
    </w:p>
    <w:p w14:paraId="7B14CC44" w14:textId="77777777" w:rsidR="00F96E49" w:rsidRP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t xml:space="preserve">Numer UE </w:t>
      </w:r>
      <w:proofErr w:type="spellStart"/>
      <w:r w:rsidRPr="00F96E49">
        <w:rPr>
          <w:rFonts w:cs="Arial"/>
          <w:b/>
          <w:sz w:val="22"/>
          <w:szCs w:val="22"/>
        </w:rPr>
        <w:t>JCWPd</w:t>
      </w:r>
      <w:proofErr w:type="spellEnd"/>
      <w:r w:rsidRPr="00F96E49">
        <w:rPr>
          <w:rFonts w:cs="Arial"/>
          <w:sz w:val="22"/>
          <w:szCs w:val="22"/>
        </w:rPr>
        <w:t xml:space="preserve">: </w:t>
      </w:r>
      <w:r w:rsidRPr="00F96E49">
        <w:rPr>
          <w:rFonts w:cs="Arial"/>
          <w:sz w:val="22"/>
          <w:szCs w:val="22"/>
          <w:shd w:val="clear" w:color="auto" w:fill="FFFFFF" w:themeFill="background1"/>
        </w:rPr>
        <w:t>PLGW60009,</w:t>
      </w:r>
    </w:p>
    <w:p w14:paraId="67ED4D0E" w14:textId="31880660" w:rsidR="00F96E49" w:rsidRP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t>PUWG 1992 X</w:t>
      </w:r>
      <w:r w:rsidRPr="00F96E49">
        <w:rPr>
          <w:rFonts w:cs="Arial"/>
          <w:sz w:val="22"/>
          <w:szCs w:val="22"/>
        </w:rPr>
        <w:t xml:space="preserve">: </w:t>
      </w:r>
      <w:r w:rsidRPr="00F96E49">
        <w:rPr>
          <w:rStyle w:val="markedcontent"/>
          <w:rFonts w:cs="Arial"/>
          <w:sz w:val="22"/>
          <w:szCs w:val="22"/>
        </w:rPr>
        <w:t>319350,02</w:t>
      </w:r>
      <w:r w:rsidRPr="00F96E49">
        <w:rPr>
          <w:rFonts w:cs="Arial"/>
          <w:sz w:val="22"/>
          <w:szCs w:val="22"/>
          <w:shd w:val="clear" w:color="auto" w:fill="FFFFFF" w:themeFill="background1"/>
        </w:rPr>
        <w:t>,</w:t>
      </w:r>
    </w:p>
    <w:p w14:paraId="15B1F1C6" w14:textId="134D6457" w:rsidR="00F96E49" w:rsidRP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t>PUWG 1992 Y</w:t>
      </w:r>
      <w:r w:rsidRPr="00F96E49">
        <w:rPr>
          <w:rFonts w:cs="Arial"/>
          <w:sz w:val="22"/>
          <w:szCs w:val="22"/>
        </w:rPr>
        <w:t xml:space="preserve">: </w:t>
      </w:r>
      <w:r w:rsidRPr="00F96E49">
        <w:rPr>
          <w:rStyle w:val="markedcontent"/>
          <w:rFonts w:cs="Arial"/>
          <w:sz w:val="22"/>
          <w:szCs w:val="22"/>
        </w:rPr>
        <w:t>652867,66</w:t>
      </w:r>
      <w:r w:rsidRPr="00F96E49">
        <w:rPr>
          <w:rFonts w:cs="Arial"/>
          <w:sz w:val="22"/>
          <w:szCs w:val="22"/>
          <w:shd w:val="clear" w:color="auto" w:fill="FFFFFF" w:themeFill="background1"/>
        </w:rPr>
        <w:t>,</w:t>
      </w:r>
    </w:p>
    <w:p w14:paraId="6694EAAE" w14:textId="5E317372" w:rsidR="00F96E49" w:rsidRP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t>Miejscowość</w:t>
      </w:r>
      <w:r w:rsidRPr="00F96E49">
        <w:rPr>
          <w:rFonts w:cs="Arial"/>
          <w:sz w:val="22"/>
          <w:szCs w:val="22"/>
        </w:rPr>
        <w:t xml:space="preserve">: </w:t>
      </w:r>
      <w:r w:rsidRPr="00F96E49">
        <w:rPr>
          <w:rStyle w:val="markedcontent"/>
          <w:rFonts w:cs="Arial"/>
          <w:sz w:val="22"/>
          <w:szCs w:val="22"/>
        </w:rPr>
        <w:t xml:space="preserve">Nowe </w:t>
      </w:r>
      <w:r w:rsidRPr="00F96E49">
        <w:rPr>
          <w:rStyle w:val="highlight"/>
          <w:rFonts w:cs="Arial"/>
          <w:sz w:val="22"/>
          <w:szCs w:val="22"/>
        </w:rPr>
        <w:t>Koprzywno,</w:t>
      </w:r>
    </w:p>
    <w:p w14:paraId="79FC066D" w14:textId="2A362CC5" w:rsidR="00F96E49" w:rsidRP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t>Nazwa dorzecza</w:t>
      </w:r>
      <w:r w:rsidRPr="00F96E49">
        <w:rPr>
          <w:rFonts w:cs="Arial"/>
          <w:sz w:val="22"/>
          <w:szCs w:val="22"/>
        </w:rPr>
        <w:t xml:space="preserve">: </w:t>
      </w:r>
      <w:r w:rsidRPr="00F96E49">
        <w:rPr>
          <w:rFonts w:cs="Arial"/>
          <w:sz w:val="22"/>
          <w:szCs w:val="22"/>
          <w:shd w:val="clear" w:color="auto" w:fill="FFFFFF" w:themeFill="background1"/>
        </w:rPr>
        <w:t>dorzecze Odry,</w:t>
      </w:r>
    </w:p>
    <w:p w14:paraId="548F6F0B" w14:textId="4D361C64" w:rsidR="00F96E49" w:rsidRP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lastRenderedPageBreak/>
        <w:t>RZGW</w:t>
      </w:r>
      <w:r w:rsidRPr="00F96E49">
        <w:rPr>
          <w:rFonts w:cs="Arial"/>
          <w:sz w:val="22"/>
          <w:szCs w:val="22"/>
        </w:rPr>
        <w:t xml:space="preserve">: </w:t>
      </w:r>
      <w:r w:rsidRPr="00F96E49">
        <w:rPr>
          <w:rStyle w:val="markedcontent"/>
          <w:rFonts w:cs="Arial"/>
          <w:sz w:val="22"/>
          <w:szCs w:val="22"/>
        </w:rPr>
        <w:t>Szczecin</w:t>
      </w:r>
      <w:r w:rsidRPr="00F96E49">
        <w:rPr>
          <w:rFonts w:cs="Arial"/>
          <w:sz w:val="22"/>
          <w:szCs w:val="22"/>
        </w:rPr>
        <w:t>,</w:t>
      </w:r>
    </w:p>
    <w:p w14:paraId="1DA3E51F" w14:textId="77777777" w:rsidR="00F96E49" w:rsidRP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t>Rodzaj punktu pomiarowego</w:t>
      </w:r>
      <w:r w:rsidRPr="00F96E49">
        <w:rPr>
          <w:rFonts w:cs="Arial"/>
          <w:sz w:val="22"/>
          <w:szCs w:val="22"/>
        </w:rPr>
        <w:t xml:space="preserve">: </w:t>
      </w:r>
      <w:r w:rsidRPr="00F96E49">
        <w:rPr>
          <w:rFonts w:cs="Arial"/>
          <w:sz w:val="22"/>
          <w:szCs w:val="22"/>
          <w:shd w:val="clear" w:color="auto" w:fill="FFFFFF" w:themeFill="background1"/>
        </w:rPr>
        <w:t>st. wiercona,</w:t>
      </w:r>
    </w:p>
    <w:p w14:paraId="33998DDC" w14:textId="77777777" w:rsidR="00F96E49" w:rsidRDefault="00F96E49" w:rsidP="000C584A">
      <w:pPr>
        <w:pStyle w:val="Akapitzlist"/>
        <w:numPr>
          <w:ilvl w:val="0"/>
          <w:numId w:val="136"/>
        </w:numPr>
        <w:shd w:val="clear" w:color="auto" w:fill="FFFFFF" w:themeFill="background1"/>
        <w:spacing w:before="120" w:after="120" w:line="360" w:lineRule="auto"/>
        <w:ind w:left="360"/>
        <w:jc w:val="both"/>
        <w:rPr>
          <w:rFonts w:cs="Arial"/>
          <w:sz w:val="22"/>
          <w:szCs w:val="22"/>
        </w:rPr>
      </w:pPr>
      <w:r w:rsidRPr="00F96E49">
        <w:rPr>
          <w:rFonts w:cs="Arial"/>
          <w:b/>
          <w:sz w:val="22"/>
          <w:szCs w:val="22"/>
        </w:rPr>
        <w:t>Zwierciadło wody</w:t>
      </w:r>
      <w:r w:rsidRPr="00F96E49">
        <w:rPr>
          <w:rFonts w:cs="Arial"/>
          <w:sz w:val="22"/>
          <w:szCs w:val="22"/>
        </w:rPr>
        <w:t xml:space="preserve">: </w:t>
      </w:r>
      <w:r w:rsidRPr="00F96E49">
        <w:rPr>
          <w:rFonts w:cs="Arial"/>
          <w:sz w:val="22"/>
          <w:szCs w:val="22"/>
          <w:shd w:val="clear" w:color="auto" w:fill="FFFFFF" w:themeFill="background1"/>
        </w:rPr>
        <w:t>napięte</w:t>
      </w:r>
      <w:r w:rsidRPr="00F96E49">
        <w:rPr>
          <w:rFonts w:cs="Arial"/>
          <w:sz w:val="22"/>
          <w:szCs w:val="22"/>
        </w:rPr>
        <w:t>.</w:t>
      </w:r>
    </w:p>
    <w:p w14:paraId="09F00298" w14:textId="04300867" w:rsidR="00A92C65" w:rsidRPr="00A92C65" w:rsidRDefault="00A92C65" w:rsidP="00A92C65">
      <w:pPr>
        <w:shd w:val="clear" w:color="auto" w:fill="FFFFFF" w:themeFill="background1"/>
        <w:spacing w:before="120" w:after="120" w:line="360" w:lineRule="auto"/>
        <w:jc w:val="both"/>
        <w:rPr>
          <w:rFonts w:ascii="Arial" w:hAnsi="Arial" w:cs="Arial"/>
          <w:sz w:val="22"/>
          <w:szCs w:val="22"/>
        </w:rPr>
      </w:pPr>
      <w:r w:rsidRPr="00A92C65">
        <w:rPr>
          <w:rFonts w:ascii="Arial" w:hAnsi="Arial" w:cs="Arial"/>
          <w:sz w:val="22"/>
          <w:szCs w:val="22"/>
        </w:rPr>
        <w:t>Ocena jakości wód podziemnych wykonana została przez PIG-PIB zgodnie z</w:t>
      </w:r>
      <w:r>
        <w:rPr>
          <w:rFonts w:ascii="Arial" w:hAnsi="Arial" w:cs="Arial"/>
          <w:sz w:val="22"/>
          <w:szCs w:val="22"/>
        </w:rPr>
        <w:t> </w:t>
      </w:r>
      <w:r w:rsidRPr="00A92C65">
        <w:rPr>
          <w:rFonts w:ascii="Arial" w:hAnsi="Arial" w:cs="Arial"/>
          <w:sz w:val="22"/>
          <w:szCs w:val="22"/>
        </w:rPr>
        <w:t>rozporządzeniem Ministra Gospodarki Morskiej i Żeglugi Śródlądowej z dnia 11 października 2019 r. w sprawie kryteriów i sposobu oceny stanu</w:t>
      </w:r>
      <w:r>
        <w:rPr>
          <w:rFonts w:ascii="Arial" w:hAnsi="Arial" w:cs="Arial"/>
          <w:sz w:val="22"/>
          <w:szCs w:val="22"/>
        </w:rPr>
        <w:t xml:space="preserve"> </w:t>
      </w:r>
      <w:r w:rsidRPr="00A92C65">
        <w:rPr>
          <w:rFonts w:ascii="Arial" w:hAnsi="Arial" w:cs="Arial"/>
          <w:sz w:val="22"/>
          <w:szCs w:val="22"/>
        </w:rPr>
        <w:t>jednolitych części</w:t>
      </w:r>
      <w:r>
        <w:rPr>
          <w:rFonts w:ascii="Arial" w:hAnsi="Arial" w:cs="Arial"/>
          <w:sz w:val="22"/>
          <w:szCs w:val="22"/>
        </w:rPr>
        <w:t xml:space="preserve"> </w:t>
      </w:r>
      <w:r w:rsidRPr="00A92C65">
        <w:rPr>
          <w:rFonts w:ascii="Arial" w:hAnsi="Arial" w:cs="Arial"/>
          <w:sz w:val="22"/>
          <w:szCs w:val="22"/>
        </w:rPr>
        <w:t>wód podziemnych (Dz. U. z 2019 r., poz. 2148).</w:t>
      </w:r>
    </w:p>
    <w:p w14:paraId="5FDA0446" w14:textId="7A9EE79A" w:rsidR="00276AD8" w:rsidRDefault="00A92C65" w:rsidP="00A457F3">
      <w:pPr>
        <w:shd w:val="clear" w:color="auto" w:fill="FFFFFF" w:themeFill="background1"/>
        <w:spacing w:before="120" w:after="120" w:line="360" w:lineRule="auto"/>
        <w:jc w:val="both"/>
        <w:rPr>
          <w:rFonts w:ascii="Arial" w:hAnsi="Arial" w:cs="Arial"/>
          <w:sz w:val="22"/>
          <w:szCs w:val="22"/>
        </w:rPr>
      </w:pPr>
      <w:r w:rsidRPr="00A92C65">
        <w:rPr>
          <w:rFonts w:ascii="Arial" w:hAnsi="Arial" w:cs="Arial"/>
          <w:sz w:val="22"/>
          <w:szCs w:val="22"/>
        </w:rPr>
        <w:t>Zgodnie z tym rozporządzeniem klasyfikacja stanu chemicznego wyróżnia 5 klas jakości wód podziemnych: klasa I — wody bardzo dobrej jakości, klasa II wody dobrej jakości, klasa III</w:t>
      </w:r>
      <w:r>
        <w:rPr>
          <w:rFonts w:ascii="Arial" w:hAnsi="Arial" w:cs="Arial"/>
          <w:sz w:val="22"/>
          <w:szCs w:val="22"/>
        </w:rPr>
        <w:t> </w:t>
      </w:r>
      <w:r w:rsidRPr="00A92C65">
        <w:rPr>
          <w:rFonts w:ascii="Arial" w:hAnsi="Arial" w:cs="Arial"/>
          <w:sz w:val="22"/>
          <w:szCs w:val="22"/>
        </w:rPr>
        <w:t>wody zadowalającej jakości, klasa IV wody niezadowalającej jakości, klasa V wody złej</w:t>
      </w:r>
      <w:r>
        <w:rPr>
          <w:rFonts w:ascii="Arial" w:hAnsi="Arial" w:cs="Arial"/>
          <w:sz w:val="22"/>
          <w:szCs w:val="22"/>
        </w:rPr>
        <w:t xml:space="preserve"> </w:t>
      </w:r>
      <w:r w:rsidRPr="00A92C65">
        <w:rPr>
          <w:rFonts w:ascii="Arial" w:hAnsi="Arial" w:cs="Arial"/>
          <w:sz w:val="22"/>
          <w:szCs w:val="22"/>
        </w:rPr>
        <w:t>jakości. Wody z punktu pomiarowego nr 1037 zaklasyfikowano do III klasy jakości wód podziemnych. Przyczyną było</w:t>
      </w:r>
      <w:r>
        <w:rPr>
          <w:rFonts w:ascii="Arial" w:hAnsi="Arial" w:cs="Arial"/>
          <w:sz w:val="22"/>
          <w:szCs w:val="22"/>
        </w:rPr>
        <w:t xml:space="preserve"> </w:t>
      </w:r>
      <w:r w:rsidRPr="00A92C65">
        <w:rPr>
          <w:rFonts w:ascii="Arial" w:hAnsi="Arial" w:cs="Arial"/>
          <w:sz w:val="22"/>
          <w:szCs w:val="22"/>
        </w:rPr>
        <w:t>przekroczenie wartości granicznych dla wskaźników: Fe</w:t>
      </w:r>
      <w:r>
        <w:rPr>
          <w:rFonts w:ascii="Arial" w:hAnsi="Arial" w:cs="Arial"/>
          <w:sz w:val="22"/>
          <w:szCs w:val="22"/>
        </w:rPr>
        <w:t xml:space="preserve"> i</w:t>
      </w:r>
      <w:r w:rsidRPr="00A92C65">
        <w:rPr>
          <w:rFonts w:ascii="Arial" w:hAnsi="Arial" w:cs="Arial"/>
          <w:sz w:val="22"/>
          <w:szCs w:val="22"/>
        </w:rPr>
        <w:t xml:space="preserve"> </w:t>
      </w:r>
      <w:r>
        <w:rPr>
          <w:rFonts w:ascii="Arial" w:hAnsi="Arial" w:cs="Arial"/>
          <w:sz w:val="22"/>
          <w:szCs w:val="22"/>
        </w:rPr>
        <w:t>O</w:t>
      </w:r>
      <w:r w:rsidRPr="00A457F3">
        <w:rPr>
          <w:rFonts w:ascii="Arial" w:hAnsi="Arial" w:cs="Arial"/>
          <w:sz w:val="22"/>
          <w:szCs w:val="22"/>
          <w:vertAlign w:val="subscript"/>
        </w:rPr>
        <w:t>2</w:t>
      </w:r>
      <w:r w:rsidR="00A457F3" w:rsidRPr="00A457F3">
        <w:rPr>
          <w:rFonts w:ascii="Arial" w:hAnsi="Arial" w:cs="Arial"/>
          <w:sz w:val="22"/>
          <w:szCs w:val="22"/>
        </w:rPr>
        <w:t>.</w:t>
      </w:r>
    </w:p>
    <w:p w14:paraId="3D280571" w14:textId="77777777" w:rsidR="008110E2" w:rsidRDefault="008110E2" w:rsidP="00A457F3">
      <w:pPr>
        <w:shd w:val="clear" w:color="auto" w:fill="FFFFFF" w:themeFill="background1"/>
        <w:spacing w:before="120" w:after="120" w:line="360" w:lineRule="auto"/>
        <w:jc w:val="both"/>
        <w:rPr>
          <w:rFonts w:ascii="Arial" w:hAnsi="Arial" w:cs="Arial"/>
          <w:sz w:val="22"/>
          <w:szCs w:val="22"/>
        </w:rPr>
      </w:pPr>
    </w:p>
    <w:p w14:paraId="500F873E" w14:textId="56FC5AEC" w:rsidR="00A92C65" w:rsidRPr="001B1D70" w:rsidRDefault="00A92C65" w:rsidP="00A92C65">
      <w:pPr>
        <w:pStyle w:val="Legenda"/>
        <w:keepNext/>
        <w:spacing w:before="240" w:after="120"/>
        <w:jc w:val="center"/>
        <w:rPr>
          <w:rFonts w:ascii="Arial" w:hAnsi="Arial" w:cs="Arial"/>
          <w:color w:val="auto"/>
          <w:sz w:val="20"/>
          <w:szCs w:val="20"/>
        </w:rPr>
      </w:pPr>
      <w:bookmarkStart w:id="254" w:name="_Toc84428705"/>
      <w:r w:rsidRPr="001B1D70">
        <w:rPr>
          <w:rFonts w:ascii="Arial" w:hAnsi="Arial" w:cs="Arial"/>
          <w:color w:val="auto"/>
          <w:sz w:val="20"/>
          <w:szCs w:val="20"/>
        </w:rPr>
        <w:lastRenderedPageBreak/>
        <w:t xml:space="preserve">Rysunek </w:t>
      </w:r>
      <w:r w:rsidRPr="001B1D70">
        <w:rPr>
          <w:rFonts w:ascii="Arial" w:hAnsi="Arial" w:cs="Arial"/>
          <w:color w:val="auto"/>
          <w:sz w:val="20"/>
          <w:szCs w:val="20"/>
        </w:rPr>
        <w:fldChar w:fldCharType="begin"/>
      </w:r>
      <w:r w:rsidRPr="001B1D70">
        <w:rPr>
          <w:rFonts w:ascii="Arial" w:hAnsi="Arial" w:cs="Arial"/>
          <w:color w:val="auto"/>
          <w:sz w:val="20"/>
          <w:szCs w:val="20"/>
        </w:rPr>
        <w:instrText xml:space="preserve"> SEQ Rysunek \* ARABIC </w:instrText>
      </w:r>
      <w:r w:rsidRPr="001B1D70">
        <w:rPr>
          <w:rFonts w:ascii="Arial" w:hAnsi="Arial" w:cs="Arial"/>
          <w:color w:val="auto"/>
          <w:sz w:val="20"/>
          <w:szCs w:val="20"/>
        </w:rPr>
        <w:fldChar w:fldCharType="separate"/>
      </w:r>
      <w:r w:rsidR="009B124C">
        <w:rPr>
          <w:rFonts w:ascii="Arial" w:hAnsi="Arial" w:cs="Arial"/>
          <w:noProof/>
          <w:color w:val="auto"/>
          <w:sz w:val="20"/>
          <w:szCs w:val="20"/>
        </w:rPr>
        <w:t>13</w:t>
      </w:r>
      <w:r w:rsidRPr="001B1D70">
        <w:rPr>
          <w:rFonts w:ascii="Arial" w:hAnsi="Arial" w:cs="Arial"/>
          <w:color w:val="auto"/>
          <w:sz w:val="20"/>
          <w:szCs w:val="20"/>
        </w:rPr>
        <w:fldChar w:fldCharType="end"/>
      </w:r>
      <w:r w:rsidRPr="001B1D70">
        <w:rPr>
          <w:rFonts w:ascii="Arial" w:hAnsi="Arial" w:cs="Arial"/>
          <w:color w:val="auto"/>
          <w:sz w:val="20"/>
          <w:szCs w:val="20"/>
        </w:rPr>
        <w:t xml:space="preserve">. </w:t>
      </w:r>
      <w:r w:rsidRPr="00A92C65">
        <w:rPr>
          <w:rFonts w:ascii="Arial" w:hAnsi="Arial" w:cs="Arial"/>
          <w:color w:val="auto"/>
          <w:sz w:val="20"/>
          <w:szCs w:val="20"/>
        </w:rPr>
        <w:t>Lokalizacja punktu</w:t>
      </w:r>
      <w:r>
        <w:rPr>
          <w:rFonts w:ascii="Arial" w:hAnsi="Arial" w:cs="Arial"/>
          <w:color w:val="auto"/>
          <w:sz w:val="20"/>
          <w:szCs w:val="20"/>
        </w:rPr>
        <w:t xml:space="preserve"> </w:t>
      </w:r>
      <w:r w:rsidRPr="00A92C65">
        <w:rPr>
          <w:rFonts w:ascii="Arial" w:hAnsi="Arial" w:cs="Arial"/>
          <w:color w:val="auto"/>
          <w:sz w:val="20"/>
          <w:szCs w:val="20"/>
        </w:rPr>
        <w:t>pomiarowego na obszarze gminy Barwice</w:t>
      </w:r>
      <w:bookmarkEnd w:id="254"/>
    </w:p>
    <w:p w14:paraId="7EC42DDC" w14:textId="30E346C9" w:rsidR="00A92C65" w:rsidRDefault="00A92C65" w:rsidP="00A92C65">
      <w:pPr>
        <w:keepNext/>
        <w:spacing w:before="120" w:after="120"/>
        <w:jc w:val="center"/>
      </w:pPr>
      <w:r w:rsidRPr="00A92C65">
        <w:rPr>
          <w:noProof/>
          <w:bdr w:val="double" w:sz="6" w:space="0" w:color="auto"/>
        </w:rPr>
        <w:drawing>
          <wp:inline distT="0" distB="0" distL="0" distR="0" wp14:anchorId="0EDBBE06" wp14:editId="64A5CA8D">
            <wp:extent cx="4680000" cy="7007095"/>
            <wp:effectExtent l="0" t="0" r="6350" b="3810"/>
            <wp:docPr id="6" name="Obraz 6" descr="Lokalizacja punktu pomiarowego na obszarze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80000" cy="7007095"/>
                    </a:xfrm>
                    <a:prstGeom prst="rect">
                      <a:avLst/>
                    </a:prstGeom>
                    <a:noFill/>
                    <a:ln>
                      <a:noFill/>
                    </a:ln>
                  </pic:spPr>
                </pic:pic>
              </a:graphicData>
            </a:graphic>
          </wp:inline>
        </w:drawing>
      </w:r>
    </w:p>
    <w:p w14:paraId="4720570B" w14:textId="77777777" w:rsidR="00A92C65" w:rsidRPr="008B2FE3" w:rsidRDefault="00A92C65" w:rsidP="00A92C65">
      <w:pPr>
        <w:spacing w:before="120" w:after="120"/>
        <w:ind w:left="720"/>
        <w:jc w:val="right"/>
        <w:rPr>
          <w:rFonts w:ascii="Arial" w:hAnsi="Arial" w:cs="Arial"/>
          <w:sz w:val="18"/>
          <w:szCs w:val="18"/>
        </w:rPr>
      </w:pPr>
      <w:r>
        <w:rPr>
          <w:rFonts w:ascii="Arial" w:hAnsi="Arial" w:cs="Arial"/>
          <w:sz w:val="18"/>
          <w:szCs w:val="18"/>
        </w:rPr>
        <w:t>Źródło: Główny Inspektorat Ochrony Środowiska, Departament Monitoringu Środowiska, RWMŚ w Szczecinie</w:t>
      </w:r>
    </w:p>
    <w:p w14:paraId="16491BB1" w14:textId="77777777" w:rsidR="00F96E49" w:rsidRPr="00275B0F" w:rsidRDefault="00F96E49" w:rsidP="00F96E49">
      <w:pPr>
        <w:spacing w:before="120" w:after="120" w:line="360" w:lineRule="auto"/>
        <w:jc w:val="both"/>
        <w:rPr>
          <w:rFonts w:ascii="Arial" w:hAnsi="Arial" w:cs="Arial"/>
          <w:b/>
          <w:bCs/>
          <w:smallCaps/>
          <w:color w:val="000000"/>
          <w:sz w:val="22"/>
          <w:szCs w:val="22"/>
          <w:u w:val="single"/>
          <w:lang w:eastAsia="x-none"/>
        </w:rPr>
      </w:pPr>
      <w:r w:rsidRPr="00275B0F">
        <w:rPr>
          <w:rFonts w:ascii="Arial" w:hAnsi="Arial" w:cs="Arial"/>
          <w:b/>
          <w:bCs/>
          <w:smallCaps/>
          <w:color w:val="000000"/>
          <w:sz w:val="22"/>
          <w:szCs w:val="22"/>
          <w:u w:val="single"/>
          <w:lang w:eastAsia="x-none"/>
        </w:rPr>
        <w:t>Główny Zbiornik Wód Podziemnych</w:t>
      </w:r>
    </w:p>
    <w:p w14:paraId="0DB812E5" w14:textId="12E08D5C" w:rsidR="00F96E49" w:rsidRPr="005A4BF9" w:rsidRDefault="00F96E49" w:rsidP="00F96E49">
      <w:pPr>
        <w:spacing w:before="120" w:after="120" w:line="360" w:lineRule="auto"/>
        <w:jc w:val="both"/>
        <w:rPr>
          <w:rFonts w:ascii="Arial" w:hAnsi="Arial" w:cs="Arial"/>
          <w:sz w:val="22"/>
          <w:szCs w:val="22"/>
        </w:rPr>
      </w:pPr>
      <w:r w:rsidRPr="00A401C8">
        <w:rPr>
          <w:rFonts w:ascii="Arial" w:hAnsi="Arial" w:cs="Arial"/>
          <w:sz w:val="22"/>
          <w:szCs w:val="22"/>
        </w:rPr>
        <w:t xml:space="preserve">Najbliższy udokumentowany Główny Zbiornik Wód Podziemnych (GZWP) znajduje się w odległości ok. </w:t>
      </w:r>
      <w:r w:rsidR="004A5BA9" w:rsidRPr="00A401C8">
        <w:rPr>
          <w:rFonts w:ascii="Arial" w:hAnsi="Arial" w:cs="Arial"/>
          <w:sz w:val="22"/>
          <w:szCs w:val="22"/>
        </w:rPr>
        <w:t>3</w:t>
      </w:r>
      <w:r w:rsidRPr="00A401C8">
        <w:rPr>
          <w:rFonts w:ascii="Arial" w:hAnsi="Arial" w:cs="Arial"/>
          <w:sz w:val="22"/>
          <w:szCs w:val="22"/>
        </w:rPr>
        <w:t xml:space="preserve"> km na </w:t>
      </w:r>
      <w:r w:rsidR="004A5BA9" w:rsidRPr="00A401C8">
        <w:rPr>
          <w:rFonts w:ascii="Arial" w:hAnsi="Arial" w:cs="Arial"/>
          <w:sz w:val="22"/>
          <w:szCs w:val="22"/>
        </w:rPr>
        <w:t>północny-wschód</w:t>
      </w:r>
      <w:r w:rsidRPr="00A401C8">
        <w:rPr>
          <w:rFonts w:ascii="Arial" w:hAnsi="Arial" w:cs="Arial"/>
          <w:sz w:val="22"/>
          <w:szCs w:val="22"/>
        </w:rPr>
        <w:t xml:space="preserve"> od obszaru gminy. Jest to </w:t>
      </w:r>
      <w:r w:rsidR="004A5BA9" w:rsidRPr="00A401C8">
        <w:rPr>
          <w:rFonts w:ascii="Arial" w:hAnsi="Arial" w:cs="Arial"/>
          <w:sz w:val="22"/>
          <w:szCs w:val="22"/>
        </w:rPr>
        <w:t xml:space="preserve">Zbiornik Szczecinek </w:t>
      </w:r>
      <w:r w:rsidRPr="00A401C8">
        <w:rPr>
          <w:rFonts w:ascii="Arial" w:hAnsi="Arial" w:cs="Arial"/>
          <w:sz w:val="22"/>
          <w:szCs w:val="22"/>
        </w:rPr>
        <w:t xml:space="preserve">(Nr </w:t>
      </w:r>
      <w:r w:rsidR="004A5BA9" w:rsidRPr="00A401C8">
        <w:rPr>
          <w:rFonts w:ascii="Arial" w:hAnsi="Arial" w:cs="Arial"/>
          <w:sz w:val="22"/>
          <w:szCs w:val="22"/>
        </w:rPr>
        <w:t>126</w:t>
      </w:r>
      <w:r w:rsidRPr="00A401C8">
        <w:rPr>
          <w:rFonts w:ascii="Arial" w:hAnsi="Arial" w:cs="Arial"/>
          <w:sz w:val="22"/>
          <w:szCs w:val="22"/>
        </w:rPr>
        <w:t xml:space="preserve">). Jest to zbiornik o powierzchni </w:t>
      </w:r>
      <w:r w:rsidR="004A5BA9" w:rsidRPr="00A401C8">
        <w:rPr>
          <w:rFonts w:ascii="Arial" w:hAnsi="Arial" w:cs="Arial"/>
          <w:sz w:val="22"/>
          <w:szCs w:val="22"/>
        </w:rPr>
        <w:t>1 345,50</w:t>
      </w:r>
      <w:r w:rsidRPr="00A401C8">
        <w:rPr>
          <w:rFonts w:ascii="Arial" w:hAnsi="Arial" w:cs="Arial"/>
          <w:sz w:val="22"/>
          <w:szCs w:val="22"/>
        </w:rPr>
        <w:t xml:space="preserve"> km</w:t>
      </w:r>
      <w:r w:rsidRPr="00A401C8">
        <w:rPr>
          <w:rFonts w:ascii="Arial" w:hAnsi="Arial" w:cs="Arial"/>
          <w:sz w:val="22"/>
          <w:szCs w:val="22"/>
          <w:vertAlign w:val="superscript"/>
        </w:rPr>
        <w:t>2</w:t>
      </w:r>
      <w:r w:rsidRPr="00A401C8">
        <w:rPr>
          <w:rFonts w:ascii="Arial" w:hAnsi="Arial" w:cs="Arial"/>
          <w:sz w:val="22"/>
          <w:szCs w:val="22"/>
        </w:rPr>
        <w:t xml:space="preserve"> i szacunkowych zasobach dyspozycyjnych </w:t>
      </w:r>
      <w:r w:rsidRPr="00A401C8">
        <w:rPr>
          <w:rFonts w:ascii="Arial" w:hAnsi="Arial" w:cs="Arial"/>
          <w:sz w:val="22"/>
          <w:szCs w:val="22"/>
        </w:rPr>
        <w:lastRenderedPageBreak/>
        <w:t xml:space="preserve">wynoszących </w:t>
      </w:r>
      <w:r w:rsidR="004A5BA9" w:rsidRPr="00A401C8">
        <w:rPr>
          <w:rFonts w:ascii="Arial" w:hAnsi="Arial" w:cs="Arial"/>
          <w:sz w:val="22"/>
          <w:szCs w:val="22"/>
        </w:rPr>
        <w:t>166 000</w:t>
      </w:r>
      <w:r w:rsidRPr="00A401C8">
        <w:rPr>
          <w:rFonts w:ascii="Arial" w:hAnsi="Arial" w:cs="Arial"/>
          <w:sz w:val="22"/>
          <w:szCs w:val="22"/>
        </w:rPr>
        <w:t xml:space="preserve"> m</w:t>
      </w:r>
      <w:r w:rsidRPr="00A401C8">
        <w:rPr>
          <w:rFonts w:ascii="Arial" w:hAnsi="Arial" w:cs="Arial"/>
          <w:sz w:val="22"/>
          <w:szCs w:val="22"/>
          <w:vertAlign w:val="superscript"/>
        </w:rPr>
        <w:t>3</w:t>
      </w:r>
      <w:r w:rsidRPr="00A401C8">
        <w:rPr>
          <w:rFonts w:ascii="Arial" w:hAnsi="Arial" w:cs="Arial"/>
          <w:sz w:val="22"/>
          <w:szCs w:val="22"/>
        </w:rPr>
        <w:t xml:space="preserve">/d. Położony jest on na głębokości od </w:t>
      </w:r>
      <w:r w:rsidR="004A5BA9" w:rsidRPr="00A401C8">
        <w:rPr>
          <w:rFonts w:ascii="Arial" w:hAnsi="Arial" w:cs="Arial"/>
          <w:sz w:val="22"/>
          <w:szCs w:val="22"/>
        </w:rPr>
        <w:t>50</w:t>
      </w:r>
      <w:r w:rsidRPr="00A401C8">
        <w:rPr>
          <w:rFonts w:ascii="Arial" w:hAnsi="Arial" w:cs="Arial"/>
          <w:sz w:val="22"/>
          <w:szCs w:val="22"/>
        </w:rPr>
        <w:t xml:space="preserve"> m p.p.t. do </w:t>
      </w:r>
      <w:r w:rsidR="004A5BA9" w:rsidRPr="00A401C8">
        <w:rPr>
          <w:rFonts w:ascii="Arial" w:hAnsi="Arial" w:cs="Arial"/>
          <w:sz w:val="22"/>
          <w:szCs w:val="22"/>
        </w:rPr>
        <w:t>150</w:t>
      </w:r>
      <w:r w:rsidRPr="00A401C8">
        <w:rPr>
          <w:rFonts w:ascii="Arial" w:hAnsi="Arial" w:cs="Arial"/>
          <w:sz w:val="22"/>
          <w:szCs w:val="22"/>
        </w:rPr>
        <w:t xml:space="preserve"> m p.p.t. </w:t>
      </w:r>
      <w:r w:rsidR="004A5BA9" w:rsidRPr="00A401C8">
        <w:rPr>
          <w:rFonts w:ascii="Arial" w:hAnsi="Arial" w:cs="Arial"/>
          <w:sz w:val="22"/>
          <w:szCs w:val="22"/>
        </w:rPr>
        <w:t>Dominującym typem wód podziemnych tego poziomu, są wody HCO</w:t>
      </w:r>
      <w:r w:rsidR="004A5BA9" w:rsidRPr="00A401C8">
        <w:rPr>
          <w:rFonts w:ascii="Arial" w:hAnsi="Arial" w:cs="Arial"/>
          <w:sz w:val="22"/>
          <w:szCs w:val="22"/>
          <w:vertAlign w:val="subscript"/>
        </w:rPr>
        <w:t>3</w:t>
      </w:r>
      <w:r w:rsidR="004A5BA9" w:rsidRPr="00A401C8">
        <w:rPr>
          <w:rFonts w:ascii="Arial" w:hAnsi="Arial" w:cs="Arial"/>
          <w:sz w:val="22"/>
          <w:szCs w:val="22"/>
        </w:rPr>
        <w:t>-Ca, lokalnie również występują wody HCO</w:t>
      </w:r>
      <w:r w:rsidR="004A5BA9" w:rsidRPr="00A401C8">
        <w:rPr>
          <w:rFonts w:ascii="Arial" w:hAnsi="Arial" w:cs="Arial"/>
          <w:sz w:val="22"/>
          <w:szCs w:val="22"/>
          <w:vertAlign w:val="subscript"/>
        </w:rPr>
        <w:t>3</w:t>
      </w:r>
      <w:r w:rsidR="004A5BA9" w:rsidRPr="00A401C8">
        <w:rPr>
          <w:rFonts w:ascii="Arial" w:hAnsi="Arial" w:cs="Arial"/>
          <w:sz w:val="22"/>
          <w:szCs w:val="22"/>
        </w:rPr>
        <w:t>--Ca-Mg oraz wody HCO</w:t>
      </w:r>
      <w:r w:rsidR="004A5BA9" w:rsidRPr="00A401C8">
        <w:rPr>
          <w:rFonts w:ascii="Arial" w:hAnsi="Arial" w:cs="Arial"/>
          <w:sz w:val="22"/>
          <w:szCs w:val="22"/>
          <w:vertAlign w:val="subscript"/>
        </w:rPr>
        <w:t>3</w:t>
      </w:r>
      <w:r w:rsidR="004A5BA9" w:rsidRPr="00A401C8">
        <w:rPr>
          <w:rFonts w:ascii="Arial" w:hAnsi="Arial" w:cs="Arial"/>
          <w:sz w:val="22"/>
          <w:szCs w:val="22"/>
        </w:rPr>
        <w:t>-SO</w:t>
      </w:r>
      <w:r w:rsidR="004A5BA9" w:rsidRPr="00A401C8">
        <w:rPr>
          <w:rFonts w:ascii="Arial" w:hAnsi="Arial" w:cs="Arial"/>
          <w:sz w:val="22"/>
          <w:szCs w:val="22"/>
          <w:vertAlign w:val="subscript"/>
        </w:rPr>
        <w:t>4</w:t>
      </w:r>
      <w:r w:rsidR="004A5BA9" w:rsidRPr="00A401C8">
        <w:rPr>
          <w:rFonts w:ascii="Arial" w:hAnsi="Arial" w:cs="Arial"/>
          <w:sz w:val="22"/>
          <w:szCs w:val="22"/>
        </w:rPr>
        <w:t>-Ca. Są to wody o niewielkiej mineralizacji. Stan jakościowy wód podziemnych na obszarze całego zbiornika zaklasyfikowano jako dobry. Dominują tu wody klasy II, wody śre</w:t>
      </w:r>
      <w:r w:rsidR="00A401C8" w:rsidRPr="00A401C8">
        <w:rPr>
          <w:rFonts w:ascii="Arial" w:hAnsi="Arial" w:cs="Arial"/>
          <w:sz w:val="22"/>
          <w:szCs w:val="22"/>
        </w:rPr>
        <w:t>dniej oraz dobrej jakości, wyma</w:t>
      </w:r>
      <w:r w:rsidR="004A5BA9" w:rsidRPr="00A401C8">
        <w:rPr>
          <w:rFonts w:ascii="Arial" w:hAnsi="Arial" w:cs="Arial"/>
          <w:sz w:val="22"/>
          <w:szCs w:val="22"/>
        </w:rPr>
        <w:t xml:space="preserve">gające </w:t>
      </w:r>
      <w:r w:rsidR="004A5BA9" w:rsidRPr="005A4BF9">
        <w:rPr>
          <w:rFonts w:ascii="Arial" w:hAnsi="Arial" w:cs="Arial"/>
          <w:sz w:val="22"/>
          <w:szCs w:val="22"/>
        </w:rPr>
        <w:t xml:space="preserve">jedynie prostego uzdatniania </w:t>
      </w:r>
      <w:r w:rsidR="00A401C8" w:rsidRPr="005A4BF9">
        <w:rPr>
          <w:rFonts w:ascii="Arial" w:hAnsi="Arial" w:cs="Arial"/>
          <w:sz w:val="22"/>
          <w:szCs w:val="22"/>
        </w:rPr>
        <w:t>ze względu na po</w:t>
      </w:r>
      <w:r w:rsidR="004A5BA9" w:rsidRPr="005A4BF9">
        <w:rPr>
          <w:rFonts w:ascii="Arial" w:hAnsi="Arial" w:cs="Arial"/>
          <w:sz w:val="22"/>
          <w:szCs w:val="22"/>
        </w:rPr>
        <w:t>nadnormatywne stężenia żelaza, manganu, sporadycznie o podwyższonej mętności i/lub barwy.</w:t>
      </w:r>
      <w:r w:rsidR="00A401C8" w:rsidRPr="005A4BF9">
        <w:rPr>
          <w:rStyle w:val="Odwoanieprzypisudolnego"/>
          <w:rFonts w:ascii="Arial" w:hAnsi="Arial" w:cs="Arial"/>
          <w:sz w:val="22"/>
          <w:szCs w:val="22"/>
        </w:rPr>
        <w:footnoteReference w:id="10"/>
      </w:r>
    </w:p>
    <w:p w14:paraId="600ACA38" w14:textId="73F4E314" w:rsidR="00A401C8" w:rsidRPr="005A4BF9" w:rsidRDefault="00A401C8" w:rsidP="00A401C8">
      <w:pPr>
        <w:spacing w:before="240" w:after="120"/>
        <w:jc w:val="center"/>
        <w:rPr>
          <w:rFonts w:ascii="Arial" w:hAnsi="Arial" w:cs="Arial"/>
          <w:b/>
          <w:sz w:val="20"/>
          <w:szCs w:val="20"/>
        </w:rPr>
      </w:pPr>
      <w:bookmarkStart w:id="255" w:name="_Toc18063072"/>
      <w:bookmarkStart w:id="256" w:name="_Toc20476522"/>
      <w:bookmarkStart w:id="257" w:name="_Toc24098994"/>
      <w:bookmarkStart w:id="258" w:name="_Toc27644348"/>
      <w:bookmarkStart w:id="259" w:name="_Toc29464284"/>
      <w:bookmarkStart w:id="260" w:name="_Toc46731352"/>
      <w:bookmarkStart w:id="261" w:name="_Toc84428706"/>
      <w:r w:rsidRPr="005A4BF9">
        <w:rPr>
          <w:rFonts w:ascii="Arial" w:hAnsi="Arial" w:cs="Arial"/>
          <w:b/>
          <w:sz w:val="20"/>
          <w:szCs w:val="20"/>
        </w:rPr>
        <w:t xml:space="preserve">Rysunek </w:t>
      </w:r>
      <w:r w:rsidRPr="005A4BF9">
        <w:rPr>
          <w:rFonts w:ascii="Arial" w:hAnsi="Arial" w:cs="Arial"/>
          <w:b/>
          <w:sz w:val="20"/>
          <w:szCs w:val="20"/>
        </w:rPr>
        <w:fldChar w:fldCharType="begin"/>
      </w:r>
      <w:r w:rsidRPr="005A4BF9">
        <w:rPr>
          <w:rFonts w:ascii="Arial" w:hAnsi="Arial" w:cs="Arial"/>
          <w:b/>
          <w:sz w:val="20"/>
          <w:szCs w:val="20"/>
        </w:rPr>
        <w:instrText xml:space="preserve"> SEQ Rysunek \* ARABIC </w:instrText>
      </w:r>
      <w:r w:rsidRPr="005A4BF9">
        <w:rPr>
          <w:rFonts w:ascii="Arial" w:hAnsi="Arial" w:cs="Arial"/>
          <w:b/>
          <w:sz w:val="20"/>
          <w:szCs w:val="20"/>
        </w:rPr>
        <w:fldChar w:fldCharType="separate"/>
      </w:r>
      <w:r w:rsidR="009B124C">
        <w:rPr>
          <w:rFonts w:ascii="Arial" w:hAnsi="Arial" w:cs="Arial"/>
          <w:b/>
          <w:noProof/>
          <w:sz w:val="20"/>
          <w:szCs w:val="20"/>
        </w:rPr>
        <w:t>14</w:t>
      </w:r>
      <w:r w:rsidRPr="005A4BF9">
        <w:rPr>
          <w:rFonts w:ascii="Arial" w:hAnsi="Arial" w:cs="Arial"/>
          <w:b/>
          <w:sz w:val="20"/>
          <w:szCs w:val="20"/>
        </w:rPr>
        <w:fldChar w:fldCharType="end"/>
      </w:r>
      <w:r w:rsidRPr="005A4BF9">
        <w:rPr>
          <w:rFonts w:ascii="Arial" w:hAnsi="Arial" w:cs="Arial"/>
          <w:b/>
          <w:sz w:val="20"/>
          <w:szCs w:val="20"/>
        </w:rPr>
        <w:t xml:space="preserve">. Położenie gminy na tle </w:t>
      </w:r>
      <w:bookmarkEnd w:id="255"/>
      <w:bookmarkEnd w:id="256"/>
      <w:bookmarkEnd w:id="257"/>
      <w:bookmarkEnd w:id="258"/>
      <w:bookmarkEnd w:id="259"/>
      <w:r w:rsidRPr="005A4BF9">
        <w:rPr>
          <w:rFonts w:ascii="Arial" w:hAnsi="Arial" w:cs="Arial"/>
          <w:b/>
          <w:sz w:val="20"/>
          <w:szCs w:val="20"/>
        </w:rPr>
        <w:t xml:space="preserve">GZWP </w:t>
      </w:r>
      <w:bookmarkEnd w:id="260"/>
      <w:r w:rsidRPr="005A4BF9">
        <w:rPr>
          <w:rFonts w:ascii="Arial" w:hAnsi="Arial" w:cs="Arial"/>
          <w:b/>
          <w:sz w:val="20"/>
          <w:szCs w:val="20"/>
        </w:rPr>
        <w:t>Zbiornik Szczecinek</w:t>
      </w:r>
      <w:bookmarkEnd w:id="261"/>
    </w:p>
    <w:p w14:paraId="18FCB4CA" w14:textId="53B54C69" w:rsidR="00A401C8" w:rsidRPr="005A4BF9" w:rsidRDefault="005A4BF9" w:rsidP="00A401C8">
      <w:pPr>
        <w:jc w:val="center"/>
        <w:rPr>
          <w:rFonts w:cs="Arial"/>
          <w:b/>
          <w:sz w:val="20"/>
          <w:szCs w:val="20"/>
        </w:rPr>
      </w:pPr>
      <w:r w:rsidRPr="005A4BF9">
        <w:rPr>
          <w:rFonts w:cs="Arial"/>
          <w:b/>
          <w:noProof/>
          <w:sz w:val="20"/>
          <w:szCs w:val="20"/>
          <w:bdr w:val="double" w:sz="6" w:space="0" w:color="auto"/>
        </w:rPr>
        <w:drawing>
          <wp:inline distT="0" distB="0" distL="0" distR="0" wp14:anchorId="0550C2A3" wp14:editId="3304CD8B">
            <wp:extent cx="4286250" cy="4427710"/>
            <wp:effectExtent l="0" t="0" r="0" b="0"/>
            <wp:docPr id="17" name="Obraz 17" descr="Położenie gminy na tle GZWP Zbiornik Szczecin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94098" cy="4435817"/>
                    </a:xfrm>
                    <a:prstGeom prst="rect">
                      <a:avLst/>
                    </a:prstGeom>
                    <a:noFill/>
                    <a:ln>
                      <a:noFill/>
                    </a:ln>
                  </pic:spPr>
                </pic:pic>
              </a:graphicData>
            </a:graphic>
          </wp:inline>
        </w:drawing>
      </w:r>
    </w:p>
    <w:p w14:paraId="31B0792F" w14:textId="77777777" w:rsidR="00A401C8" w:rsidRPr="005A4BF9" w:rsidRDefault="00A401C8" w:rsidP="00A401C8">
      <w:pPr>
        <w:pStyle w:val="Legenda"/>
        <w:spacing w:before="120" w:after="120"/>
        <w:jc w:val="right"/>
        <w:rPr>
          <w:rFonts w:ascii="Arial" w:hAnsi="Arial" w:cs="Arial"/>
          <w:b w:val="0"/>
          <w:i/>
          <w:color w:val="auto"/>
        </w:rPr>
      </w:pPr>
      <w:r w:rsidRPr="005A4BF9">
        <w:rPr>
          <w:rFonts w:ascii="Arial" w:hAnsi="Arial" w:cs="Arial"/>
          <w:b w:val="0"/>
          <w:color w:val="auto"/>
        </w:rPr>
        <w:t>Źródło: Opracowanie własne na podstawie http://geologia.pgi.gov.pl/</w:t>
      </w:r>
    </w:p>
    <w:p w14:paraId="1FCEF79D" w14:textId="448FB1BC" w:rsidR="00E90B70" w:rsidRPr="00A401C8" w:rsidRDefault="00E90B70" w:rsidP="00E90B70">
      <w:pPr>
        <w:pStyle w:val="Bezodstpw"/>
        <w:jc w:val="left"/>
        <w:rPr>
          <w:rFonts w:cs="Arial"/>
          <w:b/>
          <w:smallCaps/>
          <w:szCs w:val="22"/>
          <w:u w:val="single"/>
        </w:rPr>
      </w:pPr>
      <w:r w:rsidRPr="005A4BF9">
        <w:rPr>
          <w:rFonts w:cs="Arial"/>
          <w:b/>
          <w:smallCaps/>
          <w:szCs w:val="22"/>
          <w:u w:val="single"/>
        </w:rPr>
        <w:t>Potencjalne zagrożenia wód powierzchniowych i podziemnych</w:t>
      </w:r>
    </w:p>
    <w:p w14:paraId="4C407D2A" w14:textId="77777777" w:rsidR="00A401C8" w:rsidRPr="00873AE6" w:rsidRDefault="00A401C8" w:rsidP="00A401C8">
      <w:pPr>
        <w:spacing w:before="120" w:after="120" w:line="360" w:lineRule="auto"/>
        <w:jc w:val="both"/>
        <w:rPr>
          <w:rFonts w:ascii="Arial" w:hAnsi="Arial" w:cs="Arial"/>
          <w:sz w:val="22"/>
          <w:szCs w:val="22"/>
        </w:rPr>
      </w:pPr>
      <w:r w:rsidRPr="00A401C8">
        <w:rPr>
          <w:rFonts w:ascii="Arial" w:hAnsi="Arial" w:cs="Arial"/>
          <w:sz w:val="22"/>
          <w:szCs w:val="22"/>
        </w:rPr>
        <w:t>Zanieczyszczenia wód powierzchniowych powodowane jest głównie przez działalność antropogeniczną na terenie zlewni, głównie rolnictwo. Do głównych zagrożeń zasobów i jakości wód na terenie gminy Barwice należy</w:t>
      </w:r>
      <w:r w:rsidRPr="00873AE6">
        <w:rPr>
          <w:rFonts w:ascii="Arial" w:hAnsi="Arial" w:cs="Arial"/>
          <w:sz w:val="22"/>
          <w:szCs w:val="22"/>
        </w:rPr>
        <w:t xml:space="preserve"> zaliczyć:</w:t>
      </w:r>
    </w:p>
    <w:p w14:paraId="610EA0FA" w14:textId="77777777" w:rsidR="00A401C8" w:rsidRPr="00873AE6" w:rsidRDefault="00A401C8" w:rsidP="00A401C8">
      <w:pPr>
        <w:numPr>
          <w:ilvl w:val="0"/>
          <w:numId w:val="19"/>
        </w:numPr>
        <w:spacing w:line="360" w:lineRule="auto"/>
        <w:ind w:left="357" w:hanging="357"/>
        <w:jc w:val="both"/>
        <w:rPr>
          <w:rFonts w:ascii="Arial" w:hAnsi="Arial" w:cs="Arial"/>
          <w:sz w:val="22"/>
          <w:szCs w:val="22"/>
        </w:rPr>
      </w:pPr>
      <w:r w:rsidRPr="00873AE6">
        <w:rPr>
          <w:rFonts w:ascii="Arial" w:hAnsi="Arial" w:cs="Arial"/>
          <w:sz w:val="22"/>
          <w:szCs w:val="22"/>
        </w:rPr>
        <w:t>emisję ścieków komunalnych;</w:t>
      </w:r>
    </w:p>
    <w:p w14:paraId="0942862B" w14:textId="77777777" w:rsidR="00A401C8" w:rsidRPr="00873AE6" w:rsidRDefault="00A401C8" w:rsidP="00A401C8">
      <w:pPr>
        <w:numPr>
          <w:ilvl w:val="0"/>
          <w:numId w:val="19"/>
        </w:numPr>
        <w:spacing w:line="360" w:lineRule="auto"/>
        <w:ind w:left="357" w:hanging="357"/>
        <w:jc w:val="both"/>
        <w:rPr>
          <w:rFonts w:ascii="Arial" w:hAnsi="Arial" w:cs="Arial"/>
          <w:sz w:val="22"/>
          <w:szCs w:val="22"/>
        </w:rPr>
      </w:pPr>
      <w:r w:rsidRPr="00873AE6">
        <w:rPr>
          <w:rFonts w:ascii="Arial" w:hAnsi="Arial" w:cs="Arial"/>
          <w:sz w:val="22"/>
          <w:szCs w:val="22"/>
        </w:rPr>
        <w:t>odprowadzanie ścieków nieoczyszczonych lub niedostatecznie oczyszczonych;</w:t>
      </w:r>
    </w:p>
    <w:p w14:paraId="5821CFF3" w14:textId="77777777" w:rsidR="00A401C8" w:rsidRPr="00873AE6" w:rsidRDefault="00A401C8" w:rsidP="00A401C8">
      <w:pPr>
        <w:numPr>
          <w:ilvl w:val="0"/>
          <w:numId w:val="19"/>
        </w:numPr>
        <w:spacing w:line="360" w:lineRule="auto"/>
        <w:ind w:left="357" w:hanging="357"/>
        <w:jc w:val="both"/>
        <w:rPr>
          <w:rFonts w:ascii="Arial" w:hAnsi="Arial" w:cs="Arial"/>
          <w:sz w:val="22"/>
          <w:szCs w:val="22"/>
        </w:rPr>
      </w:pPr>
      <w:r w:rsidRPr="00873AE6">
        <w:rPr>
          <w:rFonts w:ascii="Arial" w:hAnsi="Arial" w:cs="Arial"/>
          <w:sz w:val="22"/>
          <w:szCs w:val="22"/>
        </w:rPr>
        <w:lastRenderedPageBreak/>
        <w:t>spływ powierzchniowy biogenów z pól i niewłaściwe składowanie nawozów naturalnych.</w:t>
      </w:r>
    </w:p>
    <w:p w14:paraId="24337D30" w14:textId="77777777" w:rsidR="00A401C8" w:rsidRPr="00873AE6" w:rsidRDefault="00A401C8" w:rsidP="00A401C8">
      <w:pPr>
        <w:spacing w:before="120" w:after="120" w:line="360" w:lineRule="auto"/>
        <w:jc w:val="both"/>
        <w:rPr>
          <w:rFonts w:ascii="Arial" w:hAnsi="Arial" w:cs="Arial"/>
          <w:sz w:val="22"/>
          <w:szCs w:val="22"/>
        </w:rPr>
      </w:pPr>
      <w:r w:rsidRPr="00873AE6">
        <w:rPr>
          <w:rFonts w:ascii="Arial" w:hAnsi="Arial" w:cs="Arial"/>
          <w:sz w:val="22"/>
          <w:szCs w:val="22"/>
        </w:rPr>
        <w:t xml:space="preserve">Istotnym źródłem presji na środowisko wodne jest </w:t>
      </w:r>
      <w:r w:rsidRPr="00A401C8">
        <w:rPr>
          <w:rFonts w:ascii="Arial" w:hAnsi="Arial" w:cs="Arial"/>
          <w:sz w:val="22"/>
          <w:szCs w:val="22"/>
        </w:rPr>
        <w:t xml:space="preserve">niedostateczna </w:t>
      </w:r>
      <w:proofErr w:type="spellStart"/>
      <w:r w:rsidRPr="00A401C8">
        <w:rPr>
          <w:rFonts w:ascii="Arial" w:hAnsi="Arial" w:cs="Arial"/>
          <w:sz w:val="22"/>
          <w:szCs w:val="22"/>
        </w:rPr>
        <w:t>sanitacja</w:t>
      </w:r>
      <w:proofErr w:type="spellEnd"/>
      <w:r w:rsidRPr="00A401C8">
        <w:rPr>
          <w:rFonts w:ascii="Arial" w:hAnsi="Arial" w:cs="Arial"/>
          <w:sz w:val="22"/>
          <w:szCs w:val="22"/>
        </w:rPr>
        <w:t xml:space="preserve"> obszarów wiejskich. Rozproszenie zabudowy mieszkaniowej na obszarze gminy</w:t>
      </w:r>
      <w:r w:rsidRPr="00A401C8">
        <w:rPr>
          <w:rFonts w:ascii="Arial" w:hAnsi="Arial" w:cs="Arial"/>
          <w:color w:val="FF0000"/>
          <w:sz w:val="22"/>
          <w:szCs w:val="22"/>
        </w:rPr>
        <w:t xml:space="preserve"> </w:t>
      </w:r>
      <w:r w:rsidRPr="00A401C8">
        <w:rPr>
          <w:rFonts w:ascii="Arial" w:hAnsi="Arial" w:cs="Arial"/>
          <w:sz w:val="22"/>
          <w:szCs w:val="22"/>
        </w:rPr>
        <w:t>sprawia, że budowa kanalizacji sanitarnej jest często ekonomicznie nieuzasadniona. W takiej</w:t>
      </w:r>
      <w:r w:rsidRPr="00873AE6">
        <w:rPr>
          <w:rFonts w:ascii="Arial" w:hAnsi="Arial" w:cs="Arial"/>
          <w:sz w:val="22"/>
          <w:szCs w:val="22"/>
        </w:rPr>
        <w:t xml:space="preserve"> sytuacji, mieszkańcy obszarów nieskanalizowanych korzystają ze zbiorników bezodpływowych (szamba), opróżnianych przez wyspecjalizowane firmy. Korzystanie z nieszczelnego szamba grozi skażeniem bakteriologicznym gleby oraz wody wokół posesji, a zanieczyszczenia chemiczne są wchłaniane przez rośliny, w tym warzywa i zboża. Szkodliwe związki chemiczne rozprzestrzeniają się także na większe odległości, skażając wody podziemne.</w:t>
      </w:r>
    </w:p>
    <w:p w14:paraId="66566118" w14:textId="77777777" w:rsidR="00A401C8" w:rsidRPr="00A401C8" w:rsidRDefault="00A401C8" w:rsidP="00A401C8">
      <w:pPr>
        <w:spacing w:before="120" w:after="120" w:line="360" w:lineRule="auto"/>
        <w:jc w:val="both"/>
        <w:rPr>
          <w:rFonts w:ascii="Arial" w:hAnsi="Arial" w:cs="Arial"/>
          <w:sz w:val="22"/>
          <w:szCs w:val="22"/>
        </w:rPr>
      </w:pPr>
      <w:r w:rsidRPr="00873AE6">
        <w:rPr>
          <w:rFonts w:ascii="Arial" w:hAnsi="Arial" w:cs="Arial"/>
          <w:sz w:val="22"/>
          <w:szCs w:val="22"/>
        </w:rPr>
        <w:t xml:space="preserve">Ponadto zagrożeniem może być również eksploatacja przydomowych oczyszczalni ścieków, z których niedostatecznie oczyszczone ścieki bytowe mogą bez kontroli być wprowadzane do </w:t>
      </w:r>
      <w:r w:rsidRPr="00A401C8">
        <w:rPr>
          <w:rFonts w:ascii="Arial" w:hAnsi="Arial" w:cs="Arial"/>
          <w:sz w:val="22"/>
          <w:szCs w:val="22"/>
        </w:rPr>
        <w:t xml:space="preserve">gruntu, zanieczyszczając wody podziemne. </w:t>
      </w:r>
    </w:p>
    <w:p w14:paraId="1AD7BA93" w14:textId="1AD3AA38" w:rsidR="00A401C8" w:rsidRPr="00915FDE" w:rsidRDefault="00A401C8" w:rsidP="00A401C8">
      <w:pPr>
        <w:spacing w:before="120" w:after="120" w:line="360" w:lineRule="auto"/>
        <w:jc w:val="both"/>
        <w:rPr>
          <w:rFonts w:ascii="Arial" w:hAnsi="Arial" w:cs="Arial"/>
          <w:sz w:val="22"/>
          <w:szCs w:val="22"/>
          <w:highlight w:val="yellow"/>
        </w:rPr>
      </w:pPr>
      <w:r w:rsidRPr="00A401C8">
        <w:rPr>
          <w:rFonts w:ascii="Arial" w:hAnsi="Arial" w:cs="Arial"/>
          <w:sz w:val="22"/>
          <w:szCs w:val="22"/>
        </w:rPr>
        <w:t>Przydomowe oczyszczalnie oraz zbiorniki bezodpływowe znajdują się na obszarach, na których, na ogół nie funkcjonuje</w:t>
      </w:r>
      <w:r w:rsidRPr="00873AE6">
        <w:rPr>
          <w:rFonts w:ascii="Arial" w:hAnsi="Arial" w:cs="Arial"/>
          <w:sz w:val="22"/>
          <w:szCs w:val="22"/>
        </w:rPr>
        <w:t xml:space="preserve"> kanalizacja sanitarna. Są to obszary rozproszone, gdzie podłączenie budynków do kanalizacji jest w chwili obecnej </w:t>
      </w:r>
      <w:r w:rsidRPr="000278E2">
        <w:rPr>
          <w:rFonts w:ascii="Arial" w:hAnsi="Arial" w:cs="Arial"/>
          <w:sz w:val="22"/>
          <w:szCs w:val="22"/>
        </w:rPr>
        <w:t xml:space="preserve">ekonomicznie </w:t>
      </w:r>
      <w:r w:rsidRPr="005B0442">
        <w:rPr>
          <w:rFonts w:ascii="Arial" w:hAnsi="Arial" w:cs="Arial"/>
          <w:sz w:val="22"/>
          <w:szCs w:val="22"/>
        </w:rPr>
        <w:t>nieuzasadnione</w:t>
      </w:r>
      <w:r>
        <w:rPr>
          <w:rFonts w:ascii="Arial" w:hAnsi="Arial" w:cs="Arial"/>
          <w:sz w:val="22"/>
          <w:szCs w:val="22"/>
        </w:rPr>
        <w:t xml:space="preserve">, </w:t>
      </w:r>
      <w:r w:rsidRPr="000278E2">
        <w:rPr>
          <w:rFonts w:ascii="Arial" w:hAnsi="Arial" w:cs="Arial"/>
          <w:sz w:val="22"/>
          <w:szCs w:val="22"/>
        </w:rPr>
        <w:t>ze względu na wysokie koszty</w:t>
      </w:r>
      <w:r w:rsidRPr="005B0442">
        <w:rPr>
          <w:rFonts w:ascii="Arial" w:hAnsi="Arial" w:cs="Arial"/>
          <w:sz w:val="22"/>
          <w:szCs w:val="22"/>
        </w:rPr>
        <w:t>.</w:t>
      </w:r>
    </w:p>
    <w:p w14:paraId="611D5F9C" w14:textId="77777777" w:rsidR="00A401C8" w:rsidRPr="00873AE6" w:rsidRDefault="00A401C8" w:rsidP="00A401C8">
      <w:pPr>
        <w:spacing w:before="120" w:after="120" w:line="360" w:lineRule="auto"/>
        <w:jc w:val="both"/>
        <w:rPr>
          <w:rFonts w:ascii="Arial" w:hAnsi="Arial" w:cs="Arial"/>
          <w:sz w:val="22"/>
          <w:szCs w:val="22"/>
        </w:rPr>
      </w:pPr>
      <w:r w:rsidRPr="00873AE6">
        <w:rPr>
          <w:rFonts w:ascii="Arial" w:hAnsi="Arial" w:cs="Arial"/>
          <w:sz w:val="22"/>
          <w:szCs w:val="22"/>
        </w:rPr>
        <w:t>Kolejnym zagrożeniem czystości wód są spływy powierzchniowe zanieczyszczeń, obciążone głównie związkami biogennymi (azotem i fosforem) pochodzenia rolniczego. Zjawisko to jest potęgowane przez niewłaściwe przechowywanie i stosowanie nawozów mineralnych i organicznych, nadmierne stosowanie chemicznych środków ochrony roślin oraz niewłaściwe wykonywanie zabiegów agrotechnicznych.</w:t>
      </w:r>
    </w:p>
    <w:p w14:paraId="3EE9C514" w14:textId="77777777" w:rsidR="00A401C8" w:rsidRPr="00873AE6" w:rsidRDefault="00A401C8" w:rsidP="00A401C8">
      <w:pPr>
        <w:spacing w:before="120" w:after="120" w:line="360" w:lineRule="auto"/>
        <w:jc w:val="both"/>
        <w:rPr>
          <w:rFonts w:ascii="Arial" w:hAnsi="Arial" w:cs="Arial"/>
          <w:sz w:val="22"/>
          <w:szCs w:val="22"/>
        </w:rPr>
      </w:pPr>
      <w:r w:rsidRPr="00873AE6">
        <w:rPr>
          <w:rFonts w:ascii="Arial" w:hAnsi="Arial" w:cs="Arial"/>
          <w:sz w:val="22"/>
          <w:szCs w:val="22"/>
        </w:rPr>
        <w:t xml:space="preserve">W przypadku nadmiernego, długotrwałego spływu składników biogennych do wód, dochodzi do ich przeżyźnienia. Proces ten, zwany eutrofizacją prowadzi do szeregu konsekwencji tj. zakwity (gwałtowny rozwój </w:t>
      </w:r>
      <w:proofErr w:type="spellStart"/>
      <w:r w:rsidRPr="00873AE6">
        <w:rPr>
          <w:rFonts w:ascii="Arial" w:hAnsi="Arial" w:cs="Arial"/>
          <w:sz w:val="22"/>
          <w:szCs w:val="22"/>
        </w:rPr>
        <w:t>makrofitów</w:t>
      </w:r>
      <w:proofErr w:type="spellEnd"/>
      <w:r w:rsidRPr="00873AE6">
        <w:rPr>
          <w:rFonts w:ascii="Arial" w:hAnsi="Arial" w:cs="Arial"/>
          <w:sz w:val="22"/>
          <w:szCs w:val="22"/>
        </w:rPr>
        <w:t xml:space="preserve"> i toksycznego fitoplanktonu – glony, sinice), zakwaszenie wód, pogłębienie strefy beztlenowej, spadek przezroczystości wody, wymieranie ichtiofauny, znaczne pogorszenie walorów użytkowych, przyrodniczych i rekreacyjnych wód. W efekcie, zbiornik wodny ulega postępującej degradacji, która może doprowadzić do jego całkowitego zaniku na skutek zarastania. Eutrofizacja stanowi obecnie ogromne zagrożenie dla wszystkich wód powierzchniowych na terenie Polski ze względu na nadużywanie nawozów i środków ochrony roślin, które dostają się do wód na skutek spływu powierzchniowego. </w:t>
      </w:r>
    </w:p>
    <w:p w14:paraId="293A6F34" w14:textId="77777777" w:rsidR="00A401C8" w:rsidRPr="00873AE6" w:rsidRDefault="00A401C8" w:rsidP="00A401C8">
      <w:pPr>
        <w:spacing w:before="120" w:after="120" w:line="360" w:lineRule="auto"/>
        <w:jc w:val="both"/>
        <w:rPr>
          <w:rFonts w:ascii="Arial" w:hAnsi="Arial" w:cs="Arial"/>
          <w:sz w:val="22"/>
          <w:szCs w:val="22"/>
        </w:rPr>
      </w:pPr>
      <w:r w:rsidRPr="00873AE6">
        <w:rPr>
          <w:rFonts w:ascii="Arial" w:hAnsi="Arial" w:cs="Arial"/>
          <w:sz w:val="22"/>
          <w:szCs w:val="22"/>
        </w:rPr>
        <w:t xml:space="preserve">Rolnictwo zanieczyszcza wodę poprzez niewykorzystane składniki środków ochrony roślin, czy nawozów, nieodpowiednie miejsca składowania i przechowywania odchodów zwierzęcych (stałych i płynnych), które znajdują się w pobliżu obór, chlewików, czy kurników. Powodem zanieczyszczeń wód są także wybiegi dla zwierząt i drobiu oraz miejsca spływu wód z terenu </w:t>
      </w:r>
      <w:r w:rsidRPr="00873AE6">
        <w:rPr>
          <w:rFonts w:ascii="Arial" w:hAnsi="Arial" w:cs="Arial"/>
          <w:sz w:val="22"/>
          <w:szCs w:val="22"/>
        </w:rPr>
        <w:lastRenderedPageBreak/>
        <w:t>zagród, jak również miejsca składowania kiszonki. Wszystko to może powodować, że jakość wód powierzchniowych i podziemnych nie będzie odpowiadać wymaganym standardom.</w:t>
      </w:r>
    </w:p>
    <w:p w14:paraId="41C8D6B0" w14:textId="4535E32F" w:rsidR="00A401C8" w:rsidRPr="005D3994" w:rsidRDefault="00A401C8" w:rsidP="00A401C8">
      <w:pPr>
        <w:spacing w:before="120" w:after="120" w:line="360" w:lineRule="auto"/>
        <w:jc w:val="both"/>
        <w:rPr>
          <w:rFonts w:ascii="Arial" w:hAnsi="Arial" w:cs="Arial"/>
          <w:sz w:val="22"/>
          <w:szCs w:val="22"/>
        </w:rPr>
      </w:pPr>
      <w:r w:rsidRPr="00873AE6">
        <w:rPr>
          <w:rFonts w:ascii="Arial" w:hAnsi="Arial" w:cs="Arial"/>
          <w:sz w:val="22"/>
          <w:szCs w:val="22"/>
        </w:rPr>
        <w:t xml:space="preserve">Na czystość wód powierzchniowych wpływa również sposób użytkowania melioracji wodnych. Celem melioracji jest regulacja stosunków wodnych w celu polepszenia zdolności produkcyjnej gleby, ułatwienia jej uprawy oraz ochrona użytków rolnych przed powodziami. W sytuacji, kiedy surowe ścieki (bytowo-gospodarcze, rolnicze) są odprowadzane </w:t>
      </w:r>
      <w:r w:rsidRPr="00224D2B">
        <w:rPr>
          <w:rFonts w:ascii="Arial" w:hAnsi="Arial" w:cs="Arial"/>
          <w:sz w:val="22"/>
          <w:szCs w:val="22"/>
        </w:rPr>
        <w:t xml:space="preserve">bezpośrednio do rowów </w:t>
      </w:r>
      <w:r w:rsidRPr="005D3994">
        <w:rPr>
          <w:rFonts w:ascii="Arial" w:hAnsi="Arial" w:cs="Arial"/>
          <w:sz w:val="22"/>
          <w:szCs w:val="22"/>
        </w:rPr>
        <w:t>melioracyjnych, mogą przedostawać się one do wód powierzchniowych oraz gruntowych i</w:t>
      </w:r>
      <w:r w:rsidR="00C06679">
        <w:rPr>
          <w:rFonts w:ascii="Arial" w:hAnsi="Arial" w:cs="Arial"/>
          <w:sz w:val="22"/>
          <w:szCs w:val="22"/>
        </w:rPr>
        <w:t> </w:t>
      </w:r>
      <w:r w:rsidRPr="005D3994">
        <w:rPr>
          <w:rFonts w:ascii="Arial" w:hAnsi="Arial" w:cs="Arial"/>
          <w:sz w:val="22"/>
          <w:szCs w:val="22"/>
        </w:rPr>
        <w:t>znacznie pogarszać ich jakość.</w:t>
      </w:r>
    </w:p>
    <w:p w14:paraId="6EBB9491" w14:textId="77777777" w:rsidR="00E90B70" w:rsidRPr="005D3994" w:rsidRDefault="00E90B70" w:rsidP="00E90B70">
      <w:pPr>
        <w:suppressAutoHyphens/>
        <w:spacing w:before="120" w:after="120" w:line="360" w:lineRule="auto"/>
        <w:jc w:val="both"/>
        <w:rPr>
          <w:rFonts w:ascii="Arial" w:hAnsi="Arial" w:cs="Arial"/>
          <w:sz w:val="22"/>
          <w:szCs w:val="22"/>
        </w:rPr>
      </w:pPr>
      <w:r w:rsidRPr="005D3994">
        <w:rPr>
          <w:rFonts w:ascii="Arial" w:hAnsi="Arial" w:cs="Arial"/>
          <w:b/>
          <w:smallCaps/>
          <w:sz w:val="22"/>
          <w:szCs w:val="22"/>
          <w:lang w:eastAsia="ar-SA"/>
        </w:rPr>
        <w:t>Podsumowanie analiza SWOT</w:t>
      </w:r>
    </w:p>
    <w:p w14:paraId="2D3F6807" w14:textId="737B7493" w:rsidR="00E90B70" w:rsidRPr="005D3994" w:rsidRDefault="00E90B70" w:rsidP="00E90B70">
      <w:pPr>
        <w:pStyle w:val="Legenda"/>
        <w:keepNext/>
        <w:tabs>
          <w:tab w:val="left" w:pos="530"/>
          <w:tab w:val="center" w:pos="4535"/>
        </w:tabs>
        <w:spacing w:before="240" w:after="120"/>
        <w:jc w:val="center"/>
        <w:rPr>
          <w:rFonts w:ascii="Arial" w:hAnsi="Arial" w:cs="Arial"/>
          <w:color w:val="auto"/>
          <w:sz w:val="20"/>
          <w:szCs w:val="20"/>
        </w:rPr>
      </w:pPr>
      <w:bookmarkStart w:id="262" w:name="_Toc19020523"/>
      <w:bookmarkStart w:id="263" w:name="_Toc23143694"/>
      <w:bookmarkStart w:id="264" w:name="_Toc24098896"/>
      <w:bookmarkStart w:id="265" w:name="_Toc27644312"/>
      <w:bookmarkStart w:id="266" w:name="_Toc29464355"/>
      <w:bookmarkStart w:id="267" w:name="_Toc84428666"/>
      <w:r w:rsidRPr="005D3994">
        <w:rPr>
          <w:rFonts w:ascii="Arial" w:hAnsi="Arial" w:cs="Arial"/>
          <w:color w:val="auto"/>
          <w:sz w:val="20"/>
          <w:szCs w:val="20"/>
        </w:rPr>
        <w:t xml:space="preserve">Tabela </w:t>
      </w:r>
      <w:r w:rsidR="00CE3794" w:rsidRPr="005D3994">
        <w:rPr>
          <w:rFonts w:ascii="Arial" w:hAnsi="Arial" w:cs="Arial"/>
          <w:color w:val="auto"/>
          <w:sz w:val="20"/>
          <w:szCs w:val="20"/>
        </w:rPr>
        <w:fldChar w:fldCharType="begin"/>
      </w:r>
      <w:r w:rsidRPr="005D3994">
        <w:rPr>
          <w:rFonts w:ascii="Arial" w:hAnsi="Arial" w:cs="Arial"/>
          <w:color w:val="auto"/>
          <w:sz w:val="20"/>
          <w:szCs w:val="20"/>
        </w:rPr>
        <w:instrText xml:space="preserve"> SEQ Tabela \* ARABIC </w:instrText>
      </w:r>
      <w:r w:rsidR="00CE3794" w:rsidRPr="005D3994">
        <w:rPr>
          <w:rFonts w:ascii="Arial" w:hAnsi="Arial" w:cs="Arial"/>
          <w:color w:val="auto"/>
          <w:sz w:val="20"/>
          <w:szCs w:val="20"/>
        </w:rPr>
        <w:fldChar w:fldCharType="separate"/>
      </w:r>
      <w:r w:rsidR="009B124C">
        <w:rPr>
          <w:rFonts w:ascii="Arial" w:hAnsi="Arial" w:cs="Arial"/>
          <w:noProof/>
          <w:color w:val="auto"/>
          <w:sz w:val="20"/>
          <w:szCs w:val="20"/>
        </w:rPr>
        <w:t>19</w:t>
      </w:r>
      <w:r w:rsidR="00CE3794" w:rsidRPr="005D3994">
        <w:rPr>
          <w:rFonts w:ascii="Arial" w:hAnsi="Arial" w:cs="Arial"/>
          <w:color w:val="auto"/>
          <w:sz w:val="20"/>
          <w:szCs w:val="20"/>
        </w:rPr>
        <w:fldChar w:fldCharType="end"/>
      </w:r>
      <w:r w:rsidRPr="005D3994">
        <w:rPr>
          <w:rFonts w:ascii="Arial" w:hAnsi="Arial" w:cs="Arial"/>
          <w:color w:val="auto"/>
          <w:sz w:val="20"/>
          <w:szCs w:val="20"/>
        </w:rPr>
        <w:t>. Analiza SWOT dla obszarów interwencji: Gospodarowanie wodami</w:t>
      </w:r>
      <w:bookmarkEnd w:id="262"/>
      <w:bookmarkEnd w:id="263"/>
      <w:bookmarkEnd w:id="264"/>
      <w:bookmarkEnd w:id="265"/>
      <w:bookmarkEnd w:id="266"/>
      <w:bookmarkEnd w:id="267"/>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E90B70" w:rsidRPr="002177F5" w14:paraId="619EC415" w14:textId="77777777" w:rsidTr="00EE52FA">
        <w:tc>
          <w:tcPr>
            <w:tcW w:w="2500" w:type="pct"/>
            <w:shd w:val="clear" w:color="auto" w:fill="BFBFBF"/>
          </w:tcPr>
          <w:p w14:paraId="74869700" w14:textId="77777777" w:rsidR="00E90B70" w:rsidRPr="005D3994" w:rsidRDefault="00E90B70" w:rsidP="00EE52FA">
            <w:pPr>
              <w:spacing w:before="60" w:after="60"/>
              <w:jc w:val="center"/>
              <w:rPr>
                <w:rFonts w:ascii="Arial" w:hAnsi="Arial" w:cs="Arial"/>
                <w:b/>
                <w:sz w:val="20"/>
              </w:rPr>
            </w:pPr>
            <w:r w:rsidRPr="005D3994">
              <w:rPr>
                <w:rFonts w:ascii="Arial" w:hAnsi="Arial" w:cs="Arial"/>
                <w:b/>
                <w:sz w:val="20"/>
              </w:rPr>
              <w:t>Mocne strony</w:t>
            </w:r>
          </w:p>
        </w:tc>
        <w:tc>
          <w:tcPr>
            <w:tcW w:w="2500" w:type="pct"/>
            <w:shd w:val="clear" w:color="auto" w:fill="BFBFBF"/>
          </w:tcPr>
          <w:p w14:paraId="6A5BDF9F" w14:textId="77777777" w:rsidR="00E90B70" w:rsidRPr="005D3994" w:rsidRDefault="00E90B70" w:rsidP="00EE52FA">
            <w:pPr>
              <w:spacing w:before="60" w:after="60"/>
              <w:jc w:val="center"/>
              <w:rPr>
                <w:rFonts w:ascii="Arial" w:hAnsi="Arial" w:cs="Arial"/>
                <w:b/>
                <w:sz w:val="20"/>
              </w:rPr>
            </w:pPr>
            <w:r w:rsidRPr="005D3994">
              <w:rPr>
                <w:rFonts w:ascii="Arial" w:hAnsi="Arial" w:cs="Arial"/>
                <w:b/>
                <w:sz w:val="20"/>
              </w:rPr>
              <w:t>Słabe strony</w:t>
            </w:r>
          </w:p>
        </w:tc>
      </w:tr>
      <w:tr w:rsidR="00A401C8" w:rsidRPr="002177F5" w14:paraId="58AE7353" w14:textId="77777777" w:rsidTr="00EE52FA">
        <w:tc>
          <w:tcPr>
            <w:tcW w:w="2500" w:type="pct"/>
          </w:tcPr>
          <w:p w14:paraId="24FF61F7" w14:textId="77777777" w:rsidR="00A401C8" w:rsidRPr="005D3994" w:rsidRDefault="00A401C8" w:rsidP="00A401C8">
            <w:pPr>
              <w:numPr>
                <w:ilvl w:val="0"/>
                <w:numId w:val="21"/>
              </w:numPr>
              <w:spacing w:before="60" w:after="60"/>
              <w:rPr>
                <w:rFonts w:ascii="Arial" w:hAnsi="Arial" w:cs="Arial"/>
                <w:sz w:val="20"/>
              </w:rPr>
            </w:pPr>
            <w:r w:rsidRPr="005D3994">
              <w:rPr>
                <w:rFonts w:ascii="Arial" w:hAnsi="Arial" w:cs="Arial"/>
                <w:sz w:val="20"/>
              </w:rPr>
              <w:t>Prowadzony monitoring wód podziemnych i powierzchniowych;</w:t>
            </w:r>
          </w:p>
          <w:p w14:paraId="22D533FF" w14:textId="13F86CAF" w:rsidR="00A401C8" w:rsidRPr="005D3994" w:rsidRDefault="00A401C8" w:rsidP="00A401C8">
            <w:pPr>
              <w:numPr>
                <w:ilvl w:val="0"/>
                <w:numId w:val="21"/>
              </w:numPr>
              <w:spacing w:before="60" w:after="60"/>
              <w:rPr>
                <w:rFonts w:ascii="Arial" w:hAnsi="Arial" w:cs="Arial"/>
                <w:sz w:val="20"/>
              </w:rPr>
            </w:pPr>
            <w:r w:rsidRPr="005D3994">
              <w:rPr>
                <w:rFonts w:ascii="Arial" w:hAnsi="Arial" w:cs="Arial"/>
                <w:sz w:val="20"/>
              </w:rPr>
              <w:t>Realizacja inwestycji w zakresie gospodarki wodno-ściekowej.</w:t>
            </w:r>
          </w:p>
        </w:tc>
        <w:tc>
          <w:tcPr>
            <w:tcW w:w="2500" w:type="pct"/>
          </w:tcPr>
          <w:p w14:paraId="104C3168" w14:textId="2B3E80F9" w:rsidR="00A401C8" w:rsidRPr="005D3994" w:rsidRDefault="00A401C8" w:rsidP="00A401C8">
            <w:pPr>
              <w:numPr>
                <w:ilvl w:val="0"/>
                <w:numId w:val="21"/>
              </w:numPr>
              <w:suppressAutoHyphens/>
              <w:spacing w:before="60" w:after="60"/>
              <w:rPr>
                <w:rFonts w:ascii="Arial" w:hAnsi="Arial" w:cs="Arial"/>
                <w:sz w:val="20"/>
                <w:lang w:eastAsia="ar-SA"/>
              </w:rPr>
            </w:pPr>
            <w:r w:rsidRPr="005D3994">
              <w:rPr>
                <w:rFonts w:ascii="Arial" w:hAnsi="Arial" w:cs="Arial"/>
                <w:sz w:val="20"/>
                <w:lang w:eastAsia="ar-SA"/>
              </w:rPr>
              <w:t>Zły stan wód powierzchniowych</w:t>
            </w:r>
            <w:r w:rsidR="005D3994" w:rsidRPr="005D3994">
              <w:rPr>
                <w:rFonts w:ascii="Arial" w:hAnsi="Arial" w:cs="Arial"/>
                <w:sz w:val="20"/>
                <w:lang w:eastAsia="ar-SA"/>
              </w:rPr>
              <w:t xml:space="preserve"> i części wód podziemnych</w:t>
            </w:r>
            <w:r w:rsidRPr="005D3994">
              <w:rPr>
                <w:rFonts w:ascii="Arial" w:hAnsi="Arial" w:cs="Arial"/>
                <w:sz w:val="20"/>
                <w:lang w:eastAsia="ar-SA"/>
              </w:rPr>
              <w:t>;</w:t>
            </w:r>
          </w:p>
          <w:p w14:paraId="17E6A4D4" w14:textId="6147A8F2" w:rsidR="005D3994" w:rsidRPr="005D3994" w:rsidRDefault="005D3994" w:rsidP="00A401C8">
            <w:pPr>
              <w:numPr>
                <w:ilvl w:val="0"/>
                <w:numId w:val="21"/>
              </w:numPr>
              <w:suppressAutoHyphens/>
              <w:spacing w:before="60" w:after="60"/>
              <w:rPr>
                <w:rFonts w:ascii="Arial" w:hAnsi="Arial" w:cs="Arial"/>
                <w:sz w:val="20"/>
                <w:lang w:eastAsia="ar-SA"/>
              </w:rPr>
            </w:pPr>
            <w:r w:rsidRPr="005D3994">
              <w:rPr>
                <w:rFonts w:ascii="Arial" w:hAnsi="Arial" w:cs="Arial"/>
                <w:sz w:val="20"/>
                <w:lang w:eastAsia="ar-SA"/>
              </w:rPr>
              <w:t xml:space="preserve">Występujące </w:t>
            </w:r>
            <w:r w:rsidRPr="005D3994">
              <w:rPr>
                <w:rFonts w:ascii="Arial" w:hAnsi="Arial" w:cs="Arial"/>
                <w:sz w:val="20"/>
              </w:rPr>
              <w:t>obszary szczególnego zagrożenia powodzią na terenie gminy</w:t>
            </w:r>
            <w:r w:rsidR="005C507B">
              <w:rPr>
                <w:rFonts w:ascii="Arial" w:hAnsi="Arial" w:cs="Arial"/>
                <w:sz w:val="20"/>
              </w:rPr>
              <w:t>;</w:t>
            </w:r>
          </w:p>
          <w:p w14:paraId="5610264A" w14:textId="526931E5" w:rsidR="00A401C8" w:rsidRPr="00276AD8" w:rsidRDefault="00A401C8" w:rsidP="00A401C8">
            <w:pPr>
              <w:numPr>
                <w:ilvl w:val="0"/>
                <w:numId w:val="21"/>
              </w:numPr>
              <w:suppressAutoHyphens/>
              <w:spacing w:before="60" w:after="60"/>
              <w:rPr>
                <w:rFonts w:ascii="Arial" w:hAnsi="Arial" w:cs="Arial"/>
                <w:sz w:val="20"/>
                <w:lang w:eastAsia="ar-SA"/>
              </w:rPr>
            </w:pPr>
            <w:r w:rsidRPr="00276AD8">
              <w:rPr>
                <w:rFonts w:ascii="Arial" w:hAnsi="Arial" w:cs="Arial"/>
                <w:sz w:val="20"/>
                <w:lang w:eastAsia="ar-SA"/>
              </w:rPr>
              <w:t>Zlokalizowan</w:t>
            </w:r>
            <w:r w:rsidR="00276AD8">
              <w:rPr>
                <w:rFonts w:ascii="Arial" w:hAnsi="Arial" w:cs="Arial"/>
                <w:sz w:val="20"/>
                <w:lang w:eastAsia="ar-SA"/>
              </w:rPr>
              <w:t>a</w:t>
            </w:r>
            <w:r w:rsidRPr="00276AD8">
              <w:rPr>
                <w:rFonts w:ascii="Arial" w:hAnsi="Arial" w:cs="Arial"/>
                <w:sz w:val="20"/>
                <w:lang w:eastAsia="ar-SA"/>
              </w:rPr>
              <w:t xml:space="preserve"> JCWP na obszarze </w:t>
            </w:r>
            <w:r w:rsidR="005D3994" w:rsidRPr="00276AD8">
              <w:rPr>
                <w:rFonts w:ascii="Arial" w:hAnsi="Arial" w:cs="Arial"/>
                <w:sz w:val="20"/>
                <w:lang w:eastAsia="ar-SA"/>
              </w:rPr>
              <w:t>gminy</w:t>
            </w:r>
            <w:r w:rsidRPr="00276AD8">
              <w:rPr>
                <w:rFonts w:ascii="Arial" w:hAnsi="Arial" w:cs="Arial"/>
                <w:sz w:val="20"/>
                <w:lang w:eastAsia="ar-SA"/>
              </w:rPr>
              <w:t xml:space="preserve"> wrażliw</w:t>
            </w:r>
            <w:r w:rsidR="00276AD8">
              <w:rPr>
                <w:rFonts w:ascii="Arial" w:hAnsi="Arial" w:cs="Arial"/>
                <w:sz w:val="20"/>
                <w:lang w:eastAsia="ar-SA"/>
              </w:rPr>
              <w:t>a</w:t>
            </w:r>
            <w:r w:rsidRPr="00276AD8">
              <w:rPr>
                <w:rFonts w:ascii="Arial" w:hAnsi="Arial" w:cs="Arial"/>
                <w:sz w:val="20"/>
                <w:lang w:eastAsia="ar-SA"/>
              </w:rPr>
              <w:t xml:space="preserve"> na zanieczyszczenie związkami azotu;</w:t>
            </w:r>
          </w:p>
          <w:p w14:paraId="4499D7F9" w14:textId="77777777" w:rsidR="00A401C8" w:rsidRPr="00EF5E23" w:rsidRDefault="00A401C8" w:rsidP="00A401C8">
            <w:pPr>
              <w:numPr>
                <w:ilvl w:val="0"/>
                <w:numId w:val="21"/>
              </w:numPr>
              <w:suppressAutoHyphens/>
              <w:spacing w:before="60" w:after="60"/>
              <w:rPr>
                <w:rFonts w:ascii="Arial" w:hAnsi="Arial" w:cs="Arial"/>
                <w:sz w:val="20"/>
                <w:lang w:eastAsia="ar-SA"/>
              </w:rPr>
            </w:pPr>
            <w:r w:rsidRPr="005D3994">
              <w:rPr>
                <w:rFonts w:ascii="Arial" w:hAnsi="Arial" w:cs="Arial"/>
                <w:sz w:val="20"/>
                <w:lang w:eastAsia="ar-SA"/>
              </w:rPr>
              <w:t>Obecność zbiorników bezodpływowych w </w:t>
            </w:r>
            <w:r w:rsidRPr="00EF5E23">
              <w:rPr>
                <w:rFonts w:ascii="Arial" w:hAnsi="Arial" w:cs="Arial"/>
                <w:sz w:val="20"/>
                <w:lang w:eastAsia="ar-SA"/>
              </w:rPr>
              <w:t>niedostatecznym stanie technicznym;</w:t>
            </w:r>
          </w:p>
          <w:p w14:paraId="6838735C" w14:textId="6B548F61" w:rsidR="00A401C8" w:rsidRPr="005D3994" w:rsidRDefault="00A401C8" w:rsidP="00EF5E23">
            <w:pPr>
              <w:numPr>
                <w:ilvl w:val="0"/>
                <w:numId w:val="21"/>
              </w:numPr>
              <w:suppressAutoHyphens/>
              <w:spacing w:before="60" w:after="60"/>
              <w:rPr>
                <w:rFonts w:ascii="Arial" w:hAnsi="Arial" w:cs="Arial"/>
                <w:sz w:val="20"/>
                <w:lang w:eastAsia="ar-SA"/>
              </w:rPr>
            </w:pPr>
            <w:r w:rsidRPr="00EF5E23">
              <w:rPr>
                <w:rFonts w:ascii="Arial" w:hAnsi="Arial" w:cs="Arial"/>
                <w:sz w:val="20"/>
                <w:lang w:eastAsia="ar-SA"/>
              </w:rPr>
              <w:t xml:space="preserve">Niedostateczny stan infrastruktury kanalizacyjnej na </w:t>
            </w:r>
            <w:r w:rsidR="00EF5E23" w:rsidRPr="00EF5E23">
              <w:rPr>
                <w:rFonts w:ascii="Arial" w:hAnsi="Arial" w:cs="Arial"/>
                <w:sz w:val="20"/>
                <w:lang w:eastAsia="ar-SA"/>
              </w:rPr>
              <w:t>obszarze wiejskim</w:t>
            </w:r>
            <w:r w:rsidRPr="00EF5E23">
              <w:rPr>
                <w:rFonts w:ascii="Arial" w:hAnsi="Arial" w:cs="Arial"/>
                <w:sz w:val="20"/>
                <w:lang w:eastAsia="ar-SA"/>
              </w:rPr>
              <w:t xml:space="preserve"> gminy.</w:t>
            </w:r>
          </w:p>
        </w:tc>
      </w:tr>
      <w:tr w:rsidR="00E90B70" w:rsidRPr="0016144D" w14:paraId="1CE48F72" w14:textId="77777777" w:rsidTr="00EE52FA">
        <w:tc>
          <w:tcPr>
            <w:tcW w:w="2500" w:type="pct"/>
            <w:shd w:val="clear" w:color="auto" w:fill="BFBFBF"/>
          </w:tcPr>
          <w:p w14:paraId="378B2E5D" w14:textId="77777777" w:rsidR="00E90B70" w:rsidRPr="0016144D" w:rsidRDefault="00E90B70" w:rsidP="00EE52FA">
            <w:pPr>
              <w:spacing w:before="60" w:after="60"/>
              <w:jc w:val="center"/>
              <w:rPr>
                <w:rFonts w:ascii="Arial" w:hAnsi="Arial" w:cs="Arial"/>
                <w:b/>
                <w:sz w:val="20"/>
              </w:rPr>
            </w:pPr>
            <w:r w:rsidRPr="0016144D">
              <w:rPr>
                <w:rFonts w:ascii="Arial" w:hAnsi="Arial" w:cs="Arial"/>
                <w:b/>
                <w:sz w:val="20"/>
              </w:rPr>
              <w:t>Szanse</w:t>
            </w:r>
          </w:p>
        </w:tc>
        <w:tc>
          <w:tcPr>
            <w:tcW w:w="2500" w:type="pct"/>
            <w:shd w:val="clear" w:color="auto" w:fill="BFBFBF"/>
          </w:tcPr>
          <w:p w14:paraId="717E7F3F" w14:textId="77777777" w:rsidR="00E90B70" w:rsidRPr="0016144D" w:rsidRDefault="00E90B70" w:rsidP="00EE52FA">
            <w:pPr>
              <w:spacing w:before="60" w:after="60"/>
              <w:jc w:val="center"/>
              <w:rPr>
                <w:rFonts w:ascii="Arial" w:hAnsi="Arial" w:cs="Arial"/>
                <w:b/>
                <w:sz w:val="20"/>
              </w:rPr>
            </w:pPr>
            <w:r w:rsidRPr="0016144D">
              <w:rPr>
                <w:rFonts w:ascii="Arial" w:hAnsi="Arial" w:cs="Arial"/>
                <w:b/>
                <w:sz w:val="20"/>
              </w:rPr>
              <w:t>Zagrożenia</w:t>
            </w:r>
          </w:p>
        </w:tc>
      </w:tr>
      <w:tr w:rsidR="00A401C8" w:rsidRPr="0016144D" w14:paraId="3F16155E" w14:textId="77777777" w:rsidTr="00EE52FA">
        <w:trPr>
          <w:trHeight w:val="612"/>
        </w:trPr>
        <w:tc>
          <w:tcPr>
            <w:tcW w:w="2500" w:type="pct"/>
          </w:tcPr>
          <w:p w14:paraId="39A3CAD9" w14:textId="77777777" w:rsidR="00A401C8" w:rsidRPr="0016144D" w:rsidRDefault="00A401C8" w:rsidP="00A401C8">
            <w:pPr>
              <w:numPr>
                <w:ilvl w:val="0"/>
                <w:numId w:val="20"/>
              </w:numPr>
              <w:suppressAutoHyphens/>
              <w:spacing w:before="60" w:after="60"/>
              <w:rPr>
                <w:rFonts w:ascii="Arial" w:hAnsi="Arial" w:cs="Arial"/>
                <w:sz w:val="20"/>
                <w:szCs w:val="20"/>
                <w:lang w:eastAsia="ar-SA"/>
              </w:rPr>
            </w:pPr>
            <w:r w:rsidRPr="0016144D">
              <w:rPr>
                <w:rFonts w:ascii="Arial" w:hAnsi="Arial" w:cs="Arial"/>
                <w:sz w:val="20"/>
                <w:szCs w:val="20"/>
                <w:lang w:eastAsia="ar-SA"/>
              </w:rPr>
              <w:t>Wzrost świadomości ekologicznej społeczeństwa;</w:t>
            </w:r>
          </w:p>
          <w:p w14:paraId="5BA9BE46" w14:textId="77777777" w:rsidR="00A401C8" w:rsidRPr="0016144D" w:rsidRDefault="00A401C8" w:rsidP="00A401C8">
            <w:pPr>
              <w:numPr>
                <w:ilvl w:val="0"/>
                <w:numId w:val="20"/>
              </w:numPr>
              <w:suppressAutoHyphens/>
              <w:spacing w:before="60" w:after="60"/>
              <w:rPr>
                <w:rFonts w:ascii="Arial" w:hAnsi="Arial" w:cs="Arial"/>
                <w:sz w:val="20"/>
                <w:lang w:eastAsia="ar-SA"/>
              </w:rPr>
            </w:pPr>
            <w:r w:rsidRPr="0016144D">
              <w:rPr>
                <w:rFonts w:ascii="Arial" w:hAnsi="Arial" w:cs="Arial"/>
                <w:sz w:val="20"/>
                <w:szCs w:val="20"/>
                <w:lang w:eastAsia="ar-SA"/>
              </w:rPr>
              <w:t>Budowa zbiorników retencyjnych;</w:t>
            </w:r>
          </w:p>
          <w:p w14:paraId="19F55C4C" w14:textId="515ECDB8" w:rsidR="00A401C8" w:rsidRDefault="00A401C8" w:rsidP="00A401C8">
            <w:pPr>
              <w:numPr>
                <w:ilvl w:val="0"/>
                <w:numId w:val="20"/>
              </w:numPr>
              <w:suppressAutoHyphens/>
              <w:spacing w:before="60" w:after="60"/>
              <w:rPr>
                <w:rFonts w:ascii="Arial" w:hAnsi="Arial" w:cs="Arial"/>
                <w:sz w:val="20"/>
                <w:szCs w:val="20"/>
                <w:lang w:eastAsia="ar-SA"/>
              </w:rPr>
            </w:pPr>
            <w:r w:rsidRPr="0016144D">
              <w:rPr>
                <w:rFonts w:ascii="Arial" w:hAnsi="Arial" w:cs="Arial"/>
                <w:sz w:val="20"/>
                <w:szCs w:val="20"/>
                <w:lang w:eastAsia="ar-SA"/>
              </w:rPr>
              <w:t>Wdrażanie dokumentów planistycznych dotyczących gospodarowania wodami;</w:t>
            </w:r>
          </w:p>
          <w:p w14:paraId="3D06F8B7" w14:textId="1E2A2FCB" w:rsidR="00C06679" w:rsidRPr="0016144D" w:rsidRDefault="00C06679" w:rsidP="00A401C8">
            <w:pPr>
              <w:numPr>
                <w:ilvl w:val="0"/>
                <w:numId w:val="20"/>
              </w:numPr>
              <w:suppressAutoHyphens/>
              <w:spacing w:before="60" w:after="60"/>
              <w:rPr>
                <w:rFonts w:ascii="Arial" w:hAnsi="Arial" w:cs="Arial"/>
                <w:sz w:val="20"/>
                <w:szCs w:val="20"/>
                <w:lang w:eastAsia="ar-SA"/>
              </w:rPr>
            </w:pPr>
            <w:r>
              <w:rPr>
                <w:rFonts w:ascii="Arial" w:hAnsi="Arial" w:cs="Arial"/>
                <w:sz w:val="20"/>
                <w:szCs w:val="20"/>
                <w:lang w:eastAsia="ar-SA"/>
              </w:rPr>
              <w:t>Poprawa małej retencji na terenie gminy;</w:t>
            </w:r>
          </w:p>
          <w:p w14:paraId="075FD020" w14:textId="74E2936B" w:rsidR="00A401C8" w:rsidRPr="0016144D" w:rsidRDefault="00A401C8" w:rsidP="00A401C8">
            <w:pPr>
              <w:numPr>
                <w:ilvl w:val="0"/>
                <w:numId w:val="20"/>
              </w:numPr>
              <w:suppressAutoHyphens/>
              <w:spacing w:before="60" w:after="60"/>
              <w:rPr>
                <w:rFonts w:ascii="Arial" w:hAnsi="Arial" w:cs="Arial"/>
                <w:sz w:val="20"/>
                <w:szCs w:val="20"/>
                <w:lang w:eastAsia="ar-SA"/>
              </w:rPr>
            </w:pPr>
            <w:r w:rsidRPr="0016144D">
              <w:rPr>
                <w:rFonts w:ascii="Arial" w:hAnsi="Arial" w:cs="Arial"/>
                <w:sz w:val="20"/>
                <w:szCs w:val="20"/>
                <w:lang w:eastAsia="ar-SA"/>
              </w:rPr>
              <w:t>Racjonalne i oszczędne gospodarowanie wodą.</w:t>
            </w:r>
          </w:p>
        </w:tc>
        <w:tc>
          <w:tcPr>
            <w:tcW w:w="2500" w:type="pct"/>
          </w:tcPr>
          <w:p w14:paraId="79D4E34F" w14:textId="77777777" w:rsidR="00A401C8" w:rsidRPr="0016144D" w:rsidRDefault="00A401C8" w:rsidP="00A401C8">
            <w:pPr>
              <w:numPr>
                <w:ilvl w:val="0"/>
                <w:numId w:val="20"/>
              </w:numPr>
              <w:suppressAutoHyphens/>
              <w:spacing w:before="60" w:after="60"/>
              <w:rPr>
                <w:rFonts w:ascii="Arial" w:hAnsi="Arial" w:cs="Arial"/>
                <w:sz w:val="20"/>
                <w:szCs w:val="20"/>
                <w:lang w:eastAsia="ar-SA"/>
              </w:rPr>
            </w:pPr>
            <w:r w:rsidRPr="0016144D">
              <w:rPr>
                <w:rFonts w:ascii="Arial" w:hAnsi="Arial" w:cs="Arial"/>
                <w:sz w:val="20"/>
                <w:szCs w:val="20"/>
                <w:lang w:eastAsia="ar-SA"/>
              </w:rPr>
              <w:t>Działalność rolnicza stanowiąca ryzyko zanieczyszczeń wód;</w:t>
            </w:r>
          </w:p>
          <w:p w14:paraId="7721473B" w14:textId="77777777" w:rsidR="00A401C8" w:rsidRPr="0016144D" w:rsidRDefault="00A401C8" w:rsidP="00A401C8">
            <w:pPr>
              <w:numPr>
                <w:ilvl w:val="0"/>
                <w:numId w:val="20"/>
              </w:numPr>
              <w:suppressAutoHyphens/>
              <w:spacing w:before="60" w:after="60"/>
              <w:rPr>
                <w:rFonts w:ascii="Arial" w:hAnsi="Arial" w:cs="Arial"/>
                <w:sz w:val="20"/>
                <w:szCs w:val="20"/>
                <w:lang w:eastAsia="ar-SA"/>
              </w:rPr>
            </w:pPr>
            <w:r w:rsidRPr="0016144D">
              <w:rPr>
                <w:rFonts w:ascii="Arial" w:hAnsi="Arial" w:cs="Arial"/>
                <w:sz w:val="20"/>
                <w:szCs w:val="20"/>
                <w:lang w:eastAsia="ar-SA"/>
              </w:rPr>
              <w:t>Zjawiska wynikające ze zmian klimatu (np. gwałtowne deszcze, powodzie, susze);</w:t>
            </w:r>
          </w:p>
          <w:p w14:paraId="52B69440" w14:textId="77777777" w:rsidR="00A401C8" w:rsidRPr="0016144D" w:rsidRDefault="00A401C8" w:rsidP="00A401C8">
            <w:pPr>
              <w:numPr>
                <w:ilvl w:val="0"/>
                <w:numId w:val="20"/>
              </w:numPr>
              <w:suppressAutoHyphens/>
              <w:spacing w:before="60" w:after="60"/>
              <w:rPr>
                <w:rFonts w:ascii="Arial" w:hAnsi="Arial" w:cs="Arial"/>
                <w:sz w:val="20"/>
                <w:lang w:eastAsia="ar-SA"/>
              </w:rPr>
            </w:pPr>
            <w:bookmarkStart w:id="268" w:name="_Toc427787363"/>
            <w:bookmarkStart w:id="269" w:name="_Toc429002176"/>
            <w:r w:rsidRPr="0016144D">
              <w:rPr>
                <w:rFonts w:ascii="Arial" w:hAnsi="Arial" w:cs="Arial"/>
                <w:sz w:val="20"/>
                <w:szCs w:val="20"/>
              </w:rPr>
              <w:t>Obniżanie się poziomu wód gruntowych</w:t>
            </w:r>
            <w:bookmarkEnd w:id="268"/>
            <w:bookmarkEnd w:id="269"/>
            <w:r w:rsidRPr="0016144D">
              <w:rPr>
                <w:rFonts w:ascii="Arial" w:hAnsi="Arial" w:cs="Arial"/>
                <w:sz w:val="20"/>
                <w:szCs w:val="20"/>
              </w:rPr>
              <w:t>;</w:t>
            </w:r>
          </w:p>
          <w:p w14:paraId="01C00896" w14:textId="416231CB" w:rsidR="00A401C8" w:rsidRPr="0016144D" w:rsidRDefault="00A401C8" w:rsidP="00A401C8">
            <w:pPr>
              <w:numPr>
                <w:ilvl w:val="0"/>
                <w:numId w:val="20"/>
              </w:numPr>
              <w:suppressAutoHyphens/>
              <w:spacing w:before="60" w:after="60"/>
              <w:rPr>
                <w:rFonts w:ascii="Arial" w:hAnsi="Arial" w:cs="Arial"/>
                <w:sz w:val="20"/>
                <w:lang w:eastAsia="ar-SA"/>
              </w:rPr>
            </w:pPr>
            <w:r w:rsidRPr="0016144D">
              <w:rPr>
                <w:rFonts w:ascii="Arial" w:hAnsi="Arial" w:cs="Arial"/>
                <w:sz w:val="20"/>
                <w:lang w:eastAsia="ar-SA"/>
              </w:rPr>
              <w:t>Zjawisko suszy hydrologicznej.</w:t>
            </w:r>
          </w:p>
        </w:tc>
      </w:tr>
    </w:tbl>
    <w:p w14:paraId="4D3E9DCD" w14:textId="77777777" w:rsidR="00E90B70" w:rsidRPr="0016144D" w:rsidRDefault="00E90B70" w:rsidP="00E90B70">
      <w:pPr>
        <w:pStyle w:val="Akapitzlist"/>
        <w:spacing w:before="120" w:after="120"/>
        <w:ind w:left="0"/>
        <w:contextualSpacing w:val="0"/>
        <w:jc w:val="right"/>
        <w:rPr>
          <w:rFonts w:cs="Arial"/>
          <w:sz w:val="18"/>
          <w:szCs w:val="22"/>
        </w:rPr>
      </w:pPr>
      <w:r w:rsidRPr="0016144D">
        <w:rPr>
          <w:rFonts w:cs="Arial"/>
          <w:sz w:val="18"/>
          <w:szCs w:val="22"/>
        </w:rPr>
        <w:t>Źródło: Opracowanie własne</w:t>
      </w:r>
    </w:p>
    <w:p w14:paraId="7638AC78" w14:textId="3353C9CB" w:rsidR="00E90B70" w:rsidRPr="00D42DE0" w:rsidRDefault="00E90B70" w:rsidP="00E90B70">
      <w:pPr>
        <w:pStyle w:val="Nagwek3"/>
        <w:rPr>
          <w:rStyle w:val="Hipercze"/>
          <w:rFonts w:cs="Arial"/>
          <w:color w:val="auto"/>
          <w:u w:val="none"/>
        </w:rPr>
      </w:pPr>
      <w:bookmarkStart w:id="270" w:name="_Toc5053136"/>
      <w:bookmarkStart w:id="271" w:name="_Toc8653310"/>
      <w:bookmarkStart w:id="272" w:name="_Toc38541006"/>
      <w:bookmarkStart w:id="273" w:name="_Toc84428626"/>
      <w:r w:rsidRPr="00D42DE0">
        <w:rPr>
          <w:rFonts w:cs="Arial"/>
        </w:rPr>
        <w:t xml:space="preserve">3.2.5 </w:t>
      </w:r>
      <w:r w:rsidRPr="00D42DE0">
        <w:rPr>
          <w:rStyle w:val="Hipercze"/>
          <w:rFonts w:cs="Arial"/>
          <w:color w:val="auto"/>
          <w:u w:val="none"/>
        </w:rPr>
        <w:t>Gospodarka wodno-ściekowa</w:t>
      </w:r>
      <w:bookmarkEnd w:id="270"/>
      <w:bookmarkEnd w:id="271"/>
      <w:bookmarkEnd w:id="272"/>
      <w:bookmarkEnd w:id="273"/>
    </w:p>
    <w:p w14:paraId="773D601E" w14:textId="77777777" w:rsidR="00E90B70" w:rsidRPr="00D42DE0" w:rsidRDefault="00E90B70" w:rsidP="00A90BF5">
      <w:pPr>
        <w:spacing w:before="120" w:after="120" w:line="360" w:lineRule="auto"/>
        <w:jc w:val="both"/>
        <w:rPr>
          <w:rFonts w:ascii="Arial" w:hAnsi="Arial" w:cs="Arial"/>
          <w:sz w:val="22"/>
          <w:szCs w:val="22"/>
        </w:rPr>
      </w:pPr>
      <w:r w:rsidRPr="00D42DE0">
        <w:rPr>
          <w:rFonts w:ascii="Arial" w:hAnsi="Arial" w:cs="Arial"/>
          <w:sz w:val="22"/>
          <w:szCs w:val="22"/>
        </w:rPr>
        <w:t>Obecność sieci wodociągowej i kanalizacyjnej na terenie jednostki samorządu terytorialnego istotnie podnosi jakość życia mieszkańców poprzez zapewnienie ciągłości dostaw wody spełniającej wszelkie normy sanitarne oraz odbioru i oczyszczania ścieków. Wyposażenie obszaru w podstawową infrastrukturę techniczną zwiększa również atrakcyjność osiedleńczą dla potencjalnych mieszkańców oraz inwestorów.</w:t>
      </w:r>
    </w:p>
    <w:p w14:paraId="3EAA7452" w14:textId="77777777" w:rsidR="005826F9" w:rsidRDefault="005826F9" w:rsidP="00E90B70">
      <w:pPr>
        <w:suppressAutoHyphens/>
        <w:spacing w:before="120" w:after="120" w:line="360" w:lineRule="auto"/>
        <w:jc w:val="both"/>
        <w:rPr>
          <w:rFonts w:ascii="Arial" w:hAnsi="Arial" w:cs="Arial"/>
          <w:b/>
          <w:smallCaps/>
          <w:sz w:val="22"/>
          <w:szCs w:val="22"/>
          <w:u w:val="single"/>
        </w:rPr>
        <w:sectPr w:rsidR="005826F9" w:rsidSect="00442024">
          <w:pgSz w:w="11906" w:h="16838"/>
          <w:pgMar w:top="1418" w:right="1418" w:bottom="1418" w:left="1418" w:header="709" w:footer="709" w:gutter="0"/>
          <w:cols w:space="708"/>
          <w:titlePg/>
          <w:docGrid w:linePitch="360"/>
        </w:sectPr>
      </w:pPr>
    </w:p>
    <w:p w14:paraId="089D47BA" w14:textId="1A36AD7E" w:rsidR="00E90B70" w:rsidRPr="00A90BF5" w:rsidRDefault="00E90B70" w:rsidP="00E90B70">
      <w:pPr>
        <w:suppressAutoHyphens/>
        <w:spacing w:before="120" w:after="120" w:line="360" w:lineRule="auto"/>
        <w:jc w:val="both"/>
        <w:rPr>
          <w:rFonts w:ascii="Arial" w:hAnsi="Arial" w:cs="Arial"/>
          <w:b/>
          <w:smallCaps/>
          <w:sz w:val="22"/>
          <w:szCs w:val="22"/>
          <w:u w:val="single"/>
        </w:rPr>
      </w:pPr>
      <w:r w:rsidRPr="00A90BF5">
        <w:rPr>
          <w:rFonts w:ascii="Arial" w:hAnsi="Arial" w:cs="Arial"/>
          <w:b/>
          <w:smallCaps/>
          <w:sz w:val="22"/>
          <w:szCs w:val="22"/>
          <w:u w:val="single"/>
        </w:rPr>
        <w:lastRenderedPageBreak/>
        <w:t>Sieć kanalizacyjna</w:t>
      </w:r>
    </w:p>
    <w:p w14:paraId="33D2EF64" w14:textId="2DF3B643" w:rsidR="00A90BF5" w:rsidRPr="004D45BF" w:rsidRDefault="00A90BF5" w:rsidP="00A90BF5">
      <w:pPr>
        <w:pStyle w:val="Bezodstpw"/>
        <w:rPr>
          <w:rFonts w:cs="Arial"/>
          <w:szCs w:val="22"/>
        </w:rPr>
      </w:pPr>
      <w:r w:rsidRPr="00C332F5">
        <w:rPr>
          <w:rFonts w:cs="Arial"/>
          <w:szCs w:val="22"/>
        </w:rPr>
        <w:t xml:space="preserve">Zgodnie z danymi GUS w roku 2020 długość czynnej sieci kanalizacyjnej na terenie gminy wyniosła </w:t>
      </w:r>
      <w:r w:rsidR="00BC66ED" w:rsidRPr="00C332F5">
        <w:rPr>
          <w:rFonts w:cs="Arial"/>
          <w:szCs w:val="22"/>
        </w:rPr>
        <w:t>114,2</w:t>
      </w:r>
      <w:r w:rsidRPr="00C332F5">
        <w:rPr>
          <w:rFonts w:cs="Arial"/>
          <w:szCs w:val="22"/>
        </w:rPr>
        <w:t xml:space="preserve"> km i na przestrzeni lat 201</w:t>
      </w:r>
      <w:r w:rsidR="00BC66ED" w:rsidRPr="00C332F5">
        <w:rPr>
          <w:rFonts w:cs="Arial"/>
          <w:szCs w:val="22"/>
        </w:rPr>
        <w:t>6</w:t>
      </w:r>
      <w:r w:rsidRPr="00C332F5">
        <w:rPr>
          <w:rFonts w:cs="Arial"/>
          <w:szCs w:val="22"/>
        </w:rPr>
        <w:t>-20</w:t>
      </w:r>
      <w:r w:rsidR="00BC66ED" w:rsidRPr="00C332F5">
        <w:rPr>
          <w:rFonts w:cs="Arial"/>
          <w:szCs w:val="22"/>
        </w:rPr>
        <w:t>20</w:t>
      </w:r>
      <w:r w:rsidRPr="00C332F5">
        <w:rPr>
          <w:rFonts w:cs="Arial"/>
          <w:szCs w:val="22"/>
        </w:rPr>
        <w:t xml:space="preserve"> </w:t>
      </w:r>
      <w:r w:rsidR="00C332F5" w:rsidRPr="00C332F5">
        <w:rPr>
          <w:rFonts w:cs="Arial"/>
          <w:szCs w:val="22"/>
        </w:rPr>
        <w:t>zmniejszyła się</w:t>
      </w:r>
      <w:r w:rsidRPr="00C332F5">
        <w:rPr>
          <w:rFonts w:cs="Arial"/>
          <w:szCs w:val="22"/>
        </w:rPr>
        <w:t xml:space="preserve"> o </w:t>
      </w:r>
      <w:r w:rsidR="00C332F5" w:rsidRPr="00C332F5">
        <w:rPr>
          <w:rFonts w:cs="Arial"/>
          <w:szCs w:val="22"/>
        </w:rPr>
        <w:t>0,4</w:t>
      </w:r>
      <w:r w:rsidRPr="00C332F5">
        <w:rPr>
          <w:rFonts w:cs="Arial"/>
          <w:szCs w:val="22"/>
        </w:rPr>
        <w:t xml:space="preserve"> km tj. </w:t>
      </w:r>
      <w:r w:rsidR="00C332F5" w:rsidRPr="00C332F5">
        <w:rPr>
          <w:rFonts w:cs="Arial"/>
          <w:szCs w:val="22"/>
        </w:rPr>
        <w:t>0,35</w:t>
      </w:r>
      <w:r w:rsidRPr="00C332F5">
        <w:rPr>
          <w:rFonts w:cs="Arial"/>
          <w:szCs w:val="22"/>
        </w:rPr>
        <w:t xml:space="preserve">%. Liczba mieszkańców korzystających z sieci kanalizacyjnej w roku 2019 wyniosła </w:t>
      </w:r>
      <w:r w:rsidR="00C332F5" w:rsidRPr="00C332F5">
        <w:rPr>
          <w:rFonts w:cs="Arial"/>
          <w:szCs w:val="22"/>
        </w:rPr>
        <w:t>5 704</w:t>
      </w:r>
      <w:r w:rsidRPr="00C332F5">
        <w:rPr>
          <w:rFonts w:cs="Arial"/>
          <w:szCs w:val="22"/>
        </w:rPr>
        <w:t xml:space="preserve"> </w:t>
      </w:r>
      <w:r w:rsidR="00C332F5" w:rsidRPr="00C332F5">
        <w:rPr>
          <w:rFonts w:cs="Arial"/>
          <w:szCs w:val="22"/>
        </w:rPr>
        <w:t>osoby</w:t>
      </w:r>
      <w:r w:rsidRPr="00C332F5">
        <w:rPr>
          <w:rFonts w:cs="Arial"/>
          <w:szCs w:val="22"/>
        </w:rPr>
        <w:t xml:space="preserve">, co stanowiło </w:t>
      </w:r>
      <w:r w:rsidR="00C332F5" w:rsidRPr="00C332F5">
        <w:rPr>
          <w:rFonts w:cs="Arial"/>
          <w:szCs w:val="22"/>
        </w:rPr>
        <w:t>67,3</w:t>
      </w:r>
      <w:r w:rsidRPr="00C332F5">
        <w:rPr>
          <w:rFonts w:cs="Arial"/>
          <w:szCs w:val="22"/>
        </w:rPr>
        <w:t xml:space="preserve">% wszystkich mieszkańców gminy. W tym samym roku liczba budynków mieszkalnych podłączonych do infrastruktury kanalizacyjnej stanowiła </w:t>
      </w:r>
      <w:r w:rsidR="00C332F5" w:rsidRPr="00C332F5">
        <w:rPr>
          <w:rFonts w:cs="Arial"/>
          <w:szCs w:val="22"/>
        </w:rPr>
        <w:t>57,6</w:t>
      </w:r>
      <w:r w:rsidRPr="00C332F5">
        <w:rPr>
          <w:rFonts w:cs="Arial"/>
          <w:szCs w:val="22"/>
        </w:rPr>
        <w:t>% wszystkich budynków mieszkalnych na terenie gminy. Szczegółowe informacje o infrastrukturze kanalizacyjnej prezentuje poniższa tabela.</w:t>
      </w:r>
    </w:p>
    <w:p w14:paraId="3E36B1A2" w14:textId="06C66E33" w:rsidR="00A90BF5" w:rsidRPr="00A90BF5" w:rsidRDefault="00A90BF5" w:rsidP="00A90BF5">
      <w:pPr>
        <w:pStyle w:val="Legenda"/>
        <w:keepNext/>
        <w:spacing w:before="240" w:after="120"/>
        <w:jc w:val="center"/>
        <w:rPr>
          <w:rFonts w:ascii="Arial" w:hAnsi="Arial" w:cs="Arial"/>
          <w:color w:val="auto"/>
          <w:sz w:val="20"/>
          <w:szCs w:val="20"/>
        </w:rPr>
      </w:pPr>
      <w:bookmarkStart w:id="274" w:name="_Toc18063032"/>
      <w:bookmarkStart w:id="275" w:name="_Toc20476418"/>
      <w:bookmarkStart w:id="276" w:name="_Toc23143695"/>
      <w:bookmarkStart w:id="277" w:name="_Toc24098897"/>
      <w:bookmarkStart w:id="278" w:name="_Toc27644313"/>
      <w:bookmarkStart w:id="279" w:name="_Toc29464356"/>
      <w:bookmarkStart w:id="280" w:name="_Toc46731390"/>
      <w:bookmarkStart w:id="281" w:name="_Toc84428667"/>
      <w:r w:rsidRPr="00A90BF5">
        <w:rPr>
          <w:rFonts w:ascii="Arial" w:hAnsi="Arial" w:cs="Arial"/>
          <w:color w:val="auto"/>
          <w:sz w:val="20"/>
          <w:szCs w:val="20"/>
        </w:rPr>
        <w:t xml:space="preserve">Tabela </w:t>
      </w:r>
      <w:r w:rsidRPr="00A90BF5">
        <w:rPr>
          <w:rFonts w:ascii="Arial" w:hAnsi="Arial" w:cs="Arial"/>
          <w:color w:val="auto"/>
          <w:sz w:val="20"/>
          <w:szCs w:val="20"/>
        </w:rPr>
        <w:fldChar w:fldCharType="begin"/>
      </w:r>
      <w:r w:rsidRPr="00A90BF5">
        <w:rPr>
          <w:rFonts w:ascii="Arial" w:hAnsi="Arial" w:cs="Arial"/>
          <w:color w:val="auto"/>
          <w:sz w:val="20"/>
          <w:szCs w:val="20"/>
        </w:rPr>
        <w:instrText xml:space="preserve"> SEQ Tabela \* ARABIC </w:instrText>
      </w:r>
      <w:r w:rsidRPr="00A90BF5">
        <w:rPr>
          <w:rFonts w:ascii="Arial" w:hAnsi="Arial" w:cs="Arial"/>
          <w:color w:val="auto"/>
          <w:sz w:val="20"/>
          <w:szCs w:val="20"/>
        </w:rPr>
        <w:fldChar w:fldCharType="separate"/>
      </w:r>
      <w:r w:rsidR="009B124C">
        <w:rPr>
          <w:rFonts w:ascii="Arial" w:hAnsi="Arial" w:cs="Arial"/>
          <w:noProof/>
          <w:color w:val="auto"/>
          <w:sz w:val="20"/>
          <w:szCs w:val="20"/>
        </w:rPr>
        <w:t>20</w:t>
      </w:r>
      <w:r w:rsidRPr="00A90BF5">
        <w:rPr>
          <w:rFonts w:ascii="Arial" w:hAnsi="Arial" w:cs="Arial"/>
          <w:color w:val="auto"/>
          <w:sz w:val="20"/>
          <w:szCs w:val="20"/>
        </w:rPr>
        <w:fldChar w:fldCharType="end"/>
      </w:r>
      <w:r w:rsidRPr="00A90BF5">
        <w:rPr>
          <w:rFonts w:ascii="Arial" w:hAnsi="Arial" w:cs="Arial"/>
          <w:color w:val="auto"/>
          <w:sz w:val="20"/>
          <w:szCs w:val="20"/>
        </w:rPr>
        <w:t>. Infrastruktura kanalizacyjna gminy Barwice w latach 2016-20</w:t>
      </w:r>
      <w:bookmarkEnd w:id="274"/>
      <w:bookmarkEnd w:id="275"/>
      <w:bookmarkEnd w:id="276"/>
      <w:bookmarkEnd w:id="277"/>
      <w:bookmarkEnd w:id="278"/>
      <w:bookmarkEnd w:id="279"/>
      <w:bookmarkEnd w:id="280"/>
      <w:r w:rsidRPr="00A90BF5">
        <w:rPr>
          <w:rFonts w:ascii="Arial" w:hAnsi="Arial" w:cs="Arial"/>
          <w:color w:val="auto"/>
          <w:sz w:val="20"/>
          <w:szCs w:val="20"/>
        </w:rPr>
        <w:t>20</w:t>
      </w:r>
      <w:bookmarkEnd w:id="281"/>
    </w:p>
    <w:tbl>
      <w:tblPr>
        <w:tblW w:w="0" w:type="auto"/>
        <w:tblInd w:w="93"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46"/>
        <w:gridCol w:w="1031"/>
        <w:gridCol w:w="850"/>
        <w:gridCol w:w="851"/>
        <w:gridCol w:w="850"/>
        <w:gridCol w:w="729"/>
        <w:gridCol w:w="674"/>
      </w:tblGrid>
      <w:tr w:rsidR="00A90BF5" w:rsidRPr="00A90BF5" w14:paraId="73219F5C" w14:textId="77777777" w:rsidTr="00A90BF5">
        <w:trPr>
          <w:cantSplit/>
          <w:trHeight w:val="202"/>
          <w:tblHeader/>
        </w:trPr>
        <w:tc>
          <w:tcPr>
            <w:tcW w:w="3946" w:type="dxa"/>
            <w:shd w:val="clear" w:color="auto" w:fill="BFBFBF"/>
            <w:noWrap/>
            <w:vAlign w:val="center"/>
            <w:hideMark/>
          </w:tcPr>
          <w:p w14:paraId="534979AE" w14:textId="77777777" w:rsidR="00A90BF5" w:rsidRPr="00A90BF5" w:rsidRDefault="00A90BF5" w:rsidP="00A90BF5">
            <w:pPr>
              <w:spacing w:before="60" w:after="60"/>
              <w:jc w:val="center"/>
              <w:rPr>
                <w:rFonts w:ascii="Arial" w:hAnsi="Arial" w:cs="Arial"/>
                <w:b/>
                <w:sz w:val="18"/>
                <w:szCs w:val="18"/>
              </w:rPr>
            </w:pPr>
            <w:r w:rsidRPr="00A90BF5">
              <w:rPr>
                <w:rFonts w:ascii="Arial" w:hAnsi="Arial" w:cs="Arial"/>
                <w:b/>
                <w:sz w:val="18"/>
                <w:szCs w:val="18"/>
              </w:rPr>
              <w:t>Wyszczególnienie</w:t>
            </w:r>
          </w:p>
        </w:tc>
        <w:tc>
          <w:tcPr>
            <w:tcW w:w="1031" w:type="dxa"/>
            <w:shd w:val="clear" w:color="auto" w:fill="BFBFBF"/>
            <w:noWrap/>
            <w:vAlign w:val="center"/>
            <w:hideMark/>
          </w:tcPr>
          <w:p w14:paraId="44CDDC48" w14:textId="77777777" w:rsidR="00A90BF5" w:rsidRPr="00A90BF5" w:rsidRDefault="00A90BF5" w:rsidP="00A90BF5">
            <w:pPr>
              <w:spacing w:before="60" w:after="60"/>
              <w:jc w:val="center"/>
              <w:rPr>
                <w:rFonts w:ascii="Arial" w:hAnsi="Arial" w:cs="Arial"/>
                <w:b/>
                <w:sz w:val="18"/>
                <w:szCs w:val="18"/>
              </w:rPr>
            </w:pPr>
            <w:r w:rsidRPr="00A90BF5">
              <w:rPr>
                <w:rFonts w:ascii="Arial" w:hAnsi="Arial" w:cs="Arial"/>
                <w:b/>
                <w:sz w:val="18"/>
                <w:szCs w:val="18"/>
              </w:rPr>
              <w:t>Jednostka miary</w:t>
            </w:r>
          </w:p>
        </w:tc>
        <w:tc>
          <w:tcPr>
            <w:tcW w:w="850" w:type="dxa"/>
            <w:shd w:val="clear" w:color="auto" w:fill="BFBFBF"/>
            <w:noWrap/>
            <w:vAlign w:val="center"/>
            <w:hideMark/>
          </w:tcPr>
          <w:p w14:paraId="2888885B" w14:textId="12D4ED14" w:rsidR="00A90BF5" w:rsidRPr="00A90BF5" w:rsidRDefault="00A90BF5" w:rsidP="00A90BF5">
            <w:pPr>
              <w:spacing w:before="60" w:after="60"/>
              <w:jc w:val="center"/>
              <w:rPr>
                <w:rFonts w:ascii="Arial" w:hAnsi="Arial" w:cs="Arial"/>
                <w:b/>
                <w:sz w:val="18"/>
                <w:szCs w:val="18"/>
              </w:rPr>
            </w:pPr>
            <w:r w:rsidRPr="00A90BF5">
              <w:rPr>
                <w:rFonts w:ascii="Arial" w:hAnsi="Arial" w:cs="Arial"/>
                <w:b/>
                <w:sz w:val="18"/>
                <w:szCs w:val="18"/>
              </w:rPr>
              <w:t>2016</w:t>
            </w:r>
          </w:p>
        </w:tc>
        <w:tc>
          <w:tcPr>
            <w:tcW w:w="851" w:type="dxa"/>
            <w:shd w:val="clear" w:color="auto" w:fill="BFBFBF"/>
            <w:noWrap/>
            <w:vAlign w:val="center"/>
          </w:tcPr>
          <w:p w14:paraId="18E3C881" w14:textId="0D97DF27" w:rsidR="00A90BF5" w:rsidRPr="00A90BF5" w:rsidRDefault="00A90BF5" w:rsidP="00A90BF5">
            <w:pPr>
              <w:spacing w:before="60" w:after="60"/>
              <w:jc w:val="center"/>
              <w:rPr>
                <w:rFonts w:ascii="Arial" w:hAnsi="Arial" w:cs="Arial"/>
                <w:b/>
                <w:sz w:val="18"/>
                <w:szCs w:val="18"/>
              </w:rPr>
            </w:pPr>
            <w:r w:rsidRPr="00A90BF5">
              <w:rPr>
                <w:rFonts w:ascii="Arial" w:hAnsi="Arial" w:cs="Arial"/>
                <w:b/>
                <w:sz w:val="18"/>
                <w:szCs w:val="18"/>
              </w:rPr>
              <w:t>2017</w:t>
            </w:r>
          </w:p>
        </w:tc>
        <w:tc>
          <w:tcPr>
            <w:tcW w:w="850" w:type="dxa"/>
            <w:shd w:val="clear" w:color="auto" w:fill="BFBFBF"/>
            <w:noWrap/>
            <w:vAlign w:val="center"/>
          </w:tcPr>
          <w:p w14:paraId="758FAE3D" w14:textId="16588834" w:rsidR="00A90BF5" w:rsidRPr="00A90BF5" w:rsidRDefault="00A90BF5" w:rsidP="00A90BF5">
            <w:pPr>
              <w:spacing w:before="60" w:after="60"/>
              <w:jc w:val="center"/>
              <w:rPr>
                <w:rFonts w:ascii="Arial" w:hAnsi="Arial" w:cs="Arial"/>
                <w:b/>
                <w:sz w:val="18"/>
                <w:szCs w:val="18"/>
              </w:rPr>
            </w:pPr>
            <w:r w:rsidRPr="00A90BF5">
              <w:rPr>
                <w:rFonts w:ascii="Arial" w:hAnsi="Arial" w:cs="Arial"/>
                <w:b/>
                <w:sz w:val="18"/>
                <w:szCs w:val="18"/>
              </w:rPr>
              <w:t>2018</w:t>
            </w:r>
          </w:p>
        </w:tc>
        <w:tc>
          <w:tcPr>
            <w:tcW w:w="731" w:type="dxa"/>
            <w:shd w:val="clear" w:color="auto" w:fill="BFBFBF"/>
            <w:vAlign w:val="center"/>
          </w:tcPr>
          <w:p w14:paraId="241C4EE7" w14:textId="5D6DECBC" w:rsidR="00A90BF5" w:rsidRPr="00A90BF5" w:rsidRDefault="00A90BF5" w:rsidP="00A90BF5">
            <w:pPr>
              <w:spacing w:before="60" w:after="60"/>
              <w:jc w:val="center"/>
              <w:rPr>
                <w:rFonts w:ascii="Arial" w:hAnsi="Arial" w:cs="Arial"/>
                <w:b/>
                <w:sz w:val="18"/>
                <w:szCs w:val="18"/>
              </w:rPr>
            </w:pPr>
            <w:r w:rsidRPr="00A90BF5">
              <w:rPr>
                <w:rFonts w:ascii="Arial" w:hAnsi="Arial" w:cs="Arial"/>
                <w:b/>
                <w:sz w:val="18"/>
                <w:szCs w:val="18"/>
              </w:rPr>
              <w:t>2019</w:t>
            </w:r>
          </w:p>
        </w:tc>
        <w:tc>
          <w:tcPr>
            <w:tcW w:w="672" w:type="dxa"/>
            <w:shd w:val="clear" w:color="auto" w:fill="BFBFBF"/>
            <w:vAlign w:val="center"/>
          </w:tcPr>
          <w:p w14:paraId="6D0BA764" w14:textId="18E61B28" w:rsidR="00A90BF5" w:rsidRPr="00A90BF5" w:rsidRDefault="00A90BF5" w:rsidP="00A90BF5">
            <w:pPr>
              <w:spacing w:before="60" w:after="60"/>
              <w:jc w:val="center"/>
              <w:rPr>
                <w:rFonts w:ascii="Arial" w:hAnsi="Arial" w:cs="Arial"/>
                <w:b/>
                <w:sz w:val="18"/>
                <w:szCs w:val="18"/>
              </w:rPr>
            </w:pPr>
            <w:r w:rsidRPr="00A90BF5">
              <w:rPr>
                <w:rFonts w:ascii="Arial" w:hAnsi="Arial" w:cs="Arial"/>
                <w:b/>
                <w:sz w:val="18"/>
                <w:szCs w:val="18"/>
              </w:rPr>
              <w:t>2020</w:t>
            </w:r>
            <w:r w:rsidR="00D56BDC">
              <w:rPr>
                <w:rStyle w:val="Odwoanieprzypisudolnego"/>
                <w:rFonts w:ascii="Arial" w:hAnsi="Arial" w:cs="Arial"/>
                <w:b/>
                <w:sz w:val="18"/>
                <w:szCs w:val="18"/>
              </w:rPr>
              <w:footnoteReference w:id="11"/>
            </w:r>
          </w:p>
        </w:tc>
      </w:tr>
      <w:tr w:rsidR="00A90BF5" w:rsidRPr="00A90BF5" w14:paraId="6BE465E6" w14:textId="77777777" w:rsidTr="00A90BF5">
        <w:trPr>
          <w:trHeight w:val="70"/>
        </w:trPr>
        <w:tc>
          <w:tcPr>
            <w:tcW w:w="3946" w:type="dxa"/>
            <w:shd w:val="clear" w:color="auto" w:fill="D9D9D9"/>
            <w:noWrap/>
            <w:vAlign w:val="center"/>
            <w:hideMark/>
          </w:tcPr>
          <w:p w14:paraId="6BEB8C52" w14:textId="77777777" w:rsidR="00A90BF5" w:rsidRPr="00A90BF5" w:rsidRDefault="00A90BF5" w:rsidP="00A90BF5">
            <w:pPr>
              <w:spacing w:before="60" w:after="60"/>
              <w:jc w:val="center"/>
              <w:rPr>
                <w:rFonts w:ascii="Arial" w:hAnsi="Arial" w:cs="Arial"/>
                <w:sz w:val="18"/>
                <w:szCs w:val="18"/>
              </w:rPr>
            </w:pPr>
            <w:r w:rsidRPr="00A90BF5">
              <w:rPr>
                <w:rFonts w:ascii="Arial" w:hAnsi="Arial" w:cs="Arial"/>
                <w:b/>
                <w:sz w:val="18"/>
                <w:szCs w:val="18"/>
              </w:rPr>
              <w:t>Długość czynnej sieci kanalizacyjnej</w:t>
            </w:r>
          </w:p>
        </w:tc>
        <w:tc>
          <w:tcPr>
            <w:tcW w:w="1031" w:type="dxa"/>
            <w:shd w:val="clear" w:color="auto" w:fill="auto"/>
            <w:noWrap/>
            <w:vAlign w:val="center"/>
            <w:hideMark/>
          </w:tcPr>
          <w:p w14:paraId="46732864" w14:textId="77777777"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km</w:t>
            </w:r>
          </w:p>
        </w:tc>
        <w:tc>
          <w:tcPr>
            <w:tcW w:w="850" w:type="dxa"/>
            <w:shd w:val="clear" w:color="auto" w:fill="auto"/>
            <w:noWrap/>
            <w:vAlign w:val="center"/>
          </w:tcPr>
          <w:p w14:paraId="4AE14EE2" w14:textId="3F468FCD"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114,6</w:t>
            </w:r>
          </w:p>
        </w:tc>
        <w:tc>
          <w:tcPr>
            <w:tcW w:w="851" w:type="dxa"/>
            <w:shd w:val="clear" w:color="auto" w:fill="auto"/>
            <w:noWrap/>
            <w:vAlign w:val="center"/>
          </w:tcPr>
          <w:p w14:paraId="409C03AD" w14:textId="1107829E"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114,8</w:t>
            </w:r>
          </w:p>
        </w:tc>
        <w:tc>
          <w:tcPr>
            <w:tcW w:w="850" w:type="dxa"/>
            <w:shd w:val="clear" w:color="auto" w:fill="auto"/>
            <w:noWrap/>
            <w:vAlign w:val="center"/>
          </w:tcPr>
          <w:p w14:paraId="3C45D9F1" w14:textId="682AA463"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114,8</w:t>
            </w:r>
          </w:p>
        </w:tc>
        <w:tc>
          <w:tcPr>
            <w:tcW w:w="731" w:type="dxa"/>
            <w:vAlign w:val="center"/>
          </w:tcPr>
          <w:p w14:paraId="5EC6C113" w14:textId="46F1649F"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114,8</w:t>
            </w:r>
          </w:p>
        </w:tc>
        <w:tc>
          <w:tcPr>
            <w:tcW w:w="672" w:type="dxa"/>
            <w:vAlign w:val="center"/>
          </w:tcPr>
          <w:p w14:paraId="09E9DD88" w14:textId="35AE0EDD"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114,2</w:t>
            </w:r>
          </w:p>
        </w:tc>
      </w:tr>
      <w:tr w:rsidR="00A90BF5" w:rsidRPr="00A90BF5" w14:paraId="235E2BF4" w14:textId="77777777" w:rsidTr="00A90BF5">
        <w:trPr>
          <w:trHeight w:val="386"/>
        </w:trPr>
        <w:tc>
          <w:tcPr>
            <w:tcW w:w="3946" w:type="dxa"/>
            <w:shd w:val="clear" w:color="auto" w:fill="D9D9D9"/>
            <w:noWrap/>
            <w:vAlign w:val="center"/>
            <w:hideMark/>
          </w:tcPr>
          <w:p w14:paraId="34260AF0" w14:textId="77777777" w:rsidR="00A90BF5" w:rsidRPr="00A90BF5" w:rsidRDefault="00A90BF5" w:rsidP="00A90BF5">
            <w:pPr>
              <w:spacing w:before="60" w:after="60"/>
              <w:jc w:val="center"/>
              <w:rPr>
                <w:rFonts w:ascii="Arial" w:hAnsi="Arial" w:cs="Arial"/>
                <w:sz w:val="18"/>
                <w:szCs w:val="18"/>
              </w:rPr>
            </w:pPr>
            <w:r w:rsidRPr="00A90BF5">
              <w:rPr>
                <w:rFonts w:ascii="Arial" w:hAnsi="Arial" w:cs="Arial"/>
                <w:b/>
                <w:sz w:val="18"/>
                <w:szCs w:val="18"/>
              </w:rPr>
              <w:t>Przyłącza prowadzące do budynków mieszkalnych i zbiorowego zamieszkania</w:t>
            </w:r>
          </w:p>
        </w:tc>
        <w:tc>
          <w:tcPr>
            <w:tcW w:w="1031" w:type="dxa"/>
            <w:shd w:val="clear" w:color="auto" w:fill="auto"/>
            <w:noWrap/>
            <w:vAlign w:val="center"/>
            <w:hideMark/>
          </w:tcPr>
          <w:p w14:paraId="327E5FB2" w14:textId="77777777"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szt.</w:t>
            </w:r>
          </w:p>
        </w:tc>
        <w:tc>
          <w:tcPr>
            <w:tcW w:w="850" w:type="dxa"/>
            <w:shd w:val="clear" w:color="auto" w:fill="auto"/>
            <w:noWrap/>
            <w:vAlign w:val="center"/>
          </w:tcPr>
          <w:p w14:paraId="352A0695" w14:textId="7D16879B"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1 246</w:t>
            </w:r>
          </w:p>
        </w:tc>
        <w:tc>
          <w:tcPr>
            <w:tcW w:w="851" w:type="dxa"/>
            <w:shd w:val="clear" w:color="auto" w:fill="auto"/>
            <w:noWrap/>
            <w:vAlign w:val="center"/>
          </w:tcPr>
          <w:p w14:paraId="284B5095" w14:textId="645D5219"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1 255</w:t>
            </w:r>
          </w:p>
        </w:tc>
        <w:tc>
          <w:tcPr>
            <w:tcW w:w="850" w:type="dxa"/>
            <w:shd w:val="clear" w:color="auto" w:fill="auto"/>
            <w:noWrap/>
            <w:vAlign w:val="center"/>
          </w:tcPr>
          <w:p w14:paraId="6C5F1E6C" w14:textId="6B236E9C"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1 264</w:t>
            </w:r>
          </w:p>
        </w:tc>
        <w:tc>
          <w:tcPr>
            <w:tcW w:w="731" w:type="dxa"/>
            <w:vAlign w:val="center"/>
          </w:tcPr>
          <w:p w14:paraId="181EFB37" w14:textId="4957353B"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1 270</w:t>
            </w:r>
          </w:p>
        </w:tc>
        <w:tc>
          <w:tcPr>
            <w:tcW w:w="672" w:type="dxa"/>
            <w:vAlign w:val="center"/>
          </w:tcPr>
          <w:p w14:paraId="779828B2" w14:textId="31A1FB44"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1 258</w:t>
            </w:r>
          </w:p>
        </w:tc>
      </w:tr>
      <w:tr w:rsidR="00A90BF5" w:rsidRPr="00A90BF5" w14:paraId="29B107EA" w14:textId="77777777" w:rsidTr="00A90BF5">
        <w:trPr>
          <w:trHeight w:val="300"/>
        </w:trPr>
        <w:tc>
          <w:tcPr>
            <w:tcW w:w="3946" w:type="dxa"/>
            <w:shd w:val="clear" w:color="auto" w:fill="D9D9D9"/>
            <w:noWrap/>
            <w:vAlign w:val="center"/>
            <w:hideMark/>
          </w:tcPr>
          <w:p w14:paraId="6EC8E9B5" w14:textId="77777777" w:rsidR="00A90BF5" w:rsidRPr="00A90BF5" w:rsidRDefault="00A90BF5" w:rsidP="00A90BF5">
            <w:pPr>
              <w:spacing w:before="60" w:after="60"/>
              <w:jc w:val="center"/>
              <w:rPr>
                <w:rFonts w:ascii="Arial" w:hAnsi="Arial" w:cs="Arial"/>
                <w:sz w:val="18"/>
                <w:szCs w:val="18"/>
              </w:rPr>
            </w:pPr>
            <w:r w:rsidRPr="00A90BF5">
              <w:rPr>
                <w:rFonts w:ascii="Arial" w:hAnsi="Arial" w:cs="Arial"/>
                <w:b/>
                <w:sz w:val="18"/>
                <w:szCs w:val="18"/>
              </w:rPr>
              <w:t>Ścieki bytowe odprowadzone siecią kanalizacyjną</w:t>
            </w:r>
          </w:p>
        </w:tc>
        <w:tc>
          <w:tcPr>
            <w:tcW w:w="1031" w:type="dxa"/>
            <w:shd w:val="clear" w:color="auto" w:fill="auto"/>
            <w:noWrap/>
            <w:vAlign w:val="center"/>
            <w:hideMark/>
          </w:tcPr>
          <w:p w14:paraId="2CBABC31" w14:textId="77777777"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dam</w:t>
            </w:r>
            <w:r w:rsidRPr="00A90BF5">
              <w:rPr>
                <w:rFonts w:ascii="Arial" w:hAnsi="Arial" w:cs="Arial"/>
                <w:sz w:val="18"/>
                <w:szCs w:val="18"/>
                <w:vertAlign w:val="superscript"/>
              </w:rPr>
              <w:t>3</w:t>
            </w:r>
          </w:p>
        </w:tc>
        <w:tc>
          <w:tcPr>
            <w:tcW w:w="850" w:type="dxa"/>
            <w:shd w:val="clear" w:color="auto" w:fill="auto"/>
            <w:noWrap/>
            <w:vAlign w:val="center"/>
          </w:tcPr>
          <w:p w14:paraId="12D26BF6" w14:textId="251174B1"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171,6</w:t>
            </w:r>
          </w:p>
        </w:tc>
        <w:tc>
          <w:tcPr>
            <w:tcW w:w="851" w:type="dxa"/>
            <w:shd w:val="clear" w:color="auto" w:fill="auto"/>
            <w:noWrap/>
            <w:vAlign w:val="center"/>
          </w:tcPr>
          <w:p w14:paraId="2D846CC6" w14:textId="29B666D8"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168,9</w:t>
            </w:r>
          </w:p>
        </w:tc>
        <w:tc>
          <w:tcPr>
            <w:tcW w:w="850" w:type="dxa"/>
            <w:shd w:val="clear" w:color="auto" w:fill="auto"/>
            <w:noWrap/>
            <w:vAlign w:val="center"/>
          </w:tcPr>
          <w:p w14:paraId="4C4DA871" w14:textId="55943D51"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174,4</w:t>
            </w:r>
          </w:p>
        </w:tc>
        <w:tc>
          <w:tcPr>
            <w:tcW w:w="731" w:type="dxa"/>
            <w:vAlign w:val="center"/>
          </w:tcPr>
          <w:p w14:paraId="5A43DFF3" w14:textId="330125E4"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158,6</w:t>
            </w:r>
          </w:p>
        </w:tc>
        <w:tc>
          <w:tcPr>
            <w:tcW w:w="672" w:type="dxa"/>
            <w:vAlign w:val="center"/>
          </w:tcPr>
          <w:p w14:paraId="78F35281" w14:textId="4E177105"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160,3</w:t>
            </w:r>
          </w:p>
        </w:tc>
      </w:tr>
      <w:tr w:rsidR="00A90BF5" w:rsidRPr="00A90BF5" w14:paraId="10D30A54" w14:textId="77777777" w:rsidTr="00A90BF5">
        <w:trPr>
          <w:trHeight w:val="300"/>
        </w:trPr>
        <w:tc>
          <w:tcPr>
            <w:tcW w:w="3946" w:type="dxa"/>
            <w:vMerge w:val="restart"/>
            <w:shd w:val="clear" w:color="auto" w:fill="D9D9D9"/>
            <w:noWrap/>
            <w:vAlign w:val="center"/>
            <w:hideMark/>
          </w:tcPr>
          <w:p w14:paraId="078968F7" w14:textId="77777777" w:rsidR="00A90BF5" w:rsidRPr="00A90BF5" w:rsidRDefault="00A90BF5" w:rsidP="00A90BF5">
            <w:pPr>
              <w:spacing w:before="60" w:after="60"/>
              <w:jc w:val="center"/>
              <w:rPr>
                <w:rFonts w:ascii="Arial" w:hAnsi="Arial" w:cs="Arial"/>
                <w:sz w:val="18"/>
                <w:szCs w:val="18"/>
              </w:rPr>
            </w:pPr>
            <w:r w:rsidRPr="00A90BF5">
              <w:rPr>
                <w:rFonts w:ascii="Arial" w:hAnsi="Arial" w:cs="Arial"/>
                <w:b/>
                <w:sz w:val="18"/>
                <w:szCs w:val="18"/>
              </w:rPr>
              <w:t>Ludność korzystająca z sieci kanalizacyjnej ogółem</w:t>
            </w:r>
          </w:p>
        </w:tc>
        <w:tc>
          <w:tcPr>
            <w:tcW w:w="1031" w:type="dxa"/>
            <w:shd w:val="clear" w:color="auto" w:fill="auto"/>
            <w:noWrap/>
            <w:vAlign w:val="center"/>
            <w:hideMark/>
          </w:tcPr>
          <w:p w14:paraId="3D8C6DC0" w14:textId="77777777"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osoba</w:t>
            </w:r>
          </w:p>
        </w:tc>
        <w:tc>
          <w:tcPr>
            <w:tcW w:w="850" w:type="dxa"/>
            <w:shd w:val="clear" w:color="auto" w:fill="auto"/>
            <w:noWrap/>
            <w:vAlign w:val="center"/>
          </w:tcPr>
          <w:p w14:paraId="4F5B240F" w14:textId="1B9C64F9"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5 810</w:t>
            </w:r>
          </w:p>
        </w:tc>
        <w:tc>
          <w:tcPr>
            <w:tcW w:w="851" w:type="dxa"/>
            <w:shd w:val="clear" w:color="auto" w:fill="auto"/>
            <w:noWrap/>
            <w:vAlign w:val="center"/>
          </w:tcPr>
          <w:p w14:paraId="76832DF6" w14:textId="59DA6FC2"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5 779</w:t>
            </w:r>
          </w:p>
        </w:tc>
        <w:tc>
          <w:tcPr>
            <w:tcW w:w="850" w:type="dxa"/>
            <w:shd w:val="clear" w:color="auto" w:fill="auto"/>
            <w:noWrap/>
            <w:vAlign w:val="center"/>
          </w:tcPr>
          <w:p w14:paraId="21872065" w14:textId="2BFE545F"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5 760</w:t>
            </w:r>
          </w:p>
        </w:tc>
        <w:tc>
          <w:tcPr>
            <w:tcW w:w="731" w:type="dxa"/>
            <w:vAlign w:val="center"/>
          </w:tcPr>
          <w:p w14:paraId="57F27711" w14:textId="56F793C2"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5 704</w:t>
            </w:r>
          </w:p>
        </w:tc>
        <w:tc>
          <w:tcPr>
            <w:tcW w:w="672" w:type="dxa"/>
            <w:vAlign w:val="center"/>
          </w:tcPr>
          <w:p w14:paraId="0BCE9FBF" w14:textId="43ADE0FD"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b.d.</w:t>
            </w:r>
          </w:p>
        </w:tc>
      </w:tr>
      <w:tr w:rsidR="00A90BF5" w:rsidRPr="00A90BF5" w14:paraId="557D0FC0" w14:textId="77777777" w:rsidTr="00A90BF5">
        <w:trPr>
          <w:trHeight w:val="300"/>
        </w:trPr>
        <w:tc>
          <w:tcPr>
            <w:tcW w:w="3946" w:type="dxa"/>
            <w:vMerge/>
            <w:shd w:val="clear" w:color="auto" w:fill="D9D9D9"/>
            <w:noWrap/>
            <w:vAlign w:val="center"/>
          </w:tcPr>
          <w:p w14:paraId="0B3FE4E0" w14:textId="77777777" w:rsidR="00A90BF5" w:rsidRPr="00A90BF5" w:rsidRDefault="00A90BF5" w:rsidP="00A90BF5">
            <w:pPr>
              <w:spacing w:before="60" w:after="60"/>
              <w:jc w:val="center"/>
              <w:rPr>
                <w:rFonts w:ascii="Arial" w:hAnsi="Arial" w:cs="Arial"/>
                <w:b/>
                <w:sz w:val="18"/>
                <w:szCs w:val="18"/>
              </w:rPr>
            </w:pPr>
          </w:p>
        </w:tc>
        <w:tc>
          <w:tcPr>
            <w:tcW w:w="1031" w:type="dxa"/>
            <w:shd w:val="clear" w:color="auto" w:fill="auto"/>
            <w:noWrap/>
            <w:vAlign w:val="center"/>
          </w:tcPr>
          <w:p w14:paraId="2D3C2D3C" w14:textId="77777777"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w:t>
            </w:r>
          </w:p>
        </w:tc>
        <w:tc>
          <w:tcPr>
            <w:tcW w:w="850" w:type="dxa"/>
            <w:shd w:val="clear" w:color="auto" w:fill="auto"/>
            <w:noWrap/>
            <w:vAlign w:val="center"/>
          </w:tcPr>
          <w:p w14:paraId="78A011B0" w14:textId="040C1E6A"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66,9</w:t>
            </w:r>
          </w:p>
        </w:tc>
        <w:tc>
          <w:tcPr>
            <w:tcW w:w="851" w:type="dxa"/>
            <w:shd w:val="clear" w:color="auto" w:fill="auto"/>
            <w:noWrap/>
            <w:vAlign w:val="center"/>
          </w:tcPr>
          <w:p w14:paraId="2FD3844D" w14:textId="5FF786C6"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67,1</w:t>
            </w:r>
          </w:p>
        </w:tc>
        <w:tc>
          <w:tcPr>
            <w:tcW w:w="850" w:type="dxa"/>
            <w:shd w:val="clear" w:color="auto" w:fill="auto"/>
            <w:noWrap/>
            <w:vAlign w:val="center"/>
          </w:tcPr>
          <w:p w14:paraId="60873F15" w14:textId="35FA3199"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67,2</w:t>
            </w:r>
          </w:p>
        </w:tc>
        <w:tc>
          <w:tcPr>
            <w:tcW w:w="731" w:type="dxa"/>
            <w:vAlign w:val="center"/>
          </w:tcPr>
          <w:p w14:paraId="3F8C02EA" w14:textId="5A4D81FD"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67,3</w:t>
            </w:r>
          </w:p>
        </w:tc>
        <w:tc>
          <w:tcPr>
            <w:tcW w:w="672" w:type="dxa"/>
            <w:vAlign w:val="center"/>
          </w:tcPr>
          <w:p w14:paraId="79588F44" w14:textId="287F8244"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b.d.</w:t>
            </w:r>
          </w:p>
        </w:tc>
      </w:tr>
      <w:tr w:rsidR="00A90BF5" w:rsidRPr="00A90BF5" w14:paraId="5833FBA2" w14:textId="77777777" w:rsidTr="00A90BF5">
        <w:trPr>
          <w:trHeight w:val="300"/>
        </w:trPr>
        <w:tc>
          <w:tcPr>
            <w:tcW w:w="3946" w:type="dxa"/>
            <w:vMerge w:val="restart"/>
            <w:shd w:val="clear" w:color="auto" w:fill="D9D9D9"/>
            <w:noWrap/>
            <w:vAlign w:val="center"/>
          </w:tcPr>
          <w:p w14:paraId="39D20FE4" w14:textId="01A860F6" w:rsidR="00A90BF5" w:rsidRPr="00A90BF5" w:rsidRDefault="00A90BF5" w:rsidP="00A90BF5">
            <w:pPr>
              <w:spacing w:before="60" w:after="60"/>
              <w:jc w:val="center"/>
              <w:rPr>
                <w:rFonts w:ascii="Arial" w:hAnsi="Arial" w:cs="Arial"/>
                <w:b/>
                <w:sz w:val="18"/>
                <w:szCs w:val="18"/>
              </w:rPr>
            </w:pPr>
            <w:r w:rsidRPr="00A90BF5">
              <w:rPr>
                <w:rFonts w:ascii="Arial" w:hAnsi="Arial" w:cs="Arial"/>
                <w:b/>
                <w:sz w:val="18"/>
                <w:szCs w:val="18"/>
              </w:rPr>
              <w:t>Ludność korzystająca z sieci kanalizacyjnej w mieście Barwice</w:t>
            </w:r>
          </w:p>
        </w:tc>
        <w:tc>
          <w:tcPr>
            <w:tcW w:w="1031" w:type="dxa"/>
            <w:shd w:val="clear" w:color="auto" w:fill="auto"/>
            <w:noWrap/>
            <w:vAlign w:val="center"/>
          </w:tcPr>
          <w:p w14:paraId="4AB8812F" w14:textId="77777777"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osoba</w:t>
            </w:r>
          </w:p>
        </w:tc>
        <w:tc>
          <w:tcPr>
            <w:tcW w:w="850" w:type="dxa"/>
            <w:shd w:val="clear" w:color="auto" w:fill="auto"/>
            <w:noWrap/>
            <w:vAlign w:val="center"/>
          </w:tcPr>
          <w:p w14:paraId="2340BC5F" w14:textId="3FF7AAF2"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3 672</w:t>
            </w:r>
          </w:p>
        </w:tc>
        <w:tc>
          <w:tcPr>
            <w:tcW w:w="851" w:type="dxa"/>
            <w:shd w:val="clear" w:color="auto" w:fill="auto"/>
            <w:noWrap/>
            <w:vAlign w:val="center"/>
          </w:tcPr>
          <w:p w14:paraId="05874941" w14:textId="1B65DA36"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3 650</w:t>
            </w:r>
          </w:p>
        </w:tc>
        <w:tc>
          <w:tcPr>
            <w:tcW w:w="850" w:type="dxa"/>
            <w:shd w:val="clear" w:color="auto" w:fill="auto"/>
            <w:noWrap/>
            <w:vAlign w:val="center"/>
          </w:tcPr>
          <w:p w14:paraId="3211F3B1" w14:textId="2D710A5B"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3 632</w:t>
            </w:r>
          </w:p>
        </w:tc>
        <w:tc>
          <w:tcPr>
            <w:tcW w:w="731" w:type="dxa"/>
            <w:vAlign w:val="center"/>
          </w:tcPr>
          <w:p w14:paraId="75BEA62A" w14:textId="64A71C7F"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3 597</w:t>
            </w:r>
          </w:p>
        </w:tc>
        <w:tc>
          <w:tcPr>
            <w:tcW w:w="672" w:type="dxa"/>
            <w:vAlign w:val="center"/>
          </w:tcPr>
          <w:p w14:paraId="2DF9836F" w14:textId="3EB54059"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b.d.</w:t>
            </w:r>
          </w:p>
        </w:tc>
      </w:tr>
      <w:tr w:rsidR="00A90BF5" w:rsidRPr="00A90BF5" w14:paraId="37EAB586" w14:textId="77777777" w:rsidTr="00A90BF5">
        <w:trPr>
          <w:trHeight w:val="300"/>
        </w:trPr>
        <w:tc>
          <w:tcPr>
            <w:tcW w:w="3946" w:type="dxa"/>
            <w:vMerge/>
            <w:shd w:val="clear" w:color="auto" w:fill="D9D9D9"/>
            <w:noWrap/>
            <w:vAlign w:val="center"/>
          </w:tcPr>
          <w:p w14:paraId="5D496C89" w14:textId="77777777" w:rsidR="00A90BF5" w:rsidRPr="00A90BF5" w:rsidRDefault="00A90BF5" w:rsidP="00A90BF5">
            <w:pPr>
              <w:spacing w:before="60" w:after="60"/>
              <w:jc w:val="center"/>
              <w:rPr>
                <w:rFonts w:ascii="Arial" w:hAnsi="Arial" w:cs="Arial"/>
                <w:b/>
                <w:sz w:val="18"/>
                <w:szCs w:val="18"/>
              </w:rPr>
            </w:pPr>
          </w:p>
        </w:tc>
        <w:tc>
          <w:tcPr>
            <w:tcW w:w="1031" w:type="dxa"/>
            <w:shd w:val="clear" w:color="auto" w:fill="auto"/>
            <w:noWrap/>
            <w:vAlign w:val="center"/>
          </w:tcPr>
          <w:p w14:paraId="64D5B92E" w14:textId="77777777"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w:t>
            </w:r>
          </w:p>
        </w:tc>
        <w:tc>
          <w:tcPr>
            <w:tcW w:w="850" w:type="dxa"/>
            <w:shd w:val="clear" w:color="auto" w:fill="auto"/>
            <w:noWrap/>
            <w:vAlign w:val="center"/>
          </w:tcPr>
          <w:p w14:paraId="762E0BC0" w14:textId="5C59B8E8"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97,5</w:t>
            </w:r>
          </w:p>
        </w:tc>
        <w:tc>
          <w:tcPr>
            <w:tcW w:w="851" w:type="dxa"/>
            <w:shd w:val="clear" w:color="auto" w:fill="auto"/>
            <w:noWrap/>
            <w:vAlign w:val="center"/>
          </w:tcPr>
          <w:p w14:paraId="5F85B01F" w14:textId="791775AB"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97,5</w:t>
            </w:r>
          </w:p>
        </w:tc>
        <w:tc>
          <w:tcPr>
            <w:tcW w:w="850" w:type="dxa"/>
            <w:shd w:val="clear" w:color="auto" w:fill="auto"/>
            <w:noWrap/>
            <w:vAlign w:val="center"/>
          </w:tcPr>
          <w:p w14:paraId="26C27A58" w14:textId="140A15B6"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97,6</w:t>
            </w:r>
          </w:p>
        </w:tc>
        <w:tc>
          <w:tcPr>
            <w:tcW w:w="731" w:type="dxa"/>
            <w:vAlign w:val="center"/>
          </w:tcPr>
          <w:p w14:paraId="0DDC36B9" w14:textId="61EFB2DE"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97,6</w:t>
            </w:r>
          </w:p>
        </w:tc>
        <w:tc>
          <w:tcPr>
            <w:tcW w:w="672" w:type="dxa"/>
            <w:vAlign w:val="center"/>
          </w:tcPr>
          <w:p w14:paraId="542C05E3" w14:textId="4A726CE9"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b.d.</w:t>
            </w:r>
          </w:p>
        </w:tc>
      </w:tr>
      <w:tr w:rsidR="00A90BF5" w:rsidRPr="00A90BF5" w14:paraId="6D61F62D" w14:textId="77777777" w:rsidTr="00A90BF5">
        <w:trPr>
          <w:trHeight w:val="300"/>
        </w:trPr>
        <w:tc>
          <w:tcPr>
            <w:tcW w:w="3946" w:type="dxa"/>
            <w:shd w:val="clear" w:color="auto" w:fill="D9D9D9"/>
            <w:noWrap/>
            <w:vAlign w:val="center"/>
          </w:tcPr>
          <w:p w14:paraId="4242AA46" w14:textId="77777777" w:rsidR="00A90BF5" w:rsidRPr="00A90BF5" w:rsidRDefault="00A90BF5" w:rsidP="00A90BF5">
            <w:pPr>
              <w:spacing w:before="60" w:after="60"/>
              <w:jc w:val="center"/>
              <w:rPr>
                <w:rFonts w:ascii="Arial" w:hAnsi="Arial" w:cs="Arial"/>
                <w:b/>
                <w:sz w:val="18"/>
                <w:szCs w:val="18"/>
              </w:rPr>
            </w:pPr>
            <w:r w:rsidRPr="00A90BF5">
              <w:rPr>
                <w:rFonts w:ascii="Arial" w:hAnsi="Arial" w:cs="Arial"/>
                <w:b/>
                <w:sz w:val="18"/>
                <w:szCs w:val="18"/>
              </w:rPr>
              <w:t>Budynki mieszkalne podłączone do infrastruktury kanalizacyjnej</w:t>
            </w:r>
          </w:p>
        </w:tc>
        <w:tc>
          <w:tcPr>
            <w:tcW w:w="1031" w:type="dxa"/>
            <w:shd w:val="clear" w:color="auto" w:fill="auto"/>
            <w:noWrap/>
            <w:vAlign w:val="center"/>
          </w:tcPr>
          <w:p w14:paraId="128B1C0B" w14:textId="77777777"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w:t>
            </w:r>
          </w:p>
        </w:tc>
        <w:tc>
          <w:tcPr>
            <w:tcW w:w="850" w:type="dxa"/>
            <w:shd w:val="clear" w:color="auto" w:fill="auto"/>
            <w:noWrap/>
            <w:vAlign w:val="center"/>
          </w:tcPr>
          <w:p w14:paraId="7DBF98F3" w14:textId="4710FD33"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56,5</w:t>
            </w:r>
          </w:p>
        </w:tc>
        <w:tc>
          <w:tcPr>
            <w:tcW w:w="851" w:type="dxa"/>
            <w:shd w:val="clear" w:color="auto" w:fill="auto"/>
            <w:noWrap/>
            <w:vAlign w:val="center"/>
          </w:tcPr>
          <w:p w14:paraId="3A5BA301" w14:textId="71CE75AD"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56,5</w:t>
            </w:r>
          </w:p>
        </w:tc>
        <w:tc>
          <w:tcPr>
            <w:tcW w:w="850" w:type="dxa"/>
            <w:shd w:val="clear" w:color="auto" w:fill="auto"/>
            <w:noWrap/>
            <w:vAlign w:val="center"/>
          </w:tcPr>
          <w:p w14:paraId="68893999" w14:textId="18855A1F"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57,4</w:t>
            </w:r>
          </w:p>
        </w:tc>
        <w:tc>
          <w:tcPr>
            <w:tcW w:w="731" w:type="dxa"/>
            <w:vAlign w:val="center"/>
          </w:tcPr>
          <w:p w14:paraId="7373936C" w14:textId="4EDF1CDF"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57,6</w:t>
            </w:r>
          </w:p>
        </w:tc>
        <w:tc>
          <w:tcPr>
            <w:tcW w:w="672" w:type="dxa"/>
            <w:vAlign w:val="center"/>
          </w:tcPr>
          <w:p w14:paraId="33EB8534" w14:textId="22C90F3F" w:rsidR="00A90BF5" w:rsidRPr="00A90BF5" w:rsidRDefault="00A90BF5" w:rsidP="00A90BF5">
            <w:pPr>
              <w:spacing w:before="60" w:after="60"/>
              <w:jc w:val="center"/>
              <w:rPr>
                <w:rFonts w:ascii="Arial" w:hAnsi="Arial" w:cs="Arial"/>
                <w:sz w:val="18"/>
                <w:szCs w:val="18"/>
              </w:rPr>
            </w:pPr>
            <w:r w:rsidRPr="00A90BF5">
              <w:rPr>
                <w:rFonts w:ascii="Arial" w:hAnsi="Arial" w:cs="Arial"/>
                <w:sz w:val="18"/>
                <w:szCs w:val="18"/>
              </w:rPr>
              <w:t>b.d.</w:t>
            </w:r>
          </w:p>
        </w:tc>
      </w:tr>
    </w:tbl>
    <w:p w14:paraId="622E17D4" w14:textId="77777777" w:rsidR="00A90BF5" w:rsidRPr="00CE5A42" w:rsidRDefault="00A90BF5" w:rsidP="00A90BF5">
      <w:pPr>
        <w:pStyle w:val="Bezodstpw"/>
        <w:spacing w:line="240" w:lineRule="auto"/>
        <w:jc w:val="right"/>
        <w:rPr>
          <w:rFonts w:cs="Arial"/>
          <w:sz w:val="18"/>
          <w:szCs w:val="18"/>
        </w:rPr>
      </w:pPr>
      <w:r w:rsidRPr="00A90BF5">
        <w:rPr>
          <w:rFonts w:cs="Arial"/>
          <w:sz w:val="18"/>
          <w:szCs w:val="18"/>
        </w:rPr>
        <w:t>Źródło: Opracowanie własne na podstawie danych GUS, Bank Danych Lokalnych, https://bdl.stat.gov.pl/BDL/start</w:t>
      </w:r>
    </w:p>
    <w:p w14:paraId="1BD13595" w14:textId="4DDF4146" w:rsidR="00A90BF5" w:rsidRPr="00EE5D39" w:rsidRDefault="00A90BF5" w:rsidP="006F76ED">
      <w:pPr>
        <w:autoSpaceDE w:val="0"/>
        <w:autoSpaceDN w:val="0"/>
        <w:adjustRightInd w:val="0"/>
        <w:spacing w:before="120" w:after="120" w:line="360" w:lineRule="auto"/>
        <w:jc w:val="both"/>
        <w:rPr>
          <w:rFonts w:ascii="Arial" w:hAnsi="Arial" w:cs="Arial"/>
          <w:sz w:val="22"/>
          <w:szCs w:val="22"/>
        </w:rPr>
      </w:pPr>
      <w:r w:rsidRPr="00EE5D39">
        <w:rPr>
          <w:rFonts w:ascii="Arial" w:hAnsi="Arial" w:cs="Arial"/>
          <w:sz w:val="22"/>
          <w:szCs w:val="22"/>
        </w:rPr>
        <w:t xml:space="preserve">Liczba ludności korzystająca z oczyszczalni ścieków zgodnie z danymi GUS w roku 2019 na terenie gminy Barwice wyniosła </w:t>
      </w:r>
      <w:r w:rsidR="00C332F5" w:rsidRPr="00EE5D39">
        <w:rPr>
          <w:rFonts w:ascii="Arial" w:hAnsi="Arial" w:cs="Arial"/>
          <w:sz w:val="22"/>
          <w:szCs w:val="22"/>
        </w:rPr>
        <w:t>6 531</w:t>
      </w:r>
      <w:r w:rsidRPr="00EE5D39">
        <w:rPr>
          <w:rFonts w:ascii="Arial" w:hAnsi="Arial" w:cs="Arial"/>
          <w:sz w:val="22"/>
          <w:szCs w:val="22"/>
        </w:rPr>
        <w:t xml:space="preserve"> osób. W tym samym roku ilość oczyszczanych ścieków łącznie z wodami infiltracyjnymi i ściekami dowożonymi w ciągu całego roku wyniosła </w:t>
      </w:r>
      <w:r w:rsidR="00C332F5" w:rsidRPr="00EE5D39">
        <w:rPr>
          <w:rFonts w:ascii="Arial" w:hAnsi="Arial" w:cs="Arial"/>
          <w:sz w:val="22"/>
          <w:szCs w:val="22"/>
        </w:rPr>
        <w:t>216 </w:t>
      </w:r>
      <w:r w:rsidRPr="00EE5D39">
        <w:rPr>
          <w:rFonts w:ascii="Arial" w:hAnsi="Arial" w:cs="Arial"/>
          <w:sz w:val="22"/>
          <w:szCs w:val="22"/>
        </w:rPr>
        <w:t>dam</w:t>
      </w:r>
      <w:r w:rsidRPr="00EE5D39">
        <w:rPr>
          <w:rFonts w:ascii="Arial" w:hAnsi="Arial" w:cs="Arial"/>
          <w:sz w:val="22"/>
          <w:szCs w:val="22"/>
          <w:vertAlign w:val="superscript"/>
        </w:rPr>
        <w:t>3</w:t>
      </w:r>
      <w:r w:rsidRPr="00EE5D39">
        <w:rPr>
          <w:rFonts w:ascii="Arial" w:hAnsi="Arial" w:cs="Arial"/>
          <w:sz w:val="22"/>
          <w:szCs w:val="22"/>
        </w:rPr>
        <w:t>.</w:t>
      </w:r>
    </w:p>
    <w:p w14:paraId="44015890" w14:textId="4AE8227F" w:rsidR="00A90BF5" w:rsidRPr="00EE5D39" w:rsidRDefault="00EE5D39" w:rsidP="006F76ED">
      <w:pPr>
        <w:autoSpaceDE w:val="0"/>
        <w:autoSpaceDN w:val="0"/>
        <w:adjustRightInd w:val="0"/>
        <w:spacing w:before="120" w:after="120" w:line="360" w:lineRule="auto"/>
        <w:jc w:val="both"/>
        <w:rPr>
          <w:rFonts w:ascii="Arial" w:hAnsi="Arial" w:cs="Arial"/>
          <w:sz w:val="22"/>
          <w:szCs w:val="22"/>
        </w:rPr>
      </w:pPr>
      <w:r w:rsidRPr="00EE5D39">
        <w:rPr>
          <w:rFonts w:ascii="Arial" w:hAnsi="Arial" w:cs="Arial"/>
          <w:sz w:val="22"/>
          <w:szCs w:val="22"/>
        </w:rPr>
        <w:t>Na obszarze gminy</w:t>
      </w:r>
      <w:r w:rsidR="00A90BF5" w:rsidRPr="00EE5D39">
        <w:rPr>
          <w:rFonts w:ascii="Arial" w:hAnsi="Arial" w:cs="Arial"/>
          <w:sz w:val="22"/>
          <w:szCs w:val="22"/>
        </w:rPr>
        <w:t xml:space="preserve"> </w:t>
      </w:r>
      <w:r w:rsidR="00A90BF5" w:rsidRPr="00EE5D39">
        <w:rPr>
          <w:rFonts w:ascii="Arial" w:hAnsi="Arial" w:cs="Arial"/>
          <w:sz w:val="22"/>
          <w:szCs w:val="22"/>
          <w:lang w:eastAsia="x-none"/>
        </w:rPr>
        <w:t xml:space="preserve">zgodnie z </w:t>
      </w:r>
      <w:r w:rsidRPr="00EE5D39">
        <w:rPr>
          <w:rFonts w:ascii="Arial" w:hAnsi="Arial" w:cs="Arial"/>
          <w:sz w:val="22"/>
          <w:szCs w:val="22"/>
          <w:lang w:eastAsia="x-none"/>
        </w:rPr>
        <w:t>u</w:t>
      </w:r>
      <w:r w:rsidR="00A90BF5" w:rsidRPr="00EE5D39">
        <w:rPr>
          <w:rFonts w:ascii="Arial" w:hAnsi="Arial" w:cs="Arial"/>
          <w:sz w:val="22"/>
          <w:szCs w:val="22"/>
          <w:lang w:eastAsia="x-none"/>
        </w:rPr>
        <w:t xml:space="preserve">chwałą </w:t>
      </w:r>
      <w:r w:rsidRPr="00EE5D39">
        <w:rPr>
          <w:rFonts w:ascii="Arial" w:hAnsi="Arial" w:cs="Arial"/>
          <w:sz w:val="22"/>
          <w:szCs w:val="22"/>
          <w:lang w:eastAsia="x-none"/>
        </w:rPr>
        <w:t>n</w:t>
      </w:r>
      <w:r w:rsidR="00A90BF5" w:rsidRPr="00EE5D39">
        <w:rPr>
          <w:rFonts w:ascii="Arial" w:hAnsi="Arial" w:cs="Arial"/>
          <w:sz w:val="22"/>
          <w:szCs w:val="22"/>
          <w:lang w:eastAsia="x-none"/>
        </w:rPr>
        <w:t xml:space="preserve">r </w:t>
      </w:r>
      <w:r w:rsidRPr="00EE5D39">
        <w:rPr>
          <w:rStyle w:val="ng-binding"/>
          <w:rFonts w:ascii="Arial" w:hAnsi="Arial" w:cs="Arial"/>
          <w:sz w:val="22"/>
          <w:szCs w:val="22"/>
        </w:rPr>
        <w:t>XXVI/215/2020 Rady Miejskiej w Barwicach z dnia 30 grudnia 2020 r.</w:t>
      </w:r>
      <w:r w:rsidR="00A90BF5" w:rsidRPr="00EE5D39">
        <w:rPr>
          <w:rFonts w:ascii="Arial" w:hAnsi="Arial" w:cs="Arial"/>
          <w:sz w:val="22"/>
          <w:szCs w:val="22"/>
          <w:lang w:eastAsia="x-none"/>
        </w:rPr>
        <w:t xml:space="preserve"> </w:t>
      </w:r>
      <w:r w:rsidRPr="00EE5D39">
        <w:rPr>
          <w:rFonts w:ascii="Arial" w:hAnsi="Arial" w:cs="Arial"/>
          <w:sz w:val="22"/>
          <w:szCs w:val="22"/>
          <w:lang w:eastAsia="x-none"/>
        </w:rPr>
        <w:t>wyznaczono</w:t>
      </w:r>
      <w:r w:rsidR="00A90BF5" w:rsidRPr="00EE5D39">
        <w:rPr>
          <w:rFonts w:ascii="Arial" w:hAnsi="Arial" w:cs="Arial"/>
          <w:sz w:val="22"/>
          <w:szCs w:val="22"/>
          <w:lang w:eastAsia="x-none"/>
        </w:rPr>
        <w:t xml:space="preserve"> aglomeracj</w:t>
      </w:r>
      <w:r w:rsidRPr="00EE5D39">
        <w:rPr>
          <w:rFonts w:ascii="Arial" w:hAnsi="Arial" w:cs="Arial"/>
          <w:sz w:val="22"/>
          <w:szCs w:val="22"/>
          <w:lang w:eastAsia="x-none"/>
        </w:rPr>
        <w:t>e</w:t>
      </w:r>
      <w:r w:rsidR="00A90BF5" w:rsidRPr="00EE5D39">
        <w:rPr>
          <w:rFonts w:ascii="Arial" w:hAnsi="Arial" w:cs="Arial"/>
          <w:sz w:val="22"/>
          <w:szCs w:val="22"/>
          <w:lang w:eastAsia="x-none"/>
        </w:rPr>
        <w:t xml:space="preserve"> </w:t>
      </w:r>
      <w:r w:rsidRPr="00EE5D39">
        <w:rPr>
          <w:rFonts w:ascii="Arial" w:hAnsi="Arial" w:cs="Arial"/>
          <w:sz w:val="22"/>
          <w:szCs w:val="22"/>
          <w:lang w:eastAsia="x-none"/>
        </w:rPr>
        <w:t xml:space="preserve">Barwice </w:t>
      </w:r>
      <w:r w:rsidR="00A90BF5" w:rsidRPr="00EE5D39">
        <w:rPr>
          <w:rFonts w:ascii="Arial" w:hAnsi="Arial" w:cs="Arial"/>
          <w:sz w:val="22"/>
          <w:szCs w:val="22"/>
          <w:lang w:eastAsia="x-none"/>
        </w:rPr>
        <w:t xml:space="preserve">o RLM </w:t>
      </w:r>
      <w:r w:rsidRPr="00EE5D39">
        <w:rPr>
          <w:rFonts w:ascii="Arial" w:hAnsi="Arial" w:cs="Arial"/>
          <w:sz w:val="22"/>
          <w:szCs w:val="22"/>
          <w:lang w:eastAsia="x-none"/>
        </w:rPr>
        <w:t>6 </w:t>
      </w:r>
      <w:r w:rsidRPr="00EE5D39">
        <w:rPr>
          <w:rFonts w:ascii="Arial" w:hAnsi="Arial" w:cs="Arial"/>
          <w:sz w:val="22"/>
          <w:szCs w:val="22"/>
        </w:rPr>
        <w:t>533</w:t>
      </w:r>
      <w:r w:rsidR="00A90BF5" w:rsidRPr="00EE5D39">
        <w:rPr>
          <w:rFonts w:ascii="Arial" w:hAnsi="Arial" w:cs="Arial"/>
          <w:sz w:val="22"/>
          <w:szCs w:val="22"/>
          <w:lang w:eastAsia="x-none"/>
        </w:rPr>
        <w:t xml:space="preserve">. Główną oczyszczalnią ścieków w powyższej aglomeracji jest oczyszczalnia ścieków </w:t>
      </w:r>
      <w:r>
        <w:rPr>
          <w:rFonts w:ascii="Arial" w:hAnsi="Arial" w:cs="Arial"/>
          <w:sz w:val="22"/>
          <w:szCs w:val="22"/>
          <w:lang w:eastAsia="x-none"/>
        </w:rPr>
        <w:t>w Barwicach</w:t>
      </w:r>
      <w:r w:rsidR="00A90BF5" w:rsidRPr="00EE5D39">
        <w:rPr>
          <w:rFonts w:ascii="Arial" w:hAnsi="Arial" w:cs="Arial"/>
          <w:sz w:val="22"/>
          <w:szCs w:val="22"/>
          <w:lang w:eastAsia="x-none"/>
        </w:rPr>
        <w:t xml:space="preserve"> o średniej dobowej przepustowości </w:t>
      </w:r>
      <w:proofErr w:type="spellStart"/>
      <w:r w:rsidR="00A90BF5" w:rsidRPr="00EE5D39">
        <w:rPr>
          <w:rFonts w:ascii="Arial" w:hAnsi="Arial" w:cs="Arial"/>
          <w:sz w:val="22"/>
          <w:szCs w:val="22"/>
          <w:lang w:eastAsia="x-none"/>
        </w:rPr>
        <w:t>Qśr</w:t>
      </w:r>
      <w:proofErr w:type="spellEnd"/>
      <w:r w:rsidR="00A90BF5" w:rsidRPr="00EE5D39">
        <w:rPr>
          <w:rFonts w:ascii="Arial" w:hAnsi="Arial" w:cs="Arial"/>
          <w:sz w:val="22"/>
          <w:szCs w:val="22"/>
          <w:lang w:eastAsia="x-none"/>
        </w:rPr>
        <w:t xml:space="preserve">/d = </w:t>
      </w:r>
      <w:r w:rsidR="00606F4A">
        <w:rPr>
          <w:rFonts w:ascii="Arial" w:hAnsi="Arial" w:cs="Arial"/>
          <w:sz w:val="22"/>
          <w:szCs w:val="22"/>
          <w:lang w:eastAsia="x-none"/>
        </w:rPr>
        <w:t>844</w:t>
      </w:r>
      <w:r w:rsidR="00A90BF5" w:rsidRPr="00EE5D39">
        <w:rPr>
          <w:rFonts w:ascii="Arial" w:hAnsi="Arial" w:cs="Arial"/>
          <w:sz w:val="22"/>
          <w:szCs w:val="22"/>
          <w:lang w:eastAsia="x-none"/>
        </w:rPr>
        <w:t xml:space="preserve"> m</w:t>
      </w:r>
      <w:r w:rsidR="00A90BF5" w:rsidRPr="00EE5D39">
        <w:rPr>
          <w:rFonts w:ascii="Arial" w:hAnsi="Arial" w:cs="Arial"/>
          <w:sz w:val="22"/>
          <w:szCs w:val="22"/>
          <w:vertAlign w:val="superscript"/>
          <w:lang w:eastAsia="x-none"/>
        </w:rPr>
        <w:t>3</w:t>
      </w:r>
      <w:r w:rsidR="00A90BF5" w:rsidRPr="00EE5D39">
        <w:rPr>
          <w:rFonts w:ascii="Arial" w:hAnsi="Arial" w:cs="Arial"/>
          <w:sz w:val="22"/>
          <w:szCs w:val="22"/>
          <w:lang w:eastAsia="x-none"/>
        </w:rPr>
        <w:t xml:space="preserve">/d i projektowanej maksymalnej wydajności </w:t>
      </w:r>
      <w:r w:rsidR="00606F4A">
        <w:rPr>
          <w:rFonts w:ascii="Arial" w:hAnsi="Arial" w:cs="Arial"/>
          <w:sz w:val="22"/>
          <w:szCs w:val="22"/>
          <w:lang w:eastAsia="x-none"/>
        </w:rPr>
        <w:t>6 811</w:t>
      </w:r>
      <w:r w:rsidR="00A90BF5" w:rsidRPr="00EE5D39">
        <w:rPr>
          <w:rFonts w:ascii="Arial" w:hAnsi="Arial" w:cs="Arial"/>
          <w:sz w:val="22"/>
          <w:szCs w:val="22"/>
          <w:lang w:eastAsia="x-none"/>
        </w:rPr>
        <w:t xml:space="preserve"> RLM. Odbiornikiem ścieków oczyszczonych jest </w:t>
      </w:r>
      <w:r>
        <w:rPr>
          <w:rFonts w:ascii="Arial" w:hAnsi="Arial" w:cs="Arial"/>
          <w:sz w:val="22"/>
          <w:szCs w:val="22"/>
          <w:lang w:eastAsia="x-none"/>
        </w:rPr>
        <w:t>rzeka Gęsia</w:t>
      </w:r>
      <w:r w:rsidR="00A90BF5" w:rsidRPr="00EE5D39">
        <w:rPr>
          <w:rFonts w:ascii="Arial" w:hAnsi="Arial" w:cs="Arial"/>
          <w:sz w:val="22"/>
          <w:szCs w:val="22"/>
          <w:lang w:eastAsia="x-none"/>
        </w:rPr>
        <w:t xml:space="preserve"> leżąca w zlewni rzeki </w:t>
      </w:r>
      <w:r>
        <w:rPr>
          <w:rFonts w:ascii="Arial" w:hAnsi="Arial" w:cs="Arial"/>
          <w:sz w:val="22"/>
          <w:szCs w:val="22"/>
          <w:lang w:eastAsia="x-none"/>
        </w:rPr>
        <w:t>Parsęty</w:t>
      </w:r>
      <w:r w:rsidR="00A90BF5" w:rsidRPr="00EE5D39">
        <w:rPr>
          <w:rFonts w:ascii="Arial" w:hAnsi="Arial" w:cs="Arial"/>
          <w:sz w:val="22"/>
          <w:szCs w:val="22"/>
          <w:lang w:eastAsia="x-none"/>
        </w:rPr>
        <w:t xml:space="preserve">. Aglomeracja obejmuje obszar miejscowości </w:t>
      </w:r>
      <w:r w:rsidRPr="00EE5D39">
        <w:rPr>
          <w:rFonts w:ascii="Arial" w:hAnsi="Arial" w:cs="Arial"/>
          <w:sz w:val="22"/>
          <w:szCs w:val="22"/>
          <w:lang w:eastAsia="x-none"/>
        </w:rPr>
        <w:t xml:space="preserve">Barwice, Borzęcino, Białowąs, Cybulino, Gonne Małe, Górki, Kaźmierzewo, Kłodzino, Komorze gm. Borne Sulinowo, </w:t>
      </w:r>
      <w:proofErr w:type="spellStart"/>
      <w:r w:rsidRPr="00EE5D39">
        <w:rPr>
          <w:rFonts w:ascii="Arial" w:hAnsi="Arial" w:cs="Arial"/>
          <w:sz w:val="22"/>
          <w:szCs w:val="22"/>
          <w:lang w:eastAsia="x-none"/>
        </w:rPr>
        <w:t>Łeknica</w:t>
      </w:r>
      <w:proofErr w:type="spellEnd"/>
      <w:r w:rsidRPr="00EE5D39">
        <w:rPr>
          <w:rFonts w:ascii="Arial" w:hAnsi="Arial" w:cs="Arial"/>
          <w:sz w:val="22"/>
          <w:szCs w:val="22"/>
          <w:lang w:eastAsia="x-none"/>
        </w:rPr>
        <w:t xml:space="preserve">, Lubostronie, Luboradza, Ostrowąsy, Parchlino, Piaski, Polne, Przybkowo, </w:t>
      </w:r>
      <w:proofErr w:type="spellStart"/>
      <w:r w:rsidRPr="00EE5D39">
        <w:rPr>
          <w:rFonts w:ascii="Arial" w:hAnsi="Arial" w:cs="Arial"/>
          <w:sz w:val="22"/>
          <w:szCs w:val="22"/>
          <w:lang w:eastAsia="x-none"/>
        </w:rPr>
        <w:t>Przybkówko</w:t>
      </w:r>
      <w:proofErr w:type="spellEnd"/>
      <w:r w:rsidRPr="00EE5D39">
        <w:rPr>
          <w:rFonts w:ascii="Arial" w:hAnsi="Arial" w:cs="Arial"/>
          <w:sz w:val="22"/>
          <w:szCs w:val="22"/>
          <w:lang w:eastAsia="x-none"/>
        </w:rPr>
        <w:t xml:space="preserve">, Stary Chwalim, Stary </w:t>
      </w:r>
      <w:proofErr w:type="spellStart"/>
      <w:r w:rsidRPr="00EE5D39">
        <w:rPr>
          <w:rFonts w:ascii="Arial" w:hAnsi="Arial" w:cs="Arial"/>
          <w:sz w:val="22"/>
          <w:szCs w:val="22"/>
          <w:lang w:eastAsia="x-none"/>
        </w:rPr>
        <w:t>Grabiąż</w:t>
      </w:r>
      <w:proofErr w:type="spellEnd"/>
      <w:r w:rsidRPr="00EE5D39">
        <w:rPr>
          <w:rFonts w:ascii="Arial" w:hAnsi="Arial" w:cs="Arial"/>
          <w:sz w:val="22"/>
          <w:szCs w:val="22"/>
          <w:lang w:eastAsia="x-none"/>
        </w:rPr>
        <w:t>, Sulik</w:t>
      </w:r>
      <w:r>
        <w:rPr>
          <w:rFonts w:ascii="Arial" w:hAnsi="Arial" w:cs="Arial"/>
          <w:sz w:val="22"/>
          <w:szCs w:val="22"/>
          <w:lang w:eastAsia="x-none"/>
        </w:rPr>
        <w:t xml:space="preserve">owo, </w:t>
      </w:r>
      <w:proofErr w:type="spellStart"/>
      <w:r>
        <w:rPr>
          <w:rFonts w:ascii="Arial" w:hAnsi="Arial" w:cs="Arial"/>
          <w:sz w:val="22"/>
          <w:szCs w:val="22"/>
          <w:lang w:eastAsia="x-none"/>
        </w:rPr>
        <w:t>Tarmno</w:t>
      </w:r>
      <w:proofErr w:type="spellEnd"/>
      <w:r>
        <w:rPr>
          <w:rFonts w:ascii="Arial" w:hAnsi="Arial" w:cs="Arial"/>
          <w:sz w:val="22"/>
          <w:szCs w:val="22"/>
          <w:lang w:eastAsia="x-none"/>
        </w:rPr>
        <w:t xml:space="preserve">, Trzemienko, </w:t>
      </w:r>
      <w:proofErr w:type="spellStart"/>
      <w:r>
        <w:rPr>
          <w:rFonts w:ascii="Arial" w:hAnsi="Arial" w:cs="Arial"/>
          <w:sz w:val="22"/>
          <w:szCs w:val="22"/>
          <w:lang w:eastAsia="x-none"/>
        </w:rPr>
        <w:t>Żytnik</w:t>
      </w:r>
      <w:proofErr w:type="spellEnd"/>
      <w:r>
        <w:rPr>
          <w:rFonts w:ascii="Arial" w:hAnsi="Arial" w:cs="Arial"/>
          <w:sz w:val="22"/>
          <w:szCs w:val="22"/>
          <w:lang w:eastAsia="x-none"/>
        </w:rPr>
        <w:t xml:space="preserve"> oraz</w:t>
      </w:r>
      <w:r w:rsidRPr="00EE5D39">
        <w:rPr>
          <w:rFonts w:ascii="Arial" w:hAnsi="Arial" w:cs="Arial"/>
          <w:sz w:val="22"/>
          <w:szCs w:val="22"/>
          <w:lang w:eastAsia="x-none"/>
        </w:rPr>
        <w:t xml:space="preserve"> Smuga.</w:t>
      </w:r>
    </w:p>
    <w:p w14:paraId="02AF7870" w14:textId="6430E9F1" w:rsidR="00A90BF5" w:rsidRPr="00EE5D39" w:rsidRDefault="00A90BF5" w:rsidP="00A90BF5">
      <w:pPr>
        <w:pStyle w:val="Legenda"/>
        <w:keepNext/>
        <w:spacing w:before="240" w:after="120"/>
        <w:jc w:val="center"/>
        <w:rPr>
          <w:rFonts w:ascii="Arial" w:hAnsi="Arial" w:cs="Arial"/>
          <w:color w:val="auto"/>
          <w:sz w:val="20"/>
          <w:szCs w:val="20"/>
        </w:rPr>
      </w:pPr>
      <w:bookmarkStart w:id="282" w:name="_Toc25068423"/>
      <w:bookmarkStart w:id="283" w:name="_Toc38537094"/>
      <w:bookmarkStart w:id="284" w:name="_Toc46731391"/>
      <w:bookmarkStart w:id="285" w:name="_Toc84428668"/>
      <w:r w:rsidRPr="00D46FFF">
        <w:rPr>
          <w:rFonts w:ascii="Arial" w:hAnsi="Arial" w:cs="Arial"/>
          <w:color w:val="auto"/>
          <w:sz w:val="20"/>
          <w:szCs w:val="20"/>
        </w:rPr>
        <w:lastRenderedPageBreak/>
        <w:t xml:space="preserve">Tabela </w:t>
      </w:r>
      <w:r w:rsidRPr="00EE5D39">
        <w:rPr>
          <w:rFonts w:ascii="Arial" w:hAnsi="Arial" w:cs="Arial"/>
          <w:color w:val="auto"/>
          <w:sz w:val="20"/>
          <w:szCs w:val="20"/>
        </w:rPr>
        <w:fldChar w:fldCharType="begin"/>
      </w:r>
      <w:r w:rsidRPr="00EE5D39">
        <w:rPr>
          <w:rFonts w:ascii="Arial" w:hAnsi="Arial" w:cs="Arial"/>
          <w:color w:val="auto"/>
          <w:sz w:val="20"/>
          <w:szCs w:val="20"/>
        </w:rPr>
        <w:instrText xml:space="preserve"> SEQ Tabela \* ARABIC </w:instrText>
      </w:r>
      <w:r w:rsidRPr="00EE5D39">
        <w:rPr>
          <w:rFonts w:ascii="Arial" w:hAnsi="Arial" w:cs="Arial"/>
          <w:color w:val="auto"/>
          <w:sz w:val="20"/>
          <w:szCs w:val="20"/>
        </w:rPr>
        <w:fldChar w:fldCharType="separate"/>
      </w:r>
      <w:r w:rsidR="009B124C">
        <w:rPr>
          <w:rFonts w:ascii="Arial" w:hAnsi="Arial" w:cs="Arial"/>
          <w:noProof/>
          <w:color w:val="auto"/>
          <w:sz w:val="20"/>
          <w:szCs w:val="20"/>
        </w:rPr>
        <w:t>21</w:t>
      </w:r>
      <w:r w:rsidRPr="00EE5D39">
        <w:rPr>
          <w:rFonts w:ascii="Arial" w:hAnsi="Arial" w:cs="Arial"/>
          <w:color w:val="auto"/>
          <w:sz w:val="20"/>
          <w:szCs w:val="20"/>
        </w:rPr>
        <w:fldChar w:fldCharType="end"/>
      </w:r>
      <w:r w:rsidRPr="00EE5D39">
        <w:rPr>
          <w:rFonts w:ascii="Arial" w:hAnsi="Arial" w:cs="Arial"/>
          <w:color w:val="auto"/>
          <w:sz w:val="20"/>
          <w:szCs w:val="20"/>
        </w:rPr>
        <w:t xml:space="preserve">. Średnie roczne wartości wskaźników w ściekach dopływających i odpływających z oczyszczalni ścieków w </w:t>
      </w:r>
      <w:r w:rsidR="00EE5D39" w:rsidRPr="00EE5D39">
        <w:rPr>
          <w:rFonts w:ascii="Arial" w:hAnsi="Arial" w:cs="Arial"/>
          <w:color w:val="auto"/>
          <w:sz w:val="20"/>
          <w:szCs w:val="20"/>
        </w:rPr>
        <w:t>Barwicach</w:t>
      </w:r>
      <w:r w:rsidRPr="00EE5D39">
        <w:rPr>
          <w:rFonts w:ascii="Arial" w:hAnsi="Arial" w:cs="Arial"/>
          <w:color w:val="auto"/>
          <w:sz w:val="20"/>
          <w:szCs w:val="20"/>
        </w:rPr>
        <w:t xml:space="preserve"> w roku 20</w:t>
      </w:r>
      <w:bookmarkEnd w:id="282"/>
      <w:bookmarkEnd w:id="283"/>
      <w:bookmarkEnd w:id="284"/>
      <w:r w:rsidR="00EE5D39" w:rsidRPr="00EE5D39">
        <w:rPr>
          <w:rFonts w:ascii="Arial" w:hAnsi="Arial" w:cs="Arial"/>
          <w:color w:val="auto"/>
          <w:sz w:val="20"/>
          <w:szCs w:val="20"/>
        </w:rPr>
        <w:t>20</w:t>
      </w:r>
      <w:bookmarkEnd w:id="285"/>
    </w:p>
    <w:tbl>
      <w:tblPr>
        <w:tblW w:w="0" w:type="auto"/>
        <w:tblInd w:w="3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1799"/>
        <w:gridCol w:w="1799"/>
        <w:gridCol w:w="1806"/>
        <w:gridCol w:w="1789"/>
        <w:gridCol w:w="1793"/>
      </w:tblGrid>
      <w:tr w:rsidR="00A90BF5" w:rsidRPr="00EE5D39" w14:paraId="5C8205FD" w14:textId="77777777" w:rsidTr="00EE5D39">
        <w:trPr>
          <w:tblHeader/>
        </w:trPr>
        <w:tc>
          <w:tcPr>
            <w:tcW w:w="1799" w:type="dxa"/>
            <w:tcBorders>
              <w:top w:val="double" w:sz="6" w:space="0" w:color="auto"/>
            </w:tcBorders>
            <w:shd w:val="clear" w:color="auto" w:fill="BFBFBF"/>
            <w:vAlign w:val="center"/>
          </w:tcPr>
          <w:p w14:paraId="20AC1849" w14:textId="77777777" w:rsidR="00A90BF5" w:rsidRPr="00EE5D39" w:rsidRDefault="00A90BF5" w:rsidP="00EE5D39">
            <w:pPr>
              <w:spacing w:before="60" w:after="60"/>
              <w:jc w:val="center"/>
              <w:rPr>
                <w:rFonts w:ascii="Arial" w:hAnsi="Arial" w:cs="Arial"/>
                <w:b/>
                <w:color w:val="000000"/>
                <w:sz w:val="18"/>
                <w:szCs w:val="18"/>
              </w:rPr>
            </w:pPr>
            <w:r w:rsidRPr="00EE5D39">
              <w:rPr>
                <w:rFonts w:ascii="Arial" w:hAnsi="Arial" w:cs="Arial"/>
                <w:b/>
                <w:color w:val="000000"/>
                <w:sz w:val="18"/>
                <w:szCs w:val="18"/>
              </w:rPr>
              <w:t>BZT</w:t>
            </w:r>
            <w:r w:rsidRPr="00EE5D39">
              <w:rPr>
                <w:rFonts w:ascii="Arial" w:hAnsi="Arial" w:cs="Arial"/>
                <w:b/>
                <w:color w:val="000000"/>
                <w:sz w:val="18"/>
                <w:szCs w:val="18"/>
                <w:vertAlign w:val="subscript"/>
              </w:rPr>
              <w:t>5</w:t>
            </w:r>
            <w:r w:rsidRPr="00EE5D39">
              <w:rPr>
                <w:rFonts w:ascii="Arial" w:hAnsi="Arial" w:cs="Arial"/>
                <w:b/>
                <w:color w:val="000000"/>
                <w:sz w:val="18"/>
                <w:szCs w:val="18"/>
              </w:rPr>
              <w:t xml:space="preserve"> [mgO</w:t>
            </w:r>
            <w:r w:rsidRPr="00EE5D39">
              <w:rPr>
                <w:rFonts w:ascii="Arial" w:hAnsi="Arial" w:cs="Arial"/>
                <w:b/>
                <w:color w:val="000000"/>
                <w:sz w:val="18"/>
                <w:szCs w:val="18"/>
                <w:vertAlign w:val="subscript"/>
              </w:rPr>
              <w:t>2</w:t>
            </w:r>
            <w:r w:rsidRPr="00EE5D39">
              <w:rPr>
                <w:rFonts w:ascii="Arial" w:hAnsi="Arial" w:cs="Arial"/>
                <w:b/>
                <w:color w:val="000000"/>
                <w:sz w:val="18"/>
                <w:szCs w:val="18"/>
              </w:rPr>
              <w:t>/l]</w:t>
            </w:r>
          </w:p>
        </w:tc>
        <w:tc>
          <w:tcPr>
            <w:tcW w:w="1799" w:type="dxa"/>
            <w:tcBorders>
              <w:top w:val="double" w:sz="6" w:space="0" w:color="auto"/>
            </w:tcBorders>
            <w:shd w:val="clear" w:color="auto" w:fill="BFBFBF"/>
            <w:vAlign w:val="center"/>
          </w:tcPr>
          <w:p w14:paraId="052C79D3" w14:textId="77777777" w:rsidR="00A90BF5" w:rsidRPr="00EE5D39" w:rsidRDefault="00A90BF5" w:rsidP="00EE5D39">
            <w:pPr>
              <w:spacing w:before="60" w:after="60"/>
              <w:jc w:val="center"/>
              <w:rPr>
                <w:rFonts w:ascii="Arial" w:hAnsi="Arial" w:cs="Arial"/>
                <w:b/>
                <w:color w:val="000000"/>
                <w:sz w:val="18"/>
                <w:szCs w:val="18"/>
              </w:rPr>
            </w:pPr>
            <w:proofErr w:type="spellStart"/>
            <w:r w:rsidRPr="00EE5D39">
              <w:rPr>
                <w:rFonts w:ascii="Arial" w:hAnsi="Arial" w:cs="Arial"/>
                <w:b/>
                <w:color w:val="000000"/>
                <w:sz w:val="18"/>
                <w:szCs w:val="18"/>
              </w:rPr>
              <w:t>ChZT</w:t>
            </w:r>
            <w:proofErr w:type="spellEnd"/>
            <w:r w:rsidRPr="00EE5D39">
              <w:rPr>
                <w:rFonts w:ascii="Arial" w:hAnsi="Arial" w:cs="Arial"/>
                <w:b/>
                <w:color w:val="000000"/>
                <w:sz w:val="18"/>
                <w:szCs w:val="18"/>
              </w:rPr>
              <w:t xml:space="preserve"> [mgO</w:t>
            </w:r>
            <w:r w:rsidRPr="00EE5D39">
              <w:rPr>
                <w:rFonts w:ascii="Arial" w:hAnsi="Arial" w:cs="Arial"/>
                <w:b/>
                <w:color w:val="000000"/>
                <w:sz w:val="18"/>
                <w:szCs w:val="18"/>
                <w:vertAlign w:val="subscript"/>
              </w:rPr>
              <w:t>2</w:t>
            </w:r>
            <w:r w:rsidRPr="00EE5D39">
              <w:rPr>
                <w:rFonts w:ascii="Arial" w:hAnsi="Arial" w:cs="Arial"/>
                <w:b/>
                <w:color w:val="000000"/>
                <w:sz w:val="18"/>
                <w:szCs w:val="18"/>
              </w:rPr>
              <w:t>/l]</w:t>
            </w:r>
          </w:p>
        </w:tc>
        <w:tc>
          <w:tcPr>
            <w:tcW w:w="1806" w:type="dxa"/>
            <w:tcBorders>
              <w:top w:val="double" w:sz="6" w:space="0" w:color="auto"/>
            </w:tcBorders>
            <w:shd w:val="clear" w:color="auto" w:fill="BFBFBF"/>
            <w:vAlign w:val="center"/>
          </w:tcPr>
          <w:p w14:paraId="164A3AD8" w14:textId="77777777" w:rsidR="00A90BF5" w:rsidRPr="00EE5D39" w:rsidRDefault="00A90BF5" w:rsidP="00EE5D39">
            <w:pPr>
              <w:spacing w:before="60" w:after="60"/>
              <w:jc w:val="center"/>
              <w:rPr>
                <w:rFonts w:ascii="Arial" w:hAnsi="Arial" w:cs="Arial"/>
                <w:b/>
                <w:color w:val="000000"/>
                <w:sz w:val="18"/>
                <w:szCs w:val="18"/>
              </w:rPr>
            </w:pPr>
            <w:r w:rsidRPr="00EE5D39">
              <w:rPr>
                <w:rFonts w:ascii="Arial" w:hAnsi="Arial" w:cs="Arial"/>
                <w:b/>
                <w:color w:val="000000"/>
                <w:sz w:val="18"/>
                <w:szCs w:val="18"/>
              </w:rPr>
              <w:t>Zawiesina ogólna [mg/l]</w:t>
            </w:r>
          </w:p>
        </w:tc>
        <w:tc>
          <w:tcPr>
            <w:tcW w:w="1789" w:type="dxa"/>
            <w:tcBorders>
              <w:top w:val="double" w:sz="6" w:space="0" w:color="auto"/>
            </w:tcBorders>
            <w:shd w:val="clear" w:color="auto" w:fill="BFBFBF"/>
            <w:vAlign w:val="center"/>
          </w:tcPr>
          <w:p w14:paraId="38C023DF" w14:textId="77777777" w:rsidR="00A90BF5" w:rsidRPr="00EE5D39" w:rsidRDefault="00A90BF5" w:rsidP="00EE5D39">
            <w:pPr>
              <w:spacing w:before="60" w:after="60"/>
              <w:jc w:val="center"/>
              <w:rPr>
                <w:rFonts w:ascii="Arial" w:hAnsi="Arial" w:cs="Arial"/>
                <w:b/>
                <w:color w:val="000000"/>
                <w:sz w:val="18"/>
                <w:szCs w:val="18"/>
              </w:rPr>
            </w:pPr>
            <w:r w:rsidRPr="00EE5D39">
              <w:rPr>
                <w:rFonts w:ascii="Arial" w:hAnsi="Arial" w:cs="Arial"/>
                <w:b/>
                <w:color w:val="000000"/>
                <w:sz w:val="18"/>
                <w:szCs w:val="18"/>
              </w:rPr>
              <w:t>Azot [mg/l]</w:t>
            </w:r>
          </w:p>
        </w:tc>
        <w:tc>
          <w:tcPr>
            <w:tcW w:w="1793" w:type="dxa"/>
            <w:tcBorders>
              <w:top w:val="double" w:sz="6" w:space="0" w:color="auto"/>
            </w:tcBorders>
            <w:shd w:val="clear" w:color="auto" w:fill="BFBFBF"/>
            <w:vAlign w:val="center"/>
          </w:tcPr>
          <w:p w14:paraId="3E2CECB7" w14:textId="77777777" w:rsidR="00A90BF5" w:rsidRPr="00EE5D39" w:rsidRDefault="00A90BF5" w:rsidP="00EE5D39">
            <w:pPr>
              <w:spacing w:before="60" w:after="60"/>
              <w:jc w:val="center"/>
              <w:rPr>
                <w:rFonts w:ascii="Arial" w:hAnsi="Arial" w:cs="Arial"/>
                <w:b/>
                <w:color w:val="000000"/>
                <w:sz w:val="18"/>
                <w:szCs w:val="18"/>
              </w:rPr>
            </w:pPr>
            <w:r w:rsidRPr="00EE5D39">
              <w:rPr>
                <w:rFonts w:ascii="Arial" w:hAnsi="Arial" w:cs="Arial"/>
                <w:b/>
                <w:color w:val="000000"/>
                <w:sz w:val="18"/>
                <w:szCs w:val="18"/>
              </w:rPr>
              <w:t>Fosfor [mg/l]</w:t>
            </w:r>
          </w:p>
        </w:tc>
      </w:tr>
      <w:tr w:rsidR="00A90BF5" w:rsidRPr="00EE5D39" w14:paraId="64472DE6" w14:textId="77777777" w:rsidTr="00EE5D39">
        <w:tc>
          <w:tcPr>
            <w:tcW w:w="8986" w:type="dxa"/>
            <w:gridSpan w:val="5"/>
            <w:shd w:val="clear" w:color="auto" w:fill="D9D9D9"/>
            <w:vAlign w:val="center"/>
          </w:tcPr>
          <w:p w14:paraId="032CAF21" w14:textId="77777777" w:rsidR="00A90BF5" w:rsidRPr="00EE5D39" w:rsidRDefault="00A90BF5" w:rsidP="00EE5D39">
            <w:pPr>
              <w:spacing w:before="60" w:after="60"/>
              <w:jc w:val="center"/>
              <w:rPr>
                <w:rFonts w:ascii="Arial" w:hAnsi="Arial" w:cs="Arial"/>
                <w:sz w:val="18"/>
                <w:szCs w:val="18"/>
                <w:lang w:eastAsia="x-none"/>
              </w:rPr>
            </w:pPr>
            <w:r w:rsidRPr="00EE5D39">
              <w:rPr>
                <w:rFonts w:ascii="Arial" w:hAnsi="Arial" w:cs="Arial"/>
                <w:b/>
                <w:color w:val="000000"/>
                <w:sz w:val="18"/>
                <w:szCs w:val="18"/>
              </w:rPr>
              <w:t>Średnie roczne wartości wskaźników w ściekach dopływających do oczyszczalni ścieków</w:t>
            </w:r>
          </w:p>
        </w:tc>
      </w:tr>
      <w:tr w:rsidR="00EE5D39" w:rsidRPr="00EE5D39" w14:paraId="26EFAC5F" w14:textId="77777777" w:rsidTr="00EE5D39">
        <w:tc>
          <w:tcPr>
            <w:tcW w:w="1799" w:type="dxa"/>
            <w:vAlign w:val="center"/>
          </w:tcPr>
          <w:p w14:paraId="19B8B124" w14:textId="59F03C8D" w:rsidR="00EE5D39" w:rsidRPr="00EE5D39" w:rsidRDefault="00EE5D39" w:rsidP="00EE5D39">
            <w:pPr>
              <w:spacing w:before="60" w:after="60"/>
              <w:jc w:val="center"/>
              <w:rPr>
                <w:rFonts w:ascii="Arial" w:hAnsi="Arial" w:cs="Arial"/>
                <w:sz w:val="18"/>
                <w:szCs w:val="18"/>
              </w:rPr>
            </w:pPr>
            <w:r w:rsidRPr="00EE5D39">
              <w:rPr>
                <w:rFonts w:ascii="Arial" w:hAnsi="Arial" w:cs="Arial"/>
                <w:sz w:val="18"/>
                <w:szCs w:val="18"/>
              </w:rPr>
              <w:t>566,6</w:t>
            </w:r>
          </w:p>
        </w:tc>
        <w:tc>
          <w:tcPr>
            <w:tcW w:w="1799" w:type="dxa"/>
            <w:vAlign w:val="center"/>
          </w:tcPr>
          <w:p w14:paraId="5D7081BA" w14:textId="704FC0C4" w:rsidR="00EE5D39" w:rsidRPr="00EE5D39" w:rsidRDefault="00EE5D39" w:rsidP="00EE5D39">
            <w:pPr>
              <w:spacing w:before="60" w:after="60"/>
              <w:jc w:val="center"/>
              <w:rPr>
                <w:rFonts w:ascii="Arial" w:hAnsi="Arial" w:cs="Arial"/>
                <w:sz w:val="18"/>
                <w:szCs w:val="18"/>
              </w:rPr>
            </w:pPr>
            <w:r w:rsidRPr="00EE5D39">
              <w:rPr>
                <w:rFonts w:ascii="Arial" w:hAnsi="Arial" w:cs="Arial"/>
                <w:sz w:val="18"/>
                <w:szCs w:val="18"/>
              </w:rPr>
              <w:t>1 200,0</w:t>
            </w:r>
          </w:p>
        </w:tc>
        <w:tc>
          <w:tcPr>
            <w:tcW w:w="1806" w:type="dxa"/>
            <w:vAlign w:val="center"/>
          </w:tcPr>
          <w:p w14:paraId="402D99A2" w14:textId="3EA30D59" w:rsidR="00EE5D39" w:rsidRPr="00EE5D39" w:rsidRDefault="00EE5D39" w:rsidP="00EE5D39">
            <w:pPr>
              <w:spacing w:before="60" w:after="60"/>
              <w:jc w:val="center"/>
              <w:rPr>
                <w:rFonts w:ascii="Arial" w:hAnsi="Arial" w:cs="Arial"/>
                <w:sz w:val="18"/>
                <w:szCs w:val="18"/>
              </w:rPr>
            </w:pPr>
            <w:r w:rsidRPr="00EE5D39">
              <w:rPr>
                <w:rFonts w:ascii="Arial" w:hAnsi="Arial" w:cs="Arial"/>
                <w:sz w:val="18"/>
                <w:szCs w:val="18"/>
              </w:rPr>
              <w:t>526,3</w:t>
            </w:r>
          </w:p>
        </w:tc>
        <w:tc>
          <w:tcPr>
            <w:tcW w:w="1789" w:type="dxa"/>
            <w:vAlign w:val="center"/>
          </w:tcPr>
          <w:p w14:paraId="306BA642" w14:textId="6BE54964" w:rsidR="00EE5D39" w:rsidRPr="00EE5D39" w:rsidRDefault="00EE5D39" w:rsidP="00EE5D39">
            <w:pPr>
              <w:spacing w:before="60" w:after="60"/>
              <w:jc w:val="center"/>
              <w:rPr>
                <w:rFonts w:ascii="Arial" w:hAnsi="Arial" w:cs="Arial"/>
                <w:sz w:val="18"/>
                <w:szCs w:val="18"/>
              </w:rPr>
            </w:pPr>
            <w:r w:rsidRPr="00EE5D39">
              <w:rPr>
                <w:rFonts w:ascii="Arial" w:hAnsi="Arial" w:cs="Arial"/>
                <w:sz w:val="18"/>
                <w:szCs w:val="18"/>
              </w:rPr>
              <w:t>—</w:t>
            </w:r>
          </w:p>
        </w:tc>
        <w:tc>
          <w:tcPr>
            <w:tcW w:w="1793" w:type="dxa"/>
            <w:vAlign w:val="center"/>
          </w:tcPr>
          <w:p w14:paraId="2CD5F39E" w14:textId="171B0863" w:rsidR="00EE5D39" w:rsidRPr="00EE5D39" w:rsidRDefault="00EE5D39" w:rsidP="00EE5D39">
            <w:pPr>
              <w:spacing w:before="60" w:after="60"/>
              <w:jc w:val="center"/>
              <w:rPr>
                <w:rFonts w:ascii="Arial" w:hAnsi="Arial" w:cs="Arial"/>
                <w:sz w:val="18"/>
                <w:szCs w:val="18"/>
              </w:rPr>
            </w:pPr>
            <w:r w:rsidRPr="00EE5D39">
              <w:rPr>
                <w:rFonts w:ascii="Arial" w:hAnsi="Arial" w:cs="Arial"/>
                <w:sz w:val="18"/>
                <w:szCs w:val="18"/>
              </w:rPr>
              <w:t>—</w:t>
            </w:r>
          </w:p>
        </w:tc>
      </w:tr>
      <w:tr w:rsidR="00A90BF5" w:rsidRPr="00EE5D39" w14:paraId="4F908D30" w14:textId="77777777" w:rsidTr="00EE5D39">
        <w:tc>
          <w:tcPr>
            <w:tcW w:w="8986" w:type="dxa"/>
            <w:gridSpan w:val="5"/>
            <w:shd w:val="clear" w:color="auto" w:fill="D9D9D9"/>
            <w:vAlign w:val="center"/>
          </w:tcPr>
          <w:p w14:paraId="53B48649" w14:textId="77777777" w:rsidR="00A90BF5" w:rsidRPr="00EE5D39" w:rsidRDefault="00A90BF5" w:rsidP="00EE5D39">
            <w:pPr>
              <w:spacing w:before="60" w:after="60"/>
              <w:jc w:val="center"/>
              <w:rPr>
                <w:rFonts w:ascii="Arial" w:hAnsi="Arial" w:cs="Arial"/>
                <w:sz w:val="18"/>
                <w:szCs w:val="18"/>
                <w:lang w:eastAsia="x-none"/>
              </w:rPr>
            </w:pPr>
            <w:r w:rsidRPr="00EE5D39">
              <w:rPr>
                <w:rFonts w:ascii="Arial" w:hAnsi="Arial" w:cs="Arial"/>
                <w:b/>
                <w:color w:val="000000"/>
                <w:sz w:val="18"/>
                <w:szCs w:val="18"/>
              </w:rPr>
              <w:t>Średnie roczne wartości wskaźników w ściekach odpływających z oczyszczalni ścieków</w:t>
            </w:r>
          </w:p>
        </w:tc>
      </w:tr>
      <w:tr w:rsidR="00EE5D39" w:rsidRPr="00EE5D39" w14:paraId="565A845F" w14:textId="77777777" w:rsidTr="00EE5D39">
        <w:tc>
          <w:tcPr>
            <w:tcW w:w="1799" w:type="dxa"/>
            <w:vAlign w:val="center"/>
          </w:tcPr>
          <w:p w14:paraId="77854F23" w14:textId="3DEFEC8C" w:rsidR="00EE5D39" w:rsidRPr="00EE5D39" w:rsidRDefault="00EE5D39" w:rsidP="00EE5D39">
            <w:pPr>
              <w:spacing w:before="60" w:after="60"/>
              <w:jc w:val="center"/>
              <w:rPr>
                <w:rFonts w:ascii="Arial" w:hAnsi="Arial" w:cs="Arial"/>
                <w:sz w:val="18"/>
                <w:szCs w:val="18"/>
              </w:rPr>
            </w:pPr>
            <w:r w:rsidRPr="00EE5D39">
              <w:rPr>
                <w:rFonts w:ascii="Arial" w:hAnsi="Arial" w:cs="Arial"/>
                <w:sz w:val="18"/>
                <w:szCs w:val="18"/>
              </w:rPr>
              <w:t>6,7</w:t>
            </w:r>
          </w:p>
        </w:tc>
        <w:tc>
          <w:tcPr>
            <w:tcW w:w="1799" w:type="dxa"/>
            <w:vAlign w:val="center"/>
          </w:tcPr>
          <w:p w14:paraId="5039F6B6" w14:textId="38529DBD" w:rsidR="00EE5D39" w:rsidRPr="00EE5D39" w:rsidRDefault="00EE5D39" w:rsidP="00EE5D39">
            <w:pPr>
              <w:spacing w:before="60" w:after="60"/>
              <w:jc w:val="center"/>
              <w:rPr>
                <w:rFonts w:ascii="Arial" w:hAnsi="Arial" w:cs="Arial"/>
                <w:sz w:val="18"/>
                <w:szCs w:val="18"/>
              </w:rPr>
            </w:pPr>
            <w:r w:rsidRPr="00EE5D39">
              <w:rPr>
                <w:rFonts w:ascii="Arial" w:hAnsi="Arial" w:cs="Arial"/>
                <w:sz w:val="18"/>
                <w:szCs w:val="18"/>
              </w:rPr>
              <w:t>45,7</w:t>
            </w:r>
          </w:p>
        </w:tc>
        <w:tc>
          <w:tcPr>
            <w:tcW w:w="1806" w:type="dxa"/>
            <w:vAlign w:val="center"/>
          </w:tcPr>
          <w:p w14:paraId="5ABA8DD7" w14:textId="547A1E32" w:rsidR="00EE5D39" w:rsidRPr="00EE5D39" w:rsidRDefault="00EE5D39" w:rsidP="00EE5D39">
            <w:pPr>
              <w:spacing w:before="60" w:after="60"/>
              <w:jc w:val="center"/>
              <w:rPr>
                <w:rFonts w:ascii="Arial" w:hAnsi="Arial" w:cs="Arial"/>
                <w:sz w:val="18"/>
                <w:szCs w:val="18"/>
              </w:rPr>
            </w:pPr>
            <w:r w:rsidRPr="00EE5D39">
              <w:rPr>
                <w:rFonts w:ascii="Arial" w:hAnsi="Arial" w:cs="Arial"/>
                <w:sz w:val="18"/>
                <w:szCs w:val="18"/>
              </w:rPr>
              <w:t>8,2</w:t>
            </w:r>
          </w:p>
        </w:tc>
        <w:tc>
          <w:tcPr>
            <w:tcW w:w="1789" w:type="dxa"/>
            <w:vAlign w:val="center"/>
          </w:tcPr>
          <w:p w14:paraId="41E05642" w14:textId="0D26D831" w:rsidR="00EE5D39" w:rsidRPr="00EE5D39" w:rsidRDefault="00EE5D39" w:rsidP="00EE5D39">
            <w:pPr>
              <w:spacing w:before="60" w:after="60"/>
              <w:jc w:val="center"/>
              <w:rPr>
                <w:rFonts w:ascii="Arial" w:hAnsi="Arial" w:cs="Arial"/>
                <w:sz w:val="18"/>
                <w:szCs w:val="18"/>
              </w:rPr>
            </w:pPr>
            <w:r w:rsidRPr="00EE5D39">
              <w:rPr>
                <w:rFonts w:ascii="Arial" w:hAnsi="Arial" w:cs="Arial"/>
                <w:sz w:val="18"/>
                <w:szCs w:val="18"/>
              </w:rPr>
              <w:t>—</w:t>
            </w:r>
          </w:p>
        </w:tc>
        <w:tc>
          <w:tcPr>
            <w:tcW w:w="1793" w:type="dxa"/>
            <w:vAlign w:val="center"/>
          </w:tcPr>
          <w:p w14:paraId="565A040F" w14:textId="2640982F" w:rsidR="00EE5D39" w:rsidRPr="00EE5D39" w:rsidRDefault="00EE5D39" w:rsidP="00EE5D39">
            <w:pPr>
              <w:spacing w:before="60" w:after="60"/>
              <w:jc w:val="center"/>
              <w:rPr>
                <w:rFonts w:ascii="Arial" w:hAnsi="Arial" w:cs="Arial"/>
                <w:sz w:val="18"/>
                <w:szCs w:val="18"/>
              </w:rPr>
            </w:pPr>
            <w:r w:rsidRPr="00EE5D39">
              <w:rPr>
                <w:rFonts w:ascii="Arial" w:hAnsi="Arial" w:cs="Arial"/>
                <w:sz w:val="18"/>
                <w:szCs w:val="18"/>
              </w:rPr>
              <w:t>—</w:t>
            </w:r>
          </w:p>
        </w:tc>
      </w:tr>
    </w:tbl>
    <w:p w14:paraId="5148092A" w14:textId="194BB558" w:rsidR="00A90BF5" w:rsidRPr="00D46FFF" w:rsidRDefault="00A90BF5" w:rsidP="00A90BF5">
      <w:pPr>
        <w:spacing w:before="120" w:after="120"/>
        <w:jc w:val="right"/>
        <w:rPr>
          <w:rFonts w:ascii="Arial" w:hAnsi="Arial" w:cs="Arial"/>
          <w:sz w:val="18"/>
          <w:szCs w:val="22"/>
        </w:rPr>
      </w:pPr>
      <w:r w:rsidRPr="00EE5D39">
        <w:rPr>
          <w:rFonts w:ascii="Arial" w:hAnsi="Arial" w:cs="Arial"/>
          <w:sz w:val="18"/>
          <w:szCs w:val="22"/>
        </w:rPr>
        <w:t xml:space="preserve">Źródło: Krajowy Program Oczyszczania Ścieków Komunalnych, </w:t>
      </w:r>
      <w:r w:rsidRPr="00EE5D39">
        <w:rPr>
          <w:rFonts w:ascii="Arial" w:hAnsi="Arial" w:cs="Arial"/>
          <w:i/>
          <w:sz w:val="18"/>
          <w:szCs w:val="22"/>
        </w:rPr>
        <w:t>Sprawozdanie z wykonania KPOŚK za 20</w:t>
      </w:r>
      <w:r w:rsidR="00EE5D39" w:rsidRPr="00EE5D39">
        <w:rPr>
          <w:rFonts w:ascii="Arial" w:hAnsi="Arial" w:cs="Arial"/>
          <w:i/>
          <w:sz w:val="18"/>
          <w:szCs w:val="22"/>
        </w:rPr>
        <w:t>20</w:t>
      </w:r>
      <w:r w:rsidRPr="00EE5D39">
        <w:rPr>
          <w:rFonts w:ascii="Arial" w:hAnsi="Arial" w:cs="Arial"/>
          <w:i/>
          <w:sz w:val="18"/>
          <w:szCs w:val="22"/>
        </w:rPr>
        <w:t xml:space="preserve"> rok</w:t>
      </w:r>
    </w:p>
    <w:p w14:paraId="027D12D1" w14:textId="7CEC0B01" w:rsidR="00A90BF5" w:rsidRDefault="00A90BF5" w:rsidP="00A90BF5">
      <w:pPr>
        <w:spacing w:before="120" w:after="120" w:line="360" w:lineRule="auto"/>
        <w:jc w:val="both"/>
        <w:rPr>
          <w:rFonts w:ascii="Arial" w:hAnsi="Arial" w:cs="Arial"/>
          <w:sz w:val="22"/>
          <w:szCs w:val="22"/>
          <w:lang w:eastAsia="x-none"/>
        </w:rPr>
      </w:pPr>
      <w:r w:rsidRPr="00D46FFF">
        <w:rPr>
          <w:rFonts w:ascii="Arial" w:hAnsi="Arial" w:cs="Arial"/>
          <w:sz w:val="22"/>
          <w:szCs w:val="22"/>
          <w:lang w:eastAsia="x-none"/>
        </w:rPr>
        <w:t xml:space="preserve">Średnie wartości </w:t>
      </w:r>
      <w:r w:rsidRPr="00C3602A">
        <w:rPr>
          <w:rFonts w:ascii="Arial" w:hAnsi="Arial" w:cs="Arial"/>
          <w:sz w:val="22"/>
          <w:szCs w:val="22"/>
          <w:lang w:eastAsia="x-none"/>
        </w:rPr>
        <w:t xml:space="preserve">poszczególnych wskaźników w ściekach odpływających z oczyszczalni ścieków w </w:t>
      </w:r>
      <w:r w:rsidR="00C3602A" w:rsidRPr="00C3602A">
        <w:rPr>
          <w:rFonts w:ascii="Arial" w:hAnsi="Arial" w:cs="Arial"/>
          <w:sz w:val="22"/>
          <w:szCs w:val="22"/>
          <w:lang w:eastAsia="x-none"/>
        </w:rPr>
        <w:t>Barwicach</w:t>
      </w:r>
      <w:r w:rsidRPr="00C3602A">
        <w:rPr>
          <w:rFonts w:ascii="Arial" w:hAnsi="Arial" w:cs="Arial"/>
          <w:sz w:val="22"/>
          <w:szCs w:val="22"/>
          <w:lang w:eastAsia="x-none"/>
        </w:rPr>
        <w:t xml:space="preserve"> spełniają wymagania rozporządzenia w sprawie warunków, jakie należy spełnić przy wprowadzaniu ścieków do wód lub do ziemi,</w:t>
      </w:r>
      <w:r w:rsidRPr="00D46FFF">
        <w:rPr>
          <w:rFonts w:ascii="Arial" w:hAnsi="Arial" w:cs="Arial"/>
          <w:sz w:val="22"/>
          <w:szCs w:val="22"/>
          <w:lang w:eastAsia="x-none"/>
        </w:rPr>
        <w:t xml:space="preserve"> oraz w sprawie substancji szczególnie szko</w:t>
      </w:r>
      <w:r>
        <w:rPr>
          <w:rFonts w:ascii="Arial" w:hAnsi="Arial" w:cs="Arial"/>
          <w:sz w:val="22"/>
          <w:szCs w:val="22"/>
          <w:lang w:eastAsia="x-none"/>
        </w:rPr>
        <w:t>dliwych dla środowiska wodnego.</w:t>
      </w:r>
    </w:p>
    <w:p w14:paraId="76CC800C" w14:textId="1E25EF0F" w:rsidR="00C3602A" w:rsidRPr="00887D1B" w:rsidRDefault="00C3602A" w:rsidP="00C3602A">
      <w:pPr>
        <w:autoSpaceDE w:val="0"/>
        <w:autoSpaceDN w:val="0"/>
        <w:adjustRightInd w:val="0"/>
        <w:spacing w:before="120" w:after="120" w:line="360" w:lineRule="auto"/>
        <w:jc w:val="both"/>
        <w:rPr>
          <w:rFonts w:ascii="Arial" w:hAnsi="Arial" w:cs="Arial"/>
          <w:sz w:val="22"/>
          <w:szCs w:val="22"/>
        </w:rPr>
      </w:pPr>
      <w:r w:rsidRPr="0060318C">
        <w:rPr>
          <w:rFonts w:ascii="Arial" w:hAnsi="Arial" w:cs="Arial"/>
          <w:sz w:val="22"/>
          <w:szCs w:val="22"/>
        </w:rPr>
        <w:t xml:space="preserve">W </w:t>
      </w:r>
      <w:r w:rsidRPr="00887D1B">
        <w:rPr>
          <w:rFonts w:ascii="Arial" w:hAnsi="Arial" w:cs="Arial"/>
          <w:sz w:val="22"/>
          <w:szCs w:val="22"/>
        </w:rPr>
        <w:t>pozostałej części gminy, niepodłączonej do sieci kanalizacyjnej, podstawową infrastrukturą techniczną w zakresie gospodarki ściekowej stanowią przydomowe oczyszczalnie ścieków i</w:t>
      </w:r>
      <w:r w:rsidR="00CB60A3">
        <w:rPr>
          <w:rFonts w:ascii="Arial" w:hAnsi="Arial" w:cs="Arial"/>
          <w:sz w:val="22"/>
          <w:szCs w:val="22"/>
        </w:rPr>
        <w:t> </w:t>
      </w:r>
      <w:r w:rsidRPr="00887D1B">
        <w:rPr>
          <w:rFonts w:ascii="Arial" w:hAnsi="Arial" w:cs="Arial"/>
          <w:sz w:val="22"/>
          <w:szCs w:val="22"/>
        </w:rPr>
        <w:t>zbiorniki bezodpływowe. Ich wykaz prezentuje tabela poniżej.</w:t>
      </w:r>
    </w:p>
    <w:p w14:paraId="1E5948E5" w14:textId="404C74E4" w:rsidR="00C3602A" w:rsidRPr="00887D1B" w:rsidRDefault="00C3602A" w:rsidP="00C3602A">
      <w:pPr>
        <w:pStyle w:val="Legenda"/>
        <w:keepNext/>
        <w:spacing w:before="240" w:after="120"/>
        <w:jc w:val="center"/>
        <w:rPr>
          <w:rFonts w:ascii="Arial" w:hAnsi="Arial" w:cs="Arial"/>
          <w:color w:val="auto"/>
          <w:sz w:val="20"/>
          <w:szCs w:val="20"/>
        </w:rPr>
      </w:pPr>
      <w:bookmarkStart w:id="286" w:name="_Toc84428669"/>
      <w:r w:rsidRPr="00887D1B">
        <w:rPr>
          <w:rFonts w:ascii="Arial" w:hAnsi="Arial" w:cs="Arial"/>
          <w:color w:val="auto"/>
          <w:sz w:val="20"/>
          <w:szCs w:val="20"/>
        </w:rPr>
        <w:t xml:space="preserve">Tabela </w:t>
      </w:r>
      <w:r w:rsidRPr="00887D1B">
        <w:rPr>
          <w:rFonts w:ascii="Arial" w:hAnsi="Arial" w:cs="Arial"/>
          <w:color w:val="auto"/>
          <w:sz w:val="20"/>
          <w:szCs w:val="20"/>
        </w:rPr>
        <w:fldChar w:fldCharType="begin"/>
      </w:r>
      <w:r w:rsidRPr="00887D1B">
        <w:rPr>
          <w:rFonts w:ascii="Arial" w:hAnsi="Arial" w:cs="Arial"/>
          <w:color w:val="auto"/>
          <w:sz w:val="20"/>
          <w:szCs w:val="20"/>
        </w:rPr>
        <w:instrText xml:space="preserve"> SEQ Tabela \* ARABIC </w:instrText>
      </w:r>
      <w:r w:rsidRPr="00887D1B">
        <w:rPr>
          <w:rFonts w:ascii="Arial" w:hAnsi="Arial" w:cs="Arial"/>
          <w:color w:val="auto"/>
          <w:sz w:val="20"/>
          <w:szCs w:val="20"/>
        </w:rPr>
        <w:fldChar w:fldCharType="separate"/>
      </w:r>
      <w:r w:rsidR="009B124C">
        <w:rPr>
          <w:rFonts w:ascii="Arial" w:hAnsi="Arial" w:cs="Arial"/>
          <w:noProof/>
          <w:color w:val="auto"/>
          <w:sz w:val="20"/>
          <w:szCs w:val="20"/>
        </w:rPr>
        <w:t>22</w:t>
      </w:r>
      <w:r w:rsidRPr="00887D1B">
        <w:rPr>
          <w:rFonts w:ascii="Arial" w:hAnsi="Arial" w:cs="Arial"/>
          <w:color w:val="auto"/>
          <w:sz w:val="20"/>
          <w:szCs w:val="20"/>
        </w:rPr>
        <w:fldChar w:fldCharType="end"/>
      </w:r>
      <w:r w:rsidRPr="00887D1B">
        <w:rPr>
          <w:rFonts w:ascii="Arial" w:hAnsi="Arial" w:cs="Arial"/>
          <w:color w:val="auto"/>
          <w:sz w:val="20"/>
          <w:szCs w:val="20"/>
        </w:rPr>
        <w:t xml:space="preserve">. </w:t>
      </w:r>
      <w:r w:rsidRPr="00887D1B">
        <w:rPr>
          <w:rFonts w:ascii="Arial" w:hAnsi="Arial" w:cs="Arial"/>
          <w:color w:val="auto"/>
          <w:sz w:val="20"/>
          <w:szCs w:val="20"/>
          <w:lang w:eastAsia="x-none"/>
        </w:rPr>
        <w:t>Informacje dotyczące ilości zbiorników bezodpływowych i przydomowych oczyszczalni ścieków na terenie gminy Barwice w latach 2016-2020</w:t>
      </w:r>
      <w:bookmarkEnd w:id="286"/>
    </w:p>
    <w:tbl>
      <w:tblPr>
        <w:tblW w:w="5000" w:type="pct"/>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5039"/>
        <w:gridCol w:w="801"/>
        <w:gridCol w:w="801"/>
        <w:gridCol w:w="801"/>
        <w:gridCol w:w="801"/>
        <w:gridCol w:w="797"/>
      </w:tblGrid>
      <w:tr w:rsidR="00C3602A" w:rsidRPr="00887D1B" w14:paraId="59599C7F" w14:textId="77777777" w:rsidTr="00887D1B">
        <w:trPr>
          <w:tblHeader/>
        </w:trPr>
        <w:tc>
          <w:tcPr>
            <w:tcW w:w="2787" w:type="pct"/>
            <w:shd w:val="clear" w:color="auto" w:fill="BFBFBF"/>
            <w:vAlign w:val="center"/>
          </w:tcPr>
          <w:p w14:paraId="624E2878" w14:textId="77777777" w:rsidR="00C3602A" w:rsidRPr="00887D1B" w:rsidRDefault="00C3602A" w:rsidP="00887D1B">
            <w:pPr>
              <w:spacing w:before="60" w:after="60"/>
              <w:jc w:val="center"/>
              <w:rPr>
                <w:rFonts w:ascii="Arial" w:hAnsi="Arial" w:cs="Arial"/>
                <w:b/>
                <w:bCs/>
                <w:sz w:val="18"/>
                <w:szCs w:val="18"/>
                <w:lang w:eastAsia="x-none"/>
              </w:rPr>
            </w:pPr>
            <w:r w:rsidRPr="00887D1B">
              <w:rPr>
                <w:rFonts w:ascii="Arial" w:hAnsi="Arial" w:cs="Arial"/>
                <w:b/>
                <w:bCs/>
                <w:sz w:val="18"/>
                <w:szCs w:val="18"/>
                <w:lang w:eastAsia="x-none"/>
              </w:rPr>
              <w:t>Wyszczególnienie</w:t>
            </w:r>
          </w:p>
        </w:tc>
        <w:tc>
          <w:tcPr>
            <w:tcW w:w="443" w:type="pct"/>
            <w:shd w:val="clear" w:color="auto" w:fill="BFBFBF"/>
            <w:vAlign w:val="center"/>
          </w:tcPr>
          <w:p w14:paraId="6B737508" w14:textId="221A3791" w:rsidR="00C3602A" w:rsidRPr="00887D1B" w:rsidRDefault="00C3602A" w:rsidP="00887D1B">
            <w:pPr>
              <w:spacing w:before="60" w:after="60"/>
              <w:jc w:val="center"/>
              <w:rPr>
                <w:rFonts w:ascii="Arial" w:hAnsi="Arial" w:cs="Arial"/>
                <w:b/>
                <w:bCs/>
                <w:sz w:val="18"/>
                <w:szCs w:val="18"/>
                <w:lang w:eastAsia="x-none"/>
              </w:rPr>
            </w:pPr>
            <w:r w:rsidRPr="00887D1B">
              <w:rPr>
                <w:rFonts w:ascii="Arial" w:hAnsi="Arial" w:cs="Arial"/>
                <w:b/>
                <w:bCs/>
                <w:sz w:val="18"/>
                <w:szCs w:val="18"/>
                <w:lang w:eastAsia="x-none"/>
              </w:rPr>
              <w:t>2016</w:t>
            </w:r>
          </w:p>
        </w:tc>
        <w:tc>
          <w:tcPr>
            <w:tcW w:w="443" w:type="pct"/>
            <w:shd w:val="clear" w:color="auto" w:fill="BFBFBF"/>
            <w:vAlign w:val="center"/>
          </w:tcPr>
          <w:p w14:paraId="475DB442" w14:textId="62D28BC4" w:rsidR="00C3602A" w:rsidRPr="00887D1B" w:rsidRDefault="00C3602A" w:rsidP="00887D1B">
            <w:pPr>
              <w:spacing w:before="60" w:after="60"/>
              <w:jc w:val="center"/>
              <w:rPr>
                <w:rFonts w:ascii="Arial" w:hAnsi="Arial" w:cs="Arial"/>
                <w:b/>
                <w:bCs/>
                <w:sz w:val="18"/>
                <w:szCs w:val="18"/>
                <w:lang w:eastAsia="x-none"/>
              </w:rPr>
            </w:pPr>
            <w:r w:rsidRPr="00887D1B">
              <w:rPr>
                <w:rFonts w:ascii="Arial" w:hAnsi="Arial" w:cs="Arial"/>
                <w:b/>
                <w:bCs/>
                <w:sz w:val="18"/>
                <w:szCs w:val="18"/>
                <w:lang w:eastAsia="x-none"/>
              </w:rPr>
              <w:t>2017</w:t>
            </w:r>
          </w:p>
        </w:tc>
        <w:tc>
          <w:tcPr>
            <w:tcW w:w="443" w:type="pct"/>
            <w:shd w:val="clear" w:color="auto" w:fill="BFBFBF"/>
            <w:vAlign w:val="center"/>
          </w:tcPr>
          <w:p w14:paraId="70D927A8" w14:textId="4248D317" w:rsidR="00C3602A" w:rsidRPr="00887D1B" w:rsidRDefault="00C3602A" w:rsidP="00887D1B">
            <w:pPr>
              <w:spacing w:before="60" w:after="60"/>
              <w:jc w:val="center"/>
              <w:rPr>
                <w:rFonts w:ascii="Arial" w:hAnsi="Arial" w:cs="Arial"/>
                <w:b/>
                <w:bCs/>
                <w:sz w:val="18"/>
                <w:szCs w:val="18"/>
                <w:lang w:eastAsia="x-none"/>
              </w:rPr>
            </w:pPr>
            <w:r w:rsidRPr="00887D1B">
              <w:rPr>
                <w:rFonts w:ascii="Arial" w:hAnsi="Arial" w:cs="Arial"/>
                <w:b/>
                <w:bCs/>
                <w:sz w:val="18"/>
                <w:szCs w:val="18"/>
                <w:lang w:eastAsia="x-none"/>
              </w:rPr>
              <w:t>2018</w:t>
            </w:r>
          </w:p>
        </w:tc>
        <w:tc>
          <w:tcPr>
            <w:tcW w:w="443" w:type="pct"/>
            <w:shd w:val="clear" w:color="auto" w:fill="BFBFBF"/>
            <w:vAlign w:val="center"/>
          </w:tcPr>
          <w:p w14:paraId="55D35682" w14:textId="7ED700FA" w:rsidR="00C3602A" w:rsidRPr="00887D1B" w:rsidRDefault="00C3602A" w:rsidP="00887D1B">
            <w:pPr>
              <w:spacing w:before="60" w:after="60"/>
              <w:jc w:val="center"/>
              <w:rPr>
                <w:rFonts w:ascii="Arial" w:hAnsi="Arial" w:cs="Arial"/>
                <w:b/>
                <w:bCs/>
                <w:sz w:val="18"/>
                <w:szCs w:val="18"/>
                <w:lang w:eastAsia="x-none"/>
              </w:rPr>
            </w:pPr>
            <w:r w:rsidRPr="00887D1B">
              <w:rPr>
                <w:rFonts w:ascii="Arial" w:hAnsi="Arial" w:cs="Arial"/>
                <w:b/>
                <w:bCs/>
                <w:sz w:val="18"/>
                <w:szCs w:val="18"/>
                <w:lang w:eastAsia="x-none"/>
              </w:rPr>
              <w:t>2019</w:t>
            </w:r>
          </w:p>
        </w:tc>
        <w:tc>
          <w:tcPr>
            <w:tcW w:w="441" w:type="pct"/>
            <w:shd w:val="clear" w:color="auto" w:fill="BFBFBF"/>
            <w:vAlign w:val="center"/>
          </w:tcPr>
          <w:p w14:paraId="27AAAA72" w14:textId="1C176A9C" w:rsidR="00C3602A" w:rsidRPr="00887D1B" w:rsidRDefault="00C3602A" w:rsidP="00887D1B">
            <w:pPr>
              <w:spacing w:before="60" w:after="60"/>
              <w:jc w:val="center"/>
              <w:rPr>
                <w:rFonts w:ascii="Arial" w:hAnsi="Arial" w:cs="Arial"/>
                <w:b/>
                <w:bCs/>
                <w:sz w:val="18"/>
                <w:szCs w:val="18"/>
                <w:lang w:eastAsia="x-none"/>
              </w:rPr>
            </w:pPr>
            <w:r w:rsidRPr="00887D1B">
              <w:rPr>
                <w:rFonts w:ascii="Arial" w:hAnsi="Arial" w:cs="Arial"/>
                <w:b/>
                <w:bCs/>
                <w:sz w:val="18"/>
                <w:szCs w:val="18"/>
                <w:lang w:eastAsia="x-none"/>
              </w:rPr>
              <w:t>2020</w:t>
            </w:r>
            <w:r w:rsidR="00D56BDC">
              <w:rPr>
                <w:rStyle w:val="Odwoanieprzypisudolnego"/>
                <w:rFonts w:ascii="Arial" w:hAnsi="Arial" w:cs="Arial"/>
                <w:b/>
                <w:bCs/>
                <w:sz w:val="18"/>
                <w:szCs w:val="18"/>
                <w:lang w:eastAsia="x-none"/>
              </w:rPr>
              <w:footnoteReference w:id="12"/>
            </w:r>
          </w:p>
        </w:tc>
      </w:tr>
      <w:tr w:rsidR="00C3602A" w:rsidRPr="00887D1B" w14:paraId="2D88AB0A" w14:textId="77777777" w:rsidTr="00887D1B">
        <w:tc>
          <w:tcPr>
            <w:tcW w:w="2787" w:type="pct"/>
            <w:shd w:val="clear" w:color="auto" w:fill="auto"/>
            <w:vAlign w:val="center"/>
          </w:tcPr>
          <w:p w14:paraId="5DD5A01B" w14:textId="77777777" w:rsidR="00C3602A" w:rsidRPr="00887D1B" w:rsidRDefault="00C3602A" w:rsidP="00887D1B">
            <w:pPr>
              <w:spacing w:before="60" w:after="60"/>
              <w:jc w:val="center"/>
              <w:rPr>
                <w:rFonts w:ascii="Arial" w:hAnsi="Arial" w:cs="Arial"/>
                <w:sz w:val="18"/>
                <w:szCs w:val="18"/>
                <w:lang w:eastAsia="x-none"/>
              </w:rPr>
            </w:pPr>
            <w:r w:rsidRPr="00887D1B">
              <w:rPr>
                <w:rFonts w:ascii="Arial" w:hAnsi="Arial" w:cs="Arial"/>
                <w:sz w:val="18"/>
                <w:szCs w:val="18"/>
                <w:lang w:eastAsia="x-none"/>
              </w:rPr>
              <w:t>Ilość zbiorników bezodpływowych [szt.]</w:t>
            </w:r>
          </w:p>
        </w:tc>
        <w:tc>
          <w:tcPr>
            <w:tcW w:w="443" w:type="pct"/>
            <w:shd w:val="clear" w:color="auto" w:fill="auto"/>
            <w:vAlign w:val="center"/>
          </w:tcPr>
          <w:p w14:paraId="676C2231" w14:textId="57D608BA" w:rsidR="00C3602A" w:rsidRPr="00887D1B" w:rsidRDefault="00C3602A" w:rsidP="00887D1B">
            <w:pPr>
              <w:spacing w:before="60" w:after="60"/>
              <w:jc w:val="center"/>
              <w:rPr>
                <w:rFonts w:ascii="Arial" w:hAnsi="Arial" w:cs="Arial"/>
                <w:sz w:val="18"/>
                <w:szCs w:val="18"/>
              </w:rPr>
            </w:pPr>
            <w:r w:rsidRPr="00887D1B">
              <w:rPr>
                <w:rFonts w:ascii="Arial" w:hAnsi="Arial" w:cs="Arial"/>
                <w:sz w:val="18"/>
                <w:szCs w:val="18"/>
              </w:rPr>
              <w:t>63</w:t>
            </w:r>
          </w:p>
        </w:tc>
        <w:tc>
          <w:tcPr>
            <w:tcW w:w="443" w:type="pct"/>
            <w:shd w:val="clear" w:color="auto" w:fill="auto"/>
            <w:vAlign w:val="center"/>
          </w:tcPr>
          <w:p w14:paraId="3A68B1B4" w14:textId="4919AAC6" w:rsidR="00C3602A" w:rsidRPr="00887D1B" w:rsidRDefault="00C3602A" w:rsidP="00887D1B">
            <w:pPr>
              <w:spacing w:before="60" w:after="60"/>
              <w:jc w:val="center"/>
              <w:rPr>
                <w:rFonts w:ascii="Arial" w:hAnsi="Arial" w:cs="Arial"/>
                <w:sz w:val="18"/>
                <w:szCs w:val="18"/>
              </w:rPr>
            </w:pPr>
            <w:r w:rsidRPr="00887D1B">
              <w:rPr>
                <w:rFonts w:ascii="Arial" w:hAnsi="Arial" w:cs="Arial"/>
                <w:sz w:val="18"/>
                <w:szCs w:val="18"/>
              </w:rPr>
              <w:t>63</w:t>
            </w:r>
          </w:p>
        </w:tc>
        <w:tc>
          <w:tcPr>
            <w:tcW w:w="443" w:type="pct"/>
            <w:shd w:val="clear" w:color="auto" w:fill="auto"/>
            <w:vAlign w:val="center"/>
          </w:tcPr>
          <w:p w14:paraId="5D76228D" w14:textId="78B95AA6" w:rsidR="00C3602A" w:rsidRPr="00887D1B" w:rsidRDefault="00C3602A" w:rsidP="00887D1B">
            <w:pPr>
              <w:spacing w:before="60" w:after="60"/>
              <w:jc w:val="center"/>
              <w:rPr>
                <w:rFonts w:ascii="Arial" w:hAnsi="Arial" w:cs="Arial"/>
                <w:sz w:val="18"/>
                <w:szCs w:val="18"/>
              </w:rPr>
            </w:pPr>
            <w:r w:rsidRPr="00887D1B">
              <w:rPr>
                <w:rFonts w:ascii="Arial" w:hAnsi="Arial" w:cs="Arial"/>
                <w:sz w:val="18"/>
                <w:szCs w:val="18"/>
              </w:rPr>
              <w:t>407</w:t>
            </w:r>
          </w:p>
        </w:tc>
        <w:tc>
          <w:tcPr>
            <w:tcW w:w="443" w:type="pct"/>
            <w:shd w:val="clear" w:color="auto" w:fill="auto"/>
            <w:vAlign w:val="center"/>
          </w:tcPr>
          <w:p w14:paraId="18186519" w14:textId="79D781A5" w:rsidR="00C3602A" w:rsidRPr="00887D1B" w:rsidRDefault="00C3602A" w:rsidP="00887D1B">
            <w:pPr>
              <w:spacing w:before="60" w:after="60"/>
              <w:jc w:val="center"/>
              <w:rPr>
                <w:rFonts w:ascii="Arial" w:hAnsi="Arial" w:cs="Arial"/>
                <w:sz w:val="18"/>
                <w:szCs w:val="18"/>
              </w:rPr>
            </w:pPr>
            <w:r w:rsidRPr="00887D1B">
              <w:rPr>
                <w:rFonts w:ascii="Arial" w:hAnsi="Arial" w:cs="Arial"/>
                <w:sz w:val="18"/>
                <w:szCs w:val="18"/>
              </w:rPr>
              <w:t>388</w:t>
            </w:r>
          </w:p>
        </w:tc>
        <w:tc>
          <w:tcPr>
            <w:tcW w:w="441" w:type="pct"/>
            <w:vAlign w:val="center"/>
          </w:tcPr>
          <w:p w14:paraId="7AEB3CCE" w14:textId="34265BA6" w:rsidR="00C3602A" w:rsidRPr="00887D1B" w:rsidRDefault="00C3602A" w:rsidP="00887D1B">
            <w:pPr>
              <w:spacing w:before="60" w:after="60"/>
              <w:jc w:val="center"/>
              <w:rPr>
                <w:rFonts w:ascii="Arial" w:hAnsi="Arial" w:cs="Arial"/>
                <w:sz w:val="18"/>
                <w:szCs w:val="18"/>
              </w:rPr>
            </w:pPr>
            <w:r w:rsidRPr="00887D1B">
              <w:rPr>
                <w:rFonts w:ascii="Arial" w:hAnsi="Arial" w:cs="Arial"/>
                <w:sz w:val="18"/>
                <w:szCs w:val="18"/>
              </w:rPr>
              <w:t>b.d.</w:t>
            </w:r>
          </w:p>
        </w:tc>
      </w:tr>
      <w:tr w:rsidR="00C3602A" w:rsidRPr="00887D1B" w14:paraId="6A44BA1E" w14:textId="77777777" w:rsidTr="00887D1B">
        <w:tc>
          <w:tcPr>
            <w:tcW w:w="2787" w:type="pct"/>
            <w:shd w:val="clear" w:color="auto" w:fill="auto"/>
            <w:vAlign w:val="center"/>
          </w:tcPr>
          <w:p w14:paraId="6F167061" w14:textId="77777777" w:rsidR="00C3602A" w:rsidRPr="00887D1B" w:rsidRDefault="00C3602A" w:rsidP="00887D1B">
            <w:pPr>
              <w:spacing w:before="60" w:after="60"/>
              <w:jc w:val="center"/>
              <w:rPr>
                <w:rFonts w:ascii="Arial" w:hAnsi="Arial" w:cs="Arial"/>
                <w:sz w:val="18"/>
                <w:szCs w:val="18"/>
                <w:lang w:eastAsia="x-none"/>
              </w:rPr>
            </w:pPr>
            <w:r w:rsidRPr="00887D1B">
              <w:rPr>
                <w:rFonts w:ascii="Arial" w:hAnsi="Arial" w:cs="Arial"/>
                <w:sz w:val="18"/>
                <w:szCs w:val="18"/>
                <w:lang w:eastAsia="x-none"/>
              </w:rPr>
              <w:t>Ilość przydomowych oczyszczalni ścieków [szt.]</w:t>
            </w:r>
          </w:p>
        </w:tc>
        <w:tc>
          <w:tcPr>
            <w:tcW w:w="443" w:type="pct"/>
            <w:shd w:val="clear" w:color="auto" w:fill="auto"/>
            <w:vAlign w:val="center"/>
          </w:tcPr>
          <w:p w14:paraId="4AE21999" w14:textId="3CD75AC6" w:rsidR="00C3602A" w:rsidRPr="00887D1B" w:rsidRDefault="00C3602A" w:rsidP="00887D1B">
            <w:pPr>
              <w:spacing w:before="60" w:after="60"/>
              <w:jc w:val="center"/>
              <w:rPr>
                <w:rFonts w:ascii="Arial" w:hAnsi="Arial" w:cs="Arial"/>
                <w:sz w:val="18"/>
                <w:szCs w:val="18"/>
              </w:rPr>
            </w:pPr>
            <w:r w:rsidRPr="00887D1B">
              <w:rPr>
                <w:rFonts w:ascii="Arial" w:hAnsi="Arial" w:cs="Arial"/>
                <w:sz w:val="18"/>
                <w:szCs w:val="18"/>
              </w:rPr>
              <w:t>17</w:t>
            </w:r>
          </w:p>
        </w:tc>
        <w:tc>
          <w:tcPr>
            <w:tcW w:w="443" w:type="pct"/>
            <w:shd w:val="clear" w:color="auto" w:fill="auto"/>
            <w:vAlign w:val="center"/>
          </w:tcPr>
          <w:p w14:paraId="5EFCCCD6" w14:textId="2CC2324D" w:rsidR="00C3602A" w:rsidRPr="00887D1B" w:rsidRDefault="00C3602A" w:rsidP="00887D1B">
            <w:pPr>
              <w:spacing w:before="60" w:after="60"/>
              <w:jc w:val="center"/>
              <w:rPr>
                <w:rFonts w:ascii="Arial" w:hAnsi="Arial" w:cs="Arial"/>
                <w:sz w:val="18"/>
                <w:szCs w:val="18"/>
              </w:rPr>
            </w:pPr>
            <w:r w:rsidRPr="00887D1B">
              <w:rPr>
                <w:rFonts w:ascii="Arial" w:hAnsi="Arial" w:cs="Arial"/>
                <w:sz w:val="18"/>
                <w:szCs w:val="18"/>
              </w:rPr>
              <w:t>17</w:t>
            </w:r>
          </w:p>
        </w:tc>
        <w:tc>
          <w:tcPr>
            <w:tcW w:w="443" w:type="pct"/>
            <w:shd w:val="clear" w:color="auto" w:fill="auto"/>
            <w:vAlign w:val="center"/>
          </w:tcPr>
          <w:p w14:paraId="234B07CF" w14:textId="31107BAE" w:rsidR="00C3602A" w:rsidRPr="00887D1B" w:rsidRDefault="00C3602A" w:rsidP="00887D1B">
            <w:pPr>
              <w:spacing w:before="60" w:after="60"/>
              <w:jc w:val="center"/>
              <w:rPr>
                <w:rFonts w:ascii="Arial" w:hAnsi="Arial" w:cs="Arial"/>
                <w:sz w:val="18"/>
                <w:szCs w:val="18"/>
              </w:rPr>
            </w:pPr>
            <w:r w:rsidRPr="00887D1B">
              <w:rPr>
                <w:rFonts w:ascii="Arial" w:hAnsi="Arial" w:cs="Arial"/>
                <w:sz w:val="18"/>
                <w:szCs w:val="18"/>
              </w:rPr>
              <w:t>22</w:t>
            </w:r>
          </w:p>
        </w:tc>
        <w:tc>
          <w:tcPr>
            <w:tcW w:w="443" w:type="pct"/>
            <w:shd w:val="clear" w:color="auto" w:fill="auto"/>
            <w:vAlign w:val="center"/>
          </w:tcPr>
          <w:p w14:paraId="1077506A" w14:textId="60659588" w:rsidR="00C3602A" w:rsidRPr="00887D1B" w:rsidRDefault="00C3602A" w:rsidP="00887D1B">
            <w:pPr>
              <w:spacing w:before="60" w:after="60"/>
              <w:jc w:val="center"/>
              <w:rPr>
                <w:rFonts w:ascii="Arial" w:hAnsi="Arial" w:cs="Arial"/>
                <w:sz w:val="18"/>
                <w:szCs w:val="18"/>
              </w:rPr>
            </w:pPr>
            <w:r w:rsidRPr="00887D1B">
              <w:rPr>
                <w:rFonts w:ascii="Arial" w:hAnsi="Arial" w:cs="Arial"/>
                <w:sz w:val="18"/>
                <w:szCs w:val="18"/>
              </w:rPr>
              <w:t>26</w:t>
            </w:r>
          </w:p>
        </w:tc>
        <w:tc>
          <w:tcPr>
            <w:tcW w:w="441" w:type="pct"/>
            <w:vAlign w:val="center"/>
          </w:tcPr>
          <w:p w14:paraId="4C54BF89" w14:textId="35DB2E37" w:rsidR="00C3602A" w:rsidRPr="00887D1B" w:rsidRDefault="00C3602A" w:rsidP="00887D1B">
            <w:pPr>
              <w:spacing w:before="60" w:after="60"/>
              <w:jc w:val="center"/>
              <w:rPr>
                <w:rFonts w:ascii="Arial" w:hAnsi="Arial" w:cs="Arial"/>
                <w:sz w:val="18"/>
                <w:szCs w:val="18"/>
              </w:rPr>
            </w:pPr>
            <w:r w:rsidRPr="00887D1B">
              <w:rPr>
                <w:rFonts w:ascii="Arial" w:hAnsi="Arial" w:cs="Arial"/>
                <w:sz w:val="18"/>
                <w:szCs w:val="18"/>
              </w:rPr>
              <w:t>b.d.</w:t>
            </w:r>
          </w:p>
        </w:tc>
      </w:tr>
    </w:tbl>
    <w:p w14:paraId="78DC2EAA" w14:textId="77777777" w:rsidR="00C3602A" w:rsidRPr="00CE5A42" w:rsidRDefault="00C3602A" w:rsidP="00C3602A">
      <w:pPr>
        <w:pStyle w:val="Bezodstpw"/>
        <w:spacing w:line="240" w:lineRule="auto"/>
        <w:jc w:val="right"/>
        <w:rPr>
          <w:rFonts w:cs="Arial"/>
          <w:sz w:val="18"/>
          <w:szCs w:val="18"/>
        </w:rPr>
      </w:pPr>
      <w:r w:rsidRPr="00887D1B">
        <w:rPr>
          <w:rFonts w:cs="Arial"/>
          <w:sz w:val="18"/>
          <w:szCs w:val="18"/>
        </w:rPr>
        <w:t>Źródło: Opracowanie własne na podstawie danych GUS, Bank Danych Lokalnych, https://bdl.stat.gov.pl/BDL/start</w:t>
      </w:r>
    </w:p>
    <w:p w14:paraId="163127B1" w14:textId="4BFEB25E" w:rsidR="00C3602A" w:rsidRDefault="00C3602A" w:rsidP="007B1CA5">
      <w:pPr>
        <w:spacing w:before="120" w:after="120" w:line="360" w:lineRule="auto"/>
        <w:jc w:val="both"/>
        <w:rPr>
          <w:rFonts w:ascii="Arial" w:hAnsi="Arial" w:cs="Arial"/>
          <w:sz w:val="22"/>
          <w:szCs w:val="22"/>
          <w:lang w:eastAsia="x-none"/>
        </w:rPr>
      </w:pPr>
      <w:r w:rsidRPr="00887D1B">
        <w:rPr>
          <w:rFonts w:ascii="Arial" w:hAnsi="Arial" w:cs="Arial"/>
          <w:sz w:val="22"/>
          <w:szCs w:val="22"/>
          <w:lang w:eastAsia="x-none"/>
        </w:rPr>
        <w:t xml:space="preserve">Analizując powyższą tabele obserwujemy, że w okresie </w:t>
      </w:r>
      <w:r w:rsidR="00887D1B" w:rsidRPr="00887D1B">
        <w:rPr>
          <w:rFonts w:ascii="Arial" w:hAnsi="Arial" w:cs="Arial"/>
          <w:sz w:val="22"/>
          <w:szCs w:val="22"/>
          <w:lang w:eastAsia="x-none"/>
        </w:rPr>
        <w:t xml:space="preserve">lat 2016-2019 </w:t>
      </w:r>
      <w:r w:rsidRPr="00887D1B">
        <w:rPr>
          <w:rFonts w:ascii="Arial" w:hAnsi="Arial" w:cs="Arial"/>
          <w:sz w:val="22"/>
          <w:szCs w:val="22"/>
          <w:lang w:eastAsia="x-none"/>
        </w:rPr>
        <w:t xml:space="preserve">ilość zbiorników bezodpływowych </w:t>
      </w:r>
      <w:r w:rsidR="00887D1B" w:rsidRPr="00887D1B">
        <w:rPr>
          <w:rFonts w:ascii="Arial" w:hAnsi="Arial" w:cs="Arial"/>
          <w:sz w:val="22"/>
          <w:szCs w:val="22"/>
          <w:lang w:eastAsia="x-none"/>
        </w:rPr>
        <w:t>zwiększyła się ponad 5-krotnie</w:t>
      </w:r>
      <w:r w:rsidRPr="00887D1B">
        <w:rPr>
          <w:rFonts w:ascii="Arial" w:hAnsi="Arial" w:cs="Arial"/>
          <w:sz w:val="22"/>
          <w:szCs w:val="22"/>
          <w:lang w:eastAsia="x-none"/>
        </w:rPr>
        <w:t xml:space="preserve">, </w:t>
      </w:r>
      <w:r w:rsidR="00887D1B" w:rsidRPr="00887D1B">
        <w:rPr>
          <w:rFonts w:ascii="Arial" w:hAnsi="Arial" w:cs="Arial"/>
          <w:sz w:val="22"/>
          <w:szCs w:val="22"/>
          <w:lang w:eastAsia="x-none"/>
        </w:rPr>
        <w:t>natomiast</w:t>
      </w:r>
      <w:r w:rsidRPr="00887D1B">
        <w:rPr>
          <w:rFonts w:ascii="Arial" w:hAnsi="Arial" w:cs="Arial"/>
          <w:sz w:val="22"/>
          <w:szCs w:val="22"/>
          <w:lang w:eastAsia="x-none"/>
        </w:rPr>
        <w:t xml:space="preserve"> ilość przydomowych oczyszczalni ścieków wzrosła o </w:t>
      </w:r>
      <w:r w:rsidR="00887D1B" w:rsidRPr="00887D1B">
        <w:rPr>
          <w:rFonts w:ascii="Arial" w:hAnsi="Arial" w:cs="Arial"/>
          <w:sz w:val="22"/>
          <w:szCs w:val="22"/>
          <w:lang w:eastAsia="x-none"/>
        </w:rPr>
        <w:t>9</w:t>
      </w:r>
      <w:r w:rsidRPr="00887D1B">
        <w:rPr>
          <w:rFonts w:ascii="Arial" w:hAnsi="Arial" w:cs="Arial"/>
          <w:sz w:val="22"/>
          <w:szCs w:val="22"/>
          <w:lang w:eastAsia="x-none"/>
        </w:rPr>
        <w:t xml:space="preserve"> szt. (</w:t>
      </w:r>
      <w:r w:rsidR="00887D1B" w:rsidRPr="00887D1B">
        <w:rPr>
          <w:rFonts w:ascii="Arial" w:hAnsi="Arial" w:cs="Arial"/>
          <w:sz w:val="22"/>
          <w:szCs w:val="22"/>
          <w:lang w:eastAsia="x-none"/>
        </w:rPr>
        <w:t>52,94</w:t>
      </w:r>
      <w:r w:rsidRPr="00887D1B">
        <w:rPr>
          <w:rFonts w:ascii="Arial" w:hAnsi="Arial" w:cs="Arial"/>
          <w:sz w:val="22"/>
          <w:szCs w:val="22"/>
          <w:lang w:eastAsia="x-none"/>
        </w:rPr>
        <w:t>%).</w:t>
      </w:r>
    </w:p>
    <w:p w14:paraId="18486ADE" w14:textId="39217454" w:rsidR="007D48C6" w:rsidRPr="00D46FFF" w:rsidRDefault="007D48C6" w:rsidP="007B1CA5">
      <w:pPr>
        <w:spacing w:before="120" w:after="120" w:line="360" w:lineRule="auto"/>
        <w:jc w:val="both"/>
        <w:rPr>
          <w:rFonts w:ascii="Arial" w:hAnsi="Arial" w:cs="Arial"/>
          <w:sz w:val="22"/>
          <w:szCs w:val="22"/>
          <w:lang w:eastAsia="x-none"/>
        </w:rPr>
      </w:pPr>
      <w:r>
        <w:rPr>
          <w:rFonts w:ascii="Arial" w:hAnsi="Arial" w:cs="Arial"/>
          <w:sz w:val="22"/>
          <w:szCs w:val="22"/>
          <w:lang w:eastAsia="x-none"/>
        </w:rPr>
        <w:t xml:space="preserve">Ponadto mieszkańcy gminy Barwice mogą korzystać z dotacji </w:t>
      </w:r>
      <w:r w:rsidRPr="007D48C6">
        <w:rPr>
          <w:rFonts w:ascii="Arial" w:hAnsi="Arial" w:cs="Arial"/>
          <w:sz w:val="22"/>
          <w:szCs w:val="22"/>
          <w:lang w:eastAsia="x-none"/>
        </w:rPr>
        <w:t>na dofinansowanie budowy przydomowych oczyszczalni ścieków lub szczelnych zbiorników bezodpływowych na ścieki bytowo – gospodarcze</w:t>
      </w:r>
      <w:r>
        <w:rPr>
          <w:rFonts w:ascii="Arial" w:hAnsi="Arial" w:cs="Arial"/>
          <w:sz w:val="22"/>
          <w:szCs w:val="22"/>
          <w:lang w:eastAsia="x-none"/>
        </w:rPr>
        <w:t>. W</w:t>
      </w:r>
      <w:r w:rsidRPr="007D48C6">
        <w:rPr>
          <w:rFonts w:ascii="Arial" w:hAnsi="Arial" w:cs="Arial"/>
          <w:sz w:val="22"/>
          <w:szCs w:val="22"/>
          <w:lang w:eastAsia="x-none"/>
        </w:rPr>
        <w:t xml:space="preserve">arunkiem udzielenia dotacji </w:t>
      </w:r>
      <w:r>
        <w:rPr>
          <w:rFonts w:ascii="Arial" w:hAnsi="Arial" w:cs="Arial"/>
          <w:sz w:val="22"/>
          <w:szCs w:val="22"/>
          <w:lang w:eastAsia="x-none"/>
        </w:rPr>
        <w:t>jest</w:t>
      </w:r>
      <w:r w:rsidRPr="007D48C6">
        <w:rPr>
          <w:rFonts w:ascii="Arial" w:hAnsi="Arial" w:cs="Arial"/>
          <w:sz w:val="22"/>
          <w:szCs w:val="22"/>
          <w:lang w:eastAsia="x-none"/>
        </w:rPr>
        <w:t xml:space="preserve"> brak istniejącej, projektowanej lub planowanej do budowy sieci kanalizacji sanitarnej na terenie, na którym planowana jest budowa przydomowej oczyszczalni ścieków, brak możliwości technicznego podłączenia do istniejącej, projektowanej lub planowanej siec</w:t>
      </w:r>
      <w:r w:rsidR="005F5943">
        <w:rPr>
          <w:rFonts w:ascii="Arial" w:hAnsi="Arial" w:cs="Arial"/>
          <w:sz w:val="22"/>
          <w:szCs w:val="22"/>
          <w:lang w:eastAsia="x-none"/>
        </w:rPr>
        <w:t>i kanalizacji sanitarnej, ekono</w:t>
      </w:r>
      <w:r w:rsidRPr="007D48C6">
        <w:rPr>
          <w:rFonts w:ascii="Arial" w:hAnsi="Arial" w:cs="Arial"/>
          <w:sz w:val="22"/>
          <w:szCs w:val="22"/>
          <w:lang w:eastAsia="x-none"/>
        </w:rPr>
        <w:t>micznie nieuzasadnione podłączenie do istniejącej sieci kanalizacji sanitarnej oraz budowa przydomowej oczyszczalni ścieków na obszarach o rozproszonej zabudowie.</w:t>
      </w:r>
      <w:r w:rsidR="005F5943">
        <w:rPr>
          <w:rFonts w:ascii="Arial" w:hAnsi="Arial" w:cs="Arial"/>
          <w:sz w:val="22"/>
          <w:szCs w:val="22"/>
          <w:lang w:eastAsia="x-none"/>
        </w:rPr>
        <w:t xml:space="preserve"> Natomiast d</w:t>
      </w:r>
      <w:r w:rsidR="005F5943" w:rsidRPr="005F5943">
        <w:rPr>
          <w:rFonts w:ascii="Arial" w:hAnsi="Arial" w:cs="Arial"/>
          <w:sz w:val="22"/>
          <w:szCs w:val="22"/>
          <w:lang w:eastAsia="x-none"/>
        </w:rPr>
        <w:t xml:space="preserve">ofinansowanie budowy lub zastąpienia istniejącego zbiornika bezodpływowego na nieczystości ciekłe, który jest w złym stanie technicznym, na przydomową oczyszczalnię </w:t>
      </w:r>
      <w:r w:rsidR="005F5943" w:rsidRPr="005F5943">
        <w:rPr>
          <w:rFonts w:ascii="Arial" w:hAnsi="Arial" w:cs="Arial"/>
          <w:sz w:val="22"/>
          <w:szCs w:val="22"/>
          <w:lang w:eastAsia="x-none"/>
        </w:rPr>
        <w:lastRenderedPageBreak/>
        <w:t xml:space="preserve">ścieków szczelnego zbiornika bezodpływowego możliwe </w:t>
      </w:r>
      <w:r w:rsidR="00A53D98">
        <w:rPr>
          <w:rFonts w:ascii="Arial" w:hAnsi="Arial" w:cs="Arial"/>
          <w:sz w:val="22"/>
          <w:szCs w:val="22"/>
          <w:lang w:eastAsia="x-none"/>
        </w:rPr>
        <w:t>jest</w:t>
      </w:r>
      <w:r w:rsidR="005F5943" w:rsidRPr="005F5943">
        <w:rPr>
          <w:rFonts w:ascii="Arial" w:hAnsi="Arial" w:cs="Arial"/>
          <w:sz w:val="22"/>
          <w:szCs w:val="22"/>
          <w:lang w:eastAsia="x-none"/>
        </w:rPr>
        <w:t xml:space="preserve"> w przypadku, gdy budowa</w:t>
      </w:r>
      <w:r w:rsidR="00236F80">
        <w:rPr>
          <w:rFonts w:ascii="Arial" w:hAnsi="Arial" w:cs="Arial"/>
          <w:sz w:val="22"/>
          <w:szCs w:val="22"/>
          <w:lang w:eastAsia="x-none"/>
        </w:rPr>
        <w:t xml:space="preserve"> przydomowych oczyszczalni ście</w:t>
      </w:r>
      <w:r w:rsidR="005F5943" w:rsidRPr="005F5943">
        <w:rPr>
          <w:rFonts w:ascii="Arial" w:hAnsi="Arial" w:cs="Arial"/>
          <w:sz w:val="22"/>
          <w:szCs w:val="22"/>
          <w:lang w:eastAsia="x-none"/>
        </w:rPr>
        <w:t xml:space="preserve">ków </w:t>
      </w:r>
      <w:r w:rsidR="00A53D98">
        <w:rPr>
          <w:rFonts w:ascii="Arial" w:hAnsi="Arial" w:cs="Arial"/>
          <w:sz w:val="22"/>
          <w:szCs w:val="22"/>
          <w:lang w:eastAsia="x-none"/>
        </w:rPr>
        <w:t>jest</w:t>
      </w:r>
      <w:r w:rsidR="005F5943" w:rsidRPr="005F5943">
        <w:rPr>
          <w:rFonts w:ascii="Arial" w:hAnsi="Arial" w:cs="Arial"/>
          <w:sz w:val="22"/>
          <w:szCs w:val="22"/>
          <w:lang w:eastAsia="x-none"/>
        </w:rPr>
        <w:t xml:space="preserve"> niemożliwa. Konieczne </w:t>
      </w:r>
      <w:r w:rsidR="00A53D98">
        <w:rPr>
          <w:rFonts w:ascii="Arial" w:hAnsi="Arial" w:cs="Arial"/>
          <w:sz w:val="22"/>
          <w:szCs w:val="22"/>
          <w:lang w:eastAsia="x-none"/>
        </w:rPr>
        <w:t>jest</w:t>
      </w:r>
      <w:r w:rsidR="005F5943" w:rsidRPr="005F5943">
        <w:rPr>
          <w:rFonts w:ascii="Arial" w:hAnsi="Arial" w:cs="Arial"/>
          <w:sz w:val="22"/>
          <w:szCs w:val="22"/>
          <w:lang w:eastAsia="x-none"/>
        </w:rPr>
        <w:t xml:space="preserve"> także wykazanie efektu ekologicznego osiągniętego w wyniku realizacji inwestycji objętej wnioskiem</w:t>
      </w:r>
      <w:r w:rsidR="00236F80">
        <w:rPr>
          <w:rFonts w:ascii="Arial" w:hAnsi="Arial" w:cs="Arial"/>
          <w:sz w:val="22"/>
          <w:szCs w:val="22"/>
          <w:lang w:eastAsia="x-none"/>
        </w:rPr>
        <w:t>.</w:t>
      </w:r>
    </w:p>
    <w:p w14:paraId="49983E00" w14:textId="30712FD6" w:rsidR="00E90B70" w:rsidRPr="0073739C" w:rsidRDefault="00E90B70" w:rsidP="00E90B70">
      <w:pPr>
        <w:suppressAutoHyphens/>
        <w:spacing w:before="120" w:after="120" w:line="360" w:lineRule="auto"/>
        <w:jc w:val="both"/>
        <w:rPr>
          <w:rFonts w:ascii="Arial" w:hAnsi="Arial" w:cs="Arial"/>
          <w:b/>
          <w:smallCaps/>
          <w:sz w:val="22"/>
          <w:szCs w:val="22"/>
          <w:u w:val="single"/>
        </w:rPr>
      </w:pPr>
      <w:r w:rsidRPr="0073739C">
        <w:rPr>
          <w:rFonts w:ascii="Arial" w:hAnsi="Arial" w:cs="Arial"/>
          <w:b/>
          <w:smallCaps/>
          <w:sz w:val="22"/>
          <w:szCs w:val="22"/>
          <w:u w:val="single"/>
        </w:rPr>
        <w:t>Sieć wodociągowa</w:t>
      </w:r>
    </w:p>
    <w:p w14:paraId="252A278A" w14:textId="22C0DC5A" w:rsidR="001B6495" w:rsidRPr="00D02A19" w:rsidRDefault="001B6495" w:rsidP="001B6495">
      <w:pPr>
        <w:pStyle w:val="Bezodstpw"/>
        <w:rPr>
          <w:rFonts w:cs="Arial"/>
          <w:szCs w:val="22"/>
        </w:rPr>
      </w:pPr>
      <w:r w:rsidRPr="0073739C">
        <w:rPr>
          <w:rFonts w:cs="Arial"/>
          <w:szCs w:val="22"/>
        </w:rPr>
        <w:t>Zgodnie z danymi GUS, na terenie gminy Barwice</w:t>
      </w:r>
      <w:r w:rsidRPr="0073739C">
        <w:rPr>
          <w:rFonts w:cs="Arial"/>
          <w:color w:val="FF0000"/>
          <w:szCs w:val="22"/>
        </w:rPr>
        <w:t xml:space="preserve"> </w:t>
      </w:r>
      <w:r w:rsidRPr="0073739C">
        <w:rPr>
          <w:rFonts w:cs="Arial"/>
          <w:szCs w:val="22"/>
        </w:rPr>
        <w:t>w roku 20</w:t>
      </w:r>
      <w:r w:rsidR="0073739C" w:rsidRPr="0073739C">
        <w:rPr>
          <w:rFonts w:cs="Arial"/>
          <w:szCs w:val="22"/>
        </w:rPr>
        <w:t>20</w:t>
      </w:r>
      <w:r w:rsidRPr="0073739C">
        <w:rPr>
          <w:rFonts w:cs="Arial"/>
          <w:szCs w:val="22"/>
        </w:rPr>
        <w:t xml:space="preserve"> długość sieci wodociągowej wynosiła </w:t>
      </w:r>
      <w:r w:rsidR="0073739C" w:rsidRPr="0073739C">
        <w:rPr>
          <w:rFonts w:cs="Arial"/>
          <w:szCs w:val="22"/>
        </w:rPr>
        <w:t>91,2</w:t>
      </w:r>
      <w:r w:rsidRPr="0073739C">
        <w:rPr>
          <w:rFonts w:cs="Arial"/>
          <w:szCs w:val="22"/>
        </w:rPr>
        <w:t xml:space="preserve"> km</w:t>
      </w:r>
      <w:r w:rsidR="00D56BDC">
        <w:rPr>
          <w:rFonts w:cs="Arial"/>
          <w:szCs w:val="22"/>
        </w:rPr>
        <w:t>.</w:t>
      </w:r>
      <w:r w:rsidRPr="0073739C">
        <w:rPr>
          <w:rFonts w:cs="Arial"/>
          <w:szCs w:val="22"/>
        </w:rPr>
        <w:t xml:space="preserve"> </w:t>
      </w:r>
      <w:r w:rsidR="00D56BDC">
        <w:rPr>
          <w:rFonts w:cs="Arial"/>
          <w:szCs w:val="22"/>
        </w:rPr>
        <w:t>N</w:t>
      </w:r>
      <w:r w:rsidRPr="0073739C">
        <w:rPr>
          <w:rFonts w:cs="Arial"/>
          <w:szCs w:val="22"/>
        </w:rPr>
        <w:t>a przestrzeni analizowanych lat (201</w:t>
      </w:r>
      <w:r w:rsidR="0073739C" w:rsidRPr="0073739C">
        <w:rPr>
          <w:rFonts w:cs="Arial"/>
          <w:szCs w:val="22"/>
        </w:rPr>
        <w:t>6</w:t>
      </w:r>
      <w:r w:rsidRPr="0073739C">
        <w:rPr>
          <w:rFonts w:cs="Arial"/>
          <w:szCs w:val="22"/>
        </w:rPr>
        <w:t>-20</w:t>
      </w:r>
      <w:r w:rsidR="0073739C" w:rsidRPr="0073739C">
        <w:rPr>
          <w:rFonts w:cs="Arial"/>
          <w:szCs w:val="22"/>
        </w:rPr>
        <w:t>20</w:t>
      </w:r>
      <w:r w:rsidRPr="0073739C">
        <w:rPr>
          <w:rFonts w:cs="Arial"/>
          <w:szCs w:val="22"/>
        </w:rPr>
        <w:t>)</w:t>
      </w:r>
      <w:r w:rsidR="00D56BDC">
        <w:rPr>
          <w:rFonts w:cs="Arial"/>
          <w:szCs w:val="22"/>
        </w:rPr>
        <w:t xml:space="preserve"> wzrosła liczba przyłączy prowadząca do budynków o 6,68%</w:t>
      </w:r>
      <w:r w:rsidRPr="0073739C">
        <w:rPr>
          <w:rFonts w:cs="Arial"/>
          <w:szCs w:val="22"/>
        </w:rPr>
        <w:t xml:space="preserve">. Liczba osób korzystających z sieci wodociągowej w roku 2019 wyniosła </w:t>
      </w:r>
      <w:r w:rsidR="0073739C" w:rsidRPr="0073739C">
        <w:rPr>
          <w:rFonts w:cs="Arial"/>
          <w:szCs w:val="22"/>
        </w:rPr>
        <w:t>8 376</w:t>
      </w:r>
      <w:r w:rsidRPr="0073739C">
        <w:rPr>
          <w:rFonts w:cs="Arial"/>
          <w:szCs w:val="22"/>
        </w:rPr>
        <w:t xml:space="preserve"> osób, co stanowiło </w:t>
      </w:r>
      <w:r w:rsidR="0073739C" w:rsidRPr="0073739C">
        <w:rPr>
          <w:rFonts w:cs="Arial"/>
          <w:szCs w:val="22"/>
        </w:rPr>
        <w:t>98,8</w:t>
      </w:r>
      <w:r w:rsidRPr="0073739C">
        <w:rPr>
          <w:rFonts w:cs="Arial"/>
          <w:szCs w:val="22"/>
        </w:rPr>
        <w:t xml:space="preserve">% wszystkich mieszkańców. </w:t>
      </w:r>
      <w:r w:rsidRPr="0073739C">
        <w:rPr>
          <w:rFonts w:cs="Arial"/>
        </w:rPr>
        <w:t>Zużycie wody w gospodarstwach domowych ogółem na 1</w:t>
      </w:r>
      <w:r w:rsidR="00D56BDC">
        <w:rPr>
          <w:rFonts w:cs="Arial"/>
        </w:rPr>
        <w:t> </w:t>
      </w:r>
      <w:r w:rsidRPr="0073739C">
        <w:rPr>
          <w:rFonts w:cs="Arial"/>
        </w:rPr>
        <w:t>mieszkańca w 20</w:t>
      </w:r>
      <w:r w:rsidR="0073739C" w:rsidRPr="0073739C">
        <w:rPr>
          <w:rFonts w:cs="Arial"/>
        </w:rPr>
        <w:t>20</w:t>
      </w:r>
      <w:r w:rsidRPr="0073739C">
        <w:rPr>
          <w:rFonts w:cs="Arial"/>
        </w:rPr>
        <w:t xml:space="preserve"> roku wyniosło </w:t>
      </w:r>
      <w:r w:rsidR="0073739C" w:rsidRPr="0073739C">
        <w:rPr>
          <w:rFonts w:cs="Arial"/>
        </w:rPr>
        <w:t>22,3</w:t>
      </w:r>
      <w:r w:rsidRPr="0073739C">
        <w:rPr>
          <w:rFonts w:cs="Arial"/>
        </w:rPr>
        <w:t xml:space="preserve"> m</w:t>
      </w:r>
      <w:r w:rsidRPr="0073739C">
        <w:rPr>
          <w:rFonts w:cs="Arial"/>
          <w:vertAlign w:val="superscript"/>
        </w:rPr>
        <w:t>3</w:t>
      </w:r>
      <w:r w:rsidRPr="0073739C">
        <w:rPr>
          <w:rFonts w:cs="Arial"/>
        </w:rPr>
        <w:t xml:space="preserve"> i zmniejszyło się na przestrzeni ostatnich 5 lat o</w:t>
      </w:r>
      <w:r w:rsidR="00D56BDC">
        <w:rPr>
          <w:rFonts w:cs="Arial"/>
        </w:rPr>
        <w:t> </w:t>
      </w:r>
      <w:r w:rsidR="0073739C" w:rsidRPr="0073739C">
        <w:rPr>
          <w:rFonts w:cs="Arial"/>
        </w:rPr>
        <w:t>1,33</w:t>
      </w:r>
      <w:r w:rsidRPr="0073739C">
        <w:rPr>
          <w:rFonts w:cs="Arial"/>
        </w:rPr>
        <w:t>%.</w:t>
      </w:r>
    </w:p>
    <w:p w14:paraId="5D3B8D35" w14:textId="14EC1C75" w:rsidR="001B6495" w:rsidRPr="001B6495" w:rsidRDefault="001B6495" w:rsidP="001B6495">
      <w:pPr>
        <w:pStyle w:val="Legenda"/>
        <w:keepNext/>
        <w:spacing w:before="240" w:after="120"/>
        <w:jc w:val="center"/>
        <w:rPr>
          <w:rFonts w:ascii="Arial" w:hAnsi="Arial" w:cs="Arial"/>
          <w:color w:val="auto"/>
          <w:sz w:val="20"/>
          <w:szCs w:val="20"/>
        </w:rPr>
      </w:pPr>
      <w:bookmarkStart w:id="287" w:name="_Toc18063033"/>
      <w:bookmarkStart w:id="288" w:name="_Toc20476419"/>
      <w:bookmarkStart w:id="289" w:name="_Toc21588514"/>
      <w:bookmarkStart w:id="290" w:name="_Toc24098899"/>
      <w:bookmarkStart w:id="291" w:name="_Toc27644314"/>
      <w:bookmarkStart w:id="292" w:name="_Toc29464357"/>
      <w:bookmarkStart w:id="293" w:name="_Toc46731394"/>
      <w:bookmarkStart w:id="294" w:name="_Toc84428670"/>
      <w:r w:rsidRPr="001B6495">
        <w:rPr>
          <w:rFonts w:ascii="Arial" w:hAnsi="Arial" w:cs="Arial"/>
          <w:color w:val="auto"/>
          <w:sz w:val="20"/>
          <w:szCs w:val="20"/>
        </w:rPr>
        <w:t xml:space="preserve">Tabela </w:t>
      </w:r>
      <w:r w:rsidRPr="001B6495">
        <w:rPr>
          <w:rFonts w:ascii="Arial" w:hAnsi="Arial" w:cs="Arial"/>
          <w:color w:val="auto"/>
          <w:sz w:val="20"/>
          <w:szCs w:val="20"/>
        </w:rPr>
        <w:fldChar w:fldCharType="begin"/>
      </w:r>
      <w:r w:rsidRPr="001B6495">
        <w:rPr>
          <w:rFonts w:ascii="Arial" w:hAnsi="Arial" w:cs="Arial"/>
          <w:color w:val="auto"/>
          <w:sz w:val="20"/>
          <w:szCs w:val="20"/>
        </w:rPr>
        <w:instrText xml:space="preserve"> SEQ Tabela \* ARABIC </w:instrText>
      </w:r>
      <w:r w:rsidRPr="001B6495">
        <w:rPr>
          <w:rFonts w:ascii="Arial" w:hAnsi="Arial" w:cs="Arial"/>
          <w:color w:val="auto"/>
          <w:sz w:val="20"/>
          <w:szCs w:val="20"/>
        </w:rPr>
        <w:fldChar w:fldCharType="separate"/>
      </w:r>
      <w:r w:rsidR="009B124C">
        <w:rPr>
          <w:rFonts w:ascii="Arial" w:hAnsi="Arial" w:cs="Arial"/>
          <w:noProof/>
          <w:color w:val="auto"/>
          <w:sz w:val="20"/>
          <w:szCs w:val="20"/>
        </w:rPr>
        <w:t>23</w:t>
      </w:r>
      <w:r w:rsidRPr="001B6495">
        <w:rPr>
          <w:rFonts w:ascii="Arial" w:hAnsi="Arial" w:cs="Arial"/>
          <w:color w:val="auto"/>
          <w:sz w:val="20"/>
          <w:szCs w:val="20"/>
        </w:rPr>
        <w:fldChar w:fldCharType="end"/>
      </w:r>
      <w:r w:rsidRPr="001B6495">
        <w:rPr>
          <w:rFonts w:ascii="Arial" w:hAnsi="Arial" w:cs="Arial"/>
          <w:color w:val="auto"/>
          <w:sz w:val="20"/>
          <w:szCs w:val="20"/>
        </w:rPr>
        <w:t xml:space="preserve">. Infrastruktura wodociągowa </w:t>
      </w:r>
      <w:r w:rsidRPr="001B6495">
        <w:rPr>
          <w:rFonts w:ascii="Arial" w:hAnsi="Arial" w:cs="Arial"/>
          <w:color w:val="auto"/>
          <w:sz w:val="20"/>
          <w:szCs w:val="20"/>
          <w:lang w:eastAsia="x-none"/>
        </w:rPr>
        <w:t>gminy Barwice</w:t>
      </w:r>
      <w:r w:rsidRPr="001B6495">
        <w:rPr>
          <w:rFonts w:ascii="Arial" w:hAnsi="Arial" w:cs="Arial"/>
          <w:color w:val="auto"/>
          <w:sz w:val="20"/>
          <w:szCs w:val="20"/>
        </w:rPr>
        <w:t xml:space="preserve"> w latach 2016-20</w:t>
      </w:r>
      <w:bookmarkEnd w:id="287"/>
      <w:bookmarkEnd w:id="288"/>
      <w:bookmarkEnd w:id="289"/>
      <w:bookmarkEnd w:id="290"/>
      <w:bookmarkEnd w:id="291"/>
      <w:bookmarkEnd w:id="292"/>
      <w:bookmarkEnd w:id="293"/>
      <w:r w:rsidRPr="001B6495">
        <w:rPr>
          <w:rFonts w:ascii="Arial" w:hAnsi="Arial" w:cs="Arial"/>
          <w:color w:val="auto"/>
          <w:sz w:val="20"/>
          <w:szCs w:val="20"/>
        </w:rPr>
        <w:t>20</w:t>
      </w:r>
      <w:bookmarkEnd w:id="294"/>
    </w:p>
    <w:tbl>
      <w:tblPr>
        <w:tblW w:w="5000" w:type="pct"/>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54"/>
        <w:gridCol w:w="763"/>
        <w:gridCol w:w="769"/>
        <w:gridCol w:w="767"/>
        <w:gridCol w:w="771"/>
        <w:gridCol w:w="700"/>
        <w:gridCol w:w="700"/>
      </w:tblGrid>
      <w:tr w:rsidR="001B6495" w:rsidRPr="001B6495" w14:paraId="5B91511E" w14:textId="77777777" w:rsidTr="001B6495">
        <w:trPr>
          <w:cantSplit/>
          <w:trHeight w:val="523"/>
          <w:tblHeader/>
        </w:trPr>
        <w:tc>
          <w:tcPr>
            <w:tcW w:w="2523" w:type="pct"/>
            <w:shd w:val="clear" w:color="auto" w:fill="BFBFBF"/>
            <w:noWrap/>
            <w:vAlign w:val="center"/>
            <w:hideMark/>
          </w:tcPr>
          <w:p w14:paraId="50A50D4F" w14:textId="77777777" w:rsidR="001B6495" w:rsidRPr="001B6495" w:rsidRDefault="001B6495" w:rsidP="001B6495">
            <w:pPr>
              <w:spacing w:before="60" w:after="60"/>
              <w:jc w:val="center"/>
              <w:rPr>
                <w:rFonts w:ascii="Arial" w:hAnsi="Arial" w:cs="Arial"/>
                <w:b/>
                <w:sz w:val="18"/>
                <w:szCs w:val="18"/>
              </w:rPr>
            </w:pPr>
            <w:r w:rsidRPr="001B6495">
              <w:rPr>
                <w:rFonts w:ascii="Arial" w:hAnsi="Arial" w:cs="Arial"/>
                <w:b/>
                <w:sz w:val="18"/>
                <w:szCs w:val="18"/>
              </w:rPr>
              <w:t>Wyszczególnienie</w:t>
            </w:r>
          </w:p>
        </w:tc>
        <w:tc>
          <w:tcPr>
            <w:tcW w:w="423" w:type="pct"/>
            <w:shd w:val="clear" w:color="auto" w:fill="BFBFBF"/>
            <w:noWrap/>
            <w:vAlign w:val="center"/>
            <w:hideMark/>
          </w:tcPr>
          <w:p w14:paraId="66FC6E7B" w14:textId="77777777" w:rsidR="001B6495" w:rsidRPr="001B6495" w:rsidRDefault="001B6495" w:rsidP="001B6495">
            <w:pPr>
              <w:spacing w:before="60" w:after="60"/>
              <w:jc w:val="center"/>
              <w:rPr>
                <w:rFonts w:ascii="Arial" w:hAnsi="Arial" w:cs="Arial"/>
                <w:b/>
                <w:sz w:val="18"/>
                <w:szCs w:val="18"/>
              </w:rPr>
            </w:pPr>
            <w:r w:rsidRPr="001B6495">
              <w:rPr>
                <w:rFonts w:ascii="Arial" w:hAnsi="Arial" w:cs="Arial"/>
                <w:b/>
                <w:sz w:val="18"/>
                <w:szCs w:val="18"/>
              </w:rPr>
              <w:t>J.m.</w:t>
            </w:r>
          </w:p>
        </w:tc>
        <w:tc>
          <w:tcPr>
            <w:tcW w:w="426" w:type="pct"/>
            <w:shd w:val="clear" w:color="auto" w:fill="BFBFBF"/>
            <w:noWrap/>
            <w:vAlign w:val="center"/>
            <w:hideMark/>
          </w:tcPr>
          <w:p w14:paraId="7D275C44" w14:textId="73E750C9" w:rsidR="001B6495" w:rsidRPr="001B6495" w:rsidRDefault="001B6495" w:rsidP="001B6495">
            <w:pPr>
              <w:spacing w:before="60" w:after="60"/>
              <w:jc w:val="center"/>
              <w:rPr>
                <w:rFonts w:ascii="Arial" w:hAnsi="Arial" w:cs="Arial"/>
                <w:b/>
                <w:sz w:val="18"/>
                <w:szCs w:val="18"/>
              </w:rPr>
            </w:pPr>
            <w:r w:rsidRPr="001B6495">
              <w:rPr>
                <w:rFonts w:ascii="Arial" w:hAnsi="Arial" w:cs="Arial"/>
                <w:b/>
                <w:sz w:val="18"/>
                <w:szCs w:val="18"/>
              </w:rPr>
              <w:t>2016</w:t>
            </w:r>
          </w:p>
        </w:tc>
        <w:tc>
          <w:tcPr>
            <w:tcW w:w="425" w:type="pct"/>
            <w:shd w:val="clear" w:color="auto" w:fill="BFBFBF"/>
            <w:noWrap/>
            <w:vAlign w:val="center"/>
          </w:tcPr>
          <w:p w14:paraId="6A0B9902" w14:textId="0C1316E0" w:rsidR="001B6495" w:rsidRPr="001B6495" w:rsidRDefault="001B6495" w:rsidP="001B6495">
            <w:pPr>
              <w:spacing w:before="60" w:after="60"/>
              <w:jc w:val="center"/>
              <w:rPr>
                <w:rFonts w:ascii="Arial" w:hAnsi="Arial" w:cs="Arial"/>
                <w:b/>
                <w:sz w:val="18"/>
                <w:szCs w:val="18"/>
              </w:rPr>
            </w:pPr>
            <w:r w:rsidRPr="001B6495">
              <w:rPr>
                <w:rFonts w:ascii="Arial" w:hAnsi="Arial" w:cs="Arial"/>
                <w:b/>
                <w:sz w:val="18"/>
                <w:szCs w:val="18"/>
              </w:rPr>
              <w:t>2017</w:t>
            </w:r>
          </w:p>
        </w:tc>
        <w:tc>
          <w:tcPr>
            <w:tcW w:w="427" w:type="pct"/>
            <w:shd w:val="clear" w:color="auto" w:fill="BFBFBF"/>
            <w:noWrap/>
            <w:vAlign w:val="center"/>
          </w:tcPr>
          <w:p w14:paraId="59F9C8C0" w14:textId="5361398F" w:rsidR="001B6495" w:rsidRPr="001B6495" w:rsidRDefault="001B6495" w:rsidP="001B6495">
            <w:pPr>
              <w:spacing w:before="60" w:after="60"/>
              <w:jc w:val="center"/>
              <w:rPr>
                <w:rFonts w:ascii="Arial" w:hAnsi="Arial" w:cs="Arial"/>
                <w:b/>
                <w:sz w:val="18"/>
                <w:szCs w:val="18"/>
              </w:rPr>
            </w:pPr>
            <w:r w:rsidRPr="001B6495">
              <w:rPr>
                <w:rFonts w:ascii="Arial" w:hAnsi="Arial" w:cs="Arial"/>
                <w:b/>
                <w:sz w:val="18"/>
                <w:szCs w:val="18"/>
              </w:rPr>
              <w:t>2018</w:t>
            </w:r>
          </w:p>
        </w:tc>
        <w:tc>
          <w:tcPr>
            <w:tcW w:w="388" w:type="pct"/>
            <w:shd w:val="clear" w:color="auto" w:fill="BFBFBF"/>
            <w:vAlign w:val="center"/>
          </w:tcPr>
          <w:p w14:paraId="5E976496" w14:textId="53EA06E7" w:rsidR="001B6495" w:rsidRPr="001B6495" w:rsidRDefault="001B6495" w:rsidP="001B6495">
            <w:pPr>
              <w:spacing w:before="60" w:after="60"/>
              <w:jc w:val="center"/>
              <w:rPr>
                <w:rFonts w:ascii="Arial" w:hAnsi="Arial" w:cs="Arial"/>
                <w:b/>
                <w:sz w:val="18"/>
                <w:szCs w:val="18"/>
              </w:rPr>
            </w:pPr>
            <w:r w:rsidRPr="001B6495">
              <w:rPr>
                <w:rFonts w:ascii="Arial" w:hAnsi="Arial" w:cs="Arial"/>
                <w:b/>
                <w:sz w:val="18"/>
                <w:szCs w:val="18"/>
              </w:rPr>
              <w:t>2019</w:t>
            </w:r>
          </w:p>
        </w:tc>
        <w:tc>
          <w:tcPr>
            <w:tcW w:w="388" w:type="pct"/>
            <w:shd w:val="clear" w:color="auto" w:fill="BFBFBF"/>
            <w:vAlign w:val="center"/>
          </w:tcPr>
          <w:p w14:paraId="70FAAB7A" w14:textId="5417B198" w:rsidR="001B6495" w:rsidRPr="001B6495" w:rsidRDefault="001B6495" w:rsidP="001B6495">
            <w:pPr>
              <w:spacing w:before="60" w:after="60"/>
              <w:jc w:val="center"/>
              <w:rPr>
                <w:rFonts w:ascii="Arial" w:hAnsi="Arial" w:cs="Arial"/>
                <w:b/>
                <w:sz w:val="18"/>
                <w:szCs w:val="18"/>
              </w:rPr>
            </w:pPr>
            <w:r w:rsidRPr="001B6495">
              <w:rPr>
                <w:rFonts w:ascii="Arial" w:hAnsi="Arial" w:cs="Arial"/>
                <w:b/>
                <w:sz w:val="18"/>
                <w:szCs w:val="18"/>
              </w:rPr>
              <w:t>2020</w:t>
            </w:r>
          </w:p>
        </w:tc>
      </w:tr>
      <w:tr w:rsidR="001B6495" w:rsidRPr="001B6495" w14:paraId="0E50B05E" w14:textId="77777777" w:rsidTr="001B6495">
        <w:trPr>
          <w:trHeight w:val="300"/>
        </w:trPr>
        <w:tc>
          <w:tcPr>
            <w:tcW w:w="2523" w:type="pct"/>
            <w:shd w:val="clear" w:color="auto" w:fill="D9D9D9"/>
            <w:noWrap/>
            <w:vAlign w:val="center"/>
          </w:tcPr>
          <w:p w14:paraId="70E1D804" w14:textId="77777777" w:rsidR="001B6495" w:rsidRPr="001B6495" w:rsidRDefault="001B6495" w:rsidP="001B6495">
            <w:pPr>
              <w:spacing w:before="60" w:after="60"/>
              <w:jc w:val="center"/>
              <w:rPr>
                <w:rFonts w:ascii="Arial" w:hAnsi="Arial" w:cs="Arial"/>
                <w:b/>
                <w:sz w:val="18"/>
                <w:szCs w:val="18"/>
              </w:rPr>
            </w:pPr>
            <w:r w:rsidRPr="001B6495">
              <w:rPr>
                <w:rFonts w:ascii="Arial" w:hAnsi="Arial" w:cs="Arial"/>
                <w:b/>
                <w:sz w:val="18"/>
                <w:szCs w:val="18"/>
              </w:rPr>
              <w:t>Długość czynnej sieci rozdzielczej</w:t>
            </w:r>
          </w:p>
        </w:tc>
        <w:tc>
          <w:tcPr>
            <w:tcW w:w="423" w:type="pct"/>
            <w:shd w:val="clear" w:color="auto" w:fill="auto"/>
            <w:noWrap/>
            <w:vAlign w:val="center"/>
          </w:tcPr>
          <w:p w14:paraId="232915C7" w14:textId="2EC49D4D" w:rsidR="001B6495" w:rsidRPr="001B6495" w:rsidRDefault="00D56BDC" w:rsidP="001B6495">
            <w:pPr>
              <w:spacing w:before="60" w:after="60"/>
              <w:jc w:val="center"/>
              <w:rPr>
                <w:rFonts w:ascii="Arial" w:hAnsi="Arial" w:cs="Arial"/>
                <w:sz w:val="18"/>
                <w:szCs w:val="18"/>
              </w:rPr>
            </w:pPr>
            <w:r w:rsidRPr="001B6495">
              <w:rPr>
                <w:rFonts w:ascii="Arial" w:hAnsi="Arial" w:cs="Arial"/>
                <w:sz w:val="18"/>
                <w:szCs w:val="18"/>
              </w:rPr>
              <w:t>K</w:t>
            </w:r>
            <w:r w:rsidR="001B6495" w:rsidRPr="001B6495">
              <w:rPr>
                <w:rFonts w:ascii="Arial" w:hAnsi="Arial" w:cs="Arial"/>
                <w:sz w:val="18"/>
                <w:szCs w:val="18"/>
              </w:rPr>
              <w:t>m</w:t>
            </w:r>
          </w:p>
        </w:tc>
        <w:tc>
          <w:tcPr>
            <w:tcW w:w="426" w:type="pct"/>
            <w:shd w:val="clear" w:color="auto" w:fill="auto"/>
            <w:noWrap/>
            <w:vAlign w:val="center"/>
          </w:tcPr>
          <w:p w14:paraId="7A3544BD" w14:textId="41737811"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91,8</w:t>
            </w:r>
          </w:p>
        </w:tc>
        <w:tc>
          <w:tcPr>
            <w:tcW w:w="425" w:type="pct"/>
            <w:shd w:val="clear" w:color="auto" w:fill="auto"/>
            <w:noWrap/>
            <w:vAlign w:val="center"/>
          </w:tcPr>
          <w:p w14:paraId="689AF181" w14:textId="05D208F5"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92,1</w:t>
            </w:r>
          </w:p>
        </w:tc>
        <w:tc>
          <w:tcPr>
            <w:tcW w:w="427" w:type="pct"/>
            <w:shd w:val="clear" w:color="auto" w:fill="auto"/>
            <w:noWrap/>
            <w:vAlign w:val="center"/>
          </w:tcPr>
          <w:p w14:paraId="1B2FE2F8" w14:textId="65AE5E3E"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94,1</w:t>
            </w:r>
          </w:p>
        </w:tc>
        <w:tc>
          <w:tcPr>
            <w:tcW w:w="388" w:type="pct"/>
            <w:vAlign w:val="center"/>
          </w:tcPr>
          <w:p w14:paraId="1722F64C" w14:textId="6D62560C"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95,0</w:t>
            </w:r>
          </w:p>
        </w:tc>
        <w:tc>
          <w:tcPr>
            <w:tcW w:w="388" w:type="pct"/>
            <w:vAlign w:val="center"/>
          </w:tcPr>
          <w:p w14:paraId="334F8FE9" w14:textId="708C0F48"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91,2</w:t>
            </w:r>
          </w:p>
        </w:tc>
      </w:tr>
      <w:tr w:rsidR="001B6495" w:rsidRPr="001B6495" w14:paraId="4D41829D" w14:textId="77777777" w:rsidTr="001B6495">
        <w:trPr>
          <w:trHeight w:val="300"/>
        </w:trPr>
        <w:tc>
          <w:tcPr>
            <w:tcW w:w="2523" w:type="pct"/>
            <w:shd w:val="clear" w:color="auto" w:fill="D9D9D9"/>
            <w:noWrap/>
            <w:vAlign w:val="center"/>
            <w:hideMark/>
          </w:tcPr>
          <w:p w14:paraId="488ACE01" w14:textId="77777777" w:rsidR="001B6495" w:rsidRPr="001B6495" w:rsidRDefault="001B6495" w:rsidP="001B6495">
            <w:pPr>
              <w:spacing w:before="60" w:after="60"/>
              <w:jc w:val="center"/>
              <w:rPr>
                <w:rFonts w:ascii="Arial" w:hAnsi="Arial" w:cs="Arial"/>
                <w:sz w:val="18"/>
                <w:szCs w:val="18"/>
              </w:rPr>
            </w:pPr>
            <w:r w:rsidRPr="001B6495">
              <w:rPr>
                <w:rFonts w:ascii="Arial" w:hAnsi="Arial" w:cs="Arial"/>
                <w:b/>
                <w:sz w:val="18"/>
                <w:szCs w:val="18"/>
              </w:rPr>
              <w:t>Przyłącza prowadzące do budynków mieszkalnych i zbiorowego zamieszkania</w:t>
            </w:r>
          </w:p>
        </w:tc>
        <w:tc>
          <w:tcPr>
            <w:tcW w:w="423" w:type="pct"/>
            <w:shd w:val="clear" w:color="auto" w:fill="auto"/>
            <w:noWrap/>
            <w:vAlign w:val="center"/>
            <w:hideMark/>
          </w:tcPr>
          <w:p w14:paraId="100DDDA0" w14:textId="77777777"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szt.</w:t>
            </w:r>
          </w:p>
        </w:tc>
        <w:tc>
          <w:tcPr>
            <w:tcW w:w="426" w:type="pct"/>
            <w:shd w:val="clear" w:color="auto" w:fill="auto"/>
            <w:noWrap/>
            <w:vAlign w:val="center"/>
          </w:tcPr>
          <w:p w14:paraId="7EFBEDC1" w14:textId="089A9FDF"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1 736</w:t>
            </w:r>
          </w:p>
        </w:tc>
        <w:tc>
          <w:tcPr>
            <w:tcW w:w="425" w:type="pct"/>
            <w:shd w:val="clear" w:color="auto" w:fill="auto"/>
            <w:noWrap/>
            <w:vAlign w:val="center"/>
          </w:tcPr>
          <w:p w14:paraId="21DD12E1" w14:textId="2EF3D520"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1 744</w:t>
            </w:r>
          </w:p>
        </w:tc>
        <w:tc>
          <w:tcPr>
            <w:tcW w:w="427" w:type="pct"/>
            <w:shd w:val="clear" w:color="auto" w:fill="auto"/>
            <w:noWrap/>
            <w:vAlign w:val="center"/>
          </w:tcPr>
          <w:p w14:paraId="392A0EB1" w14:textId="5B43FF6B"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1 830</w:t>
            </w:r>
          </w:p>
        </w:tc>
        <w:tc>
          <w:tcPr>
            <w:tcW w:w="388" w:type="pct"/>
            <w:vAlign w:val="center"/>
          </w:tcPr>
          <w:p w14:paraId="1D8264AF" w14:textId="5AAAA10F"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1 865</w:t>
            </w:r>
          </w:p>
        </w:tc>
        <w:tc>
          <w:tcPr>
            <w:tcW w:w="388" w:type="pct"/>
            <w:vAlign w:val="center"/>
          </w:tcPr>
          <w:p w14:paraId="2E5D52E2" w14:textId="5EF19995"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1 852</w:t>
            </w:r>
          </w:p>
        </w:tc>
      </w:tr>
      <w:tr w:rsidR="001B6495" w:rsidRPr="001B6495" w14:paraId="00EDE92D" w14:textId="77777777" w:rsidTr="001B6495">
        <w:trPr>
          <w:trHeight w:val="300"/>
        </w:trPr>
        <w:tc>
          <w:tcPr>
            <w:tcW w:w="2523" w:type="pct"/>
            <w:shd w:val="clear" w:color="auto" w:fill="D9D9D9"/>
            <w:noWrap/>
            <w:vAlign w:val="center"/>
            <w:hideMark/>
          </w:tcPr>
          <w:p w14:paraId="653CAB0F" w14:textId="77777777" w:rsidR="001B6495" w:rsidRPr="001B6495" w:rsidRDefault="001B6495" w:rsidP="001B6495">
            <w:pPr>
              <w:spacing w:before="60" w:after="60"/>
              <w:jc w:val="center"/>
              <w:rPr>
                <w:rFonts w:ascii="Arial" w:hAnsi="Arial" w:cs="Arial"/>
                <w:sz w:val="18"/>
                <w:szCs w:val="18"/>
              </w:rPr>
            </w:pPr>
            <w:r w:rsidRPr="001B6495">
              <w:rPr>
                <w:rFonts w:ascii="Arial" w:hAnsi="Arial" w:cs="Arial"/>
                <w:b/>
                <w:sz w:val="18"/>
                <w:szCs w:val="18"/>
              </w:rPr>
              <w:t>Woda dostarczona gospodarstwom domowym</w:t>
            </w:r>
          </w:p>
        </w:tc>
        <w:tc>
          <w:tcPr>
            <w:tcW w:w="423" w:type="pct"/>
            <w:shd w:val="clear" w:color="auto" w:fill="auto"/>
            <w:noWrap/>
            <w:vAlign w:val="center"/>
            <w:hideMark/>
          </w:tcPr>
          <w:p w14:paraId="637B391C" w14:textId="77777777"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dam</w:t>
            </w:r>
            <w:r w:rsidRPr="001B6495">
              <w:rPr>
                <w:rFonts w:ascii="Arial" w:hAnsi="Arial" w:cs="Arial"/>
                <w:sz w:val="18"/>
                <w:szCs w:val="18"/>
                <w:vertAlign w:val="superscript"/>
              </w:rPr>
              <w:t>3</w:t>
            </w:r>
          </w:p>
        </w:tc>
        <w:tc>
          <w:tcPr>
            <w:tcW w:w="426" w:type="pct"/>
            <w:shd w:val="clear" w:color="auto" w:fill="auto"/>
            <w:noWrap/>
            <w:vAlign w:val="center"/>
          </w:tcPr>
          <w:p w14:paraId="094ADF23" w14:textId="4508D265"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196,3</w:t>
            </w:r>
          </w:p>
        </w:tc>
        <w:tc>
          <w:tcPr>
            <w:tcW w:w="425" w:type="pct"/>
            <w:shd w:val="clear" w:color="auto" w:fill="auto"/>
            <w:noWrap/>
            <w:vAlign w:val="center"/>
          </w:tcPr>
          <w:p w14:paraId="185EEDC7" w14:textId="7E7C44A7"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191,2</w:t>
            </w:r>
          </w:p>
        </w:tc>
        <w:tc>
          <w:tcPr>
            <w:tcW w:w="427" w:type="pct"/>
            <w:shd w:val="clear" w:color="auto" w:fill="auto"/>
            <w:noWrap/>
            <w:vAlign w:val="center"/>
          </w:tcPr>
          <w:p w14:paraId="0CD49748" w14:textId="0062C451"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190,0</w:t>
            </w:r>
          </w:p>
        </w:tc>
        <w:tc>
          <w:tcPr>
            <w:tcW w:w="388" w:type="pct"/>
            <w:vAlign w:val="center"/>
          </w:tcPr>
          <w:p w14:paraId="52BC4A2C" w14:textId="6811FE76"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183,6</w:t>
            </w:r>
          </w:p>
        </w:tc>
        <w:tc>
          <w:tcPr>
            <w:tcW w:w="388" w:type="pct"/>
            <w:vAlign w:val="center"/>
          </w:tcPr>
          <w:p w14:paraId="1C76497C" w14:textId="155BE710"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188,3</w:t>
            </w:r>
          </w:p>
        </w:tc>
      </w:tr>
      <w:tr w:rsidR="001B6495" w:rsidRPr="001B6495" w14:paraId="399D4DC8" w14:textId="77777777" w:rsidTr="001B6495">
        <w:trPr>
          <w:trHeight w:val="300"/>
        </w:trPr>
        <w:tc>
          <w:tcPr>
            <w:tcW w:w="2523" w:type="pct"/>
            <w:vMerge w:val="restart"/>
            <w:shd w:val="clear" w:color="auto" w:fill="D9D9D9"/>
            <w:noWrap/>
            <w:vAlign w:val="center"/>
            <w:hideMark/>
          </w:tcPr>
          <w:p w14:paraId="42170FA1" w14:textId="77777777" w:rsidR="001B6495" w:rsidRPr="001B6495" w:rsidRDefault="001B6495" w:rsidP="001B6495">
            <w:pPr>
              <w:spacing w:before="60" w:after="60"/>
              <w:jc w:val="center"/>
              <w:rPr>
                <w:rFonts w:ascii="Arial" w:hAnsi="Arial" w:cs="Arial"/>
                <w:sz w:val="18"/>
                <w:szCs w:val="18"/>
              </w:rPr>
            </w:pPr>
            <w:r w:rsidRPr="001B6495">
              <w:rPr>
                <w:rFonts w:ascii="Arial" w:hAnsi="Arial" w:cs="Arial"/>
                <w:b/>
                <w:sz w:val="18"/>
                <w:szCs w:val="18"/>
              </w:rPr>
              <w:t>Ludność korzystająca z sieci wodociągowej ogółem</w:t>
            </w:r>
          </w:p>
        </w:tc>
        <w:tc>
          <w:tcPr>
            <w:tcW w:w="423" w:type="pct"/>
            <w:shd w:val="clear" w:color="auto" w:fill="auto"/>
            <w:noWrap/>
            <w:vAlign w:val="center"/>
            <w:hideMark/>
          </w:tcPr>
          <w:p w14:paraId="09BF7ABF" w14:textId="12C912D8" w:rsidR="001B6495" w:rsidRPr="001B6495" w:rsidRDefault="00D56BDC" w:rsidP="001B6495">
            <w:pPr>
              <w:spacing w:before="60" w:after="60"/>
              <w:jc w:val="center"/>
              <w:rPr>
                <w:rFonts w:ascii="Arial" w:hAnsi="Arial" w:cs="Arial"/>
                <w:sz w:val="18"/>
                <w:szCs w:val="18"/>
              </w:rPr>
            </w:pPr>
            <w:r w:rsidRPr="001B6495">
              <w:rPr>
                <w:rFonts w:ascii="Arial" w:hAnsi="Arial" w:cs="Arial"/>
                <w:sz w:val="18"/>
                <w:szCs w:val="18"/>
              </w:rPr>
              <w:t>O</w:t>
            </w:r>
            <w:r w:rsidR="001B6495" w:rsidRPr="001B6495">
              <w:rPr>
                <w:rFonts w:ascii="Arial" w:hAnsi="Arial" w:cs="Arial"/>
                <w:sz w:val="18"/>
                <w:szCs w:val="18"/>
              </w:rPr>
              <w:t>soba</w:t>
            </w:r>
          </w:p>
        </w:tc>
        <w:tc>
          <w:tcPr>
            <w:tcW w:w="426" w:type="pct"/>
            <w:shd w:val="clear" w:color="auto" w:fill="auto"/>
            <w:noWrap/>
            <w:vAlign w:val="center"/>
          </w:tcPr>
          <w:p w14:paraId="11D49581" w14:textId="3CAB6938"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8 565</w:t>
            </w:r>
          </w:p>
        </w:tc>
        <w:tc>
          <w:tcPr>
            <w:tcW w:w="425" w:type="pct"/>
            <w:shd w:val="clear" w:color="auto" w:fill="auto"/>
            <w:noWrap/>
            <w:vAlign w:val="center"/>
          </w:tcPr>
          <w:p w14:paraId="23783E79" w14:textId="16F04FEE"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8 498</w:t>
            </w:r>
          </w:p>
        </w:tc>
        <w:tc>
          <w:tcPr>
            <w:tcW w:w="427" w:type="pct"/>
            <w:shd w:val="clear" w:color="auto" w:fill="auto"/>
            <w:noWrap/>
            <w:vAlign w:val="center"/>
          </w:tcPr>
          <w:p w14:paraId="57015BCE" w14:textId="1C3714FC"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8 460</w:t>
            </w:r>
          </w:p>
        </w:tc>
        <w:tc>
          <w:tcPr>
            <w:tcW w:w="388" w:type="pct"/>
            <w:vAlign w:val="center"/>
          </w:tcPr>
          <w:p w14:paraId="6A2BE259" w14:textId="082CD1E1"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8 376</w:t>
            </w:r>
          </w:p>
        </w:tc>
        <w:tc>
          <w:tcPr>
            <w:tcW w:w="388" w:type="pct"/>
            <w:vAlign w:val="center"/>
          </w:tcPr>
          <w:p w14:paraId="30975B7B" w14:textId="6EB37986"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b.d.</w:t>
            </w:r>
          </w:p>
        </w:tc>
      </w:tr>
      <w:tr w:rsidR="001B6495" w:rsidRPr="001B6495" w14:paraId="34440DDA" w14:textId="77777777" w:rsidTr="001B6495">
        <w:trPr>
          <w:trHeight w:val="300"/>
        </w:trPr>
        <w:tc>
          <w:tcPr>
            <w:tcW w:w="2523" w:type="pct"/>
            <w:vMerge/>
            <w:shd w:val="clear" w:color="auto" w:fill="D9D9D9"/>
            <w:noWrap/>
            <w:vAlign w:val="center"/>
          </w:tcPr>
          <w:p w14:paraId="62BDD229" w14:textId="77777777" w:rsidR="001B6495" w:rsidRPr="001B6495" w:rsidRDefault="001B6495" w:rsidP="001B6495">
            <w:pPr>
              <w:spacing w:before="60" w:after="60"/>
              <w:jc w:val="center"/>
              <w:rPr>
                <w:rFonts w:ascii="Arial" w:hAnsi="Arial" w:cs="Arial"/>
                <w:b/>
                <w:sz w:val="18"/>
                <w:szCs w:val="18"/>
              </w:rPr>
            </w:pPr>
          </w:p>
        </w:tc>
        <w:tc>
          <w:tcPr>
            <w:tcW w:w="423" w:type="pct"/>
            <w:shd w:val="clear" w:color="auto" w:fill="auto"/>
            <w:noWrap/>
            <w:vAlign w:val="center"/>
          </w:tcPr>
          <w:p w14:paraId="27346D4D" w14:textId="77777777"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w:t>
            </w:r>
          </w:p>
        </w:tc>
        <w:tc>
          <w:tcPr>
            <w:tcW w:w="426" w:type="pct"/>
            <w:shd w:val="clear" w:color="auto" w:fill="auto"/>
            <w:noWrap/>
            <w:vAlign w:val="center"/>
          </w:tcPr>
          <w:p w14:paraId="2151E6DC" w14:textId="05C879DC"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98,7</w:t>
            </w:r>
          </w:p>
        </w:tc>
        <w:tc>
          <w:tcPr>
            <w:tcW w:w="425" w:type="pct"/>
            <w:shd w:val="clear" w:color="auto" w:fill="auto"/>
            <w:noWrap/>
            <w:vAlign w:val="center"/>
          </w:tcPr>
          <w:p w14:paraId="5E124F20" w14:textId="76F7A6FD"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98,7</w:t>
            </w:r>
          </w:p>
        </w:tc>
        <w:tc>
          <w:tcPr>
            <w:tcW w:w="427" w:type="pct"/>
            <w:shd w:val="clear" w:color="auto" w:fill="auto"/>
            <w:noWrap/>
            <w:vAlign w:val="center"/>
          </w:tcPr>
          <w:p w14:paraId="7F726A38" w14:textId="15CE2F59"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98,7</w:t>
            </w:r>
          </w:p>
        </w:tc>
        <w:tc>
          <w:tcPr>
            <w:tcW w:w="388" w:type="pct"/>
            <w:vAlign w:val="center"/>
          </w:tcPr>
          <w:p w14:paraId="6361E040" w14:textId="21FB317D"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98,8</w:t>
            </w:r>
          </w:p>
        </w:tc>
        <w:tc>
          <w:tcPr>
            <w:tcW w:w="388" w:type="pct"/>
            <w:vAlign w:val="center"/>
          </w:tcPr>
          <w:p w14:paraId="3CE4E578" w14:textId="2FBC87D3"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b.d.</w:t>
            </w:r>
          </w:p>
        </w:tc>
      </w:tr>
      <w:tr w:rsidR="001B6495" w:rsidRPr="001B6495" w14:paraId="4BC4564B" w14:textId="77777777" w:rsidTr="001B6495">
        <w:trPr>
          <w:trHeight w:val="300"/>
        </w:trPr>
        <w:tc>
          <w:tcPr>
            <w:tcW w:w="2523" w:type="pct"/>
            <w:vMerge w:val="restart"/>
            <w:shd w:val="clear" w:color="auto" w:fill="D9D9D9"/>
            <w:noWrap/>
            <w:vAlign w:val="center"/>
          </w:tcPr>
          <w:p w14:paraId="31D43532" w14:textId="554C4650" w:rsidR="001B6495" w:rsidRPr="001B6495" w:rsidRDefault="001B6495" w:rsidP="001B6495">
            <w:pPr>
              <w:spacing w:before="60" w:after="60"/>
              <w:jc w:val="center"/>
              <w:rPr>
                <w:rFonts w:ascii="Arial" w:hAnsi="Arial" w:cs="Arial"/>
                <w:b/>
                <w:sz w:val="18"/>
                <w:szCs w:val="18"/>
              </w:rPr>
            </w:pPr>
            <w:r w:rsidRPr="001B6495">
              <w:rPr>
                <w:rFonts w:ascii="Arial" w:hAnsi="Arial" w:cs="Arial"/>
                <w:b/>
                <w:sz w:val="18"/>
                <w:szCs w:val="18"/>
              </w:rPr>
              <w:t>Ludność korzystająca z sieci wodociągowej w mieście Barwice</w:t>
            </w:r>
          </w:p>
        </w:tc>
        <w:tc>
          <w:tcPr>
            <w:tcW w:w="423" w:type="pct"/>
            <w:shd w:val="clear" w:color="auto" w:fill="auto"/>
            <w:noWrap/>
            <w:vAlign w:val="center"/>
          </w:tcPr>
          <w:p w14:paraId="35098034" w14:textId="4CBAD384" w:rsidR="001B6495" w:rsidRPr="001B6495" w:rsidRDefault="00D56BDC" w:rsidP="001B6495">
            <w:pPr>
              <w:spacing w:before="60" w:after="60"/>
              <w:jc w:val="center"/>
              <w:rPr>
                <w:rFonts w:ascii="Arial" w:hAnsi="Arial" w:cs="Arial"/>
                <w:sz w:val="18"/>
                <w:szCs w:val="18"/>
              </w:rPr>
            </w:pPr>
            <w:r w:rsidRPr="001B6495">
              <w:rPr>
                <w:rFonts w:ascii="Arial" w:hAnsi="Arial" w:cs="Arial"/>
                <w:sz w:val="18"/>
                <w:szCs w:val="18"/>
              </w:rPr>
              <w:t>O</w:t>
            </w:r>
            <w:r w:rsidR="001B6495" w:rsidRPr="001B6495">
              <w:rPr>
                <w:rFonts w:ascii="Arial" w:hAnsi="Arial" w:cs="Arial"/>
                <w:sz w:val="18"/>
                <w:szCs w:val="18"/>
              </w:rPr>
              <w:t>soba</w:t>
            </w:r>
          </w:p>
        </w:tc>
        <w:tc>
          <w:tcPr>
            <w:tcW w:w="426" w:type="pct"/>
            <w:shd w:val="clear" w:color="auto" w:fill="auto"/>
            <w:noWrap/>
            <w:vAlign w:val="center"/>
          </w:tcPr>
          <w:p w14:paraId="488817D7" w14:textId="606C0D87"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3 672</w:t>
            </w:r>
          </w:p>
        </w:tc>
        <w:tc>
          <w:tcPr>
            <w:tcW w:w="425" w:type="pct"/>
            <w:shd w:val="clear" w:color="auto" w:fill="auto"/>
            <w:noWrap/>
            <w:vAlign w:val="center"/>
          </w:tcPr>
          <w:p w14:paraId="280781DA" w14:textId="2C4FDD05"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3 650</w:t>
            </w:r>
          </w:p>
        </w:tc>
        <w:tc>
          <w:tcPr>
            <w:tcW w:w="427" w:type="pct"/>
            <w:shd w:val="clear" w:color="auto" w:fill="auto"/>
            <w:noWrap/>
            <w:vAlign w:val="center"/>
          </w:tcPr>
          <w:p w14:paraId="430D4D81" w14:textId="0EDECEA7"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3 634</w:t>
            </w:r>
          </w:p>
        </w:tc>
        <w:tc>
          <w:tcPr>
            <w:tcW w:w="388" w:type="pct"/>
            <w:vAlign w:val="center"/>
          </w:tcPr>
          <w:p w14:paraId="70632860" w14:textId="14AA9B3C"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3 605</w:t>
            </w:r>
          </w:p>
        </w:tc>
        <w:tc>
          <w:tcPr>
            <w:tcW w:w="388" w:type="pct"/>
            <w:vAlign w:val="center"/>
          </w:tcPr>
          <w:p w14:paraId="2710D4E6" w14:textId="47E177C4"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b.d.</w:t>
            </w:r>
          </w:p>
        </w:tc>
      </w:tr>
      <w:tr w:rsidR="001B6495" w:rsidRPr="001B6495" w14:paraId="4F55C6B8" w14:textId="77777777" w:rsidTr="001B6495">
        <w:trPr>
          <w:trHeight w:val="300"/>
        </w:trPr>
        <w:tc>
          <w:tcPr>
            <w:tcW w:w="2523" w:type="pct"/>
            <w:vMerge/>
            <w:shd w:val="clear" w:color="auto" w:fill="D9D9D9"/>
            <w:noWrap/>
            <w:vAlign w:val="center"/>
          </w:tcPr>
          <w:p w14:paraId="462F53D0" w14:textId="77777777" w:rsidR="001B6495" w:rsidRPr="001B6495" w:rsidRDefault="001B6495" w:rsidP="001B6495">
            <w:pPr>
              <w:spacing w:before="60" w:after="60"/>
              <w:jc w:val="center"/>
              <w:rPr>
                <w:rFonts w:ascii="Arial" w:hAnsi="Arial" w:cs="Arial"/>
                <w:b/>
                <w:sz w:val="18"/>
                <w:szCs w:val="18"/>
              </w:rPr>
            </w:pPr>
          </w:p>
        </w:tc>
        <w:tc>
          <w:tcPr>
            <w:tcW w:w="423" w:type="pct"/>
            <w:shd w:val="clear" w:color="auto" w:fill="auto"/>
            <w:noWrap/>
            <w:vAlign w:val="center"/>
          </w:tcPr>
          <w:p w14:paraId="20AF20DD" w14:textId="77777777"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w:t>
            </w:r>
          </w:p>
        </w:tc>
        <w:tc>
          <w:tcPr>
            <w:tcW w:w="426" w:type="pct"/>
            <w:shd w:val="clear" w:color="auto" w:fill="auto"/>
            <w:noWrap/>
            <w:vAlign w:val="center"/>
          </w:tcPr>
          <w:p w14:paraId="798C9101" w14:textId="7DAAC0D0"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97,5</w:t>
            </w:r>
          </w:p>
        </w:tc>
        <w:tc>
          <w:tcPr>
            <w:tcW w:w="425" w:type="pct"/>
            <w:shd w:val="clear" w:color="auto" w:fill="auto"/>
            <w:noWrap/>
            <w:vAlign w:val="center"/>
          </w:tcPr>
          <w:p w14:paraId="20A3C196" w14:textId="1AB3EADE"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97,5</w:t>
            </w:r>
          </w:p>
        </w:tc>
        <w:tc>
          <w:tcPr>
            <w:tcW w:w="427" w:type="pct"/>
            <w:shd w:val="clear" w:color="auto" w:fill="auto"/>
            <w:noWrap/>
            <w:vAlign w:val="center"/>
          </w:tcPr>
          <w:p w14:paraId="45465276" w14:textId="03461181"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97,6</w:t>
            </w:r>
          </w:p>
        </w:tc>
        <w:tc>
          <w:tcPr>
            <w:tcW w:w="388" w:type="pct"/>
            <w:vAlign w:val="center"/>
          </w:tcPr>
          <w:p w14:paraId="35D650D5" w14:textId="321A46F3"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97,8</w:t>
            </w:r>
          </w:p>
        </w:tc>
        <w:tc>
          <w:tcPr>
            <w:tcW w:w="388" w:type="pct"/>
            <w:vAlign w:val="center"/>
          </w:tcPr>
          <w:p w14:paraId="79E7DEA8" w14:textId="52BDBE49"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b.d.</w:t>
            </w:r>
          </w:p>
        </w:tc>
      </w:tr>
      <w:tr w:rsidR="001B6495" w:rsidRPr="001B6495" w14:paraId="0C8714AB" w14:textId="77777777" w:rsidTr="001B6495">
        <w:trPr>
          <w:trHeight w:val="70"/>
        </w:trPr>
        <w:tc>
          <w:tcPr>
            <w:tcW w:w="2523" w:type="pct"/>
            <w:shd w:val="clear" w:color="auto" w:fill="D9D9D9"/>
            <w:noWrap/>
            <w:vAlign w:val="center"/>
          </w:tcPr>
          <w:p w14:paraId="28B56C11" w14:textId="77777777" w:rsidR="001B6495" w:rsidRPr="001B6495" w:rsidRDefault="001B6495" w:rsidP="001B6495">
            <w:pPr>
              <w:spacing w:before="60" w:after="60"/>
              <w:jc w:val="center"/>
              <w:rPr>
                <w:rFonts w:ascii="Arial" w:hAnsi="Arial" w:cs="Arial"/>
                <w:b/>
                <w:sz w:val="18"/>
                <w:szCs w:val="18"/>
              </w:rPr>
            </w:pPr>
            <w:r w:rsidRPr="001B6495">
              <w:rPr>
                <w:rFonts w:ascii="Arial" w:hAnsi="Arial" w:cs="Arial"/>
                <w:b/>
                <w:sz w:val="18"/>
                <w:szCs w:val="18"/>
              </w:rPr>
              <w:t>Zużycie wody w gospodarstwach domowych ogółem na 1 mieszkańca</w:t>
            </w:r>
          </w:p>
        </w:tc>
        <w:tc>
          <w:tcPr>
            <w:tcW w:w="423" w:type="pct"/>
            <w:shd w:val="clear" w:color="auto" w:fill="auto"/>
            <w:noWrap/>
            <w:vAlign w:val="center"/>
          </w:tcPr>
          <w:p w14:paraId="52FF9F3E" w14:textId="77777777"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m</w:t>
            </w:r>
            <w:r w:rsidRPr="001B6495">
              <w:rPr>
                <w:rFonts w:ascii="Arial" w:hAnsi="Arial" w:cs="Arial"/>
                <w:sz w:val="18"/>
                <w:szCs w:val="18"/>
                <w:vertAlign w:val="superscript"/>
              </w:rPr>
              <w:t>3</w:t>
            </w:r>
          </w:p>
        </w:tc>
        <w:tc>
          <w:tcPr>
            <w:tcW w:w="426" w:type="pct"/>
            <w:shd w:val="clear" w:color="auto" w:fill="auto"/>
            <w:noWrap/>
            <w:vAlign w:val="center"/>
          </w:tcPr>
          <w:p w14:paraId="338CE9E9" w14:textId="0DC12D13"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22,6</w:t>
            </w:r>
          </w:p>
        </w:tc>
        <w:tc>
          <w:tcPr>
            <w:tcW w:w="425" w:type="pct"/>
            <w:shd w:val="clear" w:color="auto" w:fill="auto"/>
            <w:noWrap/>
            <w:vAlign w:val="center"/>
          </w:tcPr>
          <w:p w14:paraId="3FF6680F" w14:textId="46EAE202"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22,1</w:t>
            </w:r>
          </w:p>
        </w:tc>
        <w:tc>
          <w:tcPr>
            <w:tcW w:w="427" w:type="pct"/>
            <w:shd w:val="clear" w:color="auto" w:fill="auto"/>
            <w:noWrap/>
            <w:vAlign w:val="center"/>
          </w:tcPr>
          <w:p w14:paraId="6B02EE2C" w14:textId="3BED31BB"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22,1</w:t>
            </w:r>
          </w:p>
        </w:tc>
        <w:tc>
          <w:tcPr>
            <w:tcW w:w="388" w:type="pct"/>
            <w:vAlign w:val="center"/>
          </w:tcPr>
          <w:p w14:paraId="6A780F4F" w14:textId="1599A5F5"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21,4</w:t>
            </w:r>
          </w:p>
        </w:tc>
        <w:tc>
          <w:tcPr>
            <w:tcW w:w="388" w:type="pct"/>
            <w:vAlign w:val="center"/>
          </w:tcPr>
          <w:p w14:paraId="1AF03752" w14:textId="4280655F" w:rsidR="001B6495" w:rsidRPr="001B6495" w:rsidRDefault="001B6495" w:rsidP="001B6495">
            <w:pPr>
              <w:spacing w:before="60" w:after="60"/>
              <w:jc w:val="center"/>
              <w:rPr>
                <w:rFonts w:ascii="Arial" w:hAnsi="Arial" w:cs="Arial"/>
                <w:sz w:val="18"/>
                <w:szCs w:val="18"/>
              </w:rPr>
            </w:pPr>
            <w:r w:rsidRPr="001B6495">
              <w:rPr>
                <w:rFonts w:ascii="Arial" w:hAnsi="Arial" w:cs="Arial"/>
                <w:sz w:val="18"/>
                <w:szCs w:val="18"/>
              </w:rPr>
              <w:t>22,3</w:t>
            </w:r>
          </w:p>
        </w:tc>
      </w:tr>
    </w:tbl>
    <w:p w14:paraId="3530895D" w14:textId="77777777" w:rsidR="001B6495" w:rsidRPr="00CE5A42" w:rsidRDefault="001B6495" w:rsidP="001B6495">
      <w:pPr>
        <w:pStyle w:val="Bezodstpw"/>
        <w:spacing w:line="240" w:lineRule="auto"/>
        <w:jc w:val="right"/>
        <w:rPr>
          <w:rFonts w:cs="Arial"/>
          <w:sz w:val="18"/>
          <w:szCs w:val="18"/>
        </w:rPr>
      </w:pPr>
      <w:r w:rsidRPr="001B6495">
        <w:rPr>
          <w:rFonts w:cs="Arial"/>
          <w:sz w:val="18"/>
          <w:szCs w:val="18"/>
        </w:rPr>
        <w:t>Źródło: Opracowanie własne na podstawie danych GUS, Bank Danych Lokalnych, https://bdl.stat.gov.pl/BDL/start</w:t>
      </w:r>
    </w:p>
    <w:p w14:paraId="5D449AC0" w14:textId="6576840C" w:rsidR="00F76A9A" w:rsidRPr="00F76A9A" w:rsidRDefault="00F76A9A" w:rsidP="00E40E40">
      <w:pPr>
        <w:spacing w:before="120" w:after="120" w:line="360" w:lineRule="auto"/>
        <w:jc w:val="both"/>
        <w:rPr>
          <w:rFonts w:ascii="Arial" w:hAnsi="Arial" w:cs="Arial"/>
          <w:sz w:val="22"/>
          <w:szCs w:val="22"/>
        </w:rPr>
      </w:pPr>
      <w:r w:rsidRPr="00F76A9A">
        <w:rPr>
          <w:rFonts w:ascii="Arial" w:hAnsi="Arial" w:cs="Arial"/>
          <w:sz w:val="22"/>
          <w:szCs w:val="22"/>
        </w:rPr>
        <w:t xml:space="preserve">W gminie Barwice ujęcia wody </w:t>
      </w:r>
      <w:r w:rsidR="00D56BDC">
        <w:rPr>
          <w:rFonts w:ascii="Arial" w:hAnsi="Arial" w:cs="Arial"/>
          <w:sz w:val="22"/>
          <w:szCs w:val="22"/>
        </w:rPr>
        <w:t xml:space="preserve">znajdują się </w:t>
      </w:r>
      <w:r w:rsidRPr="00F76A9A">
        <w:rPr>
          <w:rFonts w:ascii="Arial" w:hAnsi="Arial" w:cs="Arial"/>
          <w:sz w:val="22"/>
          <w:szCs w:val="22"/>
        </w:rPr>
        <w:t>w miejscowościach: Białowąs, Chłopowo, Barwice, Nowy Chwalim i Stary Chwalim. Dodatkowo w celu zapewnienia odpowiedniego ciśnienia wody w sieci wodociągowej w rejonie Barwic zlokalizowane są cztery stacje podnoszenia ciśnienia w miejscowościach Piaski, Gonne Małe, Knyki oraz Barwice przy ul. Zielonej.</w:t>
      </w:r>
    </w:p>
    <w:p w14:paraId="03073311" w14:textId="37FCCC15" w:rsidR="001B6495" w:rsidRPr="00EF5E23" w:rsidRDefault="001B6495" w:rsidP="00E40E40">
      <w:pPr>
        <w:spacing w:before="120" w:after="120" w:line="360" w:lineRule="auto"/>
        <w:jc w:val="both"/>
        <w:rPr>
          <w:rFonts w:ascii="Arial" w:hAnsi="Arial" w:cs="Arial"/>
          <w:sz w:val="22"/>
          <w:szCs w:val="22"/>
        </w:rPr>
      </w:pPr>
      <w:r w:rsidRPr="00F76A9A">
        <w:rPr>
          <w:rFonts w:ascii="Arial" w:hAnsi="Arial" w:cs="Arial"/>
          <w:sz w:val="22"/>
          <w:szCs w:val="22"/>
        </w:rPr>
        <w:t xml:space="preserve">Zgodnie z danymi zawartymi w </w:t>
      </w:r>
      <w:r w:rsidR="006C7865" w:rsidRPr="00F76A9A">
        <w:rPr>
          <w:rFonts w:ascii="Arial" w:hAnsi="Arial" w:cs="Arial"/>
          <w:sz w:val="22"/>
          <w:szCs w:val="22"/>
        </w:rPr>
        <w:t>sprawozdaniach</w:t>
      </w:r>
      <w:r w:rsidRPr="00F76A9A">
        <w:rPr>
          <w:rFonts w:ascii="Arial" w:hAnsi="Arial" w:cs="Arial"/>
          <w:sz w:val="22"/>
          <w:szCs w:val="22"/>
        </w:rPr>
        <w:t xml:space="preserve"> jakości wody </w:t>
      </w:r>
      <w:r w:rsidR="006C7865" w:rsidRPr="00F76A9A">
        <w:rPr>
          <w:rFonts w:ascii="Arial" w:hAnsi="Arial" w:cs="Arial"/>
          <w:sz w:val="22"/>
          <w:szCs w:val="22"/>
        </w:rPr>
        <w:t>za 2021 rok</w:t>
      </w:r>
      <w:r w:rsidRPr="00F76A9A">
        <w:rPr>
          <w:rFonts w:ascii="Arial" w:hAnsi="Arial" w:cs="Arial"/>
          <w:sz w:val="22"/>
          <w:szCs w:val="22"/>
        </w:rPr>
        <w:t xml:space="preserve"> sporządzon</w:t>
      </w:r>
      <w:r w:rsidR="006C7865" w:rsidRPr="00F76A9A">
        <w:rPr>
          <w:rFonts w:ascii="Arial" w:hAnsi="Arial" w:cs="Arial"/>
          <w:sz w:val="22"/>
          <w:szCs w:val="22"/>
        </w:rPr>
        <w:t>ych</w:t>
      </w:r>
      <w:r w:rsidRPr="00F76A9A">
        <w:rPr>
          <w:rFonts w:ascii="Arial" w:hAnsi="Arial" w:cs="Arial"/>
          <w:sz w:val="22"/>
          <w:szCs w:val="22"/>
        </w:rPr>
        <w:t xml:space="preserve"> przez </w:t>
      </w:r>
      <w:r w:rsidR="006C7865" w:rsidRPr="00F76A9A">
        <w:rPr>
          <w:rFonts w:ascii="Arial" w:hAnsi="Arial" w:cs="Arial"/>
          <w:sz w:val="22"/>
          <w:szCs w:val="22"/>
        </w:rPr>
        <w:t xml:space="preserve">przedsiębiorstwo Wodociągów i Kanalizacji Sp. z o. o. z siedzibą ul. </w:t>
      </w:r>
      <w:proofErr w:type="spellStart"/>
      <w:r w:rsidR="006C7865" w:rsidRPr="00F76A9A">
        <w:rPr>
          <w:rFonts w:ascii="Arial" w:hAnsi="Arial" w:cs="Arial"/>
          <w:sz w:val="22"/>
          <w:szCs w:val="22"/>
        </w:rPr>
        <w:t>Bugno</w:t>
      </w:r>
      <w:proofErr w:type="spellEnd"/>
      <w:r w:rsidR="006C7865" w:rsidRPr="00F76A9A">
        <w:rPr>
          <w:rFonts w:ascii="Arial" w:hAnsi="Arial" w:cs="Arial"/>
          <w:sz w:val="22"/>
          <w:szCs w:val="22"/>
        </w:rPr>
        <w:t xml:space="preserve"> 2, 78 – 460 Szc</w:t>
      </w:r>
      <w:r w:rsidR="006C7865" w:rsidRPr="00EF5E23">
        <w:rPr>
          <w:rFonts w:ascii="Arial" w:hAnsi="Arial" w:cs="Arial"/>
          <w:sz w:val="22"/>
          <w:szCs w:val="22"/>
        </w:rPr>
        <w:t>zecinek</w:t>
      </w:r>
      <w:r w:rsidRPr="00EF5E23">
        <w:rPr>
          <w:rFonts w:ascii="Arial" w:hAnsi="Arial" w:cs="Arial"/>
          <w:sz w:val="22"/>
          <w:szCs w:val="22"/>
        </w:rPr>
        <w:t>, stwierdzono przydatność wody do spożycia przez ludzi i brak istotnych zagrożeń dla zdrowia konsumentów korzystających z wody z wodociągów zbiorowego zaopatrzenia na terenie gminy.</w:t>
      </w:r>
    </w:p>
    <w:p w14:paraId="31AB561D" w14:textId="77777777" w:rsidR="00D3433B" w:rsidRDefault="00D3433B" w:rsidP="00E90B70">
      <w:pPr>
        <w:suppressAutoHyphens/>
        <w:spacing w:before="120" w:after="120" w:line="360" w:lineRule="auto"/>
        <w:jc w:val="both"/>
        <w:rPr>
          <w:rFonts w:ascii="Arial" w:hAnsi="Arial" w:cs="Arial"/>
          <w:b/>
          <w:smallCaps/>
          <w:sz w:val="22"/>
          <w:szCs w:val="22"/>
          <w:lang w:eastAsia="ar-SA"/>
        </w:rPr>
        <w:sectPr w:rsidR="00D3433B" w:rsidSect="00442024">
          <w:pgSz w:w="11906" w:h="16838"/>
          <w:pgMar w:top="1418" w:right="1418" w:bottom="1418" w:left="1418" w:header="709" w:footer="709" w:gutter="0"/>
          <w:cols w:space="708"/>
          <w:titlePg/>
          <w:docGrid w:linePitch="360"/>
        </w:sectPr>
      </w:pPr>
    </w:p>
    <w:p w14:paraId="37C4ED8B" w14:textId="73A8E6CE" w:rsidR="00E90B70" w:rsidRPr="00EF5E23" w:rsidRDefault="00E90B70" w:rsidP="00E90B70">
      <w:pPr>
        <w:suppressAutoHyphens/>
        <w:spacing w:before="120" w:after="120" w:line="360" w:lineRule="auto"/>
        <w:jc w:val="both"/>
        <w:rPr>
          <w:rFonts w:ascii="Arial" w:hAnsi="Arial" w:cs="Arial"/>
          <w:b/>
          <w:smallCaps/>
          <w:sz w:val="22"/>
          <w:szCs w:val="22"/>
          <w:lang w:eastAsia="ar-SA"/>
        </w:rPr>
      </w:pPr>
      <w:r w:rsidRPr="00EF5E23">
        <w:rPr>
          <w:rFonts w:ascii="Arial" w:hAnsi="Arial" w:cs="Arial"/>
          <w:b/>
          <w:smallCaps/>
          <w:sz w:val="22"/>
          <w:szCs w:val="22"/>
          <w:lang w:eastAsia="ar-SA"/>
        </w:rPr>
        <w:lastRenderedPageBreak/>
        <w:t>Podsumowanie analiza SWOT</w:t>
      </w:r>
    </w:p>
    <w:p w14:paraId="18D9ACBD" w14:textId="13CD3362" w:rsidR="00E90B70" w:rsidRPr="00EF5E23" w:rsidRDefault="00E90B70" w:rsidP="00E90B70">
      <w:pPr>
        <w:spacing w:before="240" w:after="120"/>
        <w:jc w:val="center"/>
        <w:rPr>
          <w:rFonts w:ascii="Arial" w:hAnsi="Arial" w:cs="Arial"/>
          <w:b/>
          <w:bCs/>
          <w:sz w:val="20"/>
          <w:szCs w:val="20"/>
        </w:rPr>
      </w:pPr>
      <w:bookmarkStart w:id="295" w:name="_Toc5051321"/>
      <w:bookmarkStart w:id="296" w:name="_Toc23143697"/>
      <w:bookmarkStart w:id="297" w:name="_Toc24098900"/>
      <w:bookmarkStart w:id="298" w:name="_Toc27644315"/>
      <w:bookmarkStart w:id="299" w:name="_Toc29464358"/>
      <w:bookmarkStart w:id="300" w:name="_Toc84428671"/>
      <w:r w:rsidRPr="00EF5E23">
        <w:rPr>
          <w:rFonts w:ascii="Arial" w:hAnsi="Arial" w:cs="Arial"/>
          <w:b/>
          <w:bCs/>
          <w:sz w:val="20"/>
          <w:szCs w:val="20"/>
        </w:rPr>
        <w:t xml:space="preserve">Tabela </w:t>
      </w:r>
      <w:r w:rsidR="00CE3794" w:rsidRPr="00EF5E23">
        <w:rPr>
          <w:rFonts w:ascii="Arial" w:hAnsi="Arial" w:cs="Arial"/>
          <w:b/>
          <w:bCs/>
          <w:sz w:val="20"/>
          <w:szCs w:val="20"/>
        </w:rPr>
        <w:fldChar w:fldCharType="begin"/>
      </w:r>
      <w:r w:rsidRPr="00EF5E23">
        <w:rPr>
          <w:rFonts w:ascii="Arial" w:hAnsi="Arial" w:cs="Arial"/>
          <w:b/>
          <w:bCs/>
          <w:sz w:val="20"/>
          <w:szCs w:val="20"/>
        </w:rPr>
        <w:instrText xml:space="preserve"> SEQ Tabela \* ARABIC </w:instrText>
      </w:r>
      <w:r w:rsidR="00CE3794" w:rsidRPr="00EF5E23">
        <w:rPr>
          <w:rFonts w:ascii="Arial" w:hAnsi="Arial" w:cs="Arial"/>
          <w:b/>
          <w:bCs/>
          <w:sz w:val="20"/>
          <w:szCs w:val="20"/>
        </w:rPr>
        <w:fldChar w:fldCharType="separate"/>
      </w:r>
      <w:r w:rsidR="009B124C">
        <w:rPr>
          <w:rFonts w:ascii="Arial" w:hAnsi="Arial" w:cs="Arial"/>
          <w:b/>
          <w:bCs/>
          <w:noProof/>
          <w:sz w:val="20"/>
          <w:szCs w:val="20"/>
        </w:rPr>
        <w:t>24</w:t>
      </w:r>
      <w:r w:rsidR="00CE3794" w:rsidRPr="00EF5E23">
        <w:rPr>
          <w:rFonts w:ascii="Arial" w:hAnsi="Arial" w:cs="Arial"/>
          <w:b/>
          <w:bCs/>
          <w:sz w:val="20"/>
          <w:szCs w:val="20"/>
        </w:rPr>
        <w:fldChar w:fldCharType="end"/>
      </w:r>
      <w:r w:rsidRPr="00EF5E23">
        <w:rPr>
          <w:rFonts w:ascii="Arial" w:hAnsi="Arial" w:cs="Arial"/>
          <w:b/>
          <w:bCs/>
          <w:sz w:val="20"/>
          <w:szCs w:val="20"/>
        </w:rPr>
        <w:t>. Analiza SWOT dla obszarów interwencji: Gospodarka wodno-ściekowa</w:t>
      </w:r>
      <w:bookmarkEnd w:id="295"/>
      <w:bookmarkEnd w:id="296"/>
      <w:bookmarkEnd w:id="297"/>
      <w:bookmarkEnd w:id="298"/>
      <w:bookmarkEnd w:id="299"/>
      <w:bookmarkEnd w:id="300"/>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E90B70" w:rsidRPr="00EF5E23" w14:paraId="37381873" w14:textId="77777777" w:rsidTr="00EE52FA">
        <w:tc>
          <w:tcPr>
            <w:tcW w:w="2500" w:type="pct"/>
            <w:shd w:val="clear" w:color="auto" w:fill="BFBFBF"/>
            <w:vAlign w:val="center"/>
          </w:tcPr>
          <w:p w14:paraId="71C48DD2" w14:textId="77777777" w:rsidR="00E90B70" w:rsidRPr="00EF5E23" w:rsidRDefault="00E90B70" w:rsidP="00EE52FA">
            <w:pPr>
              <w:spacing w:before="60" w:after="60"/>
              <w:jc w:val="center"/>
              <w:rPr>
                <w:rFonts w:ascii="Arial" w:hAnsi="Arial" w:cs="Arial"/>
                <w:b/>
                <w:sz w:val="20"/>
              </w:rPr>
            </w:pPr>
            <w:r w:rsidRPr="00EF5E23">
              <w:rPr>
                <w:rFonts w:ascii="Arial" w:hAnsi="Arial" w:cs="Arial"/>
                <w:b/>
                <w:sz w:val="20"/>
              </w:rPr>
              <w:t>Mocne strony</w:t>
            </w:r>
          </w:p>
        </w:tc>
        <w:tc>
          <w:tcPr>
            <w:tcW w:w="2500" w:type="pct"/>
            <w:shd w:val="clear" w:color="auto" w:fill="BFBFBF"/>
            <w:vAlign w:val="center"/>
          </w:tcPr>
          <w:p w14:paraId="1C81B637" w14:textId="77777777" w:rsidR="00E90B70" w:rsidRPr="00EF5E23" w:rsidRDefault="00E90B70" w:rsidP="00EE52FA">
            <w:pPr>
              <w:spacing w:before="60" w:after="60"/>
              <w:jc w:val="center"/>
              <w:rPr>
                <w:rFonts w:ascii="Arial" w:hAnsi="Arial" w:cs="Arial"/>
                <w:b/>
                <w:sz w:val="20"/>
              </w:rPr>
            </w:pPr>
            <w:r w:rsidRPr="00EF5E23">
              <w:rPr>
                <w:rFonts w:ascii="Arial" w:hAnsi="Arial" w:cs="Arial"/>
                <w:b/>
                <w:sz w:val="20"/>
              </w:rPr>
              <w:t>Słabe strony</w:t>
            </w:r>
          </w:p>
        </w:tc>
      </w:tr>
      <w:tr w:rsidR="00D62AF5" w:rsidRPr="00EF5E23" w14:paraId="7B8D894A" w14:textId="77777777" w:rsidTr="00EE52FA">
        <w:tc>
          <w:tcPr>
            <w:tcW w:w="2500" w:type="pct"/>
          </w:tcPr>
          <w:p w14:paraId="4DB2FE62" w14:textId="77777777" w:rsidR="00D62AF5" w:rsidRPr="00EF5E23" w:rsidRDefault="00D62AF5" w:rsidP="00D62AF5">
            <w:pPr>
              <w:numPr>
                <w:ilvl w:val="0"/>
                <w:numId w:val="22"/>
              </w:numPr>
              <w:spacing w:before="60" w:after="60"/>
              <w:ind w:left="360"/>
              <w:rPr>
                <w:rFonts w:ascii="Arial" w:hAnsi="Arial" w:cs="Arial"/>
                <w:sz w:val="20"/>
                <w:szCs w:val="20"/>
              </w:rPr>
            </w:pPr>
            <w:r w:rsidRPr="00EF5E23">
              <w:rPr>
                <w:rFonts w:ascii="Arial" w:hAnsi="Arial" w:cs="Arial"/>
                <w:sz w:val="20"/>
                <w:szCs w:val="20"/>
              </w:rPr>
              <w:t>Rozbudowana sieć wodociągowa zaopatrująca niemal wszystkich mieszkańców gminy w wodę;</w:t>
            </w:r>
          </w:p>
          <w:p w14:paraId="66D5C745" w14:textId="77777777" w:rsidR="00D62AF5" w:rsidRPr="00EF5E23" w:rsidRDefault="00D62AF5" w:rsidP="00D62AF5">
            <w:pPr>
              <w:numPr>
                <w:ilvl w:val="0"/>
                <w:numId w:val="22"/>
              </w:numPr>
              <w:spacing w:before="60" w:after="60"/>
              <w:ind w:left="360"/>
              <w:rPr>
                <w:rFonts w:ascii="Arial" w:hAnsi="Arial" w:cs="Arial"/>
                <w:sz w:val="20"/>
                <w:szCs w:val="20"/>
              </w:rPr>
            </w:pPr>
            <w:r w:rsidRPr="00EF5E23">
              <w:rPr>
                <w:rFonts w:ascii="Arial" w:hAnsi="Arial" w:cs="Arial"/>
                <w:sz w:val="20"/>
                <w:szCs w:val="20"/>
              </w:rPr>
              <w:t>Brak istotnych zagrożeń dla zdrowia konsumentów korzystających z wody z wodociągów zbiorowego zaopatrzenia na terenie gminy;</w:t>
            </w:r>
          </w:p>
          <w:p w14:paraId="78F26B1A" w14:textId="03313C38" w:rsidR="00D62AF5" w:rsidRPr="00EF5E23" w:rsidRDefault="00631CD7" w:rsidP="00D62AF5">
            <w:pPr>
              <w:numPr>
                <w:ilvl w:val="0"/>
                <w:numId w:val="22"/>
              </w:numPr>
              <w:spacing w:before="60" w:after="60"/>
              <w:ind w:left="360"/>
              <w:rPr>
                <w:rFonts w:ascii="Arial" w:hAnsi="Arial" w:cs="Arial"/>
                <w:sz w:val="20"/>
                <w:szCs w:val="20"/>
              </w:rPr>
            </w:pPr>
            <w:r>
              <w:rPr>
                <w:rFonts w:ascii="Arial" w:hAnsi="Arial" w:cs="Arial"/>
                <w:sz w:val="20"/>
                <w:szCs w:val="20"/>
              </w:rPr>
              <w:t xml:space="preserve">Część gminy objęta </w:t>
            </w:r>
            <w:r w:rsidR="00D62AF5" w:rsidRPr="00EF5E23">
              <w:rPr>
                <w:rFonts w:ascii="Arial" w:hAnsi="Arial" w:cs="Arial"/>
                <w:sz w:val="20"/>
                <w:szCs w:val="20"/>
              </w:rPr>
              <w:t>aglomeracj</w:t>
            </w:r>
            <w:r>
              <w:rPr>
                <w:rFonts w:ascii="Arial" w:hAnsi="Arial" w:cs="Arial"/>
                <w:sz w:val="20"/>
                <w:szCs w:val="20"/>
              </w:rPr>
              <w:t>ą</w:t>
            </w:r>
            <w:r w:rsidR="00D62AF5" w:rsidRPr="00EF5E23">
              <w:rPr>
                <w:rFonts w:ascii="Arial" w:hAnsi="Arial" w:cs="Arial"/>
                <w:sz w:val="20"/>
                <w:szCs w:val="20"/>
              </w:rPr>
              <w:t xml:space="preserve"> KPOŚK;</w:t>
            </w:r>
          </w:p>
          <w:p w14:paraId="7B8132BA" w14:textId="77777777" w:rsidR="00631CD7" w:rsidRDefault="00D62AF5" w:rsidP="00EF5E23">
            <w:pPr>
              <w:numPr>
                <w:ilvl w:val="0"/>
                <w:numId w:val="22"/>
              </w:numPr>
              <w:spacing w:before="60" w:after="60"/>
              <w:ind w:left="360"/>
              <w:rPr>
                <w:rFonts w:ascii="Arial" w:hAnsi="Arial" w:cs="Arial"/>
                <w:sz w:val="20"/>
                <w:szCs w:val="20"/>
              </w:rPr>
            </w:pPr>
            <w:r w:rsidRPr="00EF5E23">
              <w:rPr>
                <w:rFonts w:ascii="Arial" w:hAnsi="Arial" w:cs="Arial"/>
                <w:sz w:val="20"/>
                <w:szCs w:val="20"/>
              </w:rPr>
              <w:t>Funk</w:t>
            </w:r>
            <w:r w:rsidR="00EF5E23" w:rsidRPr="00EF5E23">
              <w:rPr>
                <w:rFonts w:ascii="Arial" w:hAnsi="Arial" w:cs="Arial"/>
                <w:sz w:val="20"/>
                <w:szCs w:val="20"/>
              </w:rPr>
              <w:t>cjonowanie oczyszczalni ścieków</w:t>
            </w:r>
            <w:r w:rsidR="00631CD7">
              <w:rPr>
                <w:rFonts w:ascii="Arial" w:hAnsi="Arial" w:cs="Arial"/>
                <w:sz w:val="20"/>
                <w:szCs w:val="20"/>
              </w:rPr>
              <w:t>;</w:t>
            </w:r>
          </w:p>
          <w:p w14:paraId="691CD085" w14:textId="77777777" w:rsidR="00631CD7" w:rsidRDefault="00631CD7" w:rsidP="00631CD7">
            <w:pPr>
              <w:numPr>
                <w:ilvl w:val="0"/>
                <w:numId w:val="22"/>
              </w:numPr>
              <w:spacing w:before="60" w:after="60"/>
              <w:ind w:left="360"/>
              <w:rPr>
                <w:rFonts w:ascii="Arial" w:hAnsi="Arial" w:cs="Arial"/>
                <w:sz w:val="20"/>
                <w:szCs w:val="20"/>
              </w:rPr>
            </w:pPr>
            <w:r>
              <w:rPr>
                <w:rFonts w:ascii="Arial" w:hAnsi="Arial" w:cs="Arial"/>
                <w:sz w:val="20"/>
                <w:szCs w:val="20"/>
              </w:rPr>
              <w:t>Inwentaryzacja przydomowych oczyszczalni i zbiorników bezodpływowych;</w:t>
            </w:r>
          </w:p>
          <w:p w14:paraId="7E0EBDA7" w14:textId="565707BB" w:rsidR="00D62AF5" w:rsidRPr="00631CD7" w:rsidRDefault="00631CD7" w:rsidP="00631CD7">
            <w:pPr>
              <w:numPr>
                <w:ilvl w:val="0"/>
                <w:numId w:val="22"/>
              </w:numPr>
              <w:spacing w:before="60" w:after="60"/>
              <w:ind w:left="360"/>
              <w:rPr>
                <w:rFonts w:ascii="Arial" w:hAnsi="Arial" w:cs="Arial"/>
                <w:sz w:val="20"/>
                <w:szCs w:val="20"/>
              </w:rPr>
            </w:pPr>
            <w:r>
              <w:rPr>
                <w:rFonts w:ascii="Arial" w:hAnsi="Arial" w:cs="Arial"/>
                <w:sz w:val="20"/>
                <w:szCs w:val="20"/>
              </w:rPr>
              <w:t>Dofinansowanie do rozwoju infrastruktury kanalizacyjnej na terenie gminy</w:t>
            </w:r>
            <w:r w:rsidR="00EF5E23" w:rsidRPr="00631CD7">
              <w:rPr>
                <w:rFonts w:ascii="Arial" w:hAnsi="Arial" w:cs="Arial"/>
                <w:sz w:val="20"/>
                <w:szCs w:val="20"/>
              </w:rPr>
              <w:t>.</w:t>
            </w:r>
          </w:p>
        </w:tc>
        <w:tc>
          <w:tcPr>
            <w:tcW w:w="2500" w:type="pct"/>
          </w:tcPr>
          <w:p w14:paraId="077D6DCF" w14:textId="7C02227F" w:rsidR="00D62AF5" w:rsidRPr="00EF5E23" w:rsidRDefault="00D62AF5" w:rsidP="00D62AF5">
            <w:pPr>
              <w:numPr>
                <w:ilvl w:val="0"/>
                <w:numId w:val="22"/>
              </w:numPr>
              <w:suppressAutoHyphens/>
              <w:spacing w:before="60" w:after="60"/>
              <w:ind w:left="360"/>
              <w:rPr>
                <w:rFonts w:ascii="Arial" w:hAnsi="Arial" w:cs="Arial"/>
                <w:sz w:val="20"/>
                <w:szCs w:val="20"/>
                <w:lang w:eastAsia="ar-SA"/>
              </w:rPr>
            </w:pPr>
            <w:r w:rsidRPr="00EF5E23">
              <w:rPr>
                <w:rFonts w:ascii="Arial" w:hAnsi="Arial" w:cs="Arial"/>
                <w:sz w:val="20"/>
                <w:szCs w:val="20"/>
                <w:lang w:eastAsia="ar-SA"/>
              </w:rPr>
              <w:t>Niedostateczny stopień skanalizowania obszaru wiejskiego gminy;</w:t>
            </w:r>
          </w:p>
          <w:p w14:paraId="168EB39F" w14:textId="71EA5FAF" w:rsidR="00D62AF5" w:rsidRPr="00EF5E23" w:rsidRDefault="00D62AF5" w:rsidP="00D62AF5">
            <w:pPr>
              <w:numPr>
                <w:ilvl w:val="0"/>
                <w:numId w:val="22"/>
              </w:numPr>
              <w:suppressAutoHyphens/>
              <w:spacing w:before="60" w:after="60"/>
              <w:ind w:left="360"/>
              <w:rPr>
                <w:rFonts w:ascii="Arial" w:hAnsi="Arial" w:cs="Arial"/>
                <w:sz w:val="20"/>
                <w:szCs w:val="20"/>
                <w:lang w:eastAsia="ar-SA"/>
              </w:rPr>
            </w:pPr>
            <w:r w:rsidRPr="00EF5E23">
              <w:rPr>
                <w:rFonts w:ascii="Arial" w:hAnsi="Arial" w:cs="Arial"/>
                <w:sz w:val="20"/>
                <w:szCs w:val="20"/>
                <w:lang w:eastAsia="ar-SA"/>
              </w:rPr>
              <w:t>Korzystanie przez mieszkańców ze zbiorników bezodpływowych, spośród których część jest w niedostatecznym stanie technicznym.</w:t>
            </w:r>
          </w:p>
        </w:tc>
      </w:tr>
      <w:tr w:rsidR="00E90B70" w:rsidRPr="00EF5E23" w14:paraId="15AAFD7D" w14:textId="77777777" w:rsidTr="00EE52FA">
        <w:tc>
          <w:tcPr>
            <w:tcW w:w="2500" w:type="pct"/>
            <w:shd w:val="clear" w:color="auto" w:fill="BFBFBF"/>
            <w:vAlign w:val="center"/>
          </w:tcPr>
          <w:p w14:paraId="7FD8D45D" w14:textId="77777777" w:rsidR="00E90B70" w:rsidRPr="00EF5E23" w:rsidRDefault="00E90B70" w:rsidP="00EE52FA">
            <w:pPr>
              <w:spacing w:before="60" w:after="60"/>
              <w:jc w:val="center"/>
              <w:rPr>
                <w:rFonts w:ascii="Arial" w:hAnsi="Arial" w:cs="Arial"/>
                <w:b/>
                <w:sz w:val="20"/>
              </w:rPr>
            </w:pPr>
            <w:r w:rsidRPr="00EF5E23">
              <w:rPr>
                <w:rFonts w:ascii="Arial" w:hAnsi="Arial" w:cs="Arial"/>
                <w:b/>
                <w:sz w:val="20"/>
              </w:rPr>
              <w:t>Szanse</w:t>
            </w:r>
          </w:p>
        </w:tc>
        <w:tc>
          <w:tcPr>
            <w:tcW w:w="2500" w:type="pct"/>
            <w:shd w:val="clear" w:color="auto" w:fill="BFBFBF"/>
            <w:vAlign w:val="center"/>
          </w:tcPr>
          <w:p w14:paraId="3C57F6FC" w14:textId="77777777" w:rsidR="00E90B70" w:rsidRPr="00EF5E23" w:rsidRDefault="00E90B70" w:rsidP="00EE52FA">
            <w:pPr>
              <w:spacing w:before="60" w:after="60"/>
              <w:jc w:val="center"/>
              <w:rPr>
                <w:rFonts w:ascii="Arial" w:hAnsi="Arial" w:cs="Arial"/>
                <w:b/>
                <w:sz w:val="20"/>
              </w:rPr>
            </w:pPr>
            <w:r w:rsidRPr="00EF5E23">
              <w:rPr>
                <w:rFonts w:ascii="Arial" w:hAnsi="Arial" w:cs="Arial"/>
                <w:b/>
                <w:sz w:val="20"/>
              </w:rPr>
              <w:t>Zagrożenia</w:t>
            </w:r>
          </w:p>
        </w:tc>
      </w:tr>
      <w:tr w:rsidR="00D62AF5" w:rsidRPr="00EF5E23" w14:paraId="09DB4237" w14:textId="77777777" w:rsidTr="00EE52FA">
        <w:tc>
          <w:tcPr>
            <w:tcW w:w="2500" w:type="pct"/>
          </w:tcPr>
          <w:p w14:paraId="73549A3E" w14:textId="77777777" w:rsidR="00D62AF5" w:rsidRPr="00EF5E23" w:rsidRDefault="00D62AF5" w:rsidP="00D62AF5">
            <w:pPr>
              <w:numPr>
                <w:ilvl w:val="0"/>
                <w:numId w:val="22"/>
              </w:numPr>
              <w:suppressAutoHyphens/>
              <w:spacing w:before="60" w:after="60"/>
              <w:ind w:left="360"/>
              <w:rPr>
                <w:rFonts w:ascii="Arial" w:hAnsi="Arial" w:cs="Arial"/>
                <w:sz w:val="20"/>
                <w:szCs w:val="20"/>
                <w:lang w:eastAsia="ar-SA"/>
              </w:rPr>
            </w:pPr>
            <w:r w:rsidRPr="00EF5E23">
              <w:rPr>
                <w:rFonts w:ascii="Arial" w:hAnsi="Arial" w:cs="Arial"/>
                <w:sz w:val="20"/>
                <w:szCs w:val="20"/>
                <w:lang w:eastAsia="ar-SA"/>
              </w:rPr>
              <w:t>Wyposażenie nieruchomości w przydomowe oczyszczalnie ścieków;</w:t>
            </w:r>
          </w:p>
          <w:p w14:paraId="5BCB5304" w14:textId="0FAE21C1" w:rsidR="00D62AF5" w:rsidRPr="00EF5E23" w:rsidRDefault="00D62AF5" w:rsidP="00D62AF5">
            <w:pPr>
              <w:numPr>
                <w:ilvl w:val="0"/>
                <w:numId w:val="22"/>
              </w:numPr>
              <w:suppressAutoHyphens/>
              <w:spacing w:before="60" w:after="60"/>
              <w:ind w:left="360"/>
              <w:rPr>
                <w:rFonts w:ascii="Arial" w:hAnsi="Arial" w:cs="Arial"/>
                <w:sz w:val="20"/>
                <w:szCs w:val="20"/>
                <w:lang w:eastAsia="ar-SA"/>
              </w:rPr>
            </w:pPr>
            <w:r w:rsidRPr="00EF5E23">
              <w:rPr>
                <w:rFonts w:ascii="Arial" w:hAnsi="Arial" w:cs="Arial"/>
                <w:color w:val="000000"/>
                <w:sz w:val="20"/>
                <w:szCs w:val="20"/>
                <w:lang w:eastAsia="ar-SA"/>
              </w:rPr>
              <w:t>Pozyskanie środków finansowych z funduszy krajowych lub europejskich na rozbudowanie infrastruktury wodno-ściekowej.</w:t>
            </w:r>
          </w:p>
        </w:tc>
        <w:tc>
          <w:tcPr>
            <w:tcW w:w="2500" w:type="pct"/>
          </w:tcPr>
          <w:p w14:paraId="263B8426" w14:textId="77777777" w:rsidR="00D62AF5" w:rsidRPr="00EF5E23" w:rsidRDefault="00D62AF5" w:rsidP="00D62AF5">
            <w:pPr>
              <w:numPr>
                <w:ilvl w:val="0"/>
                <w:numId w:val="22"/>
              </w:numPr>
              <w:spacing w:before="60" w:after="60"/>
              <w:ind w:left="360"/>
              <w:rPr>
                <w:rFonts w:ascii="Arial" w:hAnsi="Arial" w:cs="Arial"/>
                <w:sz w:val="20"/>
                <w:szCs w:val="20"/>
              </w:rPr>
            </w:pPr>
            <w:r w:rsidRPr="00EF5E23">
              <w:rPr>
                <w:rFonts w:ascii="Arial" w:hAnsi="Arial" w:cs="Arial"/>
                <w:sz w:val="20"/>
                <w:szCs w:val="20"/>
              </w:rPr>
              <w:t>Niewłaściwe zagospodarowywanie nieczystości ciekłych przez właścicieli nieruchomości;</w:t>
            </w:r>
          </w:p>
          <w:p w14:paraId="223C998C" w14:textId="42E887F5" w:rsidR="00D62AF5" w:rsidRPr="002D04BB" w:rsidRDefault="00D62AF5" w:rsidP="002D04BB">
            <w:pPr>
              <w:keepNext/>
              <w:numPr>
                <w:ilvl w:val="0"/>
                <w:numId w:val="22"/>
              </w:numPr>
              <w:spacing w:before="60" w:after="60"/>
              <w:ind w:left="360"/>
              <w:rPr>
                <w:rFonts w:ascii="Arial" w:hAnsi="Arial" w:cs="Arial"/>
                <w:sz w:val="20"/>
                <w:szCs w:val="20"/>
              </w:rPr>
            </w:pPr>
            <w:r w:rsidRPr="00EF5E23">
              <w:rPr>
                <w:rFonts w:ascii="Arial" w:hAnsi="Arial" w:cs="Arial"/>
                <w:sz w:val="20"/>
                <w:szCs w:val="20"/>
              </w:rPr>
              <w:t>Niewystarczająca wiedza mieszkańców na temat nielegalnego zrzutu ścieków oraz nielegalne zrzuty ścieków do wód powierzchniowych</w:t>
            </w:r>
            <w:r w:rsidR="00631CD7">
              <w:rPr>
                <w:rFonts w:ascii="Arial" w:hAnsi="Arial" w:cs="Arial"/>
                <w:sz w:val="20"/>
                <w:szCs w:val="20"/>
              </w:rPr>
              <w:t>.</w:t>
            </w:r>
          </w:p>
        </w:tc>
      </w:tr>
    </w:tbl>
    <w:p w14:paraId="3B87EDDB" w14:textId="77777777" w:rsidR="00E90B70" w:rsidRPr="00971042" w:rsidRDefault="00E90B70" w:rsidP="00E90B70">
      <w:pPr>
        <w:spacing w:before="120" w:after="120"/>
        <w:jc w:val="right"/>
        <w:rPr>
          <w:rFonts w:ascii="Arial" w:eastAsia="Calibri" w:hAnsi="Arial" w:cs="Arial"/>
          <w:sz w:val="18"/>
        </w:rPr>
      </w:pPr>
      <w:r w:rsidRPr="00971042">
        <w:rPr>
          <w:rFonts w:ascii="Arial" w:eastAsia="Calibri" w:hAnsi="Arial" w:cs="Arial"/>
          <w:sz w:val="18"/>
        </w:rPr>
        <w:t>Źródło: Opracowanie własne</w:t>
      </w:r>
    </w:p>
    <w:p w14:paraId="68BCB509" w14:textId="3A7BD66A" w:rsidR="00E90B70" w:rsidRPr="00971042" w:rsidRDefault="00E90B70" w:rsidP="00E90B70">
      <w:pPr>
        <w:pStyle w:val="Nagwek3"/>
        <w:rPr>
          <w:rFonts w:cs="Arial"/>
          <w:sz w:val="24"/>
          <w:szCs w:val="24"/>
        </w:rPr>
      </w:pPr>
      <w:bookmarkStart w:id="301" w:name="_Toc5053137"/>
      <w:bookmarkStart w:id="302" w:name="_Toc8653311"/>
      <w:bookmarkStart w:id="303" w:name="_Toc38541007"/>
      <w:bookmarkStart w:id="304" w:name="_Toc84428627"/>
      <w:r w:rsidRPr="00971042">
        <w:rPr>
          <w:rFonts w:cs="Arial"/>
          <w:sz w:val="24"/>
          <w:szCs w:val="24"/>
        </w:rPr>
        <w:t>3.2.6 Zasoby geologiczne i gleby</w:t>
      </w:r>
      <w:bookmarkEnd w:id="301"/>
      <w:bookmarkEnd w:id="302"/>
      <w:bookmarkEnd w:id="303"/>
      <w:bookmarkEnd w:id="304"/>
    </w:p>
    <w:p w14:paraId="5644E805" w14:textId="77777777" w:rsidR="00F44D6E" w:rsidRPr="00971042" w:rsidRDefault="00F44D6E" w:rsidP="00B274AB">
      <w:pPr>
        <w:spacing w:before="120" w:after="120" w:line="360" w:lineRule="auto"/>
        <w:rPr>
          <w:rFonts w:ascii="Arial" w:hAnsi="Arial" w:cs="Arial"/>
          <w:b/>
          <w:smallCaps/>
          <w:sz w:val="22"/>
          <w:szCs w:val="22"/>
          <w:u w:val="single"/>
        </w:rPr>
      </w:pPr>
      <w:r w:rsidRPr="00971042">
        <w:rPr>
          <w:rFonts w:ascii="Arial" w:hAnsi="Arial" w:cs="Arial"/>
          <w:b/>
          <w:smallCaps/>
          <w:sz w:val="22"/>
          <w:szCs w:val="22"/>
          <w:u w:val="single"/>
        </w:rPr>
        <w:t>Rzeźba terenu i geologia</w:t>
      </w:r>
    </w:p>
    <w:p w14:paraId="03A9F05C" w14:textId="6DB499F8" w:rsidR="00AA5D2B" w:rsidRPr="00840A5C" w:rsidRDefault="00AA5D2B" w:rsidP="00B274AB">
      <w:pPr>
        <w:spacing w:before="120" w:after="120" w:line="360" w:lineRule="auto"/>
        <w:jc w:val="both"/>
        <w:rPr>
          <w:rFonts w:ascii="Arial" w:hAnsi="Arial" w:cs="Arial"/>
          <w:sz w:val="22"/>
          <w:szCs w:val="22"/>
        </w:rPr>
      </w:pPr>
      <w:r w:rsidRPr="00971042">
        <w:rPr>
          <w:rFonts w:ascii="Arial" w:hAnsi="Arial" w:cs="Arial"/>
          <w:sz w:val="22"/>
          <w:szCs w:val="22"/>
        </w:rPr>
        <w:t xml:space="preserve">Krajobraz gminy Barwice ukształtowany został głównie przez ostatnie zlodowacenie skandynawskie. Nacisk mas lodowca spowodował powstanie równiny moreny czołowej z dużą liczbą wzgórz, pagórków, głębokich dolin, jarów </w:t>
      </w:r>
      <w:r w:rsidR="002D04BB">
        <w:rPr>
          <w:rFonts w:ascii="Arial" w:hAnsi="Arial" w:cs="Arial"/>
          <w:sz w:val="22"/>
          <w:szCs w:val="22"/>
        </w:rPr>
        <w:t>oraz</w:t>
      </w:r>
      <w:r w:rsidRPr="00971042">
        <w:rPr>
          <w:rFonts w:ascii="Arial" w:hAnsi="Arial" w:cs="Arial"/>
          <w:sz w:val="22"/>
          <w:szCs w:val="22"/>
        </w:rPr>
        <w:t xml:space="preserve"> wąwozów. Rzeźba polodowcowa wzbogacona jest przez liczne j</w:t>
      </w:r>
      <w:r w:rsidR="00971042" w:rsidRPr="00971042">
        <w:rPr>
          <w:rFonts w:ascii="Arial" w:hAnsi="Arial" w:cs="Arial"/>
          <w:sz w:val="22"/>
          <w:szCs w:val="22"/>
        </w:rPr>
        <w:t>eziora i rzeki, które zlokalizowane są głównie w rynnach polodowcowych i zagłębieniach wytopiskowych</w:t>
      </w:r>
      <w:r w:rsidR="002D04BB">
        <w:rPr>
          <w:rFonts w:ascii="Arial" w:hAnsi="Arial" w:cs="Arial"/>
          <w:sz w:val="22"/>
          <w:szCs w:val="22"/>
        </w:rPr>
        <w:t>,</w:t>
      </w:r>
      <w:r w:rsidR="00971042" w:rsidRPr="00971042">
        <w:rPr>
          <w:rFonts w:ascii="Arial" w:hAnsi="Arial" w:cs="Arial"/>
          <w:sz w:val="22"/>
          <w:szCs w:val="22"/>
        </w:rPr>
        <w:t xml:space="preserve"> położonych wśród wzniesień morenowych.</w:t>
      </w:r>
      <w:r w:rsidR="00513D99">
        <w:rPr>
          <w:rFonts w:ascii="Arial" w:hAnsi="Arial" w:cs="Arial"/>
          <w:sz w:val="22"/>
          <w:szCs w:val="22"/>
        </w:rPr>
        <w:t xml:space="preserve"> </w:t>
      </w:r>
    </w:p>
    <w:p w14:paraId="44A711A6" w14:textId="3E1C5BD2" w:rsidR="00FD5501" w:rsidRDefault="001A670D" w:rsidP="00B274AB">
      <w:pPr>
        <w:spacing w:before="120" w:after="120" w:line="360" w:lineRule="auto"/>
        <w:jc w:val="both"/>
        <w:rPr>
          <w:rFonts w:ascii="Arial" w:hAnsi="Arial" w:cs="Arial"/>
          <w:sz w:val="22"/>
          <w:szCs w:val="22"/>
        </w:rPr>
      </w:pPr>
      <w:r w:rsidRPr="001A670D">
        <w:rPr>
          <w:rFonts w:ascii="Arial" w:hAnsi="Arial" w:cs="Arial"/>
          <w:sz w:val="22"/>
          <w:szCs w:val="22"/>
        </w:rPr>
        <w:t xml:space="preserve">W okolicy Barwic </w:t>
      </w:r>
      <w:r w:rsidR="00FD5501">
        <w:rPr>
          <w:rFonts w:ascii="Arial" w:hAnsi="Arial" w:cs="Arial"/>
          <w:sz w:val="22"/>
          <w:szCs w:val="22"/>
        </w:rPr>
        <w:t>występuj</w:t>
      </w:r>
      <w:r w:rsidR="007F4A4E">
        <w:rPr>
          <w:rFonts w:ascii="Arial" w:hAnsi="Arial" w:cs="Arial"/>
          <w:sz w:val="22"/>
          <w:szCs w:val="22"/>
        </w:rPr>
        <w:t>e</w:t>
      </w:r>
      <w:r w:rsidR="00FD5501">
        <w:rPr>
          <w:rFonts w:ascii="Arial" w:hAnsi="Arial" w:cs="Arial"/>
          <w:sz w:val="22"/>
          <w:szCs w:val="22"/>
        </w:rPr>
        <w:t xml:space="preserve"> tzw. </w:t>
      </w:r>
      <w:r w:rsidRPr="001A670D">
        <w:rPr>
          <w:rFonts w:ascii="Arial" w:hAnsi="Arial" w:cs="Arial"/>
          <w:sz w:val="22"/>
          <w:szCs w:val="22"/>
        </w:rPr>
        <w:t>formacja cechsztyńska</w:t>
      </w:r>
      <w:r w:rsidR="00FD5501">
        <w:rPr>
          <w:rFonts w:ascii="Arial" w:hAnsi="Arial" w:cs="Arial"/>
          <w:sz w:val="22"/>
          <w:szCs w:val="22"/>
        </w:rPr>
        <w:t>, która</w:t>
      </w:r>
      <w:r w:rsidRPr="001A670D">
        <w:rPr>
          <w:rFonts w:ascii="Arial" w:hAnsi="Arial" w:cs="Arial"/>
          <w:sz w:val="22"/>
          <w:szCs w:val="22"/>
        </w:rPr>
        <w:t xml:space="preserve"> zaznacz</w:t>
      </w:r>
      <w:r w:rsidR="00FD5501">
        <w:rPr>
          <w:rFonts w:ascii="Arial" w:hAnsi="Arial" w:cs="Arial"/>
          <w:sz w:val="22"/>
          <w:szCs w:val="22"/>
        </w:rPr>
        <w:t>a</w:t>
      </w:r>
      <w:r w:rsidRPr="001A670D">
        <w:rPr>
          <w:rFonts w:ascii="Arial" w:hAnsi="Arial" w:cs="Arial"/>
          <w:sz w:val="22"/>
          <w:szCs w:val="22"/>
        </w:rPr>
        <w:t xml:space="preserve"> si</w:t>
      </w:r>
      <w:r>
        <w:rPr>
          <w:rFonts w:ascii="Arial" w:hAnsi="Arial" w:cs="Arial"/>
          <w:sz w:val="22"/>
          <w:szCs w:val="22"/>
        </w:rPr>
        <w:t xml:space="preserve">ę w postaci solonośnych wsadów. </w:t>
      </w:r>
      <w:r w:rsidR="00FD5501">
        <w:rPr>
          <w:rFonts w:ascii="Arial" w:hAnsi="Arial" w:cs="Arial"/>
          <w:sz w:val="22"/>
          <w:szCs w:val="22"/>
        </w:rPr>
        <w:t>Na nich zalegają utwory triasowe</w:t>
      </w:r>
      <w:r w:rsidR="0009550C">
        <w:rPr>
          <w:rFonts w:ascii="Arial" w:hAnsi="Arial" w:cs="Arial"/>
          <w:sz w:val="22"/>
          <w:szCs w:val="22"/>
        </w:rPr>
        <w:t>,</w:t>
      </w:r>
      <w:r w:rsidR="00FD5501">
        <w:rPr>
          <w:rFonts w:ascii="Arial" w:hAnsi="Arial" w:cs="Arial"/>
          <w:sz w:val="22"/>
          <w:szCs w:val="22"/>
        </w:rPr>
        <w:t xml:space="preserve"> </w:t>
      </w:r>
      <w:r w:rsidR="00FD5501" w:rsidRPr="001A670D">
        <w:rPr>
          <w:rFonts w:ascii="Arial" w:hAnsi="Arial" w:cs="Arial"/>
          <w:sz w:val="22"/>
          <w:szCs w:val="22"/>
        </w:rPr>
        <w:t>tworząc warstwę o miąższości 1</w:t>
      </w:r>
      <w:r w:rsidR="00FD5501">
        <w:rPr>
          <w:rFonts w:ascii="Arial" w:hAnsi="Arial" w:cs="Arial"/>
          <w:sz w:val="22"/>
          <w:szCs w:val="22"/>
        </w:rPr>
        <w:t> </w:t>
      </w:r>
      <w:r w:rsidR="00FD5501" w:rsidRPr="001A670D">
        <w:rPr>
          <w:rFonts w:ascii="Arial" w:hAnsi="Arial" w:cs="Arial"/>
          <w:sz w:val="22"/>
          <w:szCs w:val="22"/>
        </w:rPr>
        <w:t>800-2</w:t>
      </w:r>
      <w:r w:rsidR="00FD5501">
        <w:rPr>
          <w:rFonts w:ascii="Arial" w:hAnsi="Arial" w:cs="Arial"/>
          <w:sz w:val="22"/>
          <w:szCs w:val="22"/>
        </w:rPr>
        <w:t> 500 m, do których</w:t>
      </w:r>
      <w:r w:rsidR="00FD5501" w:rsidRPr="00FD5501">
        <w:rPr>
          <w:rFonts w:ascii="Arial" w:hAnsi="Arial" w:cs="Arial"/>
          <w:sz w:val="22"/>
          <w:szCs w:val="22"/>
        </w:rPr>
        <w:t xml:space="preserve"> </w:t>
      </w:r>
      <w:r w:rsidR="00FD5501">
        <w:rPr>
          <w:rFonts w:ascii="Arial" w:hAnsi="Arial" w:cs="Arial"/>
          <w:sz w:val="22"/>
          <w:szCs w:val="22"/>
        </w:rPr>
        <w:t>należą</w:t>
      </w:r>
      <w:r w:rsidR="00FD5501" w:rsidRPr="001A670D">
        <w:rPr>
          <w:rFonts w:ascii="Arial" w:hAnsi="Arial" w:cs="Arial"/>
          <w:sz w:val="22"/>
          <w:szCs w:val="22"/>
        </w:rPr>
        <w:t xml:space="preserve"> utwory lądowe: piaskowce, zlepieńce, łupki, iłołupki, oraz utwory morskie: iły, iłowce, wapienie i margle.</w:t>
      </w:r>
      <w:r w:rsidR="00307623" w:rsidRPr="00307623">
        <w:rPr>
          <w:rFonts w:ascii="Arial" w:hAnsi="Arial" w:cs="Arial"/>
          <w:sz w:val="22"/>
          <w:szCs w:val="22"/>
        </w:rPr>
        <w:t xml:space="preserve"> </w:t>
      </w:r>
      <w:r w:rsidR="00307623" w:rsidRPr="001A670D">
        <w:rPr>
          <w:rFonts w:ascii="Arial" w:hAnsi="Arial" w:cs="Arial"/>
          <w:sz w:val="22"/>
          <w:szCs w:val="22"/>
        </w:rPr>
        <w:t xml:space="preserve">Osady mioceńskie </w:t>
      </w:r>
      <w:r w:rsidR="00307623">
        <w:rPr>
          <w:rFonts w:ascii="Arial" w:hAnsi="Arial" w:cs="Arial"/>
          <w:sz w:val="22"/>
          <w:szCs w:val="22"/>
        </w:rPr>
        <w:t>reprezentowane są przez</w:t>
      </w:r>
      <w:r w:rsidR="00307623" w:rsidRPr="001A670D">
        <w:rPr>
          <w:rFonts w:ascii="Arial" w:hAnsi="Arial" w:cs="Arial"/>
          <w:sz w:val="22"/>
          <w:szCs w:val="22"/>
        </w:rPr>
        <w:t xml:space="preserve"> piaski, mułki i iły.</w:t>
      </w:r>
      <w:r w:rsidR="00307623">
        <w:rPr>
          <w:rFonts w:ascii="Arial" w:hAnsi="Arial" w:cs="Arial"/>
          <w:sz w:val="22"/>
          <w:szCs w:val="22"/>
        </w:rPr>
        <w:t xml:space="preserve"> Natomiast powstałe pod wpływem </w:t>
      </w:r>
      <w:r w:rsidR="00307623" w:rsidRPr="001A670D">
        <w:rPr>
          <w:rFonts w:ascii="Arial" w:hAnsi="Arial" w:cs="Arial"/>
          <w:sz w:val="22"/>
          <w:szCs w:val="22"/>
        </w:rPr>
        <w:t>lądolodu ska</w:t>
      </w:r>
      <w:r w:rsidR="00307623">
        <w:rPr>
          <w:rFonts w:ascii="Arial" w:hAnsi="Arial" w:cs="Arial"/>
          <w:sz w:val="22"/>
          <w:szCs w:val="22"/>
        </w:rPr>
        <w:t xml:space="preserve">ndynawskiego (stadiał pomorski) utwory czwartorzędowe tworzone są przez </w:t>
      </w:r>
      <w:r w:rsidR="00307623" w:rsidRPr="001A670D">
        <w:rPr>
          <w:rFonts w:ascii="Arial" w:hAnsi="Arial" w:cs="Arial"/>
          <w:sz w:val="22"/>
          <w:szCs w:val="22"/>
        </w:rPr>
        <w:t>piask</w:t>
      </w:r>
      <w:r w:rsidR="00307623">
        <w:rPr>
          <w:rFonts w:ascii="Arial" w:hAnsi="Arial" w:cs="Arial"/>
          <w:sz w:val="22"/>
          <w:szCs w:val="22"/>
        </w:rPr>
        <w:t>i</w:t>
      </w:r>
      <w:r w:rsidR="00307623" w:rsidRPr="001A670D">
        <w:rPr>
          <w:rFonts w:ascii="Arial" w:hAnsi="Arial" w:cs="Arial"/>
          <w:sz w:val="22"/>
          <w:szCs w:val="22"/>
        </w:rPr>
        <w:t>, żwir</w:t>
      </w:r>
      <w:r w:rsidR="00307623">
        <w:rPr>
          <w:rFonts w:ascii="Arial" w:hAnsi="Arial" w:cs="Arial"/>
          <w:sz w:val="22"/>
          <w:szCs w:val="22"/>
        </w:rPr>
        <w:t>y</w:t>
      </w:r>
      <w:r w:rsidR="00307623" w:rsidRPr="001A670D">
        <w:rPr>
          <w:rFonts w:ascii="Arial" w:hAnsi="Arial" w:cs="Arial"/>
          <w:sz w:val="22"/>
          <w:szCs w:val="22"/>
        </w:rPr>
        <w:t>, ił</w:t>
      </w:r>
      <w:r w:rsidR="00307623">
        <w:rPr>
          <w:rFonts w:ascii="Arial" w:hAnsi="Arial" w:cs="Arial"/>
          <w:sz w:val="22"/>
          <w:szCs w:val="22"/>
        </w:rPr>
        <w:t>y</w:t>
      </w:r>
      <w:r w:rsidR="00307623" w:rsidRPr="001A670D">
        <w:rPr>
          <w:rFonts w:ascii="Arial" w:hAnsi="Arial" w:cs="Arial"/>
          <w:sz w:val="22"/>
          <w:szCs w:val="22"/>
        </w:rPr>
        <w:t>, glin</w:t>
      </w:r>
      <w:r w:rsidR="00307623">
        <w:rPr>
          <w:rFonts w:ascii="Arial" w:hAnsi="Arial" w:cs="Arial"/>
          <w:sz w:val="22"/>
          <w:szCs w:val="22"/>
        </w:rPr>
        <w:t>y</w:t>
      </w:r>
      <w:r w:rsidR="00307623" w:rsidRPr="001A670D">
        <w:rPr>
          <w:rFonts w:ascii="Arial" w:hAnsi="Arial" w:cs="Arial"/>
          <w:sz w:val="22"/>
          <w:szCs w:val="22"/>
        </w:rPr>
        <w:t xml:space="preserve"> zwałow</w:t>
      </w:r>
      <w:r w:rsidR="00307623">
        <w:rPr>
          <w:rFonts w:ascii="Arial" w:hAnsi="Arial" w:cs="Arial"/>
          <w:sz w:val="22"/>
          <w:szCs w:val="22"/>
        </w:rPr>
        <w:t>e</w:t>
      </w:r>
      <w:r w:rsidR="00307623" w:rsidRPr="001A670D">
        <w:rPr>
          <w:rFonts w:ascii="Arial" w:hAnsi="Arial" w:cs="Arial"/>
          <w:sz w:val="22"/>
          <w:szCs w:val="22"/>
        </w:rPr>
        <w:t xml:space="preserve"> i głaz</w:t>
      </w:r>
      <w:r w:rsidR="00307623">
        <w:rPr>
          <w:rFonts w:ascii="Arial" w:hAnsi="Arial" w:cs="Arial"/>
          <w:sz w:val="22"/>
          <w:szCs w:val="22"/>
        </w:rPr>
        <w:t>y</w:t>
      </w:r>
      <w:r w:rsidR="00307623" w:rsidRPr="001A670D">
        <w:rPr>
          <w:rFonts w:ascii="Arial" w:hAnsi="Arial" w:cs="Arial"/>
          <w:sz w:val="22"/>
          <w:szCs w:val="22"/>
        </w:rPr>
        <w:t xml:space="preserve"> narzutow</w:t>
      </w:r>
      <w:r w:rsidR="00307623">
        <w:rPr>
          <w:rFonts w:ascii="Arial" w:hAnsi="Arial" w:cs="Arial"/>
          <w:sz w:val="22"/>
          <w:szCs w:val="22"/>
        </w:rPr>
        <w:t>e.</w:t>
      </w:r>
      <w:r w:rsidR="00A87686">
        <w:rPr>
          <w:rFonts w:ascii="Arial" w:hAnsi="Arial" w:cs="Arial"/>
          <w:sz w:val="22"/>
          <w:szCs w:val="22"/>
        </w:rPr>
        <w:t xml:space="preserve"> Ich maksymalna miąższość w okolic Barwic wynosi 223 m. Osady holoceńskie budowane są </w:t>
      </w:r>
      <w:r w:rsidR="00A87686">
        <w:rPr>
          <w:rFonts w:ascii="Arial" w:hAnsi="Arial" w:cs="Arial"/>
          <w:sz w:val="22"/>
          <w:szCs w:val="22"/>
        </w:rPr>
        <w:lastRenderedPageBreak/>
        <w:t xml:space="preserve">przez </w:t>
      </w:r>
      <w:r w:rsidR="00A87686" w:rsidRPr="001A670D">
        <w:rPr>
          <w:rFonts w:ascii="Arial" w:hAnsi="Arial" w:cs="Arial"/>
          <w:sz w:val="22"/>
          <w:szCs w:val="22"/>
        </w:rPr>
        <w:t>torfy, namuły, gytie, iły i piaski zalegające w obniżeniach</w:t>
      </w:r>
      <w:r w:rsidR="00D35848">
        <w:rPr>
          <w:rFonts w:ascii="Arial" w:hAnsi="Arial" w:cs="Arial"/>
          <w:sz w:val="22"/>
          <w:szCs w:val="22"/>
        </w:rPr>
        <w:t xml:space="preserve">, które na obszarze gminy tworzą </w:t>
      </w:r>
      <w:r w:rsidR="00D35848" w:rsidRPr="001A670D">
        <w:rPr>
          <w:rFonts w:ascii="Arial" w:hAnsi="Arial" w:cs="Arial"/>
          <w:sz w:val="22"/>
          <w:szCs w:val="22"/>
        </w:rPr>
        <w:t>serie utworów zastoiskowych</w:t>
      </w:r>
      <w:r w:rsidR="00D35848">
        <w:rPr>
          <w:rFonts w:ascii="Arial" w:hAnsi="Arial" w:cs="Arial"/>
          <w:sz w:val="22"/>
          <w:szCs w:val="22"/>
        </w:rPr>
        <w:t>.</w:t>
      </w:r>
      <w:r w:rsidR="0009550C">
        <w:rPr>
          <w:rStyle w:val="Odwoanieprzypisudolnego"/>
          <w:rFonts w:ascii="Arial" w:hAnsi="Arial" w:cs="Arial"/>
          <w:sz w:val="22"/>
          <w:szCs w:val="22"/>
        </w:rPr>
        <w:footnoteReference w:id="13"/>
      </w:r>
    </w:p>
    <w:p w14:paraId="6968DE42" w14:textId="7AA6D4E1" w:rsidR="00BA1A9C" w:rsidRPr="00BA1A9C" w:rsidRDefault="00BA1A9C" w:rsidP="00B274AB">
      <w:pPr>
        <w:spacing w:before="120" w:after="120" w:line="360" w:lineRule="auto"/>
        <w:jc w:val="both"/>
        <w:rPr>
          <w:rFonts w:ascii="Arial" w:hAnsi="Arial" w:cs="Arial"/>
          <w:sz w:val="22"/>
          <w:szCs w:val="22"/>
        </w:rPr>
      </w:pPr>
      <w:r w:rsidRPr="00BA1A9C">
        <w:rPr>
          <w:rFonts w:ascii="Arial" w:hAnsi="Arial" w:cs="Arial"/>
          <w:sz w:val="22"/>
          <w:szCs w:val="22"/>
        </w:rPr>
        <w:t>Głównymi utworami przypowierzchniowymi występującymi na przeważającym terenie gminy Barwice są wykształcone podczas zlodowaceń północnopolskich gliny zwałowe, ich zwietrzeliny oraz piaski i żwiry lodowcowe, które występują przede wszystkim w centralnej części analizowanej jednostki. Rozmieszczenie utworów przypowierzchniowych gminy Barwice przedstawia rysunek poniżej.</w:t>
      </w:r>
    </w:p>
    <w:p w14:paraId="77DB55F5" w14:textId="14758EEF" w:rsidR="00276FBF" w:rsidRPr="00BA1A9C" w:rsidRDefault="00276FBF" w:rsidP="00276FBF">
      <w:pPr>
        <w:pStyle w:val="Legenda"/>
        <w:keepNext/>
        <w:spacing w:before="240" w:after="120"/>
        <w:jc w:val="center"/>
        <w:rPr>
          <w:rFonts w:ascii="Arial" w:hAnsi="Arial" w:cs="Arial"/>
          <w:color w:val="auto"/>
          <w:sz w:val="20"/>
          <w:szCs w:val="20"/>
        </w:rPr>
      </w:pPr>
      <w:bookmarkStart w:id="305" w:name="_Toc46731353"/>
      <w:bookmarkStart w:id="306" w:name="_Toc84428707"/>
      <w:r w:rsidRPr="00BA1A9C">
        <w:rPr>
          <w:rFonts w:ascii="Arial" w:hAnsi="Arial" w:cs="Arial"/>
          <w:color w:val="auto"/>
          <w:sz w:val="20"/>
          <w:szCs w:val="20"/>
        </w:rPr>
        <w:t xml:space="preserve">Rysunek </w:t>
      </w:r>
      <w:r w:rsidRPr="00BA1A9C">
        <w:rPr>
          <w:rFonts w:ascii="Arial" w:hAnsi="Arial" w:cs="Arial"/>
          <w:color w:val="auto"/>
          <w:sz w:val="20"/>
          <w:szCs w:val="20"/>
        </w:rPr>
        <w:fldChar w:fldCharType="begin"/>
      </w:r>
      <w:r w:rsidRPr="00BA1A9C">
        <w:rPr>
          <w:rFonts w:ascii="Arial" w:hAnsi="Arial" w:cs="Arial"/>
          <w:color w:val="auto"/>
          <w:sz w:val="20"/>
          <w:szCs w:val="20"/>
        </w:rPr>
        <w:instrText xml:space="preserve"> SEQ Rysunek \* ARABIC </w:instrText>
      </w:r>
      <w:r w:rsidRPr="00BA1A9C">
        <w:rPr>
          <w:rFonts w:ascii="Arial" w:hAnsi="Arial" w:cs="Arial"/>
          <w:color w:val="auto"/>
          <w:sz w:val="20"/>
          <w:szCs w:val="20"/>
        </w:rPr>
        <w:fldChar w:fldCharType="separate"/>
      </w:r>
      <w:r w:rsidR="009B124C">
        <w:rPr>
          <w:rFonts w:ascii="Arial" w:hAnsi="Arial" w:cs="Arial"/>
          <w:noProof/>
          <w:color w:val="auto"/>
          <w:sz w:val="20"/>
          <w:szCs w:val="20"/>
        </w:rPr>
        <w:t>15</w:t>
      </w:r>
      <w:r w:rsidRPr="00BA1A9C">
        <w:rPr>
          <w:rFonts w:ascii="Arial" w:hAnsi="Arial" w:cs="Arial"/>
          <w:color w:val="auto"/>
          <w:sz w:val="20"/>
          <w:szCs w:val="20"/>
        </w:rPr>
        <w:fldChar w:fldCharType="end"/>
      </w:r>
      <w:r w:rsidRPr="00BA1A9C">
        <w:rPr>
          <w:rFonts w:ascii="Arial" w:hAnsi="Arial" w:cs="Arial"/>
          <w:color w:val="auto"/>
          <w:sz w:val="20"/>
          <w:szCs w:val="20"/>
        </w:rPr>
        <w:t>. Mapa utworów przypowierzchniowych gminy Barwice</w:t>
      </w:r>
      <w:bookmarkEnd w:id="305"/>
      <w:bookmarkEnd w:id="306"/>
    </w:p>
    <w:p w14:paraId="347DA000" w14:textId="6509D65E" w:rsidR="00276FBF" w:rsidRPr="00BA1A9C" w:rsidRDefault="00E6770A" w:rsidP="00276FBF">
      <w:pPr>
        <w:keepNext/>
        <w:spacing w:before="140" w:after="120"/>
        <w:jc w:val="center"/>
        <w:rPr>
          <w:rFonts w:ascii="Arial" w:hAnsi="Arial" w:cs="Arial"/>
        </w:rPr>
      </w:pPr>
      <w:r w:rsidRPr="00BA1A9C">
        <w:rPr>
          <w:rFonts w:ascii="Arial" w:hAnsi="Arial" w:cs="Arial"/>
          <w:noProof/>
          <w:bdr w:val="double" w:sz="6" w:space="0" w:color="auto"/>
        </w:rPr>
        <w:drawing>
          <wp:inline distT="0" distB="0" distL="0" distR="0" wp14:anchorId="2F253656" wp14:editId="6DB65861">
            <wp:extent cx="4680000" cy="4927537"/>
            <wp:effectExtent l="0" t="0" r="0" b="0"/>
            <wp:docPr id="2" name="Obraz 2" descr="Mapa utworów przypowierzchniowych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80000" cy="4927537"/>
                    </a:xfrm>
                    <a:prstGeom prst="rect">
                      <a:avLst/>
                    </a:prstGeom>
                    <a:noFill/>
                    <a:ln>
                      <a:noFill/>
                    </a:ln>
                  </pic:spPr>
                </pic:pic>
              </a:graphicData>
            </a:graphic>
          </wp:inline>
        </w:drawing>
      </w:r>
    </w:p>
    <w:p w14:paraId="526FED8D" w14:textId="77777777" w:rsidR="00276FBF" w:rsidRPr="00BA1A9C" w:rsidRDefault="00276FBF" w:rsidP="00276FBF">
      <w:pPr>
        <w:spacing w:before="120" w:after="120"/>
        <w:rPr>
          <w:rFonts w:ascii="Arial" w:hAnsi="Arial" w:cs="Arial"/>
          <w:b/>
          <w:sz w:val="18"/>
          <w:szCs w:val="18"/>
        </w:rPr>
      </w:pPr>
      <w:r w:rsidRPr="00BA1A9C">
        <w:rPr>
          <w:rFonts w:ascii="Arial" w:hAnsi="Arial" w:cs="Arial"/>
          <w:b/>
          <w:sz w:val="18"/>
          <w:szCs w:val="18"/>
        </w:rPr>
        <w:t>Legenda:</w:t>
      </w:r>
    </w:p>
    <w:p w14:paraId="2AF913FD" w14:textId="77777777" w:rsidR="00276FBF" w:rsidRPr="00BA1A9C" w:rsidRDefault="00276FBF" w:rsidP="00276FBF">
      <w:pPr>
        <w:numPr>
          <w:ilvl w:val="0"/>
          <w:numId w:val="23"/>
        </w:numPr>
        <w:spacing w:line="360" w:lineRule="auto"/>
        <w:ind w:left="357" w:hanging="357"/>
        <w:rPr>
          <w:rFonts w:ascii="Arial" w:hAnsi="Arial" w:cs="Arial"/>
          <w:sz w:val="18"/>
          <w:szCs w:val="18"/>
        </w:rPr>
      </w:pPr>
      <w:r w:rsidRPr="00BA1A9C">
        <w:rPr>
          <w:rFonts w:ascii="Arial" w:hAnsi="Arial" w:cs="Arial"/>
          <w:sz w:val="18"/>
          <w:szCs w:val="18"/>
        </w:rPr>
        <w:t>Gliny zwałowe, ich zwietrzeliny oraz piaski i żwiry lodowcowe (Zlodowacenia północnopolskie),</w:t>
      </w:r>
    </w:p>
    <w:p w14:paraId="30809B9D" w14:textId="77777777" w:rsidR="00276FBF" w:rsidRPr="00BA1A9C" w:rsidRDefault="00276FBF" w:rsidP="00276FBF">
      <w:pPr>
        <w:numPr>
          <w:ilvl w:val="0"/>
          <w:numId w:val="23"/>
        </w:numPr>
        <w:spacing w:line="360" w:lineRule="auto"/>
        <w:ind w:left="357" w:hanging="357"/>
        <w:rPr>
          <w:rFonts w:ascii="Arial" w:hAnsi="Arial" w:cs="Arial"/>
          <w:sz w:val="18"/>
          <w:szCs w:val="18"/>
        </w:rPr>
      </w:pPr>
      <w:r w:rsidRPr="00BA1A9C">
        <w:rPr>
          <w:rFonts w:ascii="Arial" w:hAnsi="Arial" w:cs="Arial"/>
          <w:sz w:val="18"/>
          <w:szCs w:val="18"/>
        </w:rPr>
        <w:t>Piaski i żwiry sandrowe (Zlodowacenia północnopolskie)</w:t>
      </w:r>
      <w:r w:rsidRPr="00BA1A9C">
        <w:rPr>
          <w:rFonts w:ascii="Arial" w:hAnsi="Arial" w:cs="Arial"/>
          <w:sz w:val="18"/>
          <w:szCs w:val="18"/>
          <w:shd w:val="clear" w:color="auto" w:fill="FFFFFF"/>
        </w:rPr>
        <w:t>,</w:t>
      </w:r>
    </w:p>
    <w:p w14:paraId="50DEB38C" w14:textId="0B0C4D5C" w:rsidR="00276FBF" w:rsidRPr="00BA1A9C" w:rsidRDefault="00BA1A9C" w:rsidP="00276FBF">
      <w:pPr>
        <w:numPr>
          <w:ilvl w:val="0"/>
          <w:numId w:val="23"/>
        </w:numPr>
        <w:spacing w:line="360" w:lineRule="auto"/>
        <w:ind w:left="357" w:hanging="357"/>
        <w:rPr>
          <w:rFonts w:ascii="Arial" w:hAnsi="Arial" w:cs="Arial"/>
          <w:sz w:val="18"/>
          <w:szCs w:val="18"/>
        </w:rPr>
      </w:pPr>
      <w:r w:rsidRPr="00BA1A9C">
        <w:rPr>
          <w:rFonts w:ascii="Arial" w:hAnsi="Arial" w:cs="Arial"/>
          <w:sz w:val="18"/>
          <w:szCs w:val="18"/>
        </w:rPr>
        <w:t xml:space="preserve">Piaski i mułki kemów </w:t>
      </w:r>
      <w:r w:rsidR="00276FBF" w:rsidRPr="00BA1A9C">
        <w:rPr>
          <w:rFonts w:ascii="Arial" w:hAnsi="Arial" w:cs="Arial"/>
          <w:sz w:val="18"/>
          <w:szCs w:val="18"/>
        </w:rPr>
        <w:t>(</w:t>
      </w:r>
      <w:r w:rsidRPr="00BA1A9C">
        <w:rPr>
          <w:rFonts w:ascii="Arial" w:hAnsi="Arial" w:cs="Arial"/>
          <w:sz w:val="18"/>
          <w:szCs w:val="18"/>
        </w:rPr>
        <w:t>Zlodowacenia północnopolskie</w:t>
      </w:r>
      <w:r w:rsidR="00276FBF" w:rsidRPr="00BA1A9C">
        <w:rPr>
          <w:rFonts w:ascii="Arial" w:hAnsi="Arial" w:cs="Arial"/>
          <w:sz w:val="18"/>
          <w:szCs w:val="18"/>
        </w:rPr>
        <w:t>)</w:t>
      </w:r>
      <w:r w:rsidRPr="00BA1A9C">
        <w:rPr>
          <w:rFonts w:ascii="Arial" w:hAnsi="Arial" w:cs="Arial"/>
          <w:sz w:val="18"/>
          <w:szCs w:val="18"/>
        </w:rPr>
        <w:t>,</w:t>
      </w:r>
    </w:p>
    <w:p w14:paraId="72006A35" w14:textId="2317479B" w:rsidR="00BA1A9C" w:rsidRPr="00BA1A9C" w:rsidRDefault="00BA1A9C" w:rsidP="00276FBF">
      <w:pPr>
        <w:numPr>
          <w:ilvl w:val="0"/>
          <w:numId w:val="23"/>
        </w:numPr>
        <w:spacing w:line="360" w:lineRule="auto"/>
        <w:ind w:left="357" w:hanging="357"/>
        <w:rPr>
          <w:rFonts w:ascii="Arial" w:hAnsi="Arial" w:cs="Arial"/>
          <w:sz w:val="18"/>
          <w:szCs w:val="18"/>
        </w:rPr>
      </w:pPr>
      <w:r w:rsidRPr="00BA1A9C">
        <w:rPr>
          <w:rFonts w:ascii="Arial" w:hAnsi="Arial" w:cs="Arial"/>
          <w:sz w:val="18"/>
          <w:szCs w:val="18"/>
        </w:rPr>
        <w:t>Żwiry, piaski, głazy i gliny moren czołowych (Zlodowacenia północnopolskie),</w:t>
      </w:r>
    </w:p>
    <w:p w14:paraId="4F22CF90" w14:textId="16F6D534" w:rsidR="00BA1A9C" w:rsidRPr="00BA1A9C" w:rsidRDefault="00BA1A9C" w:rsidP="00276FBF">
      <w:pPr>
        <w:numPr>
          <w:ilvl w:val="0"/>
          <w:numId w:val="23"/>
        </w:numPr>
        <w:spacing w:line="360" w:lineRule="auto"/>
        <w:ind w:left="357" w:hanging="357"/>
        <w:rPr>
          <w:rFonts w:ascii="Arial" w:hAnsi="Arial" w:cs="Arial"/>
          <w:sz w:val="18"/>
          <w:szCs w:val="18"/>
        </w:rPr>
      </w:pPr>
      <w:r w:rsidRPr="00BA1A9C">
        <w:rPr>
          <w:rFonts w:ascii="Arial" w:hAnsi="Arial" w:cs="Arial"/>
          <w:sz w:val="18"/>
          <w:szCs w:val="18"/>
        </w:rPr>
        <w:t>Piaski, żwiry, mady rzeczne oraz torfy i namuły (Holocen),</w:t>
      </w:r>
    </w:p>
    <w:p w14:paraId="165DF972" w14:textId="4B0B60D1" w:rsidR="00BA1A9C" w:rsidRPr="00BA1A9C" w:rsidRDefault="00BA1A9C" w:rsidP="00276FBF">
      <w:pPr>
        <w:numPr>
          <w:ilvl w:val="0"/>
          <w:numId w:val="23"/>
        </w:numPr>
        <w:spacing w:line="360" w:lineRule="auto"/>
        <w:ind w:left="357" w:hanging="357"/>
        <w:rPr>
          <w:rFonts w:ascii="Arial" w:hAnsi="Arial" w:cs="Arial"/>
          <w:sz w:val="18"/>
          <w:szCs w:val="18"/>
        </w:rPr>
      </w:pPr>
      <w:r w:rsidRPr="00BA1A9C">
        <w:rPr>
          <w:rFonts w:ascii="Arial" w:hAnsi="Arial" w:cs="Arial"/>
          <w:sz w:val="18"/>
          <w:szCs w:val="18"/>
        </w:rPr>
        <w:lastRenderedPageBreak/>
        <w:t>Piaski, żwiry i mułki rzeczne (Zlodowacenia północnopolskie),</w:t>
      </w:r>
    </w:p>
    <w:p w14:paraId="0E8E0BEB" w14:textId="66BCA17F" w:rsidR="00BA1A9C" w:rsidRPr="00BA1A9C" w:rsidRDefault="00BA1A9C" w:rsidP="00276FBF">
      <w:pPr>
        <w:numPr>
          <w:ilvl w:val="0"/>
          <w:numId w:val="23"/>
        </w:numPr>
        <w:spacing w:line="360" w:lineRule="auto"/>
        <w:ind w:left="357" w:hanging="357"/>
        <w:rPr>
          <w:rFonts w:ascii="Arial" w:hAnsi="Arial" w:cs="Arial"/>
          <w:sz w:val="18"/>
          <w:szCs w:val="18"/>
        </w:rPr>
      </w:pPr>
      <w:r w:rsidRPr="00BA1A9C">
        <w:rPr>
          <w:rFonts w:ascii="Arial" w:hAnsi="Arial" w:cs="Arial"/>
          <w:sz w:val="18"/>
          <w:szCs w:val="18"/>
        </w:rPr>
        <w:t>Iły, mułki i piaski zastoiskowe (Zlodowacenia północnopolskie).</w:t>
      </w:r>
    </w:p>
    <w:p w14:paraId="0A9ACFB7" w14:textId="77777777" w:rsidR="00276FBF" w:rsidRDefault="00276FBF" w:rsidP="00276FBF">
      <w:pPr>
        <w:spacing w:before="120" w:after="120"/>
        <w:ind w:left="720"/>
        <w:jc w:val="right"/>
        <w:rPr>
          <w:rFonts w:ascii="Arial" w:hAnsi="Arial" w:cs="Arial"/>
          <w:sz w:val="18"/>
          <w:szCs w:val="18"/>
        </w:rPr>
      </w:pPr>
      <w:r w:rsidRPr="007F4985">
        <w:rPr>
          <w:rFonts w:ascii="Arial" w:hAnsi="Arial" w:cs="Arial"/>
          <w:sz w:val="18"/>
          <w:szCs w:val="18"/>
        </w:rPr>
        <w:t xml:space="preserve">Źródło: Opracowanie własne na podstawie danych CBDG i PIG, </w:t>
      </w:r>
      <w:r w:rsidRPr="00073134">
        <w:rPr>
          <w:rFonts w:ascii="Arial" w:hAnsi="Arial" w:cs="Arial"/>
          <w:sz w:val="18"/>
          <w:szCs w:val="18"/>
        </w:rPr>
        <w:t>http://geologia.pgi.gov.pl</w:t>
      </w:r>
    </w:p>
    <w:p w14:paraId="701F4864" w14:textId="5D1A4686" w:rsidR="00276FBF" w:rsidRPr="00276FBF" w:rsidRDefault="00276FBF" w:rsidP="00276FBF">
      <w:pPr>
        <w:spacing w:before="120" w:after="120" w:line="360" w:lineRule="auto"/>
        <w:jc w:val="both"/>
        <w:rPr>
          <w:rFonts w:ascii="Arial" w:hAnsi="Arial" w:cs="Arial"/>
        </w:rPr>
      </w:pPr>
      <w:r w:rsidRPr="00276FBF">
        <w:rPr>
          <w:rFonts w:ascii="Arial" w:hAnsi="Arial" w:cs="Arial"/>
        </w:rPr>
        <w:t>Dodatkowo do rzeźby terenu należy zaliczyć również antropogeniczne formy ukształtowania terenu utworzone przez człowieka, do których na terenie gminy zaliczyć można głównie nasypy drogowe, kanały prowadzące strumienie oraz wyrobiska będące pozostałością eksploatacji złóż.</w:t>
      </w:r>
    </w:p>
    <w:p w14:paraId="50FF1171" w14:textId="3F159359" w:rsidR="00276FBF" w:rsidRPr="007F4985" w:rsidRDefault="00276FBF" w:rsidP="008D5A93">
      <w:pPr>
        <w:spacing w:before="120" w:after="120" w:line="360" w:lineRule="auto"/>
        <w:jc w:val="both"/>
        <w:rPr>
          <w:rFonts w:ascii="Arial" w:hAnsi="Arial" w:cs="Arial"/>
          <w:b/>
          <w:smallCaps/>
          <w:sz w:val="22"/>
          <w:szCs w:val="22"/>
          <w:u w:val="single"/>
        </w:rPr>
      </w:pPr>
      <w:r w:rsidRPr="007F4985">
        <w:rPr>
          <w:rFonts w:ascii="Arial" w:hAnsi="Arial" w:cs="Arial"/>
          <w:b/>
          <w:smallCaps/>
          <w:sz w:val="22"/>
          <w:szCs w:val="22"/>
          <w:u w:val="single"/>
        </w:rPr>
        <w:t>Obszary górnicze i złoża kopalin</w:t>
      </w:r>
    </w:p>
    <w:p w14:paraId="644D0CE4" w14:textId="08F90A48" w:rsidR="00276FBF" w:rsidRPr="008D5A93" w:rsidRDefault="00276FBF" w:rsidP="008D5A93">
      <w:pPr>
        <w:autoSpaceDE w:val="0"/>
        <w:autoSpaceDN w:val="0"/>
        <w:adjustRightInd w:val="0"/>
        <w:spacing w:before="120" w:after="120" w:line="360" w:lineRule="auto"/>
        <w:jc w:val="both"/>
        <w:rPr>
          <w:rFonts w:ascii="Arial" w:hAnsi="Arial" w:cs="Arial"/>
          <w:sz w:val="22"/>
          <w:szCs w:val="22"/>
        </w:rPr>
      </w:pPr>
      <w:r w:rsidRPr="008D5A93">
        <w:rPr>
          <w:rFonts w:ascii="Arial" w:eastAsia="Calibri" w:hAnsi="Arial" w:cs="Arial"/>
          <w:sz w:val="22"/>
          <w:szCs w:val="22"/>
        </w:rPr>
        <w:t xml:space="preserve">Występujące na terenie </w:t>
      </w:r>
      <w:r w:rsidRPr="008D5A93">
        <w:rPr>
          <w:rFonts w:ascii="Arial" w:hAnsi="Arial" w:cs="Arial"/>
          <w:sz w:val="22"/>
          <w:szCs w:val="22"/>
        </w:rPr>
        <w:t>gminy</w:t>
      </w:r>
      <w:r w:rsidRPr="008D5A93">
        <w:rPr>
          <w:rFonts w:ascii="Arial" w:eastAsia="Calibri" w:hAnsi="Arial" w:cs="Arial"/>
          <w:sz w:val="22"/>
          <w:szCs w:val="22"/>
        </w:rPr>
        <w:t xml:space="preserve"> zasoby surowców mineralnych związane są z budową geologiczną obszaru. Są to </w:t>
      </w:r>
      <w:r w:rsidR="008D5A93" w:rsidRPr="008D5A93">
        <w:rPr>
          <w:rFonts w:ascii="Arial" w:eastAsia="Calibri" w:hAnsi="Arial" w:cs="Arial"/>
          <w:sz w:val="22"/>
          <w:szCs w:val="22"/>
        </w:rPr>
        <w:t xml:space="preserve">przede wszystkim </w:t>
      </w:r>
      <w:r w:rsidRPr="008D5A93">
        <w:rPr>
          <w:rFonts w:ascii="Arial" w:eastAsia="Calibri" w:hAnsi="Arial" w:cs="Arial"/>
          <w:sz w:val="22"/>
          <w:szCs w:val="22"/>
        </w:rPr>
        <w:t xml:space="preserve">złoża </w:t>
      </w:r>
      <w:r w:rsidR="008D5A93" w:rsidRPr="008D5A93">
        <w:rPr>
          <w:rFonts w:ascii="Arial" w:hAnsi="Arial" w:cs="Arial"/>
          <w:sz w:val="22"/>
          <w:szCs w:val="22"/>
        </w:rPr>
        <w:t>kruszyw naturalnych, piasków materiałów wapienno-piaskowych oraz torfu</w:t>
      </w:r>
      <w:r w:rsidRPr="008D5A93">
        <w:rPr>
          <w:rFonts w:ascii="Arial" w:hAnsi="Arial" w:cs="Arial"/>
          <w:sz w:val="22"/>
          <w:szCs w:val="22"/>
          <w:lang w:eastAsia="x-none"/>
        </w:rPr>
        <w:t>.</w:t>
      </w:r>
      <w:r w:rsidRPr="008D5A93">
        <w:rPr>
          <w:rFonts w:ascii="Arial" w:eastAsia="Calibri" w:hAnsi="Arial" w:cs="Arial"/>
          <w:sz w:val="22"/>
          <w:szCs w:val="22"/>
        </w:rPr>
        <w:t xml:space="preserve"> </w:t>
      </w:r>
      <w:r w:rsidRPr="008D5A93">
        <w:rPr>
          <w:rFonts w:ascii="Arial" w:hAnsi="Arial" w:cs="Arial"/>
          <w:sz w:val="22"/>
          <w:szCs w:val="22"/>
        </w:rPr>
        <w:t xml:space="preserve">Obecnie stwierdzonych na tym obszarze zostało </w:t>
      </w:r>
      <w:r w:rsidR="008D5A93" w:rsidRPr="008D5A93">
        <w:rPr>
          <w:rFonts w:ascii="Arial" w:hAnsi="Arial" w:cs="Arial"/>
          <w:sz w:val="22"/>
          <w:szCs w:val="22"/>
        </w:rPr>
        <w:t>5</w:t>
      </w:r>
      <w:r w:rsidRPr="008D5A93">
        <w:rPr>
          <w:rFonts w:ascii="Arial" w:hAnsi="Arial" w:cs="Arial"/>
          <w:sz w:val="22"/>
          <w:szCs w:val="22"/>
        </w:rPr>
        <w:t xml:space="preserve"> złóż kopalin, z czego </w:t>
      </w:r>
      <w:r w:rsidR="0009550C">
        <w:rPr>
          <w:rFonts w:ascii="Arial" w:hAnsi="Arial" w:cs="Arial"/>
          <w:sz w:val="22"/>
          <w:szCs w:val="22"/>
        </w:rPr>
        <w:t>na</w:t>
      </w:r>
      <w:r w:rsidRPr="008D5A93">
        <w:rPr>
          <w:rFonts w:ascii="Arial" w:hAnsi="Arial" w:cs="Arial"/>
          <w:sz w:val="22"/>
          <w:szCs w:val="22"/>
        </w:rPr>
        <w:t xml:space="preserve"> </w:t>
      </w:r>
      <w:r w:rsidR="008D5A93" w:rsidRPr="008D5A93">
        <w:rPr>
          <w:rFonts w:ascii="Arial" w:hAnsi="Arial" w:cs="Arial"/>
          <w:sz w:val="22"/>
          <w:szCs w:val="22"/>
        </w:rPr>
        <w:t>3</w:t>
      </w:r>
      <w:r w:rsidRPr="008D5A93">
        <w:rPr>
          <w:rFonts w:ascii="Arial" w:hAnsi="Arial" w:cs="Arial"/>
          <w:sz w:val="22"/>
          <w:szCs w:val="22"/>
        </w:rPr>
        <w:t xml:space="preserve"> prowadzona jest eksploatacja.</w:t>
      </w:r>
    </w:p>
    <w:p w14:paraId="7AF475CB" w14:textId="77777777" w:rsidR="00276FBF" w:rsidRPr="008D5A93" w:rsidRDefault="00276FBF" w:rsidP="008D5A93">
      <w:pPr>
        <w:autoSpaceDE w:val="0"/>
        <w:autoSpaceDN w:val="0"/>
        <w:adjustRightInd w:val="0"/>
        <w:spacing w:before="120" w:after="120" w:line="360" w:lineRule="auto"/>
        <w:jc w:val="both"/>
        <w:rPr>
          <w:rFonts w:ascii="Arial" w:eastAsia="Calibri" w:hAnsi="Arial" w:cs="Arial"/>
          <w:sz w:val="22"/>
          <w:szCs w:val="22"/>
        </w:rPr>
      </w:pPr>
      <w:r w:rsidRPr="008D5A93">
        <w:rPr>
          <w:rFonts w:ascii="Arial" w:hAnsi="Arial" w:cs="Arial"/>
          <w:sz w:val="22"/>
          <w:szCs w:val="22"/>
        </w:rPr>
        <w:t>C</w:t>
      </w:r>
      <w:r w:rsidRPr="008D5A93">
        <w:rPr>
          <w:rFonts w:ascii="Arial" w:eastAsia="Calibri" w:hAnsi="Arial" w:cs="Arial"/>
          <w:sz w:val="22"/>
          <w:szCs w:val="22"/>
        </w:rPr>
        <w:t>harakterystykę złóż na terenie gminy przedstawiono w tabeli poniżej.</w:t>
      </w:r>
    </w:p>
    <w:p w14:paraId="0F57ED54" w14:textId="3B3B4565" w:rsidR="00276FBF" w:rsidRPr="008D5A93" w:rsidRDefault="00276FBF" w:rsidP="008D5A93">
      <w:pPr>
        <w:pStyle w:val="Legenda"/>
        <w:keepNext/>
        <w:spacing w:before="240" w:after="120"/>
        <w:jc w:val="center"/>
        <w:rPr>
          <w:rFonts w:ascii="Arial" w:hAnsi="Arial" w:cs="Arial"/>
          <w:color w:val="auto"/>
          <w:sz w:val="20"/>
          <w:szCs w:val="20"/>
        </w:rPr>
      </w:pPr>
      <w:bookmarkStart w:id="307" w:name="_Toc16504386"/>
      <w:bookmarkStart w:id="308" w:name="_Toc20476421"/>
      <w:bookmarkStart w:id="309" w:name="_Toc23143698"/>
      <w:bookmarkStart w:id="310" w:name="_Toc24098901"/>
      <w:bookmarkStart w:id="311" w:name="_Toc27644317"/>
      <w:bookmarkStart w:id="312" w:name="_Toc29464359"/>
      <w:bookmarkStart w:id="313" w:name="_Toc46731396"/>
      <w:bookmarkStart w:id="314" w:name="_Toc84428672"/>
      <w:r w:rsidRPr="008D5A93">
        <w:rPr>
          <w:rFonts w:ascii="Arial" w:hAnsi="Arial" w:cs="Arial"/>
          <w:color w:val="auto"/>
          <w:sz w:val="20"/>
          <w:szCs w:val="20"/>
        </w:rPr>
        <w:t xml:space="preserve">Tabela </w:t>
      </w:r>
      <w:r w:rsidRPr="008D5A93">
        <w:rPr>
          <w:rFonts w:ascii="Arial" w:hAnsi="Arial" w:cs="Arial"/>
          <w:color w:val="auto"/>
          <w:sz w:val="20"/>
          <w:szCs w:val="20"/>
        </w:rPr>
        <w:fldChar w:fldCharType="begin"/>
      </w:r>
      <w:r w:rsidRPr="008D5A93">
        <w:rPr>
          <w:rFonts w:ascii="Arial" w:hAnsi="Arial" w:cs="Arial"/>
          <w:color w:val="auto"/>
          <w:sz w:val="20"/>
          <w:szCs w:val="20"/>
        </w:rPr>
        <w:instrText xml:space="preserve"> SEQ Tabela \* ARABIC </w:instrText>
      </w:r>
      <w:r w:rsidRPr="008D5A93">
        <w:rPr>
          <w:rFonts w:ascii="Arial" w:hAnsi="Arial" w:cs="Arial"/>
          <w:color w:val="auto"/>
          <w:sz w:val="20"/>
          <w:szCs w:val="20"/>
        </w:rPr>
        <w:fldChar w:fldCharType="separate"/>
      </w:r>
      <w:r w:rsidR="009B124C">
        <w:rPr>
          <w:rFonts w:ascii="Arial" w:hAnsi="Arial" w:cs="Arial"/>
          <w:noProof/>
          <w:color w:val="auto"/>
          <w:sz w:val="20"/>
          <w:szCs w:val="20"/>
        </w:rPr>
        <w:t>25</w:t>
      </w:r>
      <w:r w:rsidRPr="008D5A93">
        <w:rPr>
          <w:rFonts w:ascii="Arial" w:hAnsi="Arial" w:cs="Arial"/>
          <w:color w:val="auto"/>
          <w:sz w:val="20"/>
          <w:szCs w:val="20"/>
        </w:rPr>
        <w:fldChar w:fldCharType="end"/>
      </w:r>
      <w:r w:rsidRPr="008D5A93">
        <w:rPr>
          <w:rFonts w:ascii="Arial" w:hAnsi="Arial" w:cs="Arial"/>
          <w:color w:val="auto"/>
          <w:sz w:val="20"/>
          <w:szCs w:val="20"/>
        </w:rPr>
        <w:t xml:space="preserve">. Charakterystyka złóż kopalin na terenie </w:t>
      </w:r>
      <w:bookmarkEnd w:id="307"/>
      <w:bookmarkEnd w:id="308"/>
      <w:bookmarkEnd w:id="309"/>
      <w:bookmarkEnd w:id="310"/>
      <w:bookmarkEnd w:id="311"/>
      <w:bookmarkEnd w:id="312"/>
      <w:r w:rsidRPr="008D5A93">
        <w:rPr>
          <w:rFonts w:ascii="Arial" w:hAnsi="Arial" w:cs="Arial"/>
          <w:color w:val="auto"/>
          <w:sz w:val="20"/>
          <w:szCs w:val="20"/>
        </w:rPr>
        <w:t>gminy Barwice</w:t>
      </w:r>
      <w:bookmarkEnd w:id="313"/>
      <w:bookmarkEnd w:id="314"/>
    </w:p>
    <w:tbl>
      <w:tblPr>
        <w:tblW w:w="5000" w:type="pct"/>
        <w:jc w:val="center"/>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723"/>
        <w:gridCol w:w="933"/>
        <w:gridCol w:w="1239"/>
        <w:gridCol w:w="1177"/>
        <w:gridCol w:w="1687"/>
        <w:gridCol w:w="999"/>
        <w:gridCol w:w="1133"/>
        <w:gridCol w:w="1133"/>
      </w:tblGrid>
      <w:tr w:rsidR="008D5A93" w:rsidRPr="008D5A93" w14:paraId="5C1F909C" w14:textId="77777777" w:rsidTr="00276FBF">
        <w:trPr>
          <w:trHeight w:val="348"/>
          <w:tblHeader/>
          <w:jc w:val="center"/>
        </w:trPr>
        <w:tc>
          <w:tcPr>
            <w:tcW w:w="423" w:type="pct"/>
            <w:shd w:val="clear" w:color="auto" w:fill="BFBFBF"/>
            <w:vAlign w:val="center"/>
          </w:tcPr>
          <w:p w14:paraId="3B38574E" w14:textId="77777777" w:rsidR="00276FBF" w:rsidRPr="008D5A93" w:rsidRDefault="00276FBF" w:rsidP="00276FBF">
            <w:pPr>
              <w:autoSpaceDE w:val="0"/>
              <w:autoSpaceDN w:val="0"/>
              <w:adjustRightInd w:val="0"/>
              <w:spacing w:before="60" w:after="60"/>
              <w:jc w:val="center"/>
              <w:rPr>
                <w:rFonts w:ascii="Arial" w:eastAsia="Calibri" w:hAnsi="Arial" w:cs="Arial"/>
                <w:b/>
                <w:sz w:val="16"/>
                <w:szCs w:val="16"/>
              </w:rPr>
            </w:pPr>
            <w:r w:rsidRPr="008D5A93">
              <w:rPr>
                <w:rFonts w:ascii="Arial" w:eastAsia="Calibri" w:hAnsi="Arial" w:cs="Arial"/>
                <w:b/>
                <w:sz w:val="16"/>
                <w:szCs w:val="16"/>
              </w:rPr>
              <w:t>Numer złoża</w:t>
            </w:r>
          </w:p>
        </w:tc>
        <w:tc>
          <w:tcPr>
            <w:tcW w:w="588" w:type="pct"/>
            <w:shd w:val="clear" w:color="auto" w:fill="BFBFBF"/>
            <w:vAlign w:val="center"/>
          </w:tcPr>
          <w:p w14:paraId="7B7A101E" w14:textId="77777777" w:rsidR="00276FBF" w:rsidRPr="008D5A93" w:rsidRDefault="00276FBF" w:rsidP="00276FBF">
            <w:pPr>
              <w:autoSpaceDE w:val="0"/>
              <w:autoSpaceDN w:val="0"/>
              <w:adjustRightInd w:val="0"/>
              <w:spacing w:before="60" w:after="60"/>
              <w:jc w:val="center"/>
              <w:rPr>
                <w:rFonts w:ascii="Arial" w:eastAsia="Calibri" w:hAnsi="Arial" w:cs="Arial"/>
                <w:b/>
                <w:sz w:val="16"/>
                <w:szCs w:val="16"/>
              </w:rPr>
            </w:pPr>
            <w:r w:rsidRPr="008D5A93">
              <w:rPr>
                <w:rFonts w:ascii="Arial" w:eastAsia="Calibri" w:hAnsi="Arial" w:cs="Arial"/>
                <w:b/>
                <w:sz w:val="16"/>
                <w:szCs w:val="16"/>
              </w:rPr>
              <w:t>Nazwa złoża</w:t>
            </w:r>
          </w:p>
        </w:tc>
        <w:tc>
          <w:tcPr>
            <w:tcW w:w="732" w:type="pct"/>
            <w:shd w:val="clear" w:color="auto" w:fill="BFBFBF"/>
            <w:vAlign w:val="center"/>
          </w:tcPr>
          <w:p w14:paraId="14C9455D" w14:textId="77777777" w:rsidR="00276FBF" w:rsidRPr="008D5A93" w:rsidRDefault="00276FBF" w:rsidP="00276FBF">
            <w:pPr>
              <w:autoSpaceDE w:val="0"/>
              <w:autoSpaceDN w:val="0"/>
              <w:adjustRightInd w:val="0"/>
              <w:spacing w:before="60" w:after="60"/>
              <w:jc w:val="center"/>
              <w:rPr>
                <w:rFonts w:ascii="Arial" w:eastAsia="Calibri" w:hAnsi="Arial" w:cs="Arial"/>
                <w:b/>
                <w:sz w:val="16"/>
                <w:szCs w:val="16"/>
              </w:rPr>
            </w:pPr>
            <w:r w:rsidRPr="008D5A93">
              <w:rPr>
                <w:rFonts w:ascii="Arial" w:eastAsia="Calibri" w:hAnsi="Arial" w:cs="Arial"/>
                <w:b/>
                <w:sz w:val="16"/>
                <w:szCs w:val="16"/>
              </w:rPr>
              <w:t>Powierzchnia [ha]</w:t>
            </w:r>
          </w:p>
        </w:tc>
        <w:tc>
          <w:tcPr>
            <w:tcW w:w="524" w:type="pct"/>
            <w:shd w:val="clear" w:color="auto" w:fill="BFBFBF"/>
            <w:vAlign w:val="center"/>
          </w:tcPr>
          <w:p w14:paraId="0876BB02" w14:textId="77777777" w:rsidR="00276FBF" w:rsidRPr="008D5A93" w:rsidRDefault="00276FBF" w:rsidP="00276FBF">
            <w:pPr>
              <w:autoSpaceDE w:val="0"/>
              <w:autoSpaceDN w:val="0"/>
              <w:adjustRightInd w:val="0"/>
              <w:spacing w:before="60" w:after="60"/>
              <w:jc w:val="center"/>
              <w:rPr>
                <w:rFonts w:ascii="Arial" w:eastAsia="Calibri" w:hAnsi="Arial" w:cs="Arial"/>
                <w:b/>
                <w:sz w:val="16"/>
                <w:szCs w:val="16"/>
              </w:rPr>
            </w:pPr>
            <w:r w:rsidRPr="008D5A93">
              <w:rPr>
                <w:rFonts w:ascii="Arial" w:eastAsia="Calibri" w:hAnsi="Arial" w:cs="Arial"/>
                <w:b/>
                <w:sz w:val="16"/>
                <w:szCs w:val="16"/>
              </w:rPr>
              <w:t>Kopalina</w:t>
            </w:r>
          </w:p>
        </w:tc>
        <w:tc>
          <w:tcPr>
            <w:tcW w:w="982" w:type="pct"/>
            <w:shd w:val="clear" w:color="auto" w:fill="BFBFBF"/>
            <w:vAlign w:val="center"/>
          </w:tcPr>
          <w:p w14:paraId="4DF0F45F" w14:textId="77777777" w:rsidR="00276FBF" w:rsidRPr="008D5A93" w:rsidRDefault="00276FBF" w:rsidP="00276FBF">
            <w:pPr>
              <w:autoSpaceDE w:val="0"/>
              <w:autoSpaceDN w:val="0"/>
              <w:adjustRightInd w:val="0"/>
              <w:spacing w:before="60" w:after="60"/>
              <w:jc w:val="center"/>
              <w:rPr>
                <w:rFonts w:ascii="Arial" w:eastAsia="Calibri" w:hAnsi="Arial" w:cs="Arial"/>
                <w:b/>
                <w:sz w:val="16"/>
                <w:szCs w:val="16"/>
              </w:rPr>
            </w:pPr>
            <w:r w:rsidRPr="008D5A93">
              <w:rPr>
                <w:rFonts w:ascii="Arial" w:eastAsia="Calibri" w:hAnsi="Arial" w:cs="Arial"/>
                <w:b/>
                <w:sz w:val="16"/>
                <w:szCs w:val="16"/>
              </w:rPr>
              <w:t>Stan zagospodarowania</w:t>
            </w:r>
          </w:p>
        </w:tc>
        <w:tc>
          <w:tcPr>
            <w:tcW w:w="536" w:type="pct"/>
            <w:shd w:val="clear" w:color="auto" w:fill="BFBFBF"/>
            <w:vAlign w:val="center"/>
          </w:tcPr>
          <w:p w14:paraId="2FDBC6A4" w14:textId="77777777" w:rsidR="00276FBF" w:rsidRPr="008D5A93" w:rsidRDefault="00276FBF" w:rsidP="00276FBF">
            <w:pPr>
              <w:autoSpaceDE w:val="0"/>
              <w:autoSpaceDN w:val="0"/>
              <w:adjustRightInd w:val="0"/>
              <w:spacing w:before="60" w:after="60"/>
              <w:jc w:val="center"/>
              <w:rPr>
                <w:rFonts w:ascii="Arial" w:eastAsia="Calibri" w:hAnsi="Arial" w:cs="Arial"/>
                <w:b/>
                <w:sz w:val="16"/>
                <w:szCs w:val="16"/>
              </w:rPr>
            </w:pPr>
            <w:r w:rsidRPr="008D5A93">
              <w:rPr>
                <w:rFonts w:ascii="Arial" w:eastAsia="Calibri" w:hAnsi="Arial" w:cs="Arial"/>
                <w:b/>
                <w:sz w:val="16"/>
                <w:szCs w:val="16"/>
              </w:rPr>
              <w:t>Forma złoża</w:t>
            </w:r>
          </w:p>
        </w:tc>
        <w:tc>
          <w:tcPr>
            <w:tcW w:w="607" w:type="pct"/>
            <w:shd w:val="clear" w:color="auto" w:fill="BFBFBF"/>
            <w:vAlign w:val="center"/>
          </w:tcPr>
          <w:p w14:paraId="1D604B29" w14:textId="77777777" w:rsidR="00276FBF" w:rsidRPr="008D5A93" w:rsidRDefault="00276FBF" w:rsidP="00276FBF">
            <w:pPr>
              <w:autoSpaceDE w:val="0"/>
              <w:autoSpaceDN w:val="0"/>
              <w:adjustRightInd w:val="0"/>
              <w:spacing w:before="60" w:after="60"/>
              <w:jc w:val="center"/>
              <w:rPr>
                <w:rFonts w:ascii="Arial" w:eastAsia="Calibri" w:hAnsi="Arial" w:cs="Arial"/>
                <w:b/>
                <w:sz w:val="16"/>
                <w:szCs w:val="16"/>
              </w:rPr>
            </w:pPr>
            <w:r w:rsidRPr="008D5A93">
              <w:rPr>
                <w:rFonts w:ascii="Arial" w:eastAsia="Calibri" w:hAnsi="Arial" w:cs="Arial"/>
                <w:b/>
                <w:sz w:val="16"/>
                <w:szCs w:val="16"/>
              </w:rPr>
              <w:t>Sposób eksploatacji</w:t>
            </w:r>
          </w:p>
        </w:tc>
        <w:tc>
          <w:tcPr>
            <w:tcW w:w="607" w:type="pct"/>
            <w:shd w:val="clear" w:color="auto" w:fill="BFBFBF"/>
            <w:vAlign w:val="center"/>
          </w:tcPr>
          <w:p w14:paraId="1230259C" w14:textId="77777777" w:rsidR="00276FBF" w:rsidRPr="008D5A93" w:rsidRDefault="00276FBF" w:rsidP="00276FBF">
            <w:pPr>
              <w:autoSpaceDE w:val="0"/>
              <w:autoSpaceDN w:val="0"/>
              <w:adjustRightInd w:val="0"/>
              <w:spacing w:before="60" w:after="60"/>
              <w:jc w:val="center"/>
              <w:rPr>
                <w:rFonts w:ascii="Arial" w:eastAsia="Calibri" w:hAnsi="Arial" w:cs="Arial"/>
                <w:b/>
                <w:sz w:val="16"/>
                <w:szCs w:val="16"/>
              </w:rPr>
            </w:pPr>
            <w:r w:rsidRPr="008D5A93">
              <w:rPr>
                <w:rFonts w:ascii="Arial" w:eastAsia="Calibri" w:hAnsi="Arial" w:cs="Arial"/>
                <w:b/>
                <w:sz w:val="16"/>
                <w:szCs w:val="16"/>
              </w:rPr>
              <w:t>System eksploatacji</w:t>
            </w:r>
          </w:p>
        </w:tc>
      </w:tr>
      <w:tr w:rsidR="008D5A93" w:rsidRPr="008D5A93" w14:paraId="22765FE0" w14:textId="77777777" w:rsidTr="00276FBF">
        <w:trPr>
          <w:trHeight w:val="60"/>
          <w:jc w:val="center"/>
        </w:trPr>
        <w:tc>
          <w:tcPr>
            <w:tcW w:w="423" w:type="pct"/>
            <w:shd w:val="clear" w:color="auto" w:fill="auto"/>
            <w:vAlign w:val="center"/>
          </w:tcPr>
          <w:p w14:paraId="41FBA0B1" w14:textId="5F9320FB" w:rsidR="00276FBF" w:rsidRPr="008D5A93" w:rsidRDefault="00276FBF" w:rsidP="00276FBF">
            <w:pPr>
              <w:spacing w:before="60" w:after="60"/>
              <w:jc w:val="center"/>
              <w:rPr>
                <w:rFonts w:ascii="Arial" w:hAnsi="Arial" w:cs="Arial"/>
                <w:sz w:val="16"/>
                <w:szCs w:val="16"/>
              </w:rPr>
            </w:pPr>
            <w:r w:rsidRPr="008D5A93">
              <w:rPr>
                <w:rFonts w:ascii="Arial" w:hAnsi="Arial" w:cs="Arial"/>
                <w:sz w:val="16"/>
                <w:szCs w:val="16"/>
              </w:rPr>
              <w:t>PC 2715</w:t>
            </w:r>
          </w:p>
        </w:tc>
        <w:tc>
          <w:tcPr>
            <w:tcW w:w="588" w:type="pct"/>
            <w:shd w:val="clear" w:color="auto" w:fill="auto"/>
            <w:vAlign w:val="center"/>
          </w:tcPr>
          <w:p w14:paraId="6D506EFB" w14:textId="000D4D4A" w:rsidR="00276FBF" w:rsidRPr="008D5A93" w:rsidRDefault="00276FBF" w:rsidP="00276FBF">
            <w:pPr>
              <w:spacing w:before="60" w:after="60"/>
              <w:jc w:val="center"/>
              <w:rPr>
                <w:rFonts w:ascii="Arial" w:hAnsi="Arial" w:cs="Arial"/>
                <w:sz w:val="16"/>
                <w:szCs w:val="16"/>
              </w:rPr>
            </w:pPr>
            <w:r w:rsidRPr="008D5A93">
              <w:rPr>
                <w:rFonts w:ascii="Arial" w:hAnsi="Arial" w:cs="Arial"/>
                <w:sz w:val="16"/>
                <w:szCs w:val="16"/>
              </w:rPr>
              <w:t>Łęknica</w:t>
            </w:r>
          </w:p>
        </w:tc>
        <w:tc>
          <w:tcPr>
            <w:tcW w:w="732" w:type="pct"/>
            <w:shd w:val="clear" w:color="auto" w:fill="auto"/>
            <w:vAlign w:val="center"/>
          </w:tcPr>
          <w:p w14:paraId="41BE745E" w14:textId="296F8461" w:rsidR="00276FBF" w:rsidRPr="008D5A93" w:rsidRDefault="00276FBF" w:rsidP="00276FBF">
            <w:pPr>
              <w:pStyle w:val="Bezodstpw"/>
              <w:spacing w:before="60" w:after="60" w:line="240" w:lineRule="auto"/>
              <w:jc w:val="center"/>
              <w:rPr>
                <w:rFonts w:cs="Arial"/>
                <w:sz w:val="16"/>
                <w:szCs w:val="16"/>
              </w:rPr>
            </w:pPr>
            <w:r w:rsidRPr="008D5A93">
              <w:rPr>
                <w:rFonts w:cs="Arial"/>
                <w:sz w:val="16"/>
                <w:szCs w:val="16"/>
              </w:rPr>
              <w:t>22,46</w:t>
            </w:r>
          </w:p>
        </w:tc>
        <w:tc>
          <w:tcPr>
            <w:tcW w:w="524" w:type="pct"/>
            <w:shd w:val="clear" w:color="auto" w:fill="auto"/>
            <w:vAlign w:val="center"/>
          </w:tcPr>
          <w:p w14:paraId="42830441" w14:textId="2735A076" w:rsidR="00276FBF" w:rsidRPr="008D5A93" w:rsidRDefault="00276FBF" w:rsidP="00276FBF">
            <w:pPr>
              <w:pStyle w:val="Bezodstpw"/>
              <w:spacing w:before="60" w:after="60" w:line="240" w:lineRule="auto"/>
              <w:jc w:val="center"/>
              <w:rPr>
                <w:rFonts w:cs="Arial"/>
                <w:sz w:val="16"/>
                <w:szCs w:val="16"/>
                <w:lang w:eastAsia="x-none"/>
              </w:rPr>
            </w:pPr>
            <w:r w:rsidRPr="008D5A93">
              <w:rPr>
                <w:rFonts w:cs="Arial"/>
                <w:sz w:val="16"/>
                <w:szCs w:val="16"/>
              </w:rPr>
              <w:t>Złoża piasków przem. materiałów wapienno-piaskowych (silikatowych)</w:t>
            </w:r>
          </w:p>
        </w:tc>
        <w:tc>
          <w:tcPr>
            <w:tcW w:w="982" w:type="pct"/>
            <w:shd w:val="clear" w:color="auto" w:fill="auto"/>
            <w:vAlign w:val="center"/>
          </w:tcPr>
          <w:p w14:paraId="3746FDBE" w14:textId="1D484A57" w:rsidR="00276FBF" w:rsidRPr="008D5A93" w:rsidRDefault="00276FBF" w:rsidP="00276FBF">
            <w:pPr>
              <w:pStyle w:val="Bezodstpw"/>
              <w:spacing w:before="60" w:after="60" w:line="240" w:lineRule="auto"/>
              <w:jc w:val="center"/>
              <w:rPr>
                <w:rStyle w:val="Pogrubienie"/>
                <w:rFonts w:cs="Arial"/>
                <w:b w:val="0"/>
                <w:bCs w:val="0"/>
                <w:sz w:val="16"/>
                <w:szCs w:val="16"/>
              </w:rPr>
            </w:pPr>
            <w:r w:rsidRPr="008D5A93">
              <w:rPr>
                <w:rFonts w:cs="Arial"/>
                <w:sz w:val="16"/>
                <w:szCs w:val="16"/>
              </w:rPr>
              <w:t>złoże zagospodarowane</w:t>
            </w:r>
          </w:p>
        </w:tc>
        <w:tc>
          <w:tcPr>
            <w:tcW w:w="536" w:type="pct"/>
            <w:vAlign w:val="center"/>
          </w:tcPr>
          <w:p w14:paraId="39812A7B" w14:textId="77777777" w:rsidR="00276FBF" w:rsidRPr="008D5A93" w:rsidRDefault="00276FBF" w:rsidP="00276FBF">
            <w:pPr>
              <w:pStyle w:val="Bezodstpw"/>
              <w:spacing w:before="60" w:after="60" w:line="240" w:lineRule="auto"/>
              <w:jc w:val="center"/>
              <w:rPr>
                <w:rFonts w:cs="Arial"/>
                <w:sz w:val="16"/>
                <w:szCs w:val="16"/>
              </w:rPr>
            </w:pPr>
            <w:r w:rsidRPr="008D5A93">
              <w:rPr>
                <w:rFonts w:cs="Arial"/>
                <w:sz w:val="16"/>
                <w:szCs w:val="16"/>
              </w:rPr>
              <w:t>Pokładowa</w:t>
            </w:r>
          </w:p>
        </w:tc>
        <w:tc>
          <w:tcPr>
            <w:tcW w:w="607" w:type="pct"/>
            <w:vAlign w:val="center"/>
          </w:tcPr>
          <w:p w14:paraId="2B477CF6" w14:textId="77777777" w:rsidR="00276FBF" w:rsidRPr="008D5A93" w:rsidRDefault="00276FBF" w:rsidP="00276FBF">
            <w:pPr>
              <w:pStyle w:val="Bezodstpw"/>
              <w:spacing w:before="60" w:after="60" w:line="240" w:lineRule="auto"/>
              <w:jc w:val="center"/>
              <w:rPr>
                <w:rFonts w:cs="Arial"/>
                <w:sz w:val="16"/>
                <w:szCs w:val="16"/>
              </w:rPr>
            </w:pPr>
            <w:r w:rsidRPr="008D5A93">
              <w:rPr>
                <w:rFonts w:cs="Arial"/>
                <w:sz w:val="16"/>
                <w:szCs w:val="16"/>
              </w:rPr>
              <w:t>Odkrywkowy</w:t>
            </w:r>
          </w:p>
        </w:tc>
        <w:tc>
          <w:tcPr>
            <w:tcW w:w="607" w:type="pct"/>
            <w:vAlign w:val="center"/>
          </w:tcPr>
          <w:p w14:paraId="7091BFC2" w14:textId="59658895" w:rsidR="00276FBF" w:rsidRPr="008D5A93" w:rsidRDefault="00276FBF" w:rsidP="00276FBF">
            <w:pPr>
              <w:pStyle w:val="Bezodstpw"/>
              <w:spacing w:before="60" w:after="60" w:line="240" w:lineRule="auto"/>
              <w:jc w:val="center"/>
              <w:rPr>
                <w:rStyle w:val="Pogrubienie"/>
                <w:rFonts w:cs="Arial"/>
                <w:b w:val="0"/>
                <w:bCs w:val="0"/>
                <w:sz w:val="16"/>
                <w:szCs w:val="16"/>
              </w:rPr>
            </w:pPr>
            <w:r w:rsidRPr="008D5A93">
              <w:rPr>
                <w:rFonts w:cs="Arial"/>
                <w:sz w:val="16"/>
                <w:szCs w:val="16"/>
              </w:rPr>
              <w:t>Ścianowy</w:t>
            </w:r>
          </w:p>
        </w:tc>
      </w:tr>
      <w:tr w:rsidR="008D5A93" w:rsidRPr="008D5A93" w14:paraId="23F5AC4B" w14:textId="77777777" w:rsidTr="00276FBF">
        <w:trPr>
          <w:trHeight w:val="70"/>
          <w:jc w:val="center"/>
        </w:trPr>
        <w:tc>
          <w:tcPr>
            <w:tcW w:w="423" w:type="pct"/>
            <w:shd w:val="clear" w:color="auto" w:fill="auto"/>
            <w:vAlign w:val="center"/>
          </w:tcPr>
          <w:p w14:paraId="3248EB85" w14:textId="2A652543" w:rsidR="00276FBF" w:rsidRPr="008D5A93" w:rsidRDefault="00276FBF" w:rsidP="00276FBF">
            <w:pPr>
              <w:spacing w:before="60" w:after="60"/>
              <w:jc w:val="center"/>
              <w:rPr>
                <w:rFonts w:ascii="Arial" w:hAnsi="Arial" w:cs="Arial"/>
                <w:sz w:val="16"/>
                <w:szCs w:val="16"/>
              </w:rPr>
            </w:pPr>
            <w:r w:rsidRPr="008D5A93">
              <w:rPr>
                <w:rFonts w:ascii="Arial" w:hAnsi="Arial" w:cs="Arial"/>
                <w:sz w:val="16"/>
                <w:szCs w:val="16"/>
              </w:rPr>
              <w:t>TO 9249</w:t>
            </w:r>
          </w:p>
        </w:tc>
        <w:tc>
          <w:tcPr>
            <w:tcW w:w="588" w:type="pct"/>
            <w:shd w:val="clear" w:color="auto" w:fill="auto"/>
            <w:vAlign w:val="center"/>
          </w:tcPr>
          <w:p w14:paraId="32800A4F" w14:textId="6AAEC904" w:rsidR="00276FBF" w:rsidRPr="008D5A93" w:rsidRDefault="00276FBF" w:rsidP="00276FBF">
            <w:pPr>
              <w:spacing w:before="60" w:after="60"/>
              <w:jc w:val="center"/>
              <w:rPr>
                <w:rFonts w:ascii="Arial" w:hAnsi="Arial" w:cs="Arial"/>
                <w:sz w:val="16"/>
                <w:szCs w:val="16"/>
              </w:rPr>
            </w:pPr>
            <w:r w:rsidRPr="008D5A93">
              <w:rPr>
                <w:rFonts w:ascii="Arial" w:hAnsi="Arial" w:cs="Arial"/>
                <w:sz w:val="16"/>
                <w:szCs w:val="16"/>
              </w:rPr>
              <w:t>Nowy Chwalim</w:t>
            </w:r>
          </w:p>
        </w:tc>
        <w:tc>
          <w:tcPr>
            <w:tcW w:w="732" w:type="pct"/>
            <w:shd w:val="clear" w:color="auto" w:fill="auto"/>
            <w:vAlign w:val="center"/>
          </w:tcPr>
          <w:p w14:paraId="75184CFE" w14:textId="472EA5C1" w:rsidR="00276FBF" w:rsidRPr="008D5A93" w:rsidRDefault="00276FBF" w:rsidP="00276FBF">
            <w:pPr>
              <w:pStyle w:val="Bezodstpw"/>
              <w:spacing w:before="60" w:after="60" w:line="240" w:lineRule="auto"/>
              <w:jc w:val="center"/>
              <w:rPr>
                <w:rFonts w:cs="Arial"/>
                <w:sz w:val="16"/>
                <w:szCs w:val="16"/>
              </w:rPr>
            </w:pPr>
            <w:r w:rsidRPr="008D5A93">
              <w:rPr>
                <w:rFonts w:cs="Arial"/>
                <w:sz w:val="16"/>
                <w:szCs w:val="16"/>
              </w:rPr>
              <w:t>163,77</w:t>
            </w:r>
          </w:p>
        </w:tc>
        <w:tc>
          <w:tcPr>
            <w:tcW w:w="524" w:type="pct"/>
            <w:shd w:val="clear" w:color="auto" w:fill="auto"/>
            <w:vAlign w:val="center"/>
          </w:tcPr>
          <w:p w14:paraId="404E9360" w14:textId="5CE76033" w:rsidR="00276FBF" w:rsidRPr="008D5A93" w:rsidRDefault="00276FBF" w:rsidP="00276FBF">
            <w:pPr>
              <w:pStyle w:val="Bezodstpw"/>
              <w:spacing w:before="60" w:after="60" w:line="240" w:lineRule="auto"/>
              <w:jc w:val="center"/>
              <w:rPr>
                <w:rFonts w:cs="Arial"/>
                <w:bCs/>
                <w:sz w:val="16"/>
                <w:szCs w:val="16"/>
              </w:rPr>
            </w:pPr>
            <w:r w:rsidRPr="008D5A93">
              <w:rPr>
                <w:rFonts w:cs="Arial"/>
                <w:sz w:val="16"/>
                <w:szCs w:val="16"/>
              </w:rPr>
              <w:t>Złoża torfu</w:t>
            </w:r>
          </w:p>
        </w:tc>
        <w:tc>
          <w:tcPr>
            <w:tcW w:w="982" w:type="pct"/>
            <w:shd w:val="clear" w:color="auto" w:fill="auto"/>
            <w:vAlign w:val="center"/>
          </w:tcPr>
          <w:p w14:paraId="2178A152" w14:textId="15BD1B93"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Fonts w:cs="Arial"/>
                <w:sz w:val="16"/>
                <w:szCs w:val="16"/>
              </w:rPr>
              <w:t>złoże zagospodarowane</w:t>
            </w:r>
          </w:p>
        </w:tc>
        <w:tc>
          <w:tcPr>
            <w:tcW w:w="536" w:type="pct"/>
            <w:vAlign w:val="center"/>
          </w:tcPr>
          <w:p w14:paraId="2BD1794B" w14:textId="4FAA1F61"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Fonts w:cs="Arial"/>
                <w:sz w:val="16"/>
                <w:szCs w:val="16"/>
              </w:rPr>
              <w:t>pokładowa</w:t>
            </w:r>
          </w:p>
        </w:tc>
        <w:tc>
          <w:tcPr>
            <w:tcW w:w="607" w:type="pct"/>
            <w:vAlign w:val="center"/>
          </w:tcPr>
          <w:p w14:paraId="1E26F60F" w14:textId="57BFC59B"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Fonts w:cs="Arial"/>
                <w:sz w:val="16"/>
                <w:szCs w:val="16"/>
              </w:rPr>
              <w:t>odkrywkowy</w:t>
            </w:r>
          </w:p>
        </w:tc>
        <w:tc>
          <w:tcPr>
            <w:tcW w:w="607" w:type="pct"/>
            <w:vAlign w:val="center"/>
          </w:tcPr>
          <w:p w14:paraId="57BA5FAF" w14:textId="4FCFA7A1"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Fonts w:cs="Arial"/>
                <w:sz w:val="16"/>
                <w:szCs w:val="16"/>
              </w:rPr>
              <w:t>frezowy</w:t>
            </w:r>
          </w:p>
        </w:tc>
      </w:tr>
      <w:tr w:rsidR="00276FBF" w:rsidRPr="008D5A93" w14:paraId="39A2D85F" w14:textId="77777777" w:rsidTr="00276FBF">
        <w:trPr>
          <w:trHeight w:val="70"/>
          <w:jc w:val="center"/>
        </w:trPr>
        <w:tc>
          <w:tcPr>
            <w:tcW w:w="423" w:type="pct"/>
            <w:shd w:val="clear" w:color="auto" w:fill="auto"/>
            <w:vAlign w:val="center"/>
          </w:tcPr>
          <w:p w14:paraId="508A3345" w14:textId="05533A49" w:rsidR="00276FBF" w:rsidRPr="008D5A93" w:rsidRDefault="00276FBF" w:rsidP="00276FBF">
            <w:pPr>
              <w:spacing w:before="60" w:after="60"/>
              <w:jc w:val="center"/>
              <w:rPr>
                <w:rFonts w:ascii="Arial" w:hAnsi="Arial" w:cs="Arial"/>
                <w:sz w:val="16"/>
                <w:szCs w:val="16"/>
              </w:rPr>
            </w:pPr>
            <w:r w:rsidRPr="008D5A93">
              <w:rPr>
                <w:rFonts w:ascii="Arial" w:hAnsi="Arial" w:cs="Arial"/>
                <w:sz w:val="16"/>
                <w:szCs w:val="16"/>
              </w:rPr>
              <w:t>KN 3394</w:t>
            </w:r>
          </w:p>
        </w:tc>
        <w:tc>
          <w:tcPr>
            <w:tcW w:w="588" w:type="pct"/>
            <w:shd w:val="clear" w:color="auto" w:fill="auto"/>
            <w:vAlign w:val="center"/>
          </w:tcPr>
          <w:p w14:paraId="60DDD14E" w14:textId="2F3C7B55" w:rsidR="00276FBF" w:rsidRPr="008D5A93" w:rsidRDefault="00276FBF" w:rsidP="00276FBF">
            <w:pPr>
              <w:spacing w:before="60" w:after="60"/>
              <w:jc w:val="center"/>
              <w:rPr>
                <w:rFonts w:ascii="Arial" w:hAnsi="Arial" w:cs="Arial"/>
                <w:sz w:val="16"/>
                <w:szCs w:val="16"/>
              </w:rPr>
            </w:pPr>
            <w:r w:rsidRPr="008D5A93">
              <w:rPr>
                <w:rFonts w:ascii="Arial" w:hAnsi="Arial" w:cs="Arial"/>
                <w:sz w:val="16"/>
                <w:szCs w:val="16"/>
              </w:rPr>
              <w:t>Stary Chwalim</w:t>
            </w:r>
          </w:p>
        </w:tc>
        <w:tc>
          <w:tcPr>
            <w:tcW w:w="732" w:type="pct"/>
            <w:shd w:val="clear" w:color="auto" w:fill="auto"/>
            <w:vAlign w:val="center"/>
          </w:tcPr>
          <w:p w14:paraId="38B3851D" w14:textId="6C5EB955" w:rsidR="00276FBF" w:rsidRPr="008D5A93" w:rsidRDefault="00276FBF" w:rsidP="00276FBF">
            <w:pPr>
              <w:pStyle w:val="Bezodstpw"/>
              <w:spacing w:before="60" w:after="60" w:line="240" w:lineRule="auto"/>
              <w:jc w:val="center"/>
              <w:rPr>
                <w:rFonts w:cs="Arial"/>
                <w:sz w:val="16"/>
                <w:szCs w:val="16"/>
              </w:rPr>
            </w:pPr>
            <w:r w:rsidRPr="008D5A93">
              <w:rPr>
                <w:rFonts w:cs="Arial"/>
                <w:sz w:val="16"/>
                <w:szCs w:val="16"/>
              </w:rPr>
              <w:t>2,20</w:t>
            </w:r>
          </w:p>
        </w:tc>
        <w:tc>
          <w:tcPr>
            <w:tcW w:w="524" w:type="pct"/>
            <w:shd w:val="clear" w:color="auto" w:fill="auto"/>
            <w:vAlign w:val="center"/>
          </w:tcPr>
          <w:p w14:paraId="5A0672F7" w14:textId="6356B33F" w:rsidR="00276FBF" w:rsidRPr="008D5A93" w:rsidRDefault="00276FBF" w:rsidP="00276FBF">
            <w:pPr>
              <w:pStyle w:val="Bezodstpw"/>
              <w:spacing w:before="60" w:after="60" w:line="240" w:lineRule="auto"/>
              <w:jc w:val="center"/>
              <w:rPr>
                <w:rFonts w:cs="Arial"/>
                <w:bCs/>
                <w:sz w:val="16"/>
                <w:szCs w:val="16"/>
              </w:rPr>
            </w:pPr>
            <w:r w:rsidRPr="008D5A93">
              <w:rPr>
                <w:rFonts w:cs="Arial"/>
                <w:bCs/>
                <w:sz w:val="16"/>
                <w:szCs w:val="16"/>
              </w:rPr>
              <w:t>Piasek ze żwirem</w:t>
            </w:r>
          </w:p>
        </w:tc>
        <w:tc>
          <w:tcPr>
            <w:tcW w:w="982" w:type="pct"/>
            <w:shd w:val="clear" w:color="auto" w:fill="auto"/>
            <w:vAlign w:val="center"/>
          </w:tcPr>
          <w:p w14:paraId="447547DF" w14:textId="532C3E16"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Fonts w:cs="Arial"/>
                <w:sz w:val="16"/>
                <w:szCs w:val="16"/>
              </w:rPr>
              <w:t>złoże skreślone z bilansu zasobów</w:t>
            </w:r>
          </w:p>
        </w:tc>
        <w:tc>
          <w:tcPr>
            <w:tcW w:w="536" w:type="pct"/>
            <w:vAlign w:val="center"/>
          </w:tcPr>
          <w:p w14:paraId="6252FD31" w14:textId="227846C0"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Fonts w:cs="Arial"/>
                <w:sz w:val="16"/>
                <w:szCs w:val="16"/>
              </w:rPr>
              <w:t>gniazdowa</w:t>
            </w:r>
          </w:p>
        </w:tc>
        <w:tc>
          <w:tcPr>
            <w:tcW w:w="607" w:type="pct"/>
            <w:vAlign w:val="center"/>
          </w:tcPr>
          <w:p w14:paraId="24C83012" w14:textId="66EC5A9C"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Fonts w:cs="Arial"/>
                <w:sz w:val="16"/>
                <w:szCs w:val="16"/>
              </w:rPr>
              <w:t>odkrywkowy</w:t>
            </w:r>
          </w:p>
        </w:tc>
        <w:tc>
          <w:tcPr>
            <w:tcW w:w="607" w:type="pct"/>
            <w:vAlign w:val="center"/>
          </w:tcPr>
          <w:p w14:paraId="2EE8F244" w14:textId="145D0DB5"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Style w:val="Tytuksiki"/>
                <w:rFonts w:cs="Arial"/>
                <w:b w:val="0"/>
                <w:bCs w:val="0"/>
                <w:smallCaps w:val="0"/>
                <w:sz w:val="16"/>
                <w:szCs w:val="16"/>
              </w:rPr>
              <w:t>b.d.</w:t>
            </w:r>
          </w:p>
        </w:tc>
      </w:tr>
      <w:tr w:rsidR="00276FBF" w:rsidRPr="008D5A93" w14:paraId="2C3B46D5" w14:textId="77777777" w:rsidTr="00276FBF">
        <w:trPr>
          <w:trHeight w:val="70"/>
          <w:jc w:val="center"/>
        </w:trPr>
        <w:tc>
          <w:tcPr>
            <w:tcW w:w="423" w:type="pct"/>
            <w:shd w:val="clear" w:color="auto" w:fill="auto"/>
            <w:vAlign w:val="center"/>
          </w:tcPr>
          <w:p w14:paraId="4CE7C929" w14:textId="64EFA5CF" w:rsidR="00276FBF" w:rsidRPr="008D5A93" w:rsidRDefault="00276FBF" w:rsidP="00276FBF">
            <w:pPr>
              <w:spacing w:before="60" w:after="60"/>
              <w:jc w:val="center"/>
              <w:rPr>
                <w:rFonts w:ascii="Arial" w:hAnsi="Arial" w:cs="Arial"/>
                <w:sz w:val="16"/>
                <w:szCs w:val="16"/>
              </w:rPr>
            </w:pPr>
            <w:r w:rsidRPr="008D5A93">
              <w:rPr>
                <w:rFonts w:ascii="Arial" w:hAnsi="Arial" w:cs="Arial"/>
                <w:sz w:val="16"/>
                <w:szCs w:val="16"/>
              </w:rPr>
              <w:t>KN 3409</w:t>
            </w:r>
          </w:p>
        </w:tc>
        <w:tc>
          <w:tcPr>
            <w:tcW w:w="588" w:type="pct"/>
            <w:shd w:val="clear" w:color="auto" w:fill="auto"/>
            <w:vAlign w:val="center"/>
          </w:tcPr>
          <w:p w14:paraId="731D1171" w14:textId="5BFEEF84" w:rsidR="00276FBF" w:rsidRPr="008D5A93" w:rsidRDefault="00276FBF" w:rsidP="00276FBF">
            <w:pPr>
              <w:spacing w:before="60" w:after="60"/>
              <w:jc w:val="center"/>
              <w:rPr>
                <w:rFonts w:ascii="Arial" w:hAnsi="Arial" w:cs="Arial"/>
                <w:sz w:val="16"/>
                <w:szCs w:val="16"/>
              </w:rPr>
            </w:pPr>
            <w:r w:rsidRPr="008D5A93">
              <w:rPr>
                <w:rFonts w:ascii="Arial" w:hAnsi="Arial" w:cs="Arial"/>
                <w:sz w:val="16"/>
                <w:szCs w:val="16"/>
              </w:rPr>
              <w:t>Stary Chwalim</w:t>
            </w:r>
          </w:p>
        </w:tc>
        <w:tc>
          <w:tcPr>
            <w:tcW w:w="732" w:type="pct"/>
            <w:shd w:val="clear" w:color="auto" w:fill="auto"/>
            <w:vAlign w:val="center"/>
          </w:tcPr>
          <w:p w14:paraId="3D331D4D" w14:textId="4DA2E044" w:rsidR="00276FBF" w:rsidRPr="008D5A93" w:rsidRDefault="00276FBF" w:rsidP="00276FBF">
            <w:pPr>
              <w:pStyle w:val="Bezodstpw"/>
              <w:spacing w:before="60" w:after="60" w:line="240" w:lineRule="auto"/>
              <w:jc w:val="center"/>
              <w:rPr>
                <w:rFonts w:cs="Arial"/>
                <w:sz w:val="16"/>
                <w:szCs w:val="16"/>
              </w:rPr>
            </w:pPr>
            <w:r w:rsidRPr="008D5A93">
              <w:rPr>
                <w:rFonts w:cs="Arial"/>
                <w:sz w:val="16"/>
                <w:szCs w:val="16"/>
              </w:rPr>
              <w:t>20,00</w:t>
            </w:r>
          </w:p>
        </w:tc>
        <w:tc>
          <w:tcPr>
            <w:tcW w:w="524" w:type="pct"/>
            <w:shd w:val="clear" w:color="auto" w:fill="auto"/>
            <w:vAlign w:val="center"/>
          </w:tcPr>
          <w:p w14:paraId="6CF7F98C" w14:textId="4461E082" w:rsidR="00276FBF" w:rsidRPr="008D5A93" w:rsidRDefault="00276FBF" w:rsidP="00276FBF">
            <w:pPr>
              <w:pStyle w:val="Bezodstpw"/>
              <w:spacing w:before="60" w:after="60" w:line="240" w:lineRule="auto"/>
              <w:jc w:val="center"/>
              <w:rPr>
                <w:rFonts w:cs="Arial"/>
                <w:bCs/>
                <w:sz w:val="16"/>
                <w:szCs w:val="16"/>
              </w:rPr>
            </w:pPr>
            <w:r w:rsidRPr="008D5A93">
              <w:rPr>
                <w:rFonts w:cs="Arial"/>
                <w:bCs/>
                <w:sz w:val="16"/>
                <w:szCs w:val="16"/>
              </w:rPr>
              <w:t>Piasek</w:t>
            </w:r>
          </w:p>
        </w:tc>
        <w:tc>
          <w:tcPr>
            <w:tcW w:w="982" w:type="pct"/>
            <w:shd w:val="clear" w:color="auto" w:fill="auto"/>
            <w:vAlign w:val="center"/>
          </w:tcPr>
          <w:p w14:paraId="002D6341" w14:textId="2117CBA5"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Fonts w:cs="Arial"/>
                <w:sz w:val="16"/>
                <w:szCs w:val="16"/>
              </w:rPr>
              <w:t>złoże rozpoznane szczegółowo</w:t>
            </w:r>
          </w:p>
        </w:tc>
        <w:tc>
          <w:tcPr>
            <w:tcW w:w="536" w:type="pct"/>
            <w:vAlign w:val="center"/>
          </w:tcPr>
          <w:p w14:paraId="68455D99" w14:textId="39DC78E3"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Fonts w:cs="Arial"/>
                <w:sz w:val="16"/>
                <w:szCs w:val="16"/>
              </w:rPr>
              <w:t>pokładowa</w:t>
            </w:r>
          </w:p>
        </w:tc>
        <w:tc>
          <w:tcPr>
            <w:tcW w:w="607" w:type="pct"/>
            <w:vAlign w:val="center"/>
          </w:tcPr>
          <w:p w14:paraId="48249E22" w14:textId="28EC31F7"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Style w:val="Tytuksiki"/>
                <w:rFonts w:cs="Arial"/>
                <w:b w:val="0"/>
                <w:bCs w:val="0"/>
                <w:smallCaps w:val="0"/>
                <w:sz w:val="16"/>
                <w:szCs w:val="16"/>
              </w:rPr>
              <w:t>b.d.</w:t>
            </w:r>
          </w:p>
        </w:tc>
        <w:tc>
          <w:tcPr>
            <w:tcW w:w="607" w:type="pct"/>
            <w:vAlign w:val="center"/>
          </w:tcPr>
          <w:p w14:paraId="3FD367A0" w14:textId="39BDE0B2"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Style w:val="Tytuksiki"/>
                <w:rFonts w:cs="Arial"/>
                <w:b w:val="0"/>
                <w:bCs w:val="0"/>
                <w:smallCaps w:val="0"/>
                <w:sz w:val="16"/>
                <w:szCs w:val="16"/>
              </w:rPr>
              <w:t>b.d.</w:t>
            </w:r>
          </w:p>
        </w:tc>
      </w:tr>
      <w:tr w:rsidR="00276FBF" w:rsidRPr="008D5A93" w14:paraId="065A33FC" w14:textId="77777777" w:rsidTr="00276FBF">
        <w:trPr>
          <w:trHeight w:val="70"/>
          <w:jc w:val="center"/>
        </w:trPr>
        <w:tc>
          <w:tcPr>
            <w:tcW w:w="423" w:type="pct"/>
            <w:shd w:val="clear" w:color="auto" w:fill="auto"/>
            <w:vAlign w:val="center"/>
          </w:tcPr>
          <w:p w14:paraId="0C9C1983" w14:textId="58B8E53E" w:rsidR="00276FBF" w:rsidRPr="008D5A93" w:rsidRDefault="00276FBF" w:rsidP="00276FBF">
            <w:pPr>
              <w:spacing w:before="60" w:after="60"/>
              <w:jc w:val="center"/>
              <w:rPr>
                <w:rFonts w:ascii="Arial" w:hAnsi="Arial" w:cs="Arial"/>
                <w:sz w:val="16"/>
                <w:szCs w:val="16"/>
              </w:rPr>
            </w:pPr>
            <w:r w:rsidRPr="008D5A93">
              <w:rPr>
                <w:rFonts w:ascii="Arial" w:hAnsi="Arial" w:cs="Arial"/>
                <w:sz w:val="16"/>
                <w:szCs w:val="16"/>
              </w:rPr>
              <w:t>KN 17105</w:t>
            </w:r>
          </w:p>
        </w:tc>
        <w:tc>
          <w:tcPr>
            <w:tcW w:w="588" w:type="pct"/>
            <w:shd w:val="clear" w:color="auto" w:fill="auto"/>
            <w:vAlign w:val="center"/>
          </w:tcPr>
          <w:p w14:paraId="5B8B6EA3" w14:textId="448C9093" w:rsidR="00276FBF" w:rsidRPr="008D5A93" w:rsidRDefault="00276FBF" w:rsidP="00276FBF">
            <w:pPr>
              <w:spacing w:before="60" w:after="60"/>
              <w:jc w:val="center"/>
              <w:rPr>
                <w:rFonts w:ascii="Arial" w:hAnsi="Arial" w:cs="Arial"/>
                <w:sz w:val="16"/>
                <w:szCs w:val="16"/>
              </w:rPr>
            </w:pPr>
            <w:r w:rsidRPr="008D5A93">
              <w:rPr>
                <w:rFonts w:ascii="Arial" w:hAnsi="Arial" w:cs="Arial"/>
                <w:sz w:val="16"/>
                <w:szCs w:val="16"/>
              </w:rPr>
              <w:t>Stary Chwalim I</w:t>
            </w:r>
          </w:p>
        </w:tc>
        <w:tc>
          <w:tcPr>
            <w:tcW w:w="732" w:type="pct"/>
            <w:shd w:val="clear" w:color="auto" w:fill="auto"/>
            <w:vAlign w:val="center"/>
          </w:tcPr>
          <w:p w14:paraId="0F2037F6" w14:textId="79EEBEE1" w:rsidR="00276FBF" w:rsidRPr="008D5A93" w:rsidRDefault="00276FBF" w:rsidP="00276FBF">
            <w:pPr>
              <w:pStyle w:val="Bezodstpw"/>
              <w:spacing w:before="60" w:after="60" w:line="240" w:lineRule="auto"/>
              <w:jc w:val="center"/>
              <w:rPr>
                <w:rFonts w:cs="Arial"/>
                <w:sz w:val="16"/>
                <w:szCs w:val="16"/>
              </w:rPr>
            </w:pPr>
            <w:r w:rsidRPr="008D5A93">
              <w:rPr>
                <w:rFonts w:cs="Arial"/>
                <w:sz w:val="16"/>
                <w:szCs w:val="16"/>
              </w:rPr>
              <w:t>1,08</w:t>
            </w:r>
          </w:p>
        </w:tc>
        <w:tc>
          <w:tcPr>
            <w:tcW w:w="524" w:type="pct"/>
            <w:shd w:val="clear" w:color="auto" w:fill="auto"/>
            <w:vAlign w:val="center"/>
          </w:tcPr>
          <w:p w14:paraId="620F9C8D" w14:textId="6626F4F9" w:rsidR="00276FBF" w:rsidRPr="008D5A93" w:rsidRDefault="00276FBF" w:rsidP="00276FBF">
            <w:pPr>
              <w:pStyle w:val="Bezodstpw"/>
              <w:spacing w:before="60" w:after="60" w:line="240" w:lineRule="auto"/>
              <w:jc w:val="center"/>
              <w:rPr>
                <w:rFonts w:cs="Arial"/>
                <w:bCs/>
                <w:sz w:val="16"/>
                <w:szCs w:val="16"/>
              </w:rPr>
            </w:pPr>
            <w:r w:rsidRPr="008D5A93">
              <w:rPr>
                <w:rFonts w:cs="Arial"/>
                <w:bCs/>
                <w:sz w:val="16"/>
                <w:szCs w:val="16"/>
              </w:rPr>
              <w:t>Piasek</w:t>
            </w:r>
          </w:p>
        </w:tc>
        <w:tc>
          <w:tcPr>
            <w:tcW w:w="982" w:type="pct"/>
            <w:shd w:val="clear" w:color="auto" w:fill="auto"/>
            <w:vAlign w:val="center"/>
          </w:tcPr>
          <w:p w14:paraId="0BF5B24E" w14:textId="3D867BC5"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Fonts w:cs="Arial"/>
                <w:sz w:val="16"/>
                <w:szCs w:val="16"/>
              </w:rPr>
              <w:t>złoże zagospodarowane</w:t>
            </w:r>
          </w:p>
        </w:tc>
        <w:tc>
          <w:tcPr>
            <w:tcW w:w="536" w:type="pct"/>
            <w:vAlign w:val="center"/>
          </w:tcPr>
          <w:p w14:paraId="6BC60F15" w14:textId="659770AC"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Fonts w:cs="Arial"/>
                <w:sz w:val="16"/>
                <w:szCs w:val="16"/>
              </w:rPr>
              <w:t>pokładowa</w:t>
            </w:r>
          </w:p>
        </w:tc>
        <w:tc>
          <w:tcPr>
            <w:tcW w:w="607" w:type="pct"/>
            <w:vAlign w:val="center"/>
          </w:tcPr>
          <w:p w14:paraId="283D940A" w14:textId="6F1E7EEB"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Fonts w:cs="Arial"/>
                <w:sz w:val="16"/>
                <w:szCs w:val="16"/>
              </w:rPr>
              <w:t>odkrywkowy</w:t>
            </w:r>
          </w:p>
        </w:tc>
        <w:tc>
          <w:tcPr>
            <w:tcW w:w="607" w:type="pct"/>
            <w:vAlign w:val="center"/>
          </w:tcPr>
          <w:p w14:paraId="5D64FD67" w14:textId="7FF7F2B5" w:rsidR="00276FBF" w:rsidRPr="008D5A93" w:rsidRDefault="00276FBF" w:rsidP="00276FBF">
            <w:pPr>
              <w:pStyle w:val="Bezodstpw"/>
              <w:spacing w:before="60" w:after="60" w:line="240" w:lineRule="auto"/>
              <w:jc w:val="center"/>
              <w:rPr>
                <w:rStyle w:val="Tytuksiki"/>
                <w:rFonts w:cs="Arial"/>
                <w:b w:val="0"/>
                <w:bCs w:val="0"/>
                <w:smallCaps w:val="0"/>
                <w:sz w:val="16"/>
                <w:szCs w:val="16"/>
              </w:rPr>
            </w:pPr>
            <w:r w:rsidRPr="008D5A93">
              <w:rPr>
                <w:rStyle w:val="Tytuksiki"/>
                <w:rFonts w:cs="Arial"/>
                <w:b w:val="0"/>
                <w:bCs w:val="0"/>
                <w:smallCaps w:val="0"/>
                <w:sz w:val="16"/>
                <w:szCs w:val="16"/>
              </w:rPr>
              <w:t>b.d.</w:t>
            </w:r>
          </w:p>
        </w:tc>
      </w:tr>
    </w:tbl>
    <w:p w14:paraId="22DF8C6B" w14:textId="77777777" w:rsidR="00276FBF" w:rsidRPr="00EC3D7B" w:rsidRDefault="00276FBF" w:rsidP="008D5A93">
      <w:pPr>
        <w:spacing w:before="120" w:after="120"/>
        <w:jc w:val="right"/>
        <w:rPr>
          <w:rFonts w:ascii="Arial" w:hAnsi="Arial" w:cs="Arial"/>
          <w:sz w:val="18"/>
        </w:rPr>
      </w:pPr>
      <w:r w:rsidRPr="008D5A93">
        <w:rPr>
          <w:rFonts w:ascii="Arial" w:hAnsi="Arial" w:cs="Arial"/>
          <w:sz w:val="18"/>
        </w:rPr>
        <w:t>Źródło: Serwis MIDAS, PIG-PIB, Centralna Baza Danych Geologicznych</w:t>
      </w:r>
    </w:p>
    <w:p w14:paraId="751AB02C" w14:textId="106D9586" w:rsidR="00276FBF" w:rsidRPr="00633B68" w:rsidRDefault="00276FBF" w:rsidP="00276FBF">
      <w:pPr>
        <w:pStyle w:val="Legenda"/>
        <w:keepNext/>
        <w:spacing w:before="240" w:after="120"/>
        <w:jc w:val="center"/>
        <w:rPr>
          <w:rFonts w:ascii="Arial" w:hAnsi="Arial" w:cs="Arial"/>
          <w:color w:val="auto"/>
          <w:sz w:val="20"/>
          <w:szCs w:val="20"/>
        </w:rPr>
      </w:pPr>
      <w:bookmarkStart w:id="315" w:name="_Toc46731354"/>
      <w:bookmarkStart w:id="316" w:name="_Toc84428708"/>
      <w:r w:rsidRPr="00633B68">
        <w:rPr>
          <w:rFonts w:ascii="Arial" w:hAnsi="Arial" w:cs="Arial"/>
          <w:color w:val="auto"/>
          <w:sz w:val="20"/>
          <w:szCs w:val="20"/>
        </w:rPr>
        <w:lastRenderedPageBreak/>
        <w:t xml:space="preserve">Rysunek </w:t>
      </w:r>
      <w:r w:rsidRPr="00633B68">
        <w:rPr>
          <w:rFonts w:ascii="Arial" w:hAnsi="Arial" w:cs="Arial"/>
          <w:color w:val="auto"/>
          <w:sz w:val="20"/>
          <w:szCs w:val="20"/>
        </w:rPr>
        <w:fldChar w:fldCharType="begin"/>
      </w:r>
      <w:r w:rsidRPr="00633B68">
        <w:rPr>
          <w:rFonts w:ascii="Arial" w:hAnsi="Arial" w:cs="Arial"/>
          <w:color w:val="auto"/>
          <w:sz w:val="20"/>
          <w:szCs w:val="20"/>
        </w:rPr>
        <w:instrText xml:space="preserve"> SEQ Rysunek \* ARABIC </w:instrText>
      </w:r>
      <w:r w:rsidRPr="00633B68">
        <w:rPr>
          <w:rFonts w:ascii="Arial" w:hAnsi="Arial" w:cs="Arial"/>
          <w:color w:val="auto"/>
          <w:sz w:val="20"/>
          <w:szCs w:val="20"/>
        </w:rPr>
        <w:fldChar w:fldCharType="separate"/>
      </w:r>
      <w:r w:rsidR="009B124C">
        <w:rPr>
          <w:rFonts w:ascii="Arial" w:hAnsi="Arial" w:cs="Arial"/>
          <w:noProof/>
          <w:color w:val="auto"/>
          <w:sz w:val="20"/>
          <w:szCs w:val="20"/>
        </w:rPr>
        <w:t>16</w:t>
      </w:r>
      <w:r w:rsidRPr="00633B68">
        <w:rPr>
          <w:rFonts w:ascii="Arial" w:hAnsi="Arial" w:cs="Arial"/>
          <w:color w:val="auto"/>
          <w:sz w:val="20"/>
          <w:szCs w:val="20"/>
        </w:rPr>
        <w:fldChar w:fldCharType="end"/>
      </w:r>
      <w:r w:rsidRPr="00633B68">
        <w:rPr>
          <w:rFonts w:ascii="Arial" w:hAnsi="Arial" w:cs="Arial"/>
          <w:color w:val="auto"/>
          <w:sz w:val="20"/>
          <w:szCs w:val="20"/>
        </w:rPr>
        <w:t>. Tereny, obszary górnicze oraz złoża na terenie gminy Barwice</w:t>
      </w:r>
      <w:bookmarkEnd w:id="315"/>
      <w:bookmarkEnd w:id="316"/>
    </w:p>
    <w:p w14:paraId="1BE576E1" w14:textId="4F47E53F" w:rsidR="00276FBF" w:rsidRPr="00633B68" w:rsidRDefault="00633B68" w:rsidP="00276FBF">
      <w:pPr>
        <w:spacing w:before="120" w:after="120"/>
        <w:jc w:val="center"/>
        <w:rPr>
          <w:rFonts w:cs="Arial"/>
          <w:sz w:val="18"/>
          <w:szCs w:val="18"/>
        </w:rPr>
      </w:pPr>
      <w:r w:rsidRPr="00633B68">
        <w:rPr>
          <w:rFonts w:cs="Arial"/>
          <w:noProof/>
          <w:sz w:val="18"/>
          <w:szCs w:val="18"/>
          <w:bdr w:val="double" w:sz="6" w:space="0" w:color="auto"/>
        </w:rPr>
        <w:drawing>
          <wp:inline distT="0" distB="0" distL="0" distR="0" wp14:anchorId="22665ABF" wp14:editId="4D69D98A">
            <wp:extent cx="4680000" cy="4834455"/>
            <wp:effectExtent l="0" t="0" r="6350" b="4445"/>
            <wp:docPr id="18" name="Obraz 18" descr="Tereny, obszary górnicze oraz złoża na terenie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80000" cy="4834455"/>
                    </a:xfrm>
                    <a:prstGeom prst="rect">
                      <a:avLst/>
                    </a:prstGeom>
                    <a:noFill/>
                    <a:ln>
                      <a:noFill/>
                    </a:ln>
                  </pic:spPr>
                </pic:pic>
              </a:graphicData>
            </a:graphic>
          </wp:inline>
        </w:drawing>
      </w:r>
    </w:p>
    <w:p w14:paraId="4D0E68FC" w14:textId="77777777" w:rsidR="00276FBF" w:rsidRPr="00633B68" w:rsidRDefault="00276FBF" w:rsidP="00276FBF">
      <w:pPr>
        <w:spacing w:before="120" w:after="120"/>
        <w:jc w:val="right"/>
        <w:rPr>
          <w:rFonts w:ascii="Arial" w:hAnsi="Arial" w:cs="Arial"/>
          <w:sz w:val="18"/>
          <w:szCs w:val="18"/>
        </w:rPr>
      </w:pPr>
      <w:r w:rsidRPr="00633B68">
        <w:rPr>
          <w:rFonts w:ascii="Arial" w:hAnsi="Arial" w:cs="Arial"/>
          <w:sz w:val="18"/>
          <w:szCs w:val="18"/>
        </w:rPr>
        <w:t>Źródło: Opracowanie własne na podstawie danych CBDG oraz PIG-PIB, http://geologia.pgi.gov.pl/</w:t>
      </w:r>
    </w:p>
    <w:p w14:paraId="1BA2548E" w14:textId="77777777" w:rsidR="008D5A93" w:rsidRPr="00EC3D7B" w:rsidRDefault="008D5A93" w:rsidP="008D5A93">
      <w:pPr>
        <w:tabs>
          <w:tab w:val="center" w:pos="4536"/>
        </w:tabs>
        <w:spacing w:before="120" w:after="120" w:line="360" w:lineRule="auto"/>
        <w:jc w:val="both"/>
        <w:rPr>
          <w:rFonts w:ascii="Arial" w:hAnsi="Arial" w:cs="Arial"/>
          <w:b/>
          <w:smallCaps/>
          <w:sz w:val="22"/>
          <w:szCs w:val="22"/>
          <w:u w:val="single"/>
        </w:rPr>
      </w:pPr>
      <w:r w:rsidRPr="00EC3D7B">
        <w:rPr>
          <w:rFonts w:ascii="Arial" w:hAnsi="Arial" w:cs="Arial"/>
          <w:b/>
          <w:smallCaps/>
          <w:sz w:val="22"/>
          <w:szCs w:val="22"/>
          <w:u w:val="single"/>
        </w:rPr>
        <w:t>Osuwiska</w:t>
      </w:r>
    </w:p>
    <w:p w14:paraId="3D9293E4" w14:textId="77777777" w:rsidR="008D5A93" w:rsidRDefault="008D5A93" w:rsidP="008D5A93">
      <w:pPr>
        <w:spacing w:before="120" w:after="120" w:line="360" w:lineRule="auto"/>
        <w:jc w:val="both"/>
        <w:rPr>
          <w:rFonts w:ascii="Arial" w:hAnsi="Arial" w:cs="Arial"/>
          <w:sz w:val="22"/>
          <w:szCs w:val="22"/>
        </w:rPr>
      </w:pPr>
      <w:r w:rsidRPr="00EC3D7B">
        <w:rPr>
          <w:rFonts w:ascii="Arial" w:hAnsi="Arial" w:cs="Arial"/>
          <w:sz w:val="22"/>
          <w:szCs w:val="22"/>
        </w:rPr>
        <w:t>Osuwisko jest przemieszczeniem się mas ziemnych, powierzchniowej zwietrzeliny i mas skalnych podłoża spowodowanym siłami przyrody lub działalnością człowieka. Ruchy masowe ziemi stanowią w niektórych przypadkach zagrożenie dla obiektów budowlanych posadowionych na uruchomionej powierzchni oraz zagrożenie dla życia i zdrowia.</w:t>
      </w:r>
    </w:p>
    <w:p w14:paraId="6B614AEA" w14:textId="0E83DDB6" w:rsidR="008D5A93" w:rsidRDefault="008D5A93" w:rsidP="008D5A93">
      <w:pPr>
        <w:spacing w:before="120" w:after="120" w:line="360" w:lineRule="auto"/>
        <w:jc w:val="both"/>
        <w:rPr>
          <w:rFonts w:ascii="Arial" w:hAnsi="Arial" w:cs="Arial"/>
          <w:sz w:val="22"/>
          <w:szCs w:val="22"/>
        </w:rPr>
      </w:pPr>
      <w:r w:rsidRPr="0081592B">
        <w:rPr>
          <w:rFonts w:ascii="Arial" w:hAnsi="Arial" w:cs="Arial"/>
          <w:sz w:val="22"/>
          <w:szCs w:val="22"/>
        </w:rPr>
        <w:t xml:space="preserve">Zgodnie z mapą dostępną na stronie Państwowego Instytutu Geologicznego (System Osłony </w:t>
      </w:r>
      <w:proofErr w:type="spellStart"/>
      <w:r w:rsidRPr="0081592B">
        <w:rPr>
          <w:rFonts w:ascii="Arial" w:hAnsi="Arial" w:cs="Arial"/>
          <w:sz w:val="22"/>
          <w:szCs w:val="22"/>
        </w:rPr>
        <w:t>Przeciwosuwiskowej</w:t>
      </w:r>
      <w:proofErr w:type="spellEnd"/>
      <w:r w:rsidRPr="0081592B">
        <w:rPr>
          <w:rFonts w:ascii="Arial" w:hAnsi="Arial" w:cs="Arial"/>
          <w:sz w:val="22"/>
          <w:szCs w:val="22"/>
        </w:rPr>
        <w:t xml:space="preserve"> SOPO), na terenie analizowanej jednostki samorządu terytorialnego, nie rozpoznano obszarów naturalnych zagrożeń geologicznych, w tym zagrożeń osuwania się mas ziemnych/skalnych.</w:t>
      </w:r>
    </w:p>
    <w:p w14:paraId="53D69927" w14:textId="77777777" w:rsidR="008D5A93" w:rsidRPr="001771A1" w:rsidRDefault="008D5A93" w:rsidP="008D5A93">
      <w:pPr>
        <w:autoSpaceDE w:val="0"/>
        <w:autoSpaceDN w:val="0"/>
        <w:adjustRightInd w:val="0"/>
        <w:spacing w:before="120" w:after="120" w:line="360" w:lineRule="auto"/>
        <w:jc w:val="both"/>
        <w:rPr>
          <w:rFonts w:ascii="Arial" w:hAnsi="Arial" w:cs="Arial"/>
          <w:b/>
          <w:smallCaps/>
          <w:sz w:val="22"/>
          <w:szCs w:val="22"/>
          <w:u w:val="single"/>
        </w:rPr>
      </w:pPr>
      <w:r w:rsidRPr="001771A1">
        <w:rPr>
          <w:rFonts w:ascii="Arial" w:hAnsi="Arial" w:cs="Arial"/>
          <w:b/>
          <w:smallCaps/>
          <w:sz w:val="22"/>
          <w:szCs w:val="22"/>
          <w:u w:val="single"/>
        </w:rPr>
        <w:t>Gleby</w:t>
      </w:r>
    </w:p>
    <w:p w14:paraId="3199660E" w14:textId="77777777" w:rsidR="008D5A93" w:rsidRPr="001771A1" w:rsidRDefault="008D5A93" w:rsidP="008D5A93">
      <w:pPr>
        <w:spacing w:before="120" w:after="120" w:line="360" w:lineRule="auto"/>
        <w:jc w:val="both"/>
        <w:rPr>
          <w:rFonts w:ascii="Arial" w:hAnsi="Arial" w:cs="Arial"/>
          <w:sz w:val="22"/>
          <w:szCs w:val="22"/>
        </w:rPr>
      </w:pPr>
      <w:bookmarkStart w:id="317" w:name="_Toc5053138"/>
      <w:bookmarkStart w:id="318" w:name="_Toc8653312"/>
      <w:r w:rsidRPr="001771A1">
        <w:rPr>
          <w:rFonts w:ascii="Arial" w:hAnsi="Arial" w:cs="Arial"/>
          <w:sz w:val="22"/>
          <w:szCs w:val="22"/>
        </w:rPr>
        <w:t>Na stan gleb wpływają głównie czynniki pochodzenia antropogenicznego:</w:t>
      </w:r>
    </w:p>
    <w:p w14:paraId="64ECE38D" w14:textId="39E7D3D9" w:rsidR="008D5A93" w:rsidRPr="001771A1" w:rsidRDefault="00C4548A" w:rsidP="008D5A93">
      <w:pPr>
        <w:pStyle w:val="Akapitzlist"/>
        <w:numPr>
          <w:ilvl w:val="0"/>
          <w:numId w:val="6"/>
        </w:numPr>
        <w:spacing w:line="360" w:lineRule="auto"/>
        <w:ind w:left="357" w:hanging="357"/>
        <w:contextualSpacing w:val="0"/>
        <w:jc w:val="both"/>
        <w:rPr>
          <w:rFonts w:cs="Arial"/>
          <w:sz w:val="22"/>
          <w:szCs w:val="22"/>
        </w:rPr>
      </w:pPr>
      <w:r>
        <w:rPr>
          <w:rFonts w:cs="Arial"/>
          <w:sz w:val="22"/>
          <w:szCs w:val="22"/>
        </w:rPr>
        <w:t>i</w:t>
      </w:r>
      <w:r w:rsidR="008D5A93" w:rsidRPr="001771A1">
        <w:rPr>
          <w:rFonts w:cs="Arial"/>
          <w:sz w:val="22"/>
          <w:szCs w:val="22"/>
        </w:rPr>
        <w:t xml:space="preserve">ntensywne rolnictwo – stosowanie wysoko wydajnych maszyn, technik uprawy i hodowli, nadmierne wykorzystywanie nawozów mineralnych i środków ochrony roślin, co może </w:t>
      </w:r>
      <w:r w:rsidR="008D5A93" w:rsidRPr="001771A1">
        <w:rPr>
          <w:rFonts w:cs="Arial"/>
          <w:sz w:val="22"/>
          <w:szCs w:val="22"/>
        </w:rPr>
        <w:lastRenderedPageBreak/>
        <w:t xml:space="preserve">prowadzić do degradacji chemicznej gleb (przeciążenie nadmierną ilością substancji chemicznych, w tym metalami ciężkimi, co prowadzi do zakwaszenia, zasolenia, alkalizacji, zmian jakościowych i ilościowych w próchnicy) oraz </w:t>
      </w:r>
      <w:r w:rsidR="008D5A93" w:rsidRPr="001771A1">
        <w:rPr>
          <w:rFonts w:cs="Arial"/>
          <w:bCs/>
          <w:sz w:val="22"/>
          <w:szCs w:val="22"/>
        </w:rPr>
        <w:t>degradacji fizycznej gleb (</w:t>
      </w:r>
      <w:r w:rsidR="008D5A93" w:rsidRPr="001771A1">
        <w:rPr>
          <w:rFonts w:cs="Arial"/>
          <w:sz w:val="22"/>
          <w:szCs w:val="22"/>
        </w:rPr>
        <w:t>utrata określonej masy gleby, zmiany struktury gleby, nadmierne zagęszczenie i niekorzystne zmiany stosunków wodnych, erozja spowodowana niewłaściwym użytkowaniem gruntów);</w:t>
      </w:r>
    </w:p>
    <w:p w14:paraId="6EE28876" w14:textId="0DB6FDF5" w:rsidR="008D5A93" w:rsidRPr="001771A1" w:rsidRDefault="00C4548A" w:rsidP="008D5A93">
      <w:pPr>
        <w:pStyle w:val="Akapitzlist"/>
        <w:numPr>
          <w:ilvl w:val="0"/>
          <w:numId w:val="6"/>
        </w:numPr>
        <w:spacing w:line="360" w:lineRule="auto"/>
        <w:ind w:left="357" w:hanging="357"/>
        <w:contextualSpacing w:val="0"/>
        <w:jc w:val="both"/>
        <w:rPr>
          <w:rFonts w:cs="Arial"/>
          <w:sz w:val="22"/>
          <w:szCs w:val="22"/>
        </w:rPr>
      </w:pPr>
      <w:r>
        <w:rPr>
          <w:rFonts w:cs="Arial"/>
          <w:sz w:val="22"/>
          <w:szCs w:val="22"/>
        </w:rPr>
        <w:t>d</w:t>
      </w:r>
      <w:r w:rsidR="008D5A93" w:rsidRPr="001771A1">
        <w:rPr>
          <w:rFonts w:cs="Arial"/>
          <w:sz w:val="22"/>
          <w:szCs w:val="22"/>
        </w:rPr>
        <w:t>ziałalność zakładów produkcyjno-usługowych – przyczyniająca się głównie do degradacji chemicznej gleb, na skutek emisji szkodliwych substancji do atmosfery, odprowadzania ścieków;</w:t>
      </w:r>
    </w:p>
    <w:p w14:paraId="039A1AD2" w14:textId="4039567A" w:rsidR="008D5A93" w:rsidRPr="001771A1" w:rsidRDefault="00C4548A" w:rsidP="008D5A93">
      <w:pPr>
        <w:pStyle w:val="Akapitzlist"/>
        <w:numPr>
          <w:ilvl w:val="0"/>
          <w:numId w:val="6"/>
        </w:numPr>
        <w:spacing w:line="360" w:lineRule="auto"/>
        <w:ind w:left="357" w:hanging="357"/>
        <w:contextualSpacing w:val="0"/>
        <w:jc w:val="both"/>
        <w:rPr>
          <w:rFonts w:cs="Arial"/>
          <w:sz w:val="22"/>
          <w:szCs w:val="22"/>
        </w:rPr>
      </w:pPr>
      <w:r>
        <w:rPr>
          <w:rFonts w:cs="Arial"/>
          <w:sz w:val="22"/>
          <w:szCs w:val="22"/>
        </w:rPr>
        <w:t>k</w:t>
      </w:r>
      <w:r w:rsidR="008D5A93" w:rsidRPr="001771A1">
        <w:rPr>
          <w:rFonts w:cs="Arial"/>
          <w:sz w:val="22"/>
          <w:szCs w:val="22"/>
        </w:rPr>
        <w:t xml:space="preserve">omunikacja i transport samochodowy – przyczyniający się do zanieczyszczenia gleb położonych w bezpośrednim sąsiedztwie intensywnie użytkowanych szlaków </w:t>
      </w:r>
      <w:r w:rsidR="008D5A93" w:rsidRPr="00AD169D">
        <w:rPr>
          <w:rFonts w:cs="Arial"/>
          <w:sz w:val="22"/>
          <w:szCs w:val="22"/>
        </w:rPr>
        <w:t>komunikacyjnych – droga krajowa i wojewódzka (degradacja</w:t>
      </w:r>
      <w:r w:rsidR="008D5A93" w:rsidRPr="001771A1">
        <w:rPr>
          <w:rFonts w:cs="Arial"/>
          <w:sz w:val="22"/>
          <w:szCs w:val="22"/>
        </w:rPr>
        <w:t xml:space="preserve"> chemiczna).</w:t>
      </w:r>
    </w:p>
    <w:p w14:paraId="4A0398D2" w14:textId="77777777" w:rsidR="008D5A93" w:rsidRPr="001771A1" w:rsidRDefault="008D5A93" w:rsidP="00E42107">
      <w:pPr>
        <w:spacing w:before="120" w:after="120" w:line="360" w:lineRule="auto"/>
        <w:ind w:right="-6"/>
        <w:jc w:val="both"/>
        <w:rPr>
          <w:rFonts w:ascii="Arial" w:hAnsi="Arial" w:cs="Arial"/>
          <w:sz w:val="22"/>
          <w:szCs w:val="22"/>
        </w:rPr>
      </w:pPr>
      <w:r w:rsidRPr="001771A1">
        <w:rPr>
          <w:rFonts w:ascii="Arial" w:hAnsi="Arial" w:cs="Arial"/>
          <w:bCs/>
          <w:sz w:val="22"/>
          <w:szCs w:val="22"/>
        </w:rPr>
        <w:t>Ponadto negatywny wpływ na jakość gleb wywierają: składowanie odpadów w miejscach do tego nie przeznaczonych, wypalanie traw, palenie odpadów na powierzchni ziemi, odprowadzanie nieoczyszczonych ścieków do środowiska, nieszczelne szamba.</w:t>
      </w:r>
    </w:p>
    <w:p w14:paraId="070A826A" w14:textId="77777777" w:rsidR="008D5A93" w:rsidRPr="001771A1" w:rsidRDefault="008D5A93" w:rsidP="00E42107">
      <w:pPr>
        <w:spacing w:before="120" w:after="120" w:line="360" w:lineRule="auto"/>
        <w:jc w:val="both"/>
        <w:rPr>
          <w:rFonts w:ascii="Arial" w:hAnsi="Arial" w:cs="Arial"/>
          <w:sz w:val="22"/>
          <w:szCs w:val="22"/>
        </w:rPr>
      </w:pPr>
      <w:r w:rsidRPr="001771A1">
        <w:rPr>
          <w:rFonts w:ascii="Arial" w:hAnsi="Arial" w:cs="Arial"/>
          <w:sz w:val="22"/>
          <w:szCs w:val="22"/>
        </w:rPr>
        <w:t>Nasilające się stałe wpływy różnorodnych form działalności rolniczej, usługowej i urbanizacyjnej przyczyniają się do znacznych zmian w naturalnych warunkach glebowych. Zmiany te przejawiają się w postaci szeregu form degradacji pokrywy glebowej i prowadzą do wytworzenia gleb o zmienionym profilu i właściwościach fizykochemicznych. Procesy degradacji gleb związane są przede wszystkim z:</w:t>
      </w:r>
    </w:p>
    <w:p w14:paraId="3939D2FB" w14:textId="77777777" w:rsidR="008D5A93" w:rsidRPr="001771A1" w:rsidRDefault="008D5A93" w:rsidP="008D5A93">
      <w:pPr>
        <w:numPr>
          <w:ilvl w:val="0"/>
          <w:numId w:val="7"/>
        </w:numPr>
        <w:spacing w:line="360" w:lineRule="auto"/>
        <w:ind w:left="357" w:right="-6" w:hanging="357"/>
        <w:jc w:val="both"/>
        <w:rPr>
          <w:rFonts w:ascii="Arial" w:hAnsi="Arial" w:cs="Arial"/>
          <w:sz w:val="22"/>
          <w:szCs w:val="22"/>
        </w:rPr>
      </w:pPr>
      <w:r w:rsidRPr="001771A1">
        <w:rPr>
          <w:rFonts w:ascii="Arial" w:hAnsi="Arial" w:cs="Arial"/>
          <w:sz w:val="22"/>
          <w:szCs w:val="22"/>
        </w:rPr>
        <w:t>rejonami intensywnej produkcji rolnej i hodowlanej,</w:t>
      </w:r>
    </w:p>
    <w:p w14:paraId="7A5FC30B" w14:textId="77777777" w:rsidR="008D5A93" w:rsidRPr="001771A1" w:rsidRDefault="008D5A93" w:rsidP="008D5A93">
      <w:pPr>
        <w:numPr>
          <w:ilvl w:val="0"/>
          <w:numId w:val="7"/>
        </w:numPr>
        <w:spacing w:line="360" w:lineRule="auto"/>
        <w:ind w:left="357" w:right="-6" w:hanging="357"/>
        <w:jc w:val="both"/>
        <w:rPr>
          <w:rFonts w:ascii="Arial" w:hAnsi="Arial" w:cs="Arial"/>
          <w:sz w:val="22"/>
          <w:szCs w:val="22"/>
        </w:rPr>
      </w:pPr>
      <w:r w:rsidRPr="001771A1">
        <w:rPr>
          <w:rFonts w:ascii="Arial" w:hAnsi="Arial" w:cs="Arial"/>
          <w:sz w:val="22"/>
          <w:szCs w:val="22"/>
        </w:rPr>
        <w:t>intensywnej melioracji gleb,</w:t>
      </w:r>
    </w:p>
    <w:p w14:paraId="46CA715C" w14:textId="77777777" w:rsidR="008D5A93" w:rsidRPr="001771A1" w:rsidRDefault="008D5A93" w:rsidP="008D5A93">
      <w:pPr>
        <w:numPr>
          <w:ilvl w:val="0"/>
          <w:numId w:val="7"/>
        </w:numPr>
        <w:spacing w:line="360" w:lineRule="auto"/>
        <w:ind w:left="357" w:right="-6" w:hanging="357"/>
        <w:jc w:val="both"/>
        <w:rPr>
          <w:rFonts w:ascii="Arial" w:hAnsi="Arial" w:cs="Arial"/>
          <w:sz w:val="22"/>
          <w:szCs w:val="22"/>
        </w:rPr>
      </w:pPr>
      <w:r w:rsidRPr="001771A1">
        <w:rPr>
          <w:rFonts w:ascii="Arial" w:hAnsi="Arial" w:cs="Arial"/>
          <w:sz w:val="22"/>
          <w:szCs w:val="22"/>
        </w:rPr>
        <w:t>rejonami budowy nowych osiedli mieszkaniowych,</w:t>
      </w:r>
    </w:p>
    <w:p w14:paraId="5F6BB3B5" w14:textId="77777777" w:rsidR="008D5A93" w:rsidRPr="001771A1" w:rsidRDefault="008D5A93" w:rsidP="008D5A93">
      <w:pPr>
        <w:numPr>
          <w:ilvl w:val="0"/>
          <w:numId w:val="7"/>
        </w:numPr>
        <w:spacing w:line="360" w:lineRule="auto"/>
        <w:ind w:left="357" w:right="-6" w:hanging="357"/>
        <w:jc w:val="both"/>
        <w:rPr>
          <w:rFonts w:ascii="Arial" w:hAnsi="Arial" w:cs="Arial"/>
          <w:sz w:val="22"/>
          <w:szCs w:val="22"/>
        </w:rPr>
      </w:pPr>
      <w:r w:rsidRPr="001771A1">
        <w:rPr>
          <w:rFonts w:ascii="Arial" w:hAnsi="Arial" w:cs="Arial"/>
          <w:sz w:val="22"/>
          <w:szCs w:val="22"/>
        </w:rPr>
        <w:t>trasami komunikacyjnymi,</w:t>
      </w:r>
    </w:p>
    <w:p w14:paraId="41DA0610" w14:textId="77777777" w:rsidR="008D5A93" w:rsidRPr="001771A1" w:rsidRDefault="008D5A93" w:rsidP="008D5A93">
      <w:pPr>
        <w:numPr>
          <w:ilvl w:val="0"/>
          <w:numId w:val="7"/>
        </w:numPr>
        <w:spacing w:line="360" w:lineRule="auto"/>
        <w:ind w:left="357" w:right="-6" w:hanging="357"/>
        <w:jc w:val="both"/>
        <w:rPr>
          <w:rFonts w:ascii="Arial" w:hAnsi="Arial" w:cs="Arial"/>
          <w:sz w:val="22"/>
          <w:szCs w:val="22"/>
        </w:rPr>
      </w:pPr>
      <w:r w:rsidRPr="001771A1">
        <w:rPr>
          <w:rFonts w:ascii="Arial" w:hAnsi="Arial" w:cs="Arial"/>
          <w:sz w:val="22"/>
          <w:szCs w:val="22"/>
        </w:rPr>
        <w:t>terenami eksploatacji kopalin lub wyrobisk poeksploatacyjnych.</w:t>
      </w:r>
    </w:p>
    <w:p w14:paraId="64276F73" w14:textId="77777777" w:rsidR="008D5A93" w:rsidRPr="001771A1" w:rsidRDefault="008D5A93" w:rsidP="00E42107">
      <w:pPr>
        <w:spacing w:before="120" w:after="120" w:line="360" w:lineRule="auto"/>
        <w:jc w:val="both"/>
        <w:rPr>
          <w:rFonts w:ascii="Arial" w:hAnsi="Arial" w:cs="Arial"/>
          <w:color w:val="000000"/>
          <w:sz w:val="22"/>
          <w:szCs w:val="22"/>
        </w:rPr>
      </w:pPr>
      <w:r w:rsidRPr="001771A1">
        <w:rPr>
          <w:rFonts w:ascii="Arial" w:hAnsi="Arial" w:cs="Arial"/>
          <w:sz w:val="22"/>
          <w:szCs w:val="22"/>
        </w:rPr>
        <w:t xml:space="preserve">Przekształcenia mechaniczne gleb powodowane są przez zabudowę terenu, utwardzanie i ubicie podłoża, zdjęcie pokrywy glebowej lub jej wymieszanie z elementami obcymi (np. gruzem budowlanym) oraz w wyniku formowania wykopów i </w:t>
      </w:r>
      <w:proofErr w:type="spellStart"/>
      <w:r w:rsidRPr="001771A1">
        <w:rPr>
          <w:rFonts w:ascii="Arial" w:hAnsi="Arial" w:cs="Arial"/>
          <w:sz w:val="22"/>
          <w:szCs w:val="22"/>
        </w:rPr>
        <w:t>wyrównań</w:t>
      </w:r>
      <w:proofErr w:type="spellEnd"/>
      <w:r w:rsidRPr="001771A1">
        <w:rPr>
          <w:rFonts w:ascii="Arial" w:hAnsi="Arial" w:cs="Arial"/>
          <w:sz w:val="22"/>
          <w:szCs w:val="22"/>
        </w:rPr>
        <w:t xml:space="preserve">. Ważnym czynnikiem jest emisja zanieczyszczeń powietrza i opad zanieczyszczeń oraz procesy chemicznej degradacji gleb przez niewłaściwie prowadzoną gospodarkę ściekową </w:t>
      </w:r>
      <w:r w:rsidRPr="001771A1">
        <w:rPr>
          <w:rFonts w:ascii="Arial" w:hAnsi="Arial" w:cs="Arial"/>
          <w:color w:val="000000"/>
          <w:sz w:val="22"/>
          <w:szCs w:val="22"/>
        </w:rPr>
        <w:t>i odpadową.</w:t>
      </w:r>
    </w:p>
    <w:p w14:paraId="57EB6E3C" w14:textId="72B7622E" w:rsidR="008D5A93" w:rsidRDefault="008D5A93" w:rsidP="00E42107">
      <w:pPr>
        <w:spacing w:before="120" w:after="120" w:line="360" w:lineRule="auto"/>
        <w:jc w:val="both"/>
        <w:rPr>
          <w:rFonts w:ascii="Arial" w:hAnsi="Arial" w:cs="Arial"/>
          <w:sz w:val="22"/>
          <w:szCs w:val="22"/>
        </w:rPr>
      </w:pPr>
      <w:r w:rsidRPr="001771A1">
        <w:rPr>
          <w:rFonts w:ascii="Arial" w:hAnsi="Arial" w:cs="Arial"/>
          <w:sz w:val="22"/>
          <w:szCs w:val="22"/>
        </w:rPr>
        <w:t xml:space="preserve">Jednym z głównych problemów związanym z uprawą gleb jest ich zakwaszenie. Skutkiem zakwaszenia jest m.in. zmniejszenie się żyzności i jakości gleby. Przyczyny zakwaszenia możemy podzielić na dwie grupy: naturalne oraz antropogeniczne, przy czym należy zwrócić uwagę, że kwasowość najczęściej powodowana jest przez te pierwsze. Do naturalnych, wynikających z procesów przyrodniczych zalicza się erupcje wulkaniczne i ekshalacje, pożary </w:t>
      </w:r>
      <w:r w:rsidRPr="001771A1">
        <w:rPr>
          <w:rFonts w:ascii="Arial" w:hAnsi="Arial" w:cs="Arial"/>
          <w:sz w:val="22"/>
          <w:szCs w:val="22"/>
        </w:rPr>
        <w:lastRenderedPageBreak/>
        <w:t>lasów, procesy utleniania, humifikacja (powstawanie próchnicy w glebach) oraz inne naturalne czynniki glebowo-klimatyczne. Natomiast przyczynami antropogenicznymi są te wywołane przez człowieka. Do najważniejszych należą wszelkiego rodzaju zanieczyszczenia powietrza, intensywny ch</w:t>
      </w:r>
      <w:r w:rsidR="00616298">
        <w:rPr>
          <w:rFonts w:ascii="Arial" w:hAnsi="Arial" w:cs="Arial"/>
          <w:sz w:val="22"/>
          <w:szCs w:val="22"/>
        </w:rPr>
        <w:t>ó</w:t>
      </w:r>
      <w:r w:rsidRPr="001771A1">
        <w:rPr>
          <w:rFonts w:ascii="Arial" w:hAnsi="Arial" w:cs="Arial"/>
          <w:sz w:val="22"/>
          <w:szCs w:val="22"/>
        </w:rPr>
        <w:t>w zwierząt użytkowych czy stosowanie fizjologicznie kwaśnych nawozów mineralnych.</w:t>
      </w:r>
    </w:p>
    <w:p w14:paraId="1AB12ADF" w14:textId="3A467F85" w:rsidR="002817E0" w:rsidRPr="00134F4C" w:rsidRDefault="008D5A93" w:rsidP="00E42107">
      <w:pPr>
        <w:spacing w:before="120" w:after="120" w:line="360" w:lineRule="auto"/>
        <w:jc w:val="both"/>
        <w:rPr>
          <w:rFonts w:ascii="Arial" w:hAnsi="Arial" w:cs="Arial"/>
          <w:sz w:val="22"/>
          <w:szCs w:val="22"/>
        </w:rPr>
      </w:pPr>
      <w:r w:rsidRPr="00E42107">
        <w:rPr>
          <w:rFonts w:ascii="Arial" w:hAnsi="Arial" w:cs="Arial"/>
          <w:sz w:val="22"/>
          <w:szCs w:val="22"/>
        </w:rPr>
        <w:t>Obszar gminy w</w:t>
      </w:r>
      <w:r w:rsidRPr="00D02A19">
        <w:rPr>
          <w:rFonts w:ascii="Arial" w:hAnsi="Arial" w:cs="Arial"/>
          <w:sz w:val="22"/>
          <w:szCs w:val="22"/>
        </w:rPr>
        <w:t xml:space="preserve"> większości pokrywają gleby </w:t>
      </w:r>
      <w:r w:rsidR="002817E0" w:rsidRPr="002817E0">
        <w:rPr>
          <w:rFonts w:ascii="Arial" w:hAnsi="Arial" w:cs="Arial"/>
          <w:sz w:val="22"/>
          <w:szCs w:val="22"/>
        </w:rPr>
        <w:t>płowe i brunatne wyługowane na podłożu z</w:t>
      </w:r>
      <w:r w:rsidR="002817E0">
        <w:rPr>
          <w:rFonts w:ascii="Arial" w:hAnsi="Arial" w:cs="Arial"/>
          <w:sz w:val="22"/>
          <w:szCs w:val="22"/>
        </w:rPr>
        <w:t> </w:t>
      </w:r>
      <w:r w:rsidR="002817E0" w:rsidRPr="002817E0">
        <w:rPr>
          <w:rFonts w:ascii="Arial" w:hAnsi="Arial" w:cs="Arial"/>
          <w:sz w:val="22"/>
          <w:szCs w:val="22"/>
        </w:rPr>
        <w:t xml:space="preserve">piasków </w:t>
      </w:r>
      <w:proofErr w:type="spellStart"/>
      <w:r w:rsidR="002817E0" w:rsidRPr="002817E0">
        <w:rPr>
          <w:rFonts w:ascii="Arial" w:hAnsi="Arial" w:cs="Arial"/>
          <w:sz w:val="22"/>
          <w:szCs w:val="22"/>
        </w:rPr>
        <w:t>naglinowych</w:t>
      </w:r>
      <w:proofErr w:type="spellEnd"/>
      <w:r w:rsidR="002817E0" w:rsidRPr="002817E0">
        <w:rPr>
          <w:rFonts w:ascii="Arial" w:hAnsi="Arial" w:cs="Arial"/>
          <w:sz w:val="22"/>
          <w:szCs w:val="22"/>
        </w:rPr>
        <w:t xml:space="preserve">, a także w mniejszym stopniu z piasków zwałowych gliniastych </w:t>
      </w:r>
      <w:r w:rsidR="002817E0" w:rsidRPr="00134F4C">
        <w:rPr>
          <w:rFonts w:ascii="Arial" w:hAnsi="Arial" w:cs="Arial"/>
          <w:sz w:val="22"/>
          <w:szCs w:val="22"/>
        </w:rPr>
        <w:t>i </w:t>
      </w:r>
      <w:proofErr w:type="spellStart"/>
      <w:r w:rsidR="002817E0" w:rsidRPr="00134F4C">
        <w:rPr>
          <w:rFonts w:ascii="Arial" w:hAnsi="Arial" w:cs="Arial"/>
          <w:sz w:val="22"/>
          <w:szCs w:val="22"/>
        </w:rPr>
        <w:t>małogliniastych</w:t>
      </w:r>
      <w:proofErr w:type="spellEnd"/>
      <w:r w:rsidR="002817E0" w:rsidRPr="00134F4C">
        <w:rPr>
          <w:rFonts w:ascii="Arial" w:hAnsi="Arial" w:cs="Arial"/>
          <w:sz w:val="22"/>
          <w:szCs w:val="22"/>
        </w:rPr>
        <w:t>. Wzdłuż doliny Parsęty wytworzyły się natomiast gleby rdzawe i bielicowe.</w:t>
      </w:r>
    </w:p>
    <w:p w14:paraId="50202D99" w14:textId="09FFB55C" w:rsidR="008D5A93" w:rsidRPr="00134F4C" w:rsidRDefault="002817E0" w:rsidP="00E42107">
      <w:pPr>
        <w:spacing w:before="120" w:after="120" w:line="360" w:lineRule="auto"/>
        <w:jc w:val="both"/>
        <w:rPr>
          <w:rFonts w:ascii="Arial" w:hAnsi="Arial" w:cs="Arial"/>
          <w:sz w:val="22"/>
          <w:szCs w:val="22"/>
        </w:rPr>
      </w:pPr>
      <w:r w:rsidRPr="00134F4C">
        <w:rPr>
          <w:rFonts w:ascii="Arial" w:hAnsi="Arial" w:cs="Arial"/>
          <w:sz w:val="22"/>
          <w:szCs w:val="22"/>
        </w:rPr>
        <w:t xml:space="preserve">Pod względem klas bonitacyjnych przeważają gleby </w:t>
      </w:r>
      <w:r w:rsidR="00595D82" w:rsidRPr="00134F4C">
        <w:rPr>
          <w:rFonts w:ascii="Arial" w:hAnsi="Arial" w:cs="Arial"/>
          <w:sz w:val="22"/>
          <w:szCs w:val="22"/>
        </w:rPr>
        <w:t>należące do</w:t>
      </w:r>
      <w:r w:rsidRPr="00134F4C">
        <w:rPr>
          <w:rFonts w:ascii="Arial" w:hAnsi="Arial" w:cs="Arial"/>
          <w:sz w:val="22"/>
          <w:szCs w:val="22"/>
        </w:rPr>
        <w:t xml:space="preserve"> klasy</w:t>
      </w:r>
      <w:r w:rsidR="00595D82" w:rsidRPr="00134F4C">
        <w:rPr>
          <w:rFonts w:ascii="Arial" w:hAnsi="Arial" w:cs="Arial"/>
          <w:sz w:val="22"/>
          <w:szCs w:val="22"/>
        </w:rPr>
        <w:t xml:space="preserve"> </w:t>
      </w:r>
      <w:proofErr w:type="spellStart"/>
      <w:r w:rsidR="00595D82" w:rsidRPr="00134F4C">
        <w:rPr>
          <w:rFonts w:ascii="Arial" w:hAnsi="Arial" w:cs="Arial"/>
          <w:sz w:val="22"/>
          <w:szCs w:val="22"/>
        </w:rPr>
        <w:t>IV</w:t>
      </w:r>
      <w:r w:rsidR="00163CF9" w:rsidRPr="00134F4C">
        <w:rPr>
          <w:rFonts w:ascii="Arial" w:hAnsi="Arial" w:cs="Arial"/>
          <w:sz w:val="22"/>
          <w:szCs w:val="22"/>
        </w:rPr>
        <w:t>a</w:t>
      </w:r>
      <w:proofErr w:type="spellEnd"/>
      <w:r w:rsidR="00163CF9" w:rsidRPr="00134F4C">
        <w:rPr>
          <w:rFonts w:ascii="Arial" w:hAnsi="Arial" w:cs="Arial"/>
          <w:sz w:val="22"/>
          <w:szCs w:val="22"/>
        </w:rPr>
        <w:t xml:space="preserve"> i </w:t>
      </w:r>
      <w:proofErr w:type="spellStart"/>
      <w:r w:rsidR="00163CF9" w:rsidRPr="00134F4C">
        <w:rPr>
          <w:rFonts w:ascii="Arial" w:hAnsi="Arial" w:cs="Arial"/>
          <w:sz w:val="22"/>
          <w:szCs w:val="22"/>
        </w:rPr>
        <w:t>I</w:t>
      </w:r>
      <w:r w:rsidR="00361027" w:rsidRPr="00134F4C">
        <w:rPr>
          <w:rFonts w:ascii="Arial" w:hAnsi="Arial" w:cs="Arial"/>
          <w:sz w:val="22"/>
          <w:szCs w:val="22"/>
        </w:rPr>
        <w:t>V</w:t>
      </w:r>
      <w:r w:rsidR="00163CF9" w:rsidRPr="00134F4C">
        <w:rPr>
          <w:rFonts w:ascii="Arial" w:hAnsi="Arial" w:cs="Arial"/>
          <w:sz w:val="22"/>
          <w:szCs w:val="22"/>
        </w:rPr>
        <w:t>b</w:t>
      </w:r>
      <w:proofErr w:type="spellEnd"/>
      <w:r w:rsidR="00595D82" w:rsidRPr="00134F4C">
        <w:rPr>
          <w:rFonts w:ascii="Arial" w:hAnsi="Arial" w:cs="Arial"/>
          <w:sz w:val="22"/>
          <w:szCs w:val="22"/>
        </w:rPr>
        <w:t xml:space="preserve"> (gleby orne średnie).</w:t>
      </w:r>
      <w:r w:rsidR="00163CF9" w:rsidRPr="00134F4C">
        <w:rPr>
          <w:rFonts w:ascii="Arial" w:hAnsi="Arial" w:cs="Arial"/>
          <w:sz w:val="22"/>
          <w:szCs w:val="22"/>
        </w:rPr>
        <w:t xml:space="preserve"> Gleby należące do klasy III (gleby orne średnio dobre) stanowią </w:t>
      </w:r>
      <w:r w:rsidRPr="00134F4C">
        <w:rPr>
          <w:rFonts w:ascii="Arial" w:hAnsi="Arial" w:cs="Arial"/>
          <w:sz w:val="22"/>
          <w:szCs w:val="22"/>
        </w:rPr>
        <w:t>mniejszość</w:t>
      </w:r>
      <w:r w:rsidR="00163CF9" w:rsidRPr="00134F4C">
        <w:rPr>
          <w:rFonts w:ascii="Arial" w:hAnsi="Arial" w:cs="Arial"/>
          <w:sz w:val="22"/>
          <w:szCs w:val="22"/>
        </w:rPr>
        <w:t xml:space="preserve">. </w:t>
      </w:r>
      <w:r w:rsidRPr="00134F4C">
        <w:rPr>
          <w:rFonts w:ascii="Arial" w:hAnsi="Arial" w:cs="Arial"/>
          <w:sz w:val="22"/>
          <w:szCs w:val="22"/>
        </w:rPr>
        <w:t xml:space="preserve">Brak jest gleb należących dla klas I </w:t>
      </w:r>
      <w:proofErr w:type="spellStart"/>
      <w:r w:rsidRPr="00134F4C">
        <w:rPr>
          <w:rFonts w:ascii="Arial" w:hAnsi="Arial" w:cs="Arial"/>
          <w:sz w:val="22"/>
          <w:szCs w:val="22"/>
        </w:rPr>
        <w:t>i</w:t>
      </w:r>
      <w:proofErr w:type="spellEnd"/>
      <w:r w:rsidRPr="00134F4C">
        <w:rPr>
          <w:rFonts w:ascii="Arial" w:hAnsi="Arial" w:cs="Arial"/>
          <w:sz w:val="22"/>
          <w:szCs w:val="22"/>
        </w:rPr>
        <w:t xml:space="preserve"> II</w:t>
      </w:r>
      <w:r w:rsidR="00163CF9" w:rsidRPr="00134F4C">
        <w:rPr>
          <w:rFonts w:ascii="Arial" w:hAnsi="Arial" w:cs="Arial"/>
          <w:sz w:val="22"/>
          <w:szCs w:val="22"/>
        </w:rPr>
        <w:t xml:space="preserve"> (gleby orne najlepsze</w:t>
      </w:r>
      <w:r w:rsidRPr="00134F4C">
        <w:rPr>
          <w:rFonts w:ascii="Arial" w:hAnsi="Arial" w:cs="Arial"/>
          <w:sz w:val="22"/>
          <w:szCs w:val="22"/>
        </w:rPr>
        <w:t xml:space="preserve"> i</w:t>
      </w:r>
      <w:r w:rsidR="00163CF9" w:rsidRPr="00134F4C">
        <w:rPr>
          <w:rFonts w:ascii="Arial" w:hAnsi="Arial" w:cs="Arial"/>
          <w:sz w:val="22"/>
          <w:szCs w:val="22"/>
        </w:rPr>
        <w:t xml:space="preserve"> bardzo dobre</w:t>
      </w:r>
      <w:r w:rsidRPr="00134F4C">
        <w:rPr>
          <w:rFonts w:ascii="Arial" w:hAnsi="Arial" w:cs="Arial"/>
          <w:sz w:val="22"/>
          <w:szCs w:val="22"/>
        </w:rPr>
        <w:t>). Spory udział posiadają również gleby klas V i VI (gleby orne słabe i najsłabsze).</w:t>
      </w:r>
      <w:r w:rsidR="00D13AE7" w:rsidRPr="00134F4C">
        <w:rPr>
          <w:rStyle w:val="Odwoanieprzypisudolnego"/>
          <w:rFonts w:ascii="Arial" w:hAnsi="Arial" w:cs="Arial"/>
          <w:sz w:val="22"/>
          <w:szCs w:val="22"/>
        </w:rPr>
        <w:footnoteReference w:id="14"/>
      </w:r>
    </w:p>
    <w:p w14:paraId="39B6E69E" w14:textId="0C89AD4C" w:rsidR="00A93F2C" w:rsidRPr="00134F4C" w:rsidRDefault="00A93F2C" w:rsidP="00A93F2C">
      <w:pPr>
        <w:spacing w:before="120" w:after="120" w:line="360" w:lineRule="auto"/>
        <w:jc w:val="both"/>
        <w:rPr>
          <w:rFonts w:ascii="Arial" w:hAnsi="Arial" w:cs="Arial"/>
          <w:b/>
          <w:smallCaps/>
          <w:sz w:val="22"/>
          <w:szCs w:val="22"/>
          <w:u w:val="single"/>
        </w:rPr>
      </w:pPr>
      <w:r w:rsidRPr="00134F4C">
        <w:rPr>
          <w:rFonts w:ascii="Arial" w:hAnsi="Arial" w:cs="Arial"/>
          <w:b/>
          <w:smallCaps/>
          <w:sz w:val="22"/>
          <w:szCs w:val="22"/>
          <w:u w:val="single"/>
        </w:rPr>
        <w:t>historyczne zanieczyszczenia powierzchni ziemi</w:t>
      </w:r>
    </w:p>
    <w:p w14:paraId="39EB90C9" w14:textId="1E27E3F2" w:rsidR="00A93F2C" w:rsidRPr="00A3042B" w:rsidRDefault="00A93F2C" w:rsidP="00A93F2C">
      <w:pPr>
        <w:spacing w:before="120" w:after="120" w:line="360" w:lineRule="auto"/>
        <w:jc w:val="both"/>
        <w:rPr>
          <w:rFonts w:ascii="Arial" w:hAnsi="Arial" w:cs="Arial"/>
          <w:sz w:val="22"/>
          <w:szCs w:val="22"/>
        </w:rPr>
      </w:pPr>
      <w:r w:rsidRPr="00134F4C">
        <w:rPr>
          <w:rFonts w:ascii="Arial" w:hAnsi="Arial" w:cs="Arial"/>
          <w:sz w:val="22"/>
          <w:szCs w:val="22"/>
        </w:rPr>
        <w:t>Przez historyczne zanieczyszczenie powierzchni ziemi rozumie się zanieczyszczenie powierzchni ziemi, które zaistniało przed dniem 30 kwietnia 2007 r. lub wynika z działalności, która została zakończona przed dniem 30 kwietnia 2007 r. Ponadto rozumie się przez to także szkodę w środowisku w powierzchni ziemi w rozumieniu art. 6 pkt 11 lit. c ustawy z dnia 13</w:t>
      </w:r>
      <w:r w:rsidR="007E61AA" w:rsidRPr="00134F4C">
        <w:rPr>
          <w:rFonts w:ascii="Arial" w:hAnsi="Arial" w:cs="Arial"/>
          <w:sz w:val="22"/>
          <w:szCs w:val="22"/>
        </w:rPr>
        <w:t> </w:t>
      </w:r>
      <w:r w:rsidRPr="00134F4C">
        <w:rPr>
          <w:rFonts w:ascii="Arial" w:hAnsi="Arial" w:cs="Arial"/>
          <w:sz w:val="22"/>
          <w:szCs w:val="22"/>
        </w:rPr>
        <w:t>kwietnia 2007 r. o zapobieganiu szkodom w środowisku</w:t>
      </w:r>
      <w:r w:rsidRPr="00A3042B">
        <w:rPr>
          <w:rFonts w:ascii="Arial" w:hAnsi="Arial" w:cs="Arial"/>
          <w:sz w:val="22"/>
          <w:szCs w:val="22"/>
        </w:rPr>
        <w:t xml:space="preserve"> i ich naprawie (Dz.U. z 2019 r. poz. 1862</w:t>
      </w:r>
      <w:r w:rsidR="00EC159E" w:rsidRPr="00A3042B">
        <w:rPr>
          <w:rFonts w:ascii="Arial" w:hAnsi="Arial" w:cs="Arial"/>
          <w:sz w:val="22"/>
          <w:szCs w:val="22"/>
        </w:rPr>
        <w:t xml:space="preserve"> oraz z 2020 r. poz. 284</w:t>
      </w:r>
      <w:r w:rsidRPr="00A3042B">
        <w:rPr>
          <w:rFonts w:ascii="Arial" w:hAnsi="Arial" w:cs="Arial"/>
          <w:sz w:val="22"/>
          <w:szCs w:val="22"/>
        </w:rPr>
        <w:t>), która została spowodowana przez emisję lub zdarzenie, od którego upłynęło więcej niż 30 lat.</w:t>
      </w:r>
    </w:p>
    <w:p w14:paraId="2FEC0BC2" w14:textId="6E5CADBF" w:rsidR="00A93F2C" w:rsidRPr="00A3042B" w:rsidRDefault="00EC159E" w:rsidP="00E42107">
      <w:pPr>
        <w:spacing w:before="120" w:after="120" w:line="360" w:lineRule="auto"/>
        <w:jc w:val="both"/>
        <w:rPr>
          <w:rFonts w:ascii="Arial" w:hAnsi="Arial" w:cs="Arial"/>
          <w:sz w:val="22"/>
          <w:szCs w:val="22"/>
        </w:rPr>
      </w:pPr>
      <w:r w:rsidRPr="00A3042B">
        <w:rPr>
          <w:rFonts w:ascii="Arial" w:hAnsi="Arial" w:cs="Arial"/>
          <w:sz w:val="22"/>
          <w:szCs w:val="22"/>
        </w:rPr>
        <w:t>Zgodnie z danymi Głównego Dyrektora Ochrony Środowiska na obszarze gminy nie ma zlokalizowanych historycznych zanieczyszczeń powierzchni ziemi.</w:t>
      </w:r>
    </w:p>
    <w:p w14:paraId="7C81E3F6" w14:textId="1A3DE9E7" w:rsidR="00E90B70" w:rsidRPr="00A3042B" w:rsidRDefault="00E90B70" w:rsidP="00C13A75">
      <w:pPr>
        <w:spacing w:before="120" w:after="120" w:line="360" w:lineRule="auto"/>
        <w:jc w:val="both"/>
        <w:rPr>
          <w:rFonts w:ascii="Arial" w:hAnsi="Arial" w:cs="Arial"/>
          <w:b/>
          <w:smallCaps/>
          <w:sz w:val="22"/>
          <w:szCs w:val="22"/>
          <w:u w:val="single"/>
        </w:rPr>
      </w:pPr>
      <w:r w:rsidRPr="00A3042B">
        <w:rPr>
          <w:rFonts w:ascii="Arial" w:hAnsi="Arial" w:cs="Arial"/>
          <w:b/>
          <w:smallCaps/>
          <w:sz w:val="22"/>
          <w:szCs w:val="22"/>
          <w:u w:val="single"/>
        </w:rPr>
        <w:t>Badania monitoringowe gleb</w:t>
      </w:r>
    </w:p>
    <w:p w14:paraId="6C948570" w14:textId="77777777" w:rsidR="00C13A75" w:rsidRPr="00C13A75" w:rsidRDefault="00C13A75" w:rsidP="00C13A75">
      <w:pPr>
        <w:autoSpaceDE w:val="0"/>
        <w:autoSpaceDN w:val="0"/>
        <w:adjustRightInd w:val="0"/>
        <w:spacing w:before="120" w:after="120" w:line="360" w:lineRule="auto"/>
        <w:jc w:val="both"/>
        <w:rPr>
          <w:rFonts w:ascii="Arial" w:hAnsi="Arial" w:cs="Arial"/>
          <w:sz w:val="22"/>
          <w:szCs w:val="22"/>
        </w:rPr>
      </w:pPr>
      <w:r w:rsidRPr="00A3042B">
        <w:rPr>
          <w:rFonts w:ascii="Arial" w:hAnsi="Arial" w:cs="Arial"/>
          <w:sz w:val="22"/>
          <w:szCs w:val="22"/>
        </w:rPr>
        <w:t>Monitoring chemizmu gleb gruntów ornych Polski w ramach PMŚ prowadzi Instytut Uprawy Nawożenia i Gleboznawstwa w Puławach – PIB, na zlecenie GIOŚ</w:t>
      </w:r>
      <w:r w:rsidRPr="00C13A75">
        <w:rPr>
          <w:rFonts w:ascii="Arial" w:hAnsi="Arial" w:cs="Arial"/>
          <w:sz w:val="22"/>
          <w:szCs w:val="22"/>
        </w:rPr>
        <w:t>. Celem programu jest ocena stanu zanieczyszczenia i zmian właściwości gleb w wymiarze czasowym i przestrzennym. Obowiązek prowadzenia badań wynika z zapisów krajowych aktów prawnych m.in. ustawy Prawo Ochrony Środowiska (Dz.U. z 2020 r. poz. 1219 z późn. zm.).</w:t>
      </w:r>
    </w:p>
    <w:p w14:paraId="07783493" w14:textId="29859EA8" w:rsidR="00C13A75" w:rsidRPr="00C13A75" w:rsidRDefault="00C13A75" w:rsidP="00C13A75">
      <w:pPr>
        <w:autoSpaceDE w:val="0"/>
        <w:autoSpaceDN w:val="0"/>
        <w:adjustRightInd w:val="0"/>
        <w:spacing w:before="120" w:after="120" w:line="360" w:lineRule="auto"/>
        <w:jc w:val="both"/>
        <w:rPr>
          <w:rFonts w:ascii="Arial" w:hAnsi="Arial" w:cs="Arial"/>
          <w:sz w:val="22"/>
          <w:szCs w:val="22"/>
        </w:rPr>
      </w:pPr>
      <w:r w:rsidRPr="00C13A75">
        <w:rPr>
          <w:rFonts w:ascii="Arial" w:hAnsi="Arial" w:cs="Arial"/>
          <w:sz w:val="22"/>
          <w:szCs w:val="22"/>
        </w:rPr>
        <w:t>Na terenie gminy Barwice nie jest zlokalizowany żaden stały punkt pomiarowo-kontrolny, w związku z czym analizowana jednostka nie jest objęta monitoringiem chemizmu gleb ornych realizowanych w ramach obowiązującego Państwowego Monitoringu Środowiska.</w:t>
      </w:r>
    </w:p>
    <w:p w14:paraId="4A85EC12" w14:textId="7AAF7353" w:rsidR="00C13A75" w:rsidRPr="00EC3D7B" w:rsidRDefault="00C13A75" w:rsidP="00C13A75">
      <w:pPr>
        <w:suppressAutoHyphens/>
        <w:spacing w:before="120" w:after="120" w:line="360" w:lineRule="auto"/>
        <w:jc w:val="both"/>
        <w:rPr>
          <w:rFonts w:ascii="Arial" w:hAnsi="Arial" w:cs="Arial"/>
          <w:b/>
          <w:smallCaps/>
          <w:sz w:val="22"/>
          <w:szCs w:val="22"/>
          <w:lang w:eastAsia="ar-SA"/>
        </w:rPr>
      </w:pPr>
      <w:bookmarkStart w:id="319" w:name="_Toc38541011"/>
      <w:r w:rsidRPr="00EC3D7B">
        <w:rPr>
          <w:rFonts w:ascii="Arial" w:hAnsi="Arial" w:cs="Arial"/>
          <w:b/>
          <w:smallCaps/>
          <w:sz w:val="22"/>
          <w:szCs w:val="22"/>
          <w:lang w:eastAsia="ar-SA"/>
        </w:rPr>
        <w:t>Podsumowanie analiza SWOT</w:t>
      </w:r>
    </w:p>
    <w:p w14:paraId="0EBE4EFA" w14:textId="0826A29D" w:rsidR="00C13A75" w:rsidRPr="00EC3D7B" w:rsidRDefault="00C13A75" w:rsidP="00C13A75">
      <w:pPr>
        <w:spacing w:before="240" w:after="120"/>
        <w:jc w:val="center"/>
        <w:rPr>
          <w:rFonts w:ascii="Arial" w:hAnsi="Arial" w:cs="Arial"/>
          <w:b/>
          <w:bCs/>
          <w:sz w:val="20"/>
          <w:szCs w:val="20"/>
        </w:rPr>
      </w:pPr>
      <w:bookmarkStart w:id="320" w:name="_Toc5051322"/>
      <w:bookmarkStart w:id="321" w:name="_Toc23143699"/>
      <w:bookmarkStart w:id="322" w:name="_Toc24098902"/>
      <w:bookmarkStart w:id="323" w:name="_Toc27644318"/>
      <w:bookmarkStart w:id="324" w:name="_Toc29464360"/>
      <w:bookmarkStart w:id="325" w:name="_Toc46731397"/>
      <w:bookmarkStart w:id="326" w:name="_Toc84428673"/>
      <w:r w:rsidRPr="00EC3D7B">
        <w:rPr>
          <w:rFonts w:ascii="Arial" w:hAnsi="Arial" w:cs="Arial"/>
          <w:b/>
          <w:bCs/>
          <w:sz w:val="20"/>
          <w:szCs w:val="20"/>
        </w:rPr>
        <w:lastRenderedPageBreak/>
        <w:t xml:space="preserve">Tabela </w:t>
      </w:r>
      <w:r w:rsidRPr="00EC3D7B">
        <w:rPr>
          <w:rFonts w:ascii="Arial" w:hAnsi="Arial" w:cs="Arial"/>
          <w:b/>
          <w:bCs/>
          <w:sz w:val="20"/>
          <w:szCs w:val="20"/>
        </w:rPr>
        <w:fldChar w:fldCharType="begin"/>
      </w:r>
      <w:r w:rsidRPr="00EC3D7B">
        <w:rPr>
          <w:rFonts w:ascii="Arial" w:hAnsi="Arial" w:cs="Arial"/>
          <w:b/>
          <w:bCs/>
          <w:sz w:val="20"/>
          <w:szCs w:val="20"/>
        </w:rPr>
        <w:instrText xml:space="preserve"> SEQ Tabela \* ARABIC </w:instrText>
      </w:r>
      <w:r w:rsidRPr="00EC3D7B">
        <w:rPr>
          <w:rFonts w:ascii="Arial" w:hAnsi="Arial" w:cs="Arial"/>
          <w:b/>
          <w:bCs/>
          <w:sz w:val="20"/>
          <w:szCs w:val="20"/>
        </w:rPr>
        <w:fldChar w:fldCharType="separate"/>
      </w:r>
      <w:r w:rsidR="009B124C">
        <w:rPr>
          <w:rFonts w:ascii="Arial" w:hAnsi="Arial" w:cs="Arial"/>
          <w:b/>
          <w:bCs/>
          <w:noProof/>
          <w:sz w:val="20"/>
          <w:szCs w:val="20"/>
        </w:rPr>
        <w:t>26</w:t>
      </w:r>
      <w:r w:rsidRPr="00EC3D7B">
        <w:rPr>
          <w:rFonts w:ascii="Arial" w:hAnsi="Arial" w:cs="Arial"/>
          <w:b/>
          <w:bCs/>
          <w:sz w:val="20"/>
          <w:szCs w:val="20"/>
        </w:rPr>
        <w:fldChar w:fldCharType="end"/>
      </w:r>
      <w:r w:rsidRPr="00EC3D7B">
        <w:rPr>
          <w:rFonts w:ascii="Arial" w:hAnsi="Arial" w:cs="Arial"/>
          <w:b/>
          <w:bCs/>
          <w:sz w:val="20"/>
          <w:szCs w:val="20"/>
        </w:rPr>
        <w:t>. Analiza SWOT dla obszaru interwencji: Zasoby geologiczne</w:t>
      </w:r>
      <w:bookmarkEnd w:id="320"/>
      <w:bookmarkEnd w:id="321"/>
      <w:bookmarkEnd w:id="322"/>
      <w:bookmarkEnd w:id="323"/>
      <w:bookmarkEnd w:id="324"/>
      <w:bookmarkEnd w:id="325"/>
      <w:bookmarkEnd w:id="326"/>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C13A75" w:rsidRPr="00EC3D7B" w14:paraId="1E9EFF57" w14:textId="77777777" w:rsidTr="00095A6D">
        <w:tc>
          <w:tcPr>
            <w:tcW w:w="2500" w:type="pct"/>
            <w:shd w:val="clear" w:color="auto" w:fill="BFBFBF"/>
            <w:vAlign w:val="center"/>
          </w:tcPr>
          <w:p w14:paraId="35E87788" w14:textId="77777777" w:rsidR="00C13A75" w:rsidRPr="00EC3D7B" w:rsidRDefault="00C13A75" w:rsidP="00095A6D">
            <w:pPr>
              <w:spacing w:before="60" w:after="60"/>
              <w:jc w:val="center"/>
              <w:rPr>
                <w:rFonts w:ascii="Arial" w:hAnsi="Arial" w:cs="Arial"/>
                <w:b/>
                <w:sz w:val="20"/>
              </w:rPr>
            </w:pPr>
            <w:r w:rsidRPr="00EC3D7B">
              <w:rPr>
                <w:rFonts w:ascii="Arial" w:hAnsi="Arial" w:cs="Arial"/>
                <w:b/>
                <w:sz w:val="20"/>
              </w:rPr>
              <w:t>Mocne strony</w:t>
            </w:r>
          </w:p>
        </w:tc>
        <w:tc>
          <w:tcPr>
            <w:tcW w:w="2500" w:type="pct"/>
            <w:shd w:val="clear" w:color="auto" w:fill="BFBFBF"/>
            <w:vAlign w:val="center"/>
          </w:tcPr>
          <w:p w14:paraId="323E646A" w14:textId="77777777" w:rsidR="00C13A75" w:rsidRPr="00EC3D7B" w:rsidRDefault="00C13A75" w:rsidP="00095A6D">
            <w:pPr>
              <w:spacing w:before="60" w:after="60"/>
              <w:jc w:val="center"/>
              <w:rPr>
                <w:rFonts w:ascii="Arial" w:hAnsi="Arial" w:cs="Arial"/>
                <w:b/>
                <w:sz w:val="20"/>
              </w:rPr>
            </w:pPr>
            <w:r w:rsidRPr="00EC3D7B">
              <w:rPr>
                <w:rFonts w:ascii="Arial" w:hAnsi="Arial" w:cs="Arial"/>
                <w:b/>
                <w:sz w:val="20"/>
              </w:rPr>
              <w:t>Słabe strony</w:t>
            </w:r>
          </w:p>
        </w:tc>
      </w:tr>
      <w:tr w:rsidR="00C13A75" w:rsidRPr="00915FDE" w14:paraId="1BC3D7A4" w14:textId="77777777" w:rsidTr="00095A6D">
        <w:tc>
          <w:tcPr>
            <w:tcW w:w="2500" w:type="pct"/>
          </w:tcPr>
          <w:p w14:paraId="54B6755C" w14:textId="003E7314" w:rsidR="00C13A75" w:rsidRPr="00C13A75" w:rsidRDefault="00C13A75" w:rsidP="00C13A75">
            <w:pPr>
              <w:numPr>
                <w:ilvl w:val="0"/>
                <w:numId w:val="22"/>
              </w:numPr>
              <w:suppressAutoHyphens/>
              <w:spacing w:before="60" w:after="60"/>
              <w:ind w:left="360"/>
              <w:rPr>
                <w:rFonts w:ascii="Arial" w:hAnsi="Arial" w:cs="Arial"/>
                <w:sz w:val="20"/>
                <w:szCs w:val="20"/>
              </w:rPr>
            </w:pPr>
            <w:r w:rsidRPr="00C13A75">
              <w:rPr>
                <w:rFonts w:ascii="Arial" w:hAnsi="Arial" w:cs="Arial"/>
                <w:sz w:val="20"/>
                <w:szCs w:val="20"/>
              </w:rPr>
              <w:t>Występowanie złóż kopalin o potencjale gospodarczym;</w:t>
            </w:r>
          </w:p>
          <w:p w14:paraId="76C13292" w14:textId="77777777" w:rsidR="00C13A75" w:rsidRPr="00C13A75" w:rsidRDefault="00C13A75" w:rsidP="00C13A75">
            <w:pPr>
              <w:pStyle w:val="Akapitzlist"/>
              <w:numPr>
                <w:ilvl w:val="0"/>
                <w:numId w:val="22"/>
              </w:numPr>
              <w:suppressAutoHyphens/>
              <w:spacing w:before="60" w:after="60"/>
              <w:ind w:left="360"/>
              <w:rPr>
                <w:rFonts w:cs="Arial"/>
              </w:rPr>
            </w:pPr>
            <w:r w:rsidRPr="00C13A75">
              <w:rPr>
                <w:rFonts w:cs="Arial"/>
              </w:rPr>
              <w:t>Brak obszarów naturalnych zagrożeń geologicznych, w tym zagrożeń osuwania się mas ziemnych/skalnych na terenie gminy;</w:t>
            </w:r>
          </w:p>
          <w:p w14:paraId="6CBDF74F" w14:textId="77777777" w:rsidR="00C13A75" w:rsidRPr="00C13A75" w:rsidRDefault="00C13A75" w:rsidP="00C13A75">
            <w:pPr>
              <w:numPr>
                <w:ilvl w:val="0"/>
                <w:numId w:val="22"/>
              </w:numPr>
              <w:suppressAutoHyphens/>
              <w:spacing w:before="60" w:after="60"/>
              <w:ind w:left="360"/>
              <w:rPr>
                <w:rFonts w:ascii="Arial" w:hAnsi="Arial" w:cs="Arial"/>
                <w:sz w:val="20"/>
              </w:rPr>
            </w:pPr>
            <w:r w:rsidRPr="00C13A75">
              <w:rPr>
                <w:rFonts w:ascii="Arial" w:hAnsi="Arial" w:cs="Arial"/>
                <w:sz w:val="20"/>
                <w:szCs w:val="20"/>
              </w:rPr>
              <w:t>Występowanie obszarów perspektywicznych kopalin.</w:t>
            </w:r>
          </w:p>
        </w:tc>
        <w:tc>
          <w:tcPr>
            <w:tcW w:w="2500" w:type="pct"/>
          </w:tcPr>
          <w:p w14:paraId="4EC57DAC" w14:textId="77777777" w:rsidR="00C13A75" w:rsidRPr="00C13A75" w:rsidRDefault="00C13A75" w:rsidP="00C13A75">
            <w:pPr>
              <w:pStyle w:val="Akapitzlist"/>
              <w:numPr>
                <w:ilvl w:val="0"/>
                <w:numId w:val="22"/>
              </w:numPr>
              <w:suppressAutoHyphens/>
              <w:spacing w:before="60" w:after="60"/>
              <w:ind w:left="360"/>
              <w:rPr>
                <w:rFonts w:cs="Arial"/>
              </w:rPr>
            </w:pPr>
            <w:r w:rsidRPr="00C13A75">
              <w:rPr>
                <w:rFonts w:cs="Arial"/>
              </w:rPr>
              <w:t>Możliwa degradacja powierzchni ziemi ze względu na eksploatacje występujących na terenie gminy zasobów kopalin;</w:t>
            </w:r>
          </w:p>
          <w:p w14:paraId="0972FF96" w14:textId="77777777" w:rsidR="00C13A75" w:rsidRPr="00C13A75" w:rsidRDefault="00C13A75" w:rsidP="00C13A75">
            <w:pPr>
              <w:pStyle w:val="Akapitzlist"/>
              <w:numPr>
                <w:ilvl w:val="0"/>
                <w:numId w:val="22"/>
              </w:numPr>
              <w:suppressAutoHyphens/>
              <w:spacing w:before="60" w:after="60"/>
              <w:ind w:left="360"/>
              <w:rPr>
                <w:rFonts w:cs="Arial"/>
              </w:rPr>
            </w:pPr>
            <w:r w:rsidRPr="00C13A75">
              <w:rPr>
                <w:rFonts w:cs="Arial"/>
              </w:rPr>
              <w:t>Wysokie koszty wydobycia kopalin.</w:t>
            </w:r>
          </w:p>
        </w:tc>
      </w:tr>
      <w:tr w:rsidR="00C13A75" w:rsidRPr="00EC3D7B" w14:paraId="5E31F27D" w14:textId="77777777" w:rsidTr="00095A6D">
        <w:tc>
          <w:tcPr>
            <w:tcW w:w="2500" w:type="pct"/>
            <w:shd w:val="clear" w:color="auto" w:fill="BFBFBF"/>
            <w:vAlign w:val="center"/>
          </w:tcPr>
          <w:p w14:paraId="43346041" w14:textId="77777777" w:rsidR="00C13A75" w:rsidRPr="00EC3D7B" w:rsidRDefault="00C13A75" w:rsidP="00095A6D">
            <w:pPr>
              <w:spacing w:before="60" w:after="60"/>
              <w:jc w:val="center"/>
              <w:rPr>
                <w:rFonts w:ascii="Arial" w:hAnsi="Arial" w:cs="Arial"/>
                <w:b/>
                <w:sz w:val="20"/>
              </w:rPr>
            </w:pPr>
            <w:r w:rsidRPr="00EC3D7B">
              <w:rPr>
                <w:rFonts w:ascii="Arial" w:hAnsi="Arial" w:cs="Arial"/>
                <w:b/>
                <w:sz w:val="20"/>
              </w:rPr>
              <w:t>Szanse</w:t>
            </w:r>
          </w:p>
        </w:tc>
        <w:tc>
          <w:tcPr>
            <w:tcW w:w="2500" w:type="pct"/>
            <w:shd w:val="clear" w:color="auto" w:fill="BFBFBF"/>
            <w:vAlign w:val="center"/>
          </w:tcPr>
          <w:p w14:paraId="4B5D87DC" w14:textId="77777777" w:rsidR="00C13A75" w:rsidRPr="00EC3D7B" w:rsidRDefault="00C13A75" w:rsidP="00095A6D">
            <w:pPr>
              <w:spacing w:before="60" w:after="60"/>
              <w:jc w:val="center"/>
              <w:rPr>
                <w:rFonts w:ascii="Arial" w:hAnsi="Arial" w:cs="Arial"/>
                <w:b/>
                <w:sz w:val="20"/>
              </w:rPr>
            </w:pPr>
            <w:r w:rsidRPr="00EC3D7B">
              <w:rPr>
                <w:rFonts w:ascii="Arial" w:hAnsi="Arial" w:cs="Arial"/>
                <w:b/>
                <w:sz w:val="20"/>
              </w:rPr>
              <w:t>Zagrożenia</w:t>
            </w:r>
          </w:p>
        </w:tc>
      </w:tr>
      <w:tr w:rsidR="00C13A75" w:rsidRPr="00EC3D7B" w14:paraId="09AFC3FF" w14:textId="77777777" w:rsidTr="00095A6D">
        <w:trPr>
          <w:trHeight w:val="729"/>
        </w:trPr>
        <w:tc>
          <w:tcPr>
            <w:tcW w:w="2500" w:type="pct"/>
          </w:tcPr>
          <w:p w14:paraId="3D309102" w14:textId="77777777" w:rsidR="00C13A75" w:rsidRPr="00EC3D7B" w:rsidRDefault="00C13A75" w:rsidP="00C13A75">
            <w:pPr>
              <w:numPr>
                <w:ilvl w:val="0"/>
                <w:numId w:val="22"/>
              </w:numPr>
              <w:suppressAutoHyphens/>
              <w:spacing w:before="60" w:after="60"/>
              <w:ind w:left="357" w:hanging="357"/>
              <w:rPr>
                <w:rFonts w:ascii="Arial" w:hAnsi="Arial" w:cs="Arial"/>
                <w:sz w:val="20"/>
                <w:szCs w:val="20"/>
                <w:lang w:eastAsia="ar-SA"/>
              </w:rPr>
            </w:pPr>
            <w:r w:rsidRPr="00EC3D7B">
              <w:rPr>
                <w:rFonts w:ascii="Arial" w:hAnsi="Arial" w:cs="Arial"/>
                <w:sz w:val="20"/>
                <w:szCs w:val="20"/>
                <w:lang w:eastAsia="ar-SA"/>
              </w:rPr>
              <w:t>Rozwój nowych technologii poszukiwania i</w:t>
            </w:r>
            <w:r w:rsidRPr="00EC3D7B">
              <w:rPr>
                <w:rFonts w:ascii="Arial" w:hAnsi="Arial" w:cs="Arial"/>
                <w:sz w:val="20"/>
                <w:szCs w:val="20"/>
              </w:rPr>
              <w:t> </w:t>
            </w:r>
            <w:r w:rsidRPr="00EC3D7B">
              <w:rPr>
                <w:rFonts w:ascii="Arial" w:hAnsi="Arial" w:cs="Arial"/>
                <w:sz w:val="20"/>
                <w:szCs w:val="20"/>
                <w:lang w:eastAsia="ar-SA"/>
              </w:rPr>
              <w:t>eksploatacji surowców mineralnych;</w:t>
            </w:r>
          </w:p>
          <w:p w14:paraId="0B37CD46" w14:textId="77777777" w:rsidR="00C13A75" w:rsidRPr="00EC3D7B" w:rsidRDefault="00C13A75" w:rsidP="00C13A75">
            <w:pPr>
              <w:numPr>
                <w:ilvl w:val="0"/>
                <w:numId w:val="22"/>
              </w:numPr>
              <w:suppressAutoHyphens/>
              <w:spacing w:before="60" w:after="60"/>
              <w:ind w:left="357" w:hanging="357"/>
              <w:rPr>
                <w:rFonts w:ascii="Arial" w:hAnsi="Arial" w:cs="Arial"/>
                <w:sz w:val="20"/>
                <w:szCs w:val="20"/>
                <w:lang w:eastAsia="ar-SA"/>
              </w:rPr>
            </w:pPr>
            <w:r w:rsidRPr="00EC3D7B">
              <w:rPr>
                <w:rFonts w:ascii="Arial" w:hAnsi="Arial" w:cs="Arial"/>
                <w:sz w:val="20"/>
                <w:szCs w:val="20"/>
                <w:lang w:eastAsia="ar-SA"/>
              </w:rPr>
              <w:t>Ochrona kopalin w planach zagospodarowania przestrzennego;</w:t>
            </w:r>
          </w:p>
          <w:p w14:paraId="76CABE35" w14:textId="77777777" w:rsidR="00C13A75" w:rsidRPr="00EC3D7B" w:rsidRDefault="00C13A75" w:rsidP="00C13A75">
            <w:pPr>
              <w:numPr>
                <w:ilvl w:val="0"/>
                <w:numId w:val="22"/>
              </w:numPr>
              <w:suppressAutoHyphens/>
              <w:spacing w:before="60" w:after="60"/>
              <w:ind w:left="357" w:hanging="357"/>
              <w:rPr>
                <w:rFonts w:ascii="Arial" w:hAnsi="Arial" w:cs="Arial"/>
                <w:sz w:val="20"/>
                <w:szCs w:val="20"/>
                <w:lang w:eastAsia="ar-SA"/>
              </w:rPr>
            </w:pPr>
            <w:r w:rsidRPr="00EC3D7B">
              <w:rPr>
                <w:rFonts w:ascii="Arial" w:hAnsi="Arial" w:cs="Arial"/>
                <w:sz w:val="20"/>
                <w:szCs w:val="20"/>
                <w:lang w:eastAsia="ar-SA"/>
              </w:rPr>
              <w:t>Nacisk na rekultywację terenów po zakończonych eksploatacjach kopalin.</w:t>
            </w:r>
          </w:p>
        </w:tc>
        <w:tc>
          <w:tcPr>
            <w:tcW w:w="2500" w:type="pct"/>
          </w:tcPr>
          <w:p w14:paraId="5AEFF7E8" w14:textId="77777777" w:rsidR="00C13A75" w:rsidRPr="00EC3D7B" w:rsidRDefault="00C13A75" w:rsidP="00C13A75">
            <w:pPr>
              <w:numPr>
                <w:ilvl w:val="0"/>
                <w:numId w:val="22"/>
              </w:numPr>
              <w:spacing w:before="60" w:after="60"/>
              <w:ind w:left="357" w:hanging="357"/>
              <w:rPr>
                <w:rFonts w:ascii="Arial" w:hAnsi="Arial" w:cs="Arial"/>
                <w:sz w:val="20"/>
                <w:szCs w:val="20"/>
              </w:rPr>
            </w:pPr>
            <w:r w:rsidRPr="00EC3D7B">
              <w:rPr>
                <w:rFonts w:ascii="Arial" w:hAnsi="Arial" w:cs="Arial"/>
                <w:color w:val="000000"/>
                <w:sz w:val="20"/>
                <w:szCs w:val="20"/>
              </w:rPr>
              <w:t>Presja ze strony działających podmiotów gospodarczych zajmujących się eksploatacją złóż kopalin;</w:t>
            </w:r>
          </w:p>
          <w:p w14:paraId="4306547A" w14:textId="77777777" w:rsidR="00C13A75" w:rsidRPr="008E5ED9" w:rsidRDefault="00C13A75" w:rsidP="00C13A75">
            <w:pPr>
              <w:numPr>
                <w:ilvl w:val="0"/>
                <w:numId w:val="22"/>
              </w:numPr>
              <w:spacing w:before="60" w:after="60"/>
              <w:ind w:left="357" w:hanging="357"/>
              <w:rPr>
                <w:rFonts w:ascii="Arial" w:hAnsi="Arial" w:cs="Arial"/>
                <w:sz w:val="20"/>
                <w:szCs w:val="20"/>
              </w:rPr>
            </w:pPr>
            <w:r w:rsidRPr="00EC3D7B">
              <w:rPr>
                <w:rFonts w:ascii="Arial" w:hAnsi="Arial" w:cs="Arial"/>
                <w:color w:val="000000"/>
                <w:sz w:val="20"/>
                <w:szCs w:val="20"/>
              </w:rPr>
              <w:t>Niewystarczające środki finansowe na inwestycję z za</w:t>
            </w:r>
            <w:r>
              <w:rPr>
                <w:rFonts w:ascii="Arial" w:hAnsi="Arial" w:cs="Arial"/>
                <w:color w:val="000000"/>
                <w:sz w:val="20"/>
                <w:szCs w:val="20"/>
              </w:rPr>
              <w:t>kresu ochrony powierzchni ziemi;</w:t>
            </w:r>
          </w:p>
          <w:p w14:paraId="64E393F3" w14:textId="77777777" w:rsidR="00C13A75" w:rsidRPr="00EC3D7B" w:rsidRDefault="00C13A75" w:rsidP="00C13A75">
            <w:pPr>
              <w:numPr>
                <w:ilvl w:val="0"/>
                <w:numId w:val="22"/>
              </w:numPr>
              <w:spacing w:before="60" w:after="60"/>
              <w:ind w:left="357" w:hanging="357"/>
              <w:rPr>
                <w:rFonts w:ascii="Arial" w:hAnsi="Arial" w:cs="Arial"/>
                <w:sz w:val="20"/>
                <w:szCs w:val="20"/>
              </w:rPr>
            </w:pPr>
            <w:r>
              <w:rPr>
                <w:rFonts w:ascii="Arial" w:hAnsi="Arial" w:cs="Arial"/>
                <w:color w:val="000000"/>
                <w:sz w:val="20"/>
                <w:szCs w:val="20"/>
              </w:rPr>
              <w:t>Możliwość nielegalnego wydobycia.</w:t>
            </w:r>
          </w:p>
        </w:tc>
      </w:tr>
    </w:tbl>
    <w:p w14:paraId="36FEC4A3" w14:textId="77777777" w:rsidR="00C13A75" w:rsidRPr="00EC3D7B" w:rsidRDefault="00C13A75" w:rsidP="00C13A75">
      <w:pPr>
        <w:keepNext/>
        <w:spacing w:before="120" w:after="120"/>
        <w:jc w:val="right"/>
        <w:rPr>
          <w:rFonts w:ascii="Arial" w:hAnsi="Arial" w:cs="Arial"/>
          <w:bCs/>
          <w:sz w:val="18"/>
        </w:rPr>
      </w:pPr>
      <w:r w:rsidRPr="00EC3D7B">
        <w:rPr>
          <w:rFonts w:ascii="Arial" w:hAnsi="Arial" w:cs="Arial"/>
          <w:bCs/>
          <w:sz w:val="18"/>
        </w:rPr>
        <w:t>Źródło: Opracowanie własne</w:t>
      </w:r>
    </w:p>
    <w:p w14:paraId="66CA6120" w14:textId="16AC7BC9" w:rsidR="00C13A75" w:rsidRPr="00EC3D7B" w:rsidRDefault="00C13A75" w:rsidP="00C13A75">
      <w:pPr>
        <w:spacing w:before="240" w:after="120"/>
        <w:jc w:val="center"/>
        <w:rPr>
          <w:rFonts w:ascii="Arial" w:hAnsi="Arial" w:cs="Arial"/>
          <w:b/>
          <w:bCs/>
          <w:sz w:val="20"/>
          <w:szCs w:val="20"/>
        </w:rPr>
      </w:pPr>
      <w:bookmarkStart w:id="327" w:name="_Toc529183164"/>
      <w:bookmarkStart w:id="328" w:name="_Toc5051323"/>
      <w:bookmarkStart w:id="329" w:name="_Toc23143700"/>
      <w:bookmarkStart w:id="330" w:name="_Toc24098903"/>
      <w:bookmarkStart w:id="331" w:name="_Toc27644319"/>
      <w:bookmarkStart w:id="332" w:name="_Toc29464361"/>
      <w:bookmarkStart w:id="333" w:name="_Toc46731398"/>
      <w:bookmarkStart w:id="334" w:name="_Toc84428674"/>
      <w:r w:rsidRPr="00EC3D7B">
        <w:rPr>
          <w:rFonts w:ascii="Arial" w:hAnsi="Arial" w:cs="Arial"/>
          <w:b/>
          <w:bCs/>
          <w:sz w:val="20"/>
          <w:szCs w:val="20"/>
        </w:rPr>
        <w:t xml:space="preserve">Tabela </w:t>
      </w:r>
      <w:r w:rsidRPr="00EC3D7B">
        <w:rPr>
          <w:rFonts w:ascii="Arial" w:hAnsi="Arial" w:cs="Arial"/>
          <w:b/>
          <w:bCs/>
          <w:sz w:val="20"/>
          <w:szCs w:val="20"/>
        </w:rPr>
        <w:fldChar w:fldCharType="begin"/>
      </w:r>
      <w:r w:rsidRPr="00EC3D7B">
        <w:rPr>
          <w:rFonts w:ascii="Arial" w:hAnsi="Arial" w:cs="Arial"/>
          <w:b/>
          <w:bCs/>
          <w:sz w:val="20"/>
          <w:szCs w:val="20"/>
        </w:rPr>
        <w:instrText xml:space="preserve"> SEQ Tabela \* ARABIC </w:instrText>
      </w:r>
      <w:r w:rsidRPr="00EC3D7B">
        <w:rPr>
          <w:rFonts w:ascii="Arial" w:hAnsi="Arial" w:cs="Arial"/>
          <w:b/>
          <w:bCs/>
          <w:sz w:val="20"/>
          <w:szCs w:val="20"/>
        </w:rPr>
        <w:fldChar w:fldCharType="separate"/>
      </w:r>
      <w:r w:rsidR="009B124C">
        <w:rPr>
          <w:rFonts w:ascii="Arial" w:hAnsi="Arial" w:cs="Arial"/>
          <w:b/>
          <w:bCs/>
          <w:noProof/>
          <w:sz w:val="20"/>
          <w:szCs w:val="20"/>
        </w:rPr>
        <w:t>27</w:t>
      </w:r>
      <w:r w:rsidRPr="00EC3D7B">
        <w:rPr>
          <w:rFonts w:ascii="Arial" w:hAnsi="Arial" w:cs="Arial"/>
          <w:b/>
          <w:bCs/>
          <w:sz w:val="20"/>
          <w:szCs w:val="20"/>
        </w:rPr>
        <w:fldChar w:fldCharType="end"/>
      </w:r>
      <w:r w:rsidRPr="00EC3D7B">
        <w:rPr>
          <w:rFonts w:ascii="Arial" w:hAnsi="Arial" w:cs="Arial"/>
          <w:b/>
          <w:bCs/>
          <w:sz w:val="20"/>
          <w:szCs w:val="20"/>
        </w:rPr>
        <w:t>. Analiza SWOT dla obszaru interwencji: Gleby</w:t>
      </w:r>
      <w:bookmarkEnd w:id="327"/>
      <w:bookmarkEnd w:id="328"/>
      <w:bookmarkEnd w:id="329"/>
      <w:bookmarkEnd w:id="330"/>
      <w:bookmarkEnd w:id="331"/>
      <w:bookmarkEnd w:id="332"/>
      <w:bookmarkEnd w:id="333"/>
      <w:bookmarkEnd w:id="334"/>
    </w:p>
    <w:tbl>
      <w:tblPr>
        <w:tblW w:w="4967"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348"/>
        <w:gridCol w:w="4616"/>
      </w:tblGrid>
      <w:tr w:rsidR="00C13A75" w:rsidRPr="00EC3D7B" w14:paraId="27AA2CCB" w14:textId="77777777" w:rsidTr="00095A6D">
        <w:trPr>
          <w:trHeight w:val="310"/>
        </w:trPr>
        <w:tc>
          <w:tcPr>
            <w:tcW w:w="2425" w:type="pct"/>
            <w:shd w:val="clear" w:color="auto" w:fill="BFBFBF"/>
            <w:vAlign w:val="center"/>
          </w:tcPr>
          <w:p w14:paraId="7CFD0680" w14:textId="77777777" w:rsidR="00C13A75" w:rsidRPr="00EC3D7B" w:rsidRDefault="00C13A75" w:rsidP="00095A6D">
            <w:pPr>
              <w:spacing w:before="60" w:after="60"/>
              <w:jc w:val="center"/>
              <w:rPr>
                <w:rFonts w:ascii="Arial" w:hAnsi="Arial" w:cs="Arial"/>
                <w:b/>
                <w:sz w:val="20"/>
              </w:rPr>
            </w:pPr>
            <w:r w:rsidRPr="00EC3D7B">
              <w:rPr>
                <w:rFonts w:ascii="Arial" w:hAnsi="Arial" w:cs="Arial"/>
                <w:b/>
                <w:sz w:val="20"/>
              </w:rPr>
              <w:t>Mocne strony</w:t>
            </w:r>
          </w:p>
        </w:tc>
        <w:tc>
          <w:tcPr>
            <w:tcW w:w="2575" w:type="pct"/>
            <w:shd w:val="clear" w:color="auto" w:fill="BFBFBF"/>
            <w:vAlign w:val="center"/>
          </w:tcPr>
          <w:p w14:paraId="11EF62B3" w14:textId="77777777" w:rsidR="00C13A75" w:rsidRPr="00EC3D7B" w:rsidRDefault="00C13A75" w:rsidP="00095A6D">
            <w:pPr>
              <w:spacing w:before="60" w:after="60"/>
              <w:jc w:val="center"/>
              <w:rPr>
                <w:rFonts w:ascii="Arial" w:hAnsi="Arial" w:cs="Arial"/>
                <w:b/>
                <w:sz w:val="20"/>
              </w:rPr>
            </w:pPr>
            <w:r w:rsidRPr="00EC3D7B">
              <w:rPr>
                <w:rFonts w:ascii="Arial" w:hAnsi="Arial" w:cs="Arial"/>
                <w:b/>
                <w:sz w:val="20"/>
              </w:rPr>
              <w:t>Słabe strony</w:t>
            </w:r>
          </w:p>
        </w:tc>
      </w:tr>
      <w:tr w:rsidR="00C13A75" w:rsidRPr="00915FDE" w14:paraId="08BDD845" w14:textId="77777777" w:rsidTr="00095A6D">
        <w:trPr>
          <w:trHeight w:val="405"/>
        </w:trPr>
        <w:tc>
          <w:tcPr>
            <w:tcW w:w="2425" w:type="pct"/>
          </w:tcPr>
          <w:p w14:paraId="7EC22539" w14:textId="77777777" w:rsidR="00C13A75" w:rsidRPr="00C13A75" w:rsidRDefault="00C13A75" w:rsidP="00C13A75">
            <w:pPr>
              <w:numPr>
                <w:ilvl w:val="0"/>
                <w:numId w:val="22"/>
              </w:numPr>
              <w:suppressAutoHyphens/>
              <w:spacing w:before="60" w:after="60"/>
              <w:ind w:left="357" w:hanging="357"/>
              <w:rPr>
                <w:rFonts w:ascii="Arial" w:hAnsi="Arial" w:cs="Arial"/>
                <w:sz w:val="20"/>
                <w:szCs w:val="20"/>
              </w:rPr>
            </w:pPr>
            <w:r w:rsidRPr="00C13A75">
              <w:rPr>
                <w:rFonts w:ascii="Arial" w:hAnsi="Arial" w:cs="Arial"/>
                <w:sz w:val="20"/>
                <w:szCs w:val="20"/>
              </w:rPr>
              <w:t>Rozwinięte rolnictwo;</w:t>
            </w:r>
          </w:p>
          <w:p w14:paraId="791B075F" w14:textId="77777777" w:rsidR="00C13A75" w:rsidRPr="00C13A75" w:rsidRDefault="00C13A75" w:rsidP="00C13A75">
            <w:pPr>
              <w:numPr>
                <w:ilvl w:val="0"/>
                <w:numId w:val="22"/>
              </w:numPr>
              <w:suppressAutoHyphens/>
              <w:spacing w:before="60" w:after="60"/>
              <w:ind w:left="357" w:hanging="357"/>
              <w:rPr>
                <w:rFonts w:ascii="Arial" w:hAnsi="Arial" w:cs="Arial"/>
                <w:sz w:val="20"/>
                <w:szCs w:val="20"/>
              </w:rPr>
            </w:pPr>
            <w:r w:rsidRPr="00C13A75">
              <w:rPr>
                <w:rFonts w:ascii="Arial" w:hAnsi="Arial" w:cs="Arial"/>
                <w:sz w:val="20"/>
                <w:szCs w:val="20"/>
              </w:rPr>
              <w:t>Brak prowadzenia działalności szczególnie uciążliwej na środowisko na terenie gminy.</w:t>
            </w:r>
          </w:p>
        </w:tc>
        <w:tc>
          <w:tcPr>
            <w:tcW w:w="2575" w:type="pct"/>
          </w:tcPr>
          <w:p w14:paraId="318831EC" w14:textId="1D66B227" w:rsidR="00C13A75" w:rsidRPr="00C13A75" w:rsidRDefault="00C13A75" w:rsidP="00C13A75">
            <w:pPr>
              <w:numPr>
                <w:ilvl w:val="0"/>
                <w:numId w:val="22"/>
              </w:numPr>
              <w:shd w:val="clear" w:color="auto" w:fill="FFFFFF" w:themeFill="background1"/>
              <w:suppressAutoHyphens/>
              <w:autoSpaceDE w:val="0"/>
              <w:spacing w:before="60" w:after="60"/>
              <w:ind w:left="360"/>
              <w:rPr>
                <w:rFonts w:ascii="Arial" w:hAnsi="Arial" w:cs="Arial"/>
                <w:sz w:val="20"/>
                <w:szCs w:val="20"/>
              </w:rPr>
            </w:pPr>
            <w:r w:rsidRPr="00C13A75">
              <w:rPr>
                <w:rFonts w:ascii="Arial" w:hAnsi="Arial" w:cs="Arial"/>
                <w:sz w:val="20"/>
                <w:szCs w:val="20"/>
              </w:rPr>
              <w:t>Brak występowania znacznej ilości żyznych, dobrych jakościowo gleb na terenie gminy;</w:t>
            </w:r>
          </w:p>
          <w:p w14:paraId="1CF6B788" w14:textId="77777777" w:rsidR="00C13A75" w:rsidRPr="00C13A75" w:rsidRDefault="00C13A75" w:rsidP="00C13A75">
            <w:pPr>
              <w:numPr>
                <w:ilvl w:val="0"/>
                <w:numId w:val="22"/>
              </w:numPr>
              <w:shd w:val="clear" w:color="auto" w:fill="FFFFFF" w:themeFill="background1"/>
              <w:suppressAutoHyphens/>
              <w:autoSpaceDE w:val="0"/>
              <w:spacing w:before="60" w:after="60"/>
              <w:ind w:left="360"/>
              <w:rPr>
                <w:rFonts w:ascii="Arial" w:hAnsi="Arial" w:cs="Arial"/>
                <w:sz w:val="20"/>
                <w:szCs w:val="20"/>
              </w:rPr>
            </w:pPr>
            <w:r w:rsidRPr="00C13A75">
              <w:rPr>
                <w:rFonts w:ascii="Arial" w:hAnsi="Arial" w:cs="Arial"/>
                <w:sz w:val="20"/>
                <w:szCs w:val="20"/>
              </w:rPr>
              <w:t>Brak punktu monitoringu gleb na obszarze gminy;</w:t>
            </w:r>
          </w:p>
          <w:p w14:paraId="3FEBA529" w14:textId="77777777" w:rsidR="00C13A75" w:rsidRPr="00C13A75" w:rsidRDefault="00C13A75" w:rsidP="00C13A75">
            <w:pPr>
              <w:numPr>
                <w:ilvl w:val="0"/>
                <w:numId w:val="22"/>
              </w:numPr>
              <w:suppressAutoHyphens/>
              <w:autoSpaceDE w:val="0"/>
              <w:spacing w:before="60" w:after="60"/>
              <w:ind w:left="360"/>
              <w:rPr>
                <w:rFonts w:ascii="Arial" w:hAnsi="Arial" w:cs="Arial"/>
                <w:sz w:val="20"/>
                <w:szCs w:val="20"/>
              </w:rPr>
            </w:pPr>
            <w:r w:rsidRPr="00C13A75">
              <w:rPr>
                <w:rFonts w:ascii="Arial" w:hAnsi="Arial" w:cs="Arial"/>
                <w:sz w:val="20"/>
                <w:szCs w:val="20"/>
              </w:rPr>
              <w:t>Degradacja gleb w związku z działalnością rolniczą i używaniem sztucznych nawozów;</w:t>
            </w:r>
          </w:p>
          <w:p w14:paraId="4E2BFE0B" w14:textId="77777777" w:rsidR="00C13A75" w:rsidRPr="00C13A75" w:rsidRDefault="00C13A75" w:rsidP="00C13A75">
            <w:pPr>
              <w:numPr>
                <w:ilvl w:val="0"/>
                <w:numId w:val="22"/>
              </w:numPr>
              <w:suppressAutoHyphens/>
              <w:autoSpaceDE w:val="0"/>
              <w:spacing w:before="60" w:after="60"/>
              <w:ind w:left="360"/>
              <w:rPr>
                <w:rFonts w:ascii="Arial" w:hAnsi="Arial" w:cs="Arial"/>
                <w:sz w:val="20"/>
                <w:szCs w:val="20"/>
                <w:lang w:eastAsia="ar-SA"/>
              </w:rPr>
            </w:pPr>
            <w:r w:rsidRPr="00C13A75">
              <w:rPr>
                <w:rFonts w:ascii="Arial" w:hAnsi="Arial" w:cs="Arial"/>
                <w:sz w:val="20"/>
                <w:szCs w:val="20"/>
              </w:rPr>
              <w:t>Zanieczyszczenia gleb spowodowane korzystaniem ze zbiorników bezodpływowych.</w:t>
            </w:r>
          </w:p>
        </w:tc>
      </w:tr>
      <w:tr w:rsidR="00C13A75" w:rsidRPr="00EC3D7B" w14:paraId="07285ABD" w14:textId="77777777" w:rsidTr="00095A6D">
        <w:trPr>
          <w:trHeight w:val="324"/>
        </w:trPr>
        <w:tc>
          <w:tcPr>
            <w:tcW w:w="2425" w:type="pct"/>
            <w:shd w:val="clear" w:color="auto" w:fill="BFBFBF"/>
            <w:vAlign w:val="center"/>
          </w:tcPr>
          <w:p w14:paraId="761E9499" w14:textId="77777777" w:rsidR="00C13A75" w:rsidRPr="00EC3D7B" w:rsidRDefault="00C13A75" w:rsidP="00095A6D">
            <w:pPr>
              <w:spacing w:before="60" w:after="60"/>
              <w:jc w:val="center"/>
              <w:rPr>
                <w:rFonts w:ascii="Arial" w:hAnsi="Arial" w:cs="Arial"/>
                <w:b/>
                <w:sz w:val="20"/>
              </w:rPr>
            </w:pPr>
            <w:r w:rsidRPr="00EC3D7B">
              <w:rPr>
                <w:rFonts w:ascii="Arial" w:hAnsi="Arial" w:cs="Arial"/>
                <w:b/>
                <w:sz w:val="20"/>
              </w:rPr>
              <w:t>Szanse</w:t>
            </w:r>
          </w:p>
        </w:tc>
        <w:tc>
          <w:tcPr>
            <w:tcW w:w="2575" w:type="pct"/>
            <w:shd w:val="clear" w:color="auto" w:fill="BFBFBF"/>
            <w:vAlign w:val="center"/>
          </w:tcPr>
          <w:p w14:paraId="0E37A101" w14:textId="77777777" w:rsidR="00C13A75" w:rsidRPr="00EC3D7B" w:rsidRDefault="00C13A75" w:rsidP="00095A6D">
            <w:pPr>
              <w:spacing w:before="60" w:after="60"/>
              <w:jc w:val="center"/>
              <w:rPr>
                <w:rFonts w:ascii="Arial" w:hAnsi="Arial" w:cs="Arial"/>
                <w:b/>
                <w:sz w:val="20"/>
              </w:rPr>
            </w:pPr>
            <w:r w:rsidRPr="00EC3D7B">
              <w:rPr>
                <w:rFonts w:ascii="Arial" w:hAnsi="Arial" w:cs="Arial"/>
                <w:b/>
                <w:sz w:val="20"/>
              </w:rPr>
              <w:t>Zagrożenia</w:t>
            </w:r>
          </w:p>
        </w:tc>
      </w:tr>
      <w:tr w:rsidR="00C13A75" w:rsidRPr="00EC3D7B" w14:paraId="173C3B6D" w14:textId="77777777" w:rsidTr="00095A6D">
        <w:trPr>
          <w:trHeight w:val="232"/>
        </w:trPr>
        <w:tc>
          <w:tcPr>
            <w:tcW w:w="2425" w:type="pct"/>
          </w:tcPr>
          <w:p w14:paraId="322DC10E" w14:textId="77777777" w:rsidR="00C13A75" w:rsidRPr="00EC3D7B" w:rsidRDefault="00C13A75" w:rsidP="00C13A75">
            <w:pPr>
              <w:numPr>
                <w:ilvl w:val="0"/>
                <w:numId w:val="22"/>
              </w:numPr>
              <w:suppressAutoHyphens/>
              <w:spacing w:before="60" w:after="60"/>
              <w:ind w:left="357" w:hanging="357"/>
              <w:rPr>
                <w:rFonts w:ascii="Arial" w:hAnsi="Arial" w:cs="Arial"/>
                <w:sz w:val="20"/>
                <w:szCs w:val="20"/>
                <w:lang w:eastAsia="ar-SA"/>
              </w:rPr>
            </w:pPr>
            <w:r w:rsidRPr="00EC3D7B">
              <w:rPr>
                <w:rFonts w:ascii="Arial" w:hAnsi="Arial" w:cs="Arial"/>
                <w:sz w:val="20"/>
                <w:szCs w:val="20"/>
                <w:lang w:eastAsia="ar-SA"/>
              </w:rPr>
              <w:t>Wzrost świadomości ekologicznej społeczeństwa;</w:t>
            </w:r>
          </w:p>
          <w:p w14:paraId="2053F900" w14:textId="77777777" w:rsidR="00C13A75" w:rsidRPr="00EC3D7B" w:rsidRDefault="00C13A75" w:rsidP="00C13A75">
            <w:pPr>
              <w:numPr>
                <w:ilvl w:val="0"/>
                <w:numId w:val="22"/>
              </w:numPr>
              <w:suppressAutoHyphens/>
              <w:spacing w:before="60" w:after="60"/>
              <w:ind w:left="357" w:hanging="357"/>
              <w:rPr>
                <w:rFonts w:ascii="Arial" w:hAnsi="Arial" w:cs="Arial"/>
                <w:sz w:val="20"/>
                <w:szCs w:val="20"/>
                <w:lang w:eastAsia="ar-SA"/>
              </w:rPr>
            </w:pPr>
            <w:r w:rsidRPr="00EC3D7B">
              <w:rPr>
                <w:rFonts w:ascii="Arial" w:hAnsi="Arial" w:cs="Arial"/>
                <w:color w:val="000000"/>
                <w:sz w:val="20"/>
                <w:szCs w:val="20"/>
                <w:lang w:eastAsia="ar-SA"/>
              </w:rPr>
              <w:t>Popularyzacja rolnictwa ekologicznego;</w:t>
            </w:r>
          </w:p>
          <w:p w14:paraId="50843058" w14:textId="77777777" w:rsidR="00C13A75" w:rsidRPr="00EC3D7B" w:rsidRDefault="00C13A75" w:rsidP="00C13A75">
            <w:pPr>
              <w:numPr>
                <w:ilvl w:val="0"/>
                <w:numId w:val="22"/>
              </w:numPr>
              <w:suppressAutoHyphens/>
              <w:spacing w:before="60" w:after="60"/>
              <w:ind w:left="357" w:hanging="357"/>
              <w:rPr>
                <w:rFonts w:ascii="Arial" w:hAnsi="Arial" w:cs="Arial"/>
                <w:sz w:val="20"/>
                <w:szCs w:val="20"/>
                <w:lang w:eastAsia="ar-SA"/>
              </w:rPr>
            </w:pPr>
            <w:r w:rsidRPr="00EC3D7B">
              <w:rPr>
                <w:rFonts w:ascii="Arial" w:hAnsi="Arial" w:cs="Arial"/>
                <w:color w:val="000000"/>
                <w:sz w:val="20"/>
                <w:szCs w:val="20"/>
                <w:lang w:eastAsia="ar-SA"/>
              </w:rPr>
              <w:t>Stopniowa likwidacja szamb.</w:t>
            </w:r>
          </w:p>
        </w:tc>
        <w:tc>
          <w:tcPr>
            <w:tcW w:w="2575" w:type="pct"/>
          </w:tcPr>
          <w:p w14:paraId="7A3F7469" w14:textId="77777777" w:rsidR="00C13A75" w:rsidRDefault="00C13A75" w:rsidP="00C13A75">
            <w:pPr>
              <w:numPr>
                <w:ilvl w:val="0"/>
                <w:numId w:val="22"/>
              </w:numPr>
              <w:spacing w:before="60" w:after="60"/>
              <w:ind w:left="357" w:hanging="357"/>
              <w:rPr>
                <w:rFonts w:ascii="Arial" w:hAnsi="Arial" w:cs="Arial"/>
                <w:sz w:val="20"/>
                <w:szCs w:val="20"/>
              </w:rPr>
            </w:pPr>
            <w:r w:rsidRPr="00EC3D7B">
              <w:rPr>
                <w:rFonts w:ascii="Arial" w:hAnsi="Arial" w:cs="Arial"/>
                <w:color w:val="000000"/>
                <w:sz w:val="20"/>
                <w:szCs w:val="20"/>
              </w:rPr>
              <w:t>Postępująca urbanizacja i fragmentacja terenu</w:t>
            </w:r>
            <w:r>
              <w:rPr>
                <w:rFonts w:ascii="Arial" w:hAnsi="Arial" w:cs="Arial"/>
                <w:sz w:val="20"/>
                <w:szCs w:val="20"/>
              </w:rPr>
              <w:t>;</w:t>
            </w:r>
          </w:p>
          <w:p w14:paraId="6F61D52E" w14:textId="77777777" w:rsidR="00C13A75" w:rsidRPr="00EC3D7B" w:rsidRDefault="00C13A75" w:rsidP="00C13A75">
            <w:pPr>
              <w:numPr>
                <w:ilvl w:val="0"/>
                <w:numId w:val="22"/>
              </w:numPr>
              <w:spacing w:before="60" w:after="60"/>
              <w:ind w:left="357" w:hanging="357"/>
              <w:rPr>
                <w:rFonts w:ascii="Arial" w:hAnsi="Arial" w:cs="Arial"/>
                <w:sz w:val="20"/>
                <w:szCs w:val="20"/>
              </w:rPr>
            </w:pPr>
            <w:r>
              <w:rPr>
                <w:rFonts w:ascii="Arial" w:hAnsi="Arial" w:cs="Arial"/>
                <w:sz w:val="20"/>
                <w:szCs w:val="20"/>
              </w:rPr>
              <w:t>Erozja wodna i wietrzna.</w:t>
            </w:r>
          </w:p>
        </w:tc>
      </w:tr>
    </w:tbl>
    <w:p w14:paraId="7CC085DB" w14:textId="77777777" w:rsidR="00C13A75" w:rsidRPr="00095A6D" w:rsidRDefault="00C13A75" w:rsidP="00C13A75">
      <w:pPr>
        <w:keepNext/>
        <w:spacing w:before="120" w:after="120"/>
        <w:jc w:val="right"/>
        <w:rPr>
          <w:rFonts w:ascii="Arial" w:hAnsi="Arial" w:cs="Arial"/>
          <w:bCs/>
          <w:sz w:val="18"/>
          <w:szCs w:val="18"/>
        </w:rPr>
      </w:pPr>
      <w:r w:rsidRPr="00095A6D">
        <w:rPr>
          <w:rFonts w:ascii="Arial" w:hAnsi="Arial" w:cs="Arial"/>
          <w:bCs/>
          <w:sz w:val="18"/>
          <w:szCs w:val="18"/>
        </w:rPr>
        <w:t>Źródło: Opracowanie własne</w:t>
      </w:r>
    </w:p>
    <w:p w14:paraId="01F2AC5E" w14:textId="13A9BB9E" w:rsidR="00E90B70" w:rsidRPr="00095A6D" w:rsidRDefault="00E90B70" w:rsidP="00A42FE0">
      <w:pPr>
        <w:pStyle w:val="Nagwek3"/>
      </w:pPr>
      <w:bookmarkStart w:id="335" w:name="_Toc84428628"/>
      <w:r w:rsidRPr="00095A6D">
        <w:rPr>
          <w:rStyle w:val="Hipercze"/>
          <w:rFonts w:cs="Arial"/>
          <w:color w:val="auto"/>
          <w:u w:val="none"/>
        </w:rPr>
        <w:t xml:space="preserve">3.2.7 </w:t>
      </w:r>
      <w:r w:rsidRPr="00095A6D">
        <w:t>Gospodarka odpadami i zapobieganie powstawaniu odpadów</w:t>
      </w:r>
      <w:bookmarkEnd w:id="319"/>
      <w:bookmarkEnd w:id="335"/>
    </w:p>
    <w:p w14:paraId="55CB4420" w14:textId="77777777" w:rsidR="00E90B70" w:rsidRPr="00DB3D6D" w:rsidRDefault="00E90B70" w:rsidP="00E90B70">
      <w:pPr>
        <w:spacing w:before="120" w:after="120" w:line="360" w:lineRule="auto"/>
        <w:jc w:val="both"/>
        <w:rPr>
          <w:rFonts w:ascii="Arial" w:hAnsi="Arial" w:cs="Arial"/>
          <w:sz w:val="22"/>
          <w:szCs w:val="22"/>
        </w:rPr>
      </w:pPr>
      <w:r w:rsidRPr="00095A6D">
        <w:rPr>
          <w:rFonts w:ascii="Arial" w:hAnsi="Arial" w:cs="Arial"/>
          <w:sz w:val="22"/>
          <w:szCs w:val="22"/>
        </w:rPr>
        <w:t xml:space="preserve">Gospodarka odpadami jest jednym z ważniejszych zagadnień ochrony środowiska. Niewłaściwe postępowanie z odpadami wywiera negatywny wpływ na otaczającą przyrodę, zdrowie ludzi oraz warunki bytowe. Z tego powodu istotne jest prowadzenie racjonalnej </w:t>
      </w:r>
      <w:r w:rsidRPr="00DB3D6D">
        <w:rPr>
          <w:rFonts w:ascii="Arial" w:hAnsi="Arial" w:cs="Arial"/>
          <w:sz w:val="22"/>
          <w:szCs w:val="22"/>
        </w:rPr>
        <w:t>gospodarki oraz minimalizacja ilości powstających odpadów.</w:t>
      </w:r>
    </w:p>
    <w:p w14:paraId="3E87791E" w14:textId="480A014D" w:rsidR="00095A6D" w:rsidRPr="003E6857" w:rsidRDefault="00095A6D" w:rsidP="00095A6D">
      <w:pPr>
        <w:spacing w:before="120" w:after="120" w:line="360" w:lineRule="auto"/>
        <w:jc w:val="both"/>
        <w:rPr>
          <w:rFonts w:ascii="Arial" w:hAnsi="Arial" w:cs="Arial"/>
          <w:sz w:val="18"/>
          <w:szCs w:val="18"/>
          <w:highlight w:val="yellow"/>
        </w:rPr>
      </w:pPr>
      <w:bookmarkStart w:id="336" w:name="_Toc20476525"/>
      <w:bookmarkStart w:id="337" w:name="_Toc23143664"/>
      <w:bookmarkStart w:id="338" w:name="_Toc24098997"/>
      <w:bookmarkStart w:id="339" w:name="_Toc27644352"/>
      <w:bookmarkStart w:id="340" w:name="_Toc29464287"/>
      <w:r w:rsidRPr="00DB3D6D">
        <w:rPr>
          <w:rFonts w:ascii="Arial" w:hAnsi="Arial" w:cs="Arial"/>
          <w:sz w:val="22"/>
          <w:szCs w:val="22"/>
        </w:rPr>
        <w:t>Na terenie województwa zachodniopomorskiego</w:t>
      </w:r>
      <w:r w:rsidRPr="003E6857">
        <w:rPr>
          <w:rFonts w:ascii="Arial" w:hAnsi="Arial" w:cs="Arial"/>
          <w:sz w:val="22"/>
          <w:szCs w:val="22"/>
        </w:rPr>
        <w:t xml:space="preserve"> obowiązuje </w:t>
      </w:r>
      <w:r>
        <w:rPr>
          <w:rFonts w:ascii="Arial" w:hAnsi="Arial" w:cs="Arial"/>
          <w:i/>
          <w:iCs/>
          <w:sz w:val="22"/>
          <w:szCs w:val="22"/>
        </w:rPr>
        <w:t xml:space="preserve">Plan Gospodarki Odpadami dla Województwa Zachodniopomorskiego na lata 2020-2026 z uwzględnieniem pespektywy na </w:t>
      </w:r>
      <w:r>
        <w:rPr>
          <w:rFonts w:ascii="Arial" w:hAnsi="Arial" w:cs="Arial"/>
          <w:i/>
          <w:iCs/>
          <w:sz w:val="22"/>
          <w:szCs w:val="22"/>
        </w:rPr>
        <w:lastRenderedPageBreak/>
        <w:t>lata 2027-2032</w:t>
      </w:r>
      <w:bookmarkEnd w:id="336"/>
      <w:bookmarkEnd w:id="337"/>
      <w:bookmarkEnd w:id="338"/>
      <w:bookmarkEnd w:id="339"/>
      <w:bookmarkEnd w:id="340"/>
      <w:r>
        <w:rPr>
          <w:rFonts w:ascii="Arial" w:hAnsi="Arial" w:cs="Arial"/>
          <w:i/>
          <w:iCs/>
          <w:sz w:val="22"/>
          <w:szCs w:val="22"/>
        </w:rPr>
        <w:t xml:space="preserve"> </w:t>
      </w:r>
      <w:r w:rsidRPr="00095A6D">
        <w:rPr>
          <w:rFonts w:ascii="Arial" w:hAnsi="Arial" w:cs="Arial"/>
          <w:iCs/>
          <w:sz w:val="22"/>
          <w:szCs w:val="22"/>
        </w:rPr>
        <w:t xml:space="preserve">uchwalony uchwałą nr </w:t>
      </w:r>
      <w:r w:rsidRPr="00095A6D">
        <w:rPr>
          <w:rFonts w:ascii="Arial" w:hAnsi="Arial" w:cs="Arial"/>
          <w:sz w:val="22"/>
          <w:szCs w:val="22"/>
        </w:rPr>
        <w:t>XX/240/20</w:t>
      </w:r>
      <w:r w:rsidRPr="00083CA6">
        <w:rPr>
          <w:rFonts w:ascii="Arial" w:hAnsi="Arial" w:cs="Arial"/>
          <w:sz w:val="22"/>
          <w:szCs w:val="22"/>
        </w:rPr>
        <w:t xml:space="preserve"> Sejmik</w:t>
      </w:r>
      <w:r>
        <w:rPr>
          <w:rFonts w:ascii="Arial" w:hAnsi="Arial" w:cs="Arial"/>
          <w:sz w:val="22"/>
          <w:szCs w:val="22"/>
        </w:rPr>
        <w:t>u</w:t>
      </w:r>
      <w:r w:rsidRPr="00083CA6">
        <w:rPr>
          <w:rFonts w:ascii="Arial" w:hAnsi="Arial" w:cs="Arial"/>
          <w:sz w:val="22"/>
          <w:szCs w:val="22"/>
        </w:rPr>
        <w:t xml:space="preserve"> Województwa Zachodniopomorskiego</w:t>
      </w:r>
      <w:r>
        <w:rPr>
          <w:rFonts w:ascii="Arial" w:hAnsi="Arial" w:cs="Arial"/>
          <w:sz w:val="22"/>
          <w:szCs w:val="22"/>
        </w:rPr>
        <w:t xml:space="preserve"> z dnia </w:t>
      </w:r>
      <w:r w:rsidRPr="00083CA6">
        <w:rPr>
          <w:rFonts w:ascii="Arial" w:hAnsi="Arial" w:cs="Arial"/>
          <w:sz w:val="22"/>
          <w:szCs w:val="22"/>
        </w:rPr>
        <w:t>22 października 2020 r.</w:t>
      </w:r>
    </w:p>
    <w:p w14:paraId="6E3E3B27" w14:textId="549DA72A" w:rsidR="00095A6D" w:rsidRPr="007D2A47" w:rsidRDefault="00095A6D" w:rsidP="00095A6D">
      <w:pPr>
        <w:autoSpaceDE w:val="0"/>
        <w:autoSpaceDN w:val="0"/>
        <w:adjustRightInd w:val="0"/>
        <w:spacing w:before="120" w:after="120" w:line="360" w:lineRule="auto"/>
        <w:jc w:val="both"/>
        <w:rPr>
          <w:rFonts w:ascii="Arial" w:hAnsi="Arial" w:cs="Arial"/>
          <w:sz w:val="22"/>
          <w:szCs w:val="22"/>
        </w:rPr>
      </w:pPr>
      <w:r w:rsidRPr="005C04E7">
        <w:rPr>
          <w:rFonts w:ascii="Arial" w:hAnsi="Arial" w:cs="Arial"/>
          <w:sz w:val="22"/>
          <w:szCs w:val="22"/>
        </w:rPr>
        <w:t xml:space="preserve">Na </w:t>
      </w:r>
      <w:r w:rsidRPr="00095A6D">
        <w:rPr>
          <w:rFonts w:ascii="Arial" w:hAnsi="Arial" w:cs="Arial"/>
          <w:sz w:val="22"/>
          <w:szCs w:val="22"/>
        </w:rPr>
        <w:t xml:space="preserve">obszarze gminy obowiązuje </w:t>
      </w:r>
      <w:r w:rsidRPr="00095A6D">
        <w:rPr>
          <w:rFonts w:ascii="Arial" w:hAnsi="Arial" w:cs="Arial"/>
          <w:i/>
          <w:sz w:val="22"/>
          <w:szCs w:val="22"/>
        </w:rPr>
        <w:t xml:space="preserve">Regulamin utrzymania czystości i porządku na terenie gminy Barwice (uchwała nr </w:t>
      </w:r>
      <w:r w:rsidRPr="00095A6D">
        <w:rPr>
          <w:rStyle w:val="ng-binding"/>
          <w:rFonts w:ascii="Arial" w:hAnsi="Arial" w:cs="Arial"/>
          <w:i/>
          <w:sz w:val="22"/>
          <w:szCs w:val="22"/>
        </w:rPr>
        <w:t>XIII/104/2019 Rady Miejskiej w Barwicach z dnia 22 listopada 2019 r. w</w:t>
      </w:r>
      <w:r w:rsidR="007D2A47">
        <w:rPr>
          <w:rStyle w:val="ng-binding"/>
          <w:rFonts w:ascii="Arial" w:hAnsi="Arial" w:cs="Arial"/>
          <w:i/>
          <w:sz w:val="22"/>
          <w:szCs w:val="22"/>
        </w:rPr>
        <w:t> </w:t>
      </w:r>
      <w:r w:rsidRPr="00095A6D">
        <w:rPr>
          <w:rStyle w:val="ng-binding"/>
          <w:rFonts w:ascii="Arial" w:hAnsi="Arial" w:cs="Arial"/>
          <w:i/>
          <w:sz w:val="22"/>
          <w:szCs w:val="22"/>
        </w:rPr>
        <w:t>sprawie Regulaminu utrzymania czystości i porządku na terenie gminy Barwice</w:t>
      </w:r>
      <w:r w:rsidRPr="00095A6D">
        <w:rPr>
          <w:rFonts w:ascii="Arial" w:hAnsi="Arial" w:cs="Arial"/>
          <w:i/>
          <w:sz w:val="22"/>
          <w:szCs w:val="22"/>
        </w:rPr>
        <w:t>)</w:t>
      </w:r>
      <w:r w:rsidRPr="00095A6D">
        <w:rPr>
          <w:rFonts w:ascii="Arial" w:hAnsi="Arial" w:cs="Arial"/>
          <w:sz w:val="22"/>
          <w:szCs w:val="22"/>
        </w:rPr>
        <w:t xml:space="preserve">. Określa on </w:t>
      </w:r>
      <w:r w:rsidRPr="007D2A47">
        <w:rPr>
          <w:rFonts w:ascii="Arial" w:hAnsi="Arial" w:cs="Arial"/>
          <w:sz w:val="22"/>
          <w:szCs w:val="22"/>
        </w:rPr>
        <w:t>szczegółowe zasady w zakresie utrzymania czystości i porządku na terenie analizowanej jednostki, głównie poprzez ustalenie m.in.:</w:t>
      </w:r>
    </w:p>
    <w:p w14:paraId="5C71B024" w14:textId="77777777" w:rsidR="00095A6D" w:rsidRPr="007D2A47" w:rsidRDefault="00095A6D" w:rsidP="000C584A">
      <w:pPr>
        <w:pStyle w:val="Akapitzlist"/>
        <w:numPr>
          <w:ilvl w:val="0"/>
          <w:numId w:val="139"/>
        </w:numPr>
        <w:spacing w:line="360" w:lineRule="auto"/>
        <w:ind w:left="360"/>
        <w:contextualSpacing w:val="0"/>
        <w:jc w:val="both"/>
        <w:rPr>
          <w:rFonts w:cs="Arial"/>
          <w:sz w:val="22"/>
          <w:szCs w:val="22"/>
        </w:rPr>
      </w:pPr>
      <w:r w:rsidRPr="007D2A47">
        <w:rPr>
          <w:rFonts w:cs="Arial"/>
          <w:sz w:val="22"/>
          <w:szCs w:val="22"/>
        </w:rPr>
        <w:t>wymagań w zakresie utrzymania czystości i porządku na terenie nieruchomości,</w:t>
      </w:r>
    </w:p>
    <w:p w14:paraId="107F2BB3" w14:textId="3D7D2935" w:rsidR="00095A6D" w:rsidRPr="007D2A47" w:rsidRDefault="00095A6D" w:rsidP="000C584A">
      <w:pPr>
        <w:pStyle w:val="Akapitzlist"/>
        <w:numPr>
          <w:ilvl w:val="0"/>
          <w:numId w:val="139"/>
        </w:numPr>
        <w:spacing w:line="360" w:lineRule="auto"/>
        <w:ind w:left="360"/>
        <w:contextualSpacing w:val="0"/>
        <w:jc w:val="both"/>
        <w:rPr>
          <w:rFonts w:cs="Arial"/>
          <w:sz w:val="22"/>
          <w:szCs w:val="22"/>
        </w:rPr>
      </w:pPr>
      <w:r w:rsidRPr="007D2A47">
        <w:rPr>
          <w:rFonts w:cs="Arial"/>
          <w:sz w:val="22"/>
          <w:szCs w:val="22"/>
        </w:rPr>
        <w:t xml:space="preserve">rodzaju i minimalnej pojemności </w:t>
      </w:r>
      <w:r w:rsidRPr="007D2A47">
        <w:rPr>
          <w:rStyle w:val="markedcontent"/>
          <w:rFonts w:cs="Arial"/>
          <w:sz w:val="22"/>
          <w:szCs w:val="22"/>
        </w:rPr>
        <w:t>pojemników przeznaczonych do zbierania odpadów komunalnych na terenie nieruchomości oraz na drogach publicznych</w:t>
      </w:r>
      <w:r w:rsidR="007D2A47" w:rsidRPr="007D2A47">
        <w:rPr>
          <w:rStyle w:val="markedcontent"/>
          <w:rFonts w:cs="Arial"/>
          <w:sz w:val="22"/>
          <w:szCs w:val="22"/>
        </w:rPr>
        <w:t>,</w:t>
      </w:r>
      <w:r w:rsidRPr="007D2A47">
        <w:rPr>
          <w:rStyle w:val="markedcontent"/>
          <w:rFonts w:cs="Arial"/>
          <w:sz w:val="22"/>
          <w:szCs w:val="22"/>
        </w:rPr>
        <w:t xml:space="preserve"> warunki rozmieszczania tych pojemników i ich utrzymania w odpowiednim stanie sanitarnym, porządkowym i technicznym</w:t>
      </w:r>
      <w:r w:rsidRPr="007D2A47">
        <w:rPr>
          <w:rFonts w:cs="Arial"/>
          <w:sz w:val="22"/>
          <w:szCs w:val="22"/>
        </w:rPr>
        <w:t>,</w:t>
      </w:r>
    </w:p>
    <w:p w14:paraId="79BC249A" w14:textId="115B9022" w:rsidR="00095A6D" w:rsidRPr="007D2A47" w:rsidRDefault="00095A6D" w:rsidP="000C584A">
      <w:pPr>
        <w:pStyle w:val="Akapitzlist"/>
        <w:numPr>
          <w:ilvl w:val="0"/>
          <w:numId w:val="139"/>
        </w:numPr>
        <w:spacing w:line="360" w:lineRule="auto"/>
        <w:ind w:left="360"/>
        <w:contextualSpacing w:val="0"/>
        <w:jc w:val="both"/>
        <w:rPr>
          <w:rFonts w:cs="Arial"/>
          <w:sz w:val="22"/>
          <w:szCs w:val="22"/>
        </w:rPr>
      </w:pPr>
      <w:r w:rsidRPr="007D2A47">
        <w:rPr>
          <w:rFonts w:cs="Arial"/>
          <w:sz w:val="22"/>
          <w:szCs w:val="22"/>
        </w:rPr>
        <w:t xml:space="preserve">częstotliwości pozbywania się odpadów komunalnych </w:t>
      </w:r>
      <w:r w:rsidR="007D2A47" w:rsidRPr="007D2A47">
        <w:rPr>
          <w:rStyle w:val="markedcontent"/>
          <w:rFonts w:cs="Arial"/>
          <w:sz w:val="22"/>
          <w:szCs w:val="22"/>
        </w:rPr>
        <w:t>i nieczystości ciekłych z terenu nieruchomości oraz z terenów przeznaczonych do użytku publicznego</w:t>
      </w:r>
      <w:r w:rsidRPr="007D2A47">
        <w:rPr>
          <w:rFonts w:cs="Arial"/>
          <w:sz w:val="22"/>
          <w:szCs w:val="22"/>
        </w:rPr>
        <w:t>,</w:t>
      </w:r>
    </w:p>
    <w:p w14:paraId="4251FF26" w14:textId="7FC89264" w:rsidR="007D2A47" w:rsidRPr="007D2A47" w:rsidRDefault="00095A6D" w:rsidP="000C584A">
      <w:pPr>
        <w:pStyle w:val="Akapitzlist"/>
        <w:numPr>
          <w:ilvl w:val="0"/>
          <w:numId w:val="139"/>
        </w:numPr>
        <w:spacing w:line="360" w:lineRule="auto"/>
        <w:ind w:left="360"/>
        <w:contextualSpacing w:val="0"/>
        <w:jc w:val="both"/>
        <w:rPr>
          <w:rFonts w:cs="Arial"/>
          <w:sz w:val="22"/>
          <w:szCs w:val="22"/>
        </w:rPr>
      </w:pPr>
      <w:r w:rsidRPr="007D2A47">
        <w:rPr>
          <w:rFonts w:cs="Arial"/>
          <w:sz w:val="22"/>
          <w:szCs w:val="22"/>
        </w:rPr>
        <w:t>obowiązków osób utrzymujących zwierzęta domowe, mających na celu ochronę przed zagrożeniem lub uciążliwością dla ludzi,</w:t>
      </w:r>
    </w:p>
    <w:p w14:paraId="2730459F" w14:textId="5B13A753" w:rsidR="00095A6D" w:rsidRPr="007D2A47" w:rsidRDefault="007D2A47" w:rsidP="000C584A">
      <w:pPr>
        <w:pStyle w:val="Akapitzlist"/>
        <w:numPr>
          <w:ilvl w:val="0"/>
          <w:numId w:val="139"/>
        </w:numPr>
        <w:spacing w:line="360" w:lineRule="auto"/>
        <w:ind w:left="360"/>
        <w:contextualSpacing w:val="0"/>
        <w:jc w:val="both"/>
        <w:rPr>
          <w:rFonts w:cs="Arial"/>
          <w:sz w:val="22"/>
          <w:szCs w:val="22"/>
        </w:rPr>
      </w:pPr>
      <w:r w:rsidRPr="007D2A47">
        <w:rPr>
          <w:rFonts w:cs="Arial"/>
          <w:sz w:val="22"/>
          <w:szCs w:val="22"/>
        </w:rPr>
        <w:t xml:space="preserve">wymagań odnośnie </w:t>
      </w:r>
      <w:r w:rsidR="00095A6D" w:rsidRPr="007D2A47">
        <w:rPr>
          <w:rFonts w:cs="Arial"/>
          <w:sz w:val="22"/>
          <w:szCs w:val="22"/>
        </w:rPr>
        <w:t>utrzymywania zwierząt gospodarskich na terenach wyłączonych z</w:t>
      </w:r>
      <w:r>
        <w:t> </w:t>
      </w:r>
      <w:r w:rsidR="00095A6D" w:rsidRPr="007D2A47">
        <w:rPr>
          <w:rFonts w:cs="Arial"/>
          <w:sz w:val="22"/>
          <w:szCs w:val="22"/>
        </w:rPr>
        <w:t>produkcji rolniczej,</w:t>
      </w:r>
    </w:p>
    <w:p w14:paraId="700157B5" w14:textId="5A06D7EF" w:rsidR="007D2A47" w:rsidRPr="007D2A47" w:rsidRDefault="007D2A47" w:rsidP="000C584A">
      <w:pPr>
        <w:pStyle w:val="Akapitzlist"/>
        <w:numPr>
          <w:ilvl w:val="0"/>
          <w:numId w:val="139"/>
        </w:numPr>
        <w:spacing w:line="360" w:lineRule="auto"/>
        <w:ind w:left="360"/>
        <w:contextualSpacing w:val="0"/>
        <w:jc w:val="both"/>
        <w:rPr>
          <w:rFonts w:cs="Arial"/>
          <w:sz w:val="22"/>
          <w:szCs w:val="22"/>
        </w:rPr>
      </w:pPr>
      <w:r w:rsidRPr="007D2A47">
        <w:rPr>
          <w:rFonts w:cs="Arial"/>
          <w:sz w:val="22"/>
          <w:szCs w:val="22"/>
        </w:rPr>
        <w:t>innych wymagań wynikających z krajowego planu gospodarki odpadami i wojewódzkiego planu gospodarki odpadami,</w:t>
      </w:r>
    </w:p>
    <w:p w14:paraId="01EBBC6F" w14:textId="77777777" w:rsidR="00095A6D" w:rsidRPr="007D2A47" w:rsidRDefault="00095A6D" w:rsidP="000C584A">
      <w:pPr>
        <w:pStyle w:val="Akapitzlist"/>
        <w:numPr>
          <w:ilvl w:val="0"/>
          <w:numId w:val="139"/>
        </w:numPr>
        <w:spacing w:line="360" w:lineRule="auto"/>
        <w:ind w:left="360"/>
        <w:contextualSpacing w:val="0"/>
        <w:jc w:val="both"/>
        <w:rPr>
          <w:rFonts w:cs="Arial"/>
          <w:sz w:val="22"/>
          <w:szCs w:val="22"/>
        </w:rPr>
      </w:pPr>
      <w:r w:rsidRPr="007D2A47">
        <w:rPr>
          <w:rFonts w:cs="Arial"/>
          <w:sz w:val="22"/>
          <w:szCs w:val="22"/>
        </w:rPr>
        <w:t>obszarów podlegających obowiązkowej deratyzacji oraz terminów jej przeprowadzania.</w:t>
      </w:r>
    </w:p>
    <w:p w14:paraId="6827ADE6" w14:textId="6CBC4CCD" w:rsidR="00CC28BC" w:rsidRDefault="00CC28BC" w:rsidP="00E81BED">
      <w:pPr>
        <w:spacing w:before="120" w:after="120" w:line="360" w:lineRule="auto"/>
        <w:jc w:val="both"/>
        <w:rPr>
          <w:rFonts w:ascii="Arial" w:hAnsi="Arial" w:cs="Arial"/>
          <w:sz w:val="22"/>
          <w:szCs w:val="22"/>
        </w:rPr>
      </w:pPr>
      <w:r w:rsidRPr="000A2EBD">
        <w:rPr>
          <w:rFonts w:ascii="Arial" w:hAnsi="Arial" w:cs="Arial"/>
          <w:sz w:val="22"/>
          <w:szCs w:val="22"/>
        </w:rPr>
        <w:t>Łączna ilość odebranych odpadów komunalnych z terenu gminy Barwice w roku 20</w:t>
      </w:r>
      <w:r w:rsidR="000A2EBD" w:rsidRPr="000A2EBD">
        <w:rPr>
          <w:rFonts w:ascii="Arial" w:hAnsi="Arial" w:cs="Arial"/>
          <w:sz w:val="22"/>
          <w:szCs w:val="22"/>
        </w:rPr>
        <w:t>20</w:t>
      </w:r>
      <w:r w:rsidRPr="000A2EBD">
        <w:rPr>
          <w:rFonts w:ascii="Arial" w:hAnsi="Arial" w:cs="Arial"/>
          <w:sz w:val="22"/>
          <w:szCs w:val="22"/>
        </w:rPr>
        <w:t xml:space="preserve"> wyniosła </w:t>
      </w:r>
      <w:r w:rsidR="000A2EBD" w:rsidRPr="000A2EBD">
        <w:rPr>
          <w:rFonts w:ascii="Arial" w:hAnsi="Arial" w:cs="Arial"/>
          <w:sz w:val="22"/>
          <w:szCs w:val="22"/>
        </w:rPr>
        <w:t>2 221,943</w:t>
      </w:r>
      <w:r w:rsidRPr="000A2EBD">
        <w:rPr>
          <w:rFonts w:ascii="Arial" w:hAnsi="Arial" w:cs="Arial"/>
          <w:b/>
          <w:sz w:val="22"/>
          <w:szCs w:val="22"/>
        </w:rPr>
        <w:t xml:space="preserve"> </w:t>
      </w:r>
      <w:r w:rsidRPr="000A2EBD">
        <w:rPr>
          <w:rFonts w:ascii="Arial" w:hAnsi="Arial" w:cs="Arial"/>
          <w:sz w:val="22"/>
          <w:szCs w:val="22"/>
        </w:rPr>
        <w:t xml:space="preserve">Mg, z czego </w:t>
      </w:r>
      <w:r w:rsidR="000A2EBD" w:rsidRPr="000A2EBD">
        <w:rPr>
          <w:rFonts w:ascii="Arial" w:hAnsi="Arial" w:cs="Arial"/>
          <w:sz w:val="22"/>
          <w:szCs w:val="22"/>
        </w:rPr>
        <w:t>1 528,293</w:t>
      </w:r>
      <w:r w:rsidRPr="000A2EBD">
        <w:rPr>
          <w:rFonts w:ascii="Arial" w:hAnsi="Arial" w:cs="Arial"/>
          <w:b/>
          <w:sz w:val="22"/>
          <w:szCs w:val="22"/>
        </w:rPr>
        <w:t xml:space="preserve"> </w:t>
      </w:r>
      <w:r w:rsidRPr="000A2EBD">
        <w:rPr>
          <w:rFonts w:ascii="Arial" w:hAnsi="Arial" w:cs="Arial"/>
          <w:sz w:val="22"/>
          <w:szCs w:val="22"/>
        </w:rPr>
        <w:t>Mg</w:t>
      </w:r>
      <w:r w:rsidR="000A2EBD" w:rsidRPr="000A2EBD">
        <w:rPr>
          <w:rFonts w:ascii="Arial" w:hAnsi="Arial" w:cs="Arial"/>
          <w:sz w:val="22"/>
          <w:szCs w:val="22"/>
        </w:rPr>
        <w:t xml:space="preserve"> stanowiły odpady zmieszane.</w:t>
      </w:r>
    </w:p>
    <w:p w14:paraId="554751BB" w14:textId="5E0892EB" w:rsidR="00CC28BC" w:rsidRDefault="00CC28BC" w:rsidP="00E81BED">
      <w:pPr>
        <w:spacing w:before="120" w:after="120" w:line="360" w:lineRule="auto"/>
        <w:jc w:val="both"/>
        <w:rPr>
          <w:rFonts w:ascii="Arial" w:hAnsi="Arial" w:cs="Arial"/>
          <w:sz w:val="22"/>
          <w:szCs w:val="22"/>
        </w:rPr>
      </w:pPr>
      <w:r w:rsidRPr="00CC28BC">
        <w:rPr>
          <w:rFonts w:ascii="Arial" w:hAnsi="Arial" w:cs="Arial"/>
          <w:sz w:val="22"/>
          <w:szCs w:val="22"/>
        </w:rPr>
        <w:t>Na terenie gminy Barwice nie ma możliwości przetwarzania odpadów komunalnych. Odpady zebrane w roku 2020 przekazywane były do Instalacji MBP w Wardyniu Górnym.</w:t>
      </w:r>
    </w:p>
    <w:p w14:paraId="2C175278" w14:textId="77777777" w:rsidR="00CC28BC" w:rsidRDefault="00CC28BC" w:rsidP="00E81BED">
      <w:pPr>
        <w:spacing w:before="120" w:after="120" w:line="360" w:lineRule="auto"/>
        <w:jc w:val="both"/>
        <w:rPr>
          <w:rFonts w:ascii="Arial" w:hAnsi="Arial" w:cs="Arial"/>
          <w:sz w:val="22"/>
          <w:szCs w:val="22"/>
        </w:rPr>
      </w:pPr>
      <w:r w:rsidRPr="003E6857">
        <w:rPr>
          <w:rFonts w:ascii="Arial" w:hAnsi="Arial" w:cs="Arial"/>
          <w:sz w:val="22"/>
          <w:szCs w:val="22"/>
        </w:rPr>
        <w:t>Szczegóły dotyczące odpadów zebranych selektywnie zostały przedstawione w tabeli poniżej.</w:t>
      </w:r>
      <w:bookmarkStart w:id="341" w:name="_Toc25068432"/>
      <w:bookmarkStart w:id="342" w:name="_Toc42084298"/>
      <w:bookmarkStart w:id="343" w:name="_Toc44065605"/>
    </w:p>
    <w:p w14:paraId="470A0343" w14:textId="61F67047" w:rsidR="00CC28BC" w:rsidRPr="003E6857" w:rsidRDefault="00CC28BC" w:rsidP="00E81BED">
      <w:pPr>
        <w:pStyle w:val="Legenda"/>
        <w:keepNext/>
        <w:spacing w:before="240" w:after="120"/>
        <w:jc w:val="center"/>
        <w:rPr>
          <w:rFonts w:ascii="Arial" w:hAnsi="Arial" w:cs="Arial"/>
          <w:color w:val="auto"/>
          <w:sz w:val="20"/>
          <w:szCs w:val="20"/>
        </w:rPr>
      </w:pPr>
      <w:bookmarkStart w:id="344" w:name="_Toc84428675"/>
      <w:r w:rsidRPr="00BE6A15">
        <w:rPr>
          <w:rFonts w:ascii="Arial" w:hAnsi="Arial" w:cs="Arial"/>
          <w:color w:val="auto"/>
          <w:sz w:val="20"/>
          <w:szCs w:val="20"/>
        </w:rPr>
        <w:t xml:space="preserve">Tabela </w:t>
      </w:r>
      <w:r w:rsidRPr="00BE6A15">
        <w:rPr>
          <w:rFonts w:ascii="Arial" w:hAnsi="Arial" w:cs="Arial"/>
          <w:color w:val="auto"/>
          <w:sz w:val="20"/>
          <w:szCs w:val="20"/>
        </w:rPr>
        <w:fldChar w:fldCharType="begin"/>
      </w:r>
      <w:r w:rsidRPr="00BE6A15">
        <w:rPr>
          <w:rFonts w:ascii="Arial" w:hAnsi="Arial" w:cs="Arial"/>
          <w:color w:val="auto"/>
          <w:sz w:val="20"/>
          <w:szCs w:val="20"/>
        </w:rPr>
        <w:instrText xml:space="preserve"> SEQ Tabela \* ARABIC </w:instrText>
      </w:r>
      <w:r w:rsidRPr="00BE6A15">
        <w:rPr>
          <w:rFonts w:ascii="Arial" w:hAnsi="Arial" w:cs="Arial"/>
          <w:color w:val="auto"/>
          <w:sz w:val="20"/>
          <w:szCs w:val="20"/>
        </w:rPr>
        <w:fldChar w:fldCharType="separate"/>
      </w:r>
      <w:r w:rsidR="009B124C">
        <w:rPr>
          <w:rFonts w:ascii="Arial" w:hAnsi="Arial" w:cs="Arial"/>
          <w:noProof/>
          <w:color w:val="auto"/>
          <w:sz w:val="20"/>
          <w:szCs w:val="20"/>
        </w:rPr>
        <w:t>28</w:t>
      </w:r>
      <w:r w:rsidRPr="00BE6A15">
        <w:rPr>
          <w:rFonts w:ascii="Arial" w:hAnsi="Arial" w:cs="Arial"/>
          <w:color w:val="auto"/>
          <w:sz w:val="20"/>
          <w:szCs w:val="20"/>
        </w:rPr>
        <w:fldChar w:fldCharType="end"/>
      </w:r>
      <w:r w:rsidRPr="00BE6A15">
        <w:rPr>
          <w:rFonts w:ascii="Arial" w:hAnsi="Arial" w:cs="Arial"/>
          <w:color w:val="auto"/>
          <w:sz w:val="20"/>
          <w:szCs w:val="20"/>
        </w:rPr>
        <w:t>. Selektywnie zebrane odpady komunalne z terenu gminy Barwice w roku 20</w:t>
      </w:r>
      <w:r w:rsidR="00BE6A15" w:rsidRPr="00BE6A15">
        <w:rPr>
          <w:rFonts w:ascii="Arial" w:hAnsi="Arial" w:cs="Arial"/>
          <w:color w:val="auto"/>
          <w:sz w:val="20"/>
          <w:szCs w:val="20"/>
        </w:rPr>
        <w:t>20</w:t>
      </w:r>
      <w:bookmarkEnd w:id="344"/>
    </w:p>
    <w:tbl>
      <w:tblPr>
        <w:tblW w:w="5000" w:type="pct"/>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6221"/>
        <w:gridCol w:w="2819"/>
      </w:tblGrid>
      <w:tr w:rsidR="00CC28BC" w:rsidRPr="003E6857" w14:paraId="5CE2C34B" w14:textId="77777777" w:rsidTr="00085E34">
        <w:trPr>
          <w:tblHeader/>
        </w:trPr>
        <w:tc>
          <w:tcPr>
            <w:tcW w:w="3441" w:type="pct"/>
            <w:shd w:val="clear" w:color="auto" w:fill="BFBFBF"/>
            <w:vAlign w:val="center"/>
          </w:tcPr>
          <w:p w14:paraId="662BFB1A" w14:textId="77777777" w:rsidR="00CC28BC" w:rsidRPr="003E6857" w:rsidRDefault="00CC28BC" w:rsidP="00085E34">
            <w:pPr>
              <w:pStyle w:val="Bezodstpw"/>
              <w:spacing w:before="60" w:after="60" w:line="240" w:lineRule="auto"/>
              <w:ind w:right="0"/>
              <w:jc w:val="center"/>
              <w:rPr>
                <w:rFonts w:cs="Arial"/>
                <w:b/>
                <w:sz w:val="18"/>
                <w:szCs w:val="18"/>
              </w:rPr>
            </w:pPr>
            <w:r w:rsidRPr="003E6857">
              <w:rPr>
                <w:rFonts w:cs="Arial"/>
                <w:b/>
                <w:sz w:val="18"/>
                <w:szCs w:val="18"/>
              </w:rPr>
              <w:t>Rodzaj odebranych odpadów komunalnych</w:t>
            </w:r>
          </w:p>
        </w:tc>
        <w:tc>
          <w:tcPr>
            <w:tcW w:w="1559" w:type="pct"/>
            <w:shd w:val="clear" w:color="auto" w:fill="BFBFBF"/>
            <w:vAlign w:val="center"/>
          </w:tcPr>
          <w:p w14:paraId="65D95019" w14:textId="77777777" w:rsidR="00CC28BC" w:rsidRPr="003E6857" w:rsidRDefault="00CC28BC" w:rsidP="00085E34">
            <w:pPr>
              <w:pStyle w:val="Bezodstpw"/>
              <w:spacing w:before="60" w:after="60" w:line="240" w:lineRule="auto"/>
              <w:ind w:right="0"/>
              <w:jc w:val="center"/>
              <w:rPr>
                <w:rFonts w:cs="Arial"/>
                <w:b/>
                <w:sz w:val="18"/>
                <w:szCs w:val="18"/>
              </w:rPr>
            </w:pPr>
            <w:r w:rsidRPr="003E6857">
              <w:rPr>
                <w:rFonts w:cs="Arial"/>
                <w:b/>
                <w:sz w:val="18"/>
                <w:szCs w:val="18"/>
              </w:rPr>
              <w:t>Masa odebranych odpadów komunalnych [Mg]</w:t>
            </w:r>
          </w:p>
        </w:tc>
      </w:tr>
      <w:tr w:rsidR="00CC28BC" w:rsidRPr="003E6857" w14:paraId="77FF6442" w14:textId="77777777" w:rsidTr="00085E34">
        <w:tc>
          <w:tcPr>
            <w:tcW w:w="3441" w:type="pct"/>
            <w:shd w:val="clear" w:color="auto" w:fill="auto"/>
            <w:vAlign w:val="center"/>
          </w:tcPr>
          <w:p w14:paraId="026B09E3" w14:textId="3F241075"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Opakowania z papieru i tektury</w:t>
            </w:r>
          </w:p>
        </w:tc>
        <w:tc>
          <w:tcPr>
            <w:tcW w:w="1559" w:type="pct"/>
            <w:shd w:val="clear" w:color="auto" w:fill="auto"/>
            <w:vAlign w:val="center"/>
          </w:tcPr>
          <w:p w14:paraId="0E052F97" w14:textId="3F01E6AD" w:rsidR="00CC28BC" w:rsidRPr="003E6857" w:rsidRDefault="00085E34" w:rsidP="00085E34">
            <w:pPr>
              <w:pStyle w:val="Bezodstpw"/>
              <w:spacing w:before="60" w:after="60" w:line="240" w:lineRule="auto"/>
              <w:ind w:right="0"/>
              <w:jc w:val="center"/>
              <w:rPr>
                <w:rFonts w:cs="Arial"/>
                <w:sz w:val="18"/>
                <w:szCs w:val="18"/>
              </w:rPr>
            </w:pPr>
            <w:r w:rsidRPr="00085E34">
              <w:rPr>
                <w:rFonts w:cs="Arial"/>
                <w:sz w:val="18"/>
                <w:szCs w:val="18"/>
              </w:rPr>
              <w:t>4,23</w:t>
            </w:r>
            <w:r w:rsidR="00ED675B">
              <w:rPr>
                <w:rFonts w:cs="Arial"/>
                <w:sz w:val="18"/>
                <w:szCs w:val="18"/>
              </w:rPr>
              <w:t>0</w:t>
            </w:r>
          </w:p>
        </w:tc>
      </w:tr>
      <w:tr w:rsidR="00CC28BC" w:rsidRPr="003E6857" w14:paraId="460EC9DB" w14:textId="77777777" w:rsidTr="00085E34">
        <w:tc>
          <w:tcPr>
            <w:tcW w:w="3441" w:type="pct"/>
            <w:shd w:val="clear" w:color="auto" w:fill="auto"/>
            <w:vAlign w:val="center"/>
          </w:tcPr>
          <w:p w14:paraId="1BB61EDB" w14:textId="100C4D28"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Opakowania z tworzyw sztucznych</w:t>
            </w:r>
          </w:p>
        </w:tc>
        <w:tc>
          <w:tcPr>
            <w:tcW w:w="1559" w:type="pct"/>
            <w:shd w:val="clear" w:color="auto" w:fill="auto"/>
            <w:vAlign w:val="center"/>
          </w:tcPr>
          <w:p w14:paraId="56BDAFD1" w14:textId="1E79CE4E" w:rsidR="00CC28BC" w:rsidRPr="003E6857" w:rsidRDefault="00085E34" w:rsidP="00085E34">
            <w:pPr>
              <w:pStyle w:val="Bezodstpw"/>
              <w:spacing w:before="60" w:after="60" w:line="240" w:lineRule="auto"/>
              <w:ind w:right="0"/>
              <w:jc w:val="center"/>
              <w:rPr>
                <w:rFonts w:cs="Arial"/>
                <w:sz w:val="18"/>
                <w:szCs w:val="18"/>
              </w:rPr>
            </w:pPr>
            <w:r w:rsidRPr="00085E34">
              <w:rPr>
                <w:rFonts w:cs="Arial"/>
                <w:sz w:val="18"/>
                <w:szCs w:val="18"/>
              </w:rPr>
              <w:t>0,362</w:t>
            </w:r>
          </w:p>
        </w:tc>
      </w:tr>
      <w:tr w:rsidR="00CC28BC" w:rsidRPr="003E6857" w14:paraId="309B6B53" w14:textId="77777777" w:rsidTr="00085E34">
        <w:tc>
          <w:tcPr>
            <w:tcW w:w="3441" w:type="pct"/>
            <w:shd w:val="clear" w:color="auto" w:fill="auto"/>
            <w:vAlign w:val="center"/>
          </w:tcPr>
          <w:p w14:paraId="4062A3BC" w14:textId="7E7D3C54"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Zmieszane odpady opakowaniowe</w:t>
            </w:r>
          </w:p>
        </w:tc>
        <w:tc>
          <w:tcPr>
            <w:tcW w:w="1559" w:type="pct"/>
            <w:shd w:val="clear" w:color="auto" w:fill="auto"/>
            <w:vAlign w:val="center"/>
          </w:tcPr>
          <w:p w14:paraId="0D2A7371" w14:textId="18D1ADB6" w:rsidR="00CC28BC" w:rsidRPr="003E6857" w:rsidRDefault="00085E34" w:rsidP="00085E34">
            <w:pPr>
              <w:pStyle w:val="Bezodstpw"/>
              <w:spacing w:before="60" w:after="60" w:line="240" w:lineRule="auto"/>
              <w:ind w:right="0"/>
              <w:jc w:val="center"/>
              <w:rPr>
                <w:rFonts w:cs="Arial"/>
                <w:sz w:val="18"/>
                <w:szCs w:val="18"/>
              </w:rPr>
            </w:pPr>
            <w:r w:rsidRPr="00085E34">
              <w:rPr>
                <w:rFonts w:cs="Arial"/>
                <w:sz w:val="18"/>
                <w:szCs w:val="18"/>
              </w:rPr>
              <w:t>13,19</w:t>
            </w:r>
            <w:r w:rsidR="00ED675B">
              <w:rPr>
                <w:rFonts w:cs="Arial"/>
                <w:sz w:val="18"/>
                <w:szCs w:val="18"/>
              </w:rPr>
              <w:t>0</w:t>
            </w:r>
          </w:p>
        </w:tc>
      </w:tr>
      <w:tr w:rsidR="00CC28BC" w:rsidRPr="003E6857" w14:paraId="121EF7C6" w14:textId="77777777" w:rsidTr="00085E34">
        <w:tc>
          <w:tcPr>
            <w:tcW w:w="3441" w:type="pct"/>
            <w:shd w:val="clear" w:color="auto" w:fill="auto"/>
            <w:vAlign w:val="center"/>
          </w:tcPr>
          <w:p w14:paraId="55712E9C" w14:textId="675C269E"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Zużyte opony</w:t>
            </w:r>
          </w:p>
        </w:tc>
        <w:tc>
          <w:tcPr>
            <w:tcW w:w="1559" w:type="pct"/>
            <w:shd w:val="clear" w:color="auto" w:fill="auto"/>
            <w:vAlign w:val="center"/>
          </w:tcPr>
          <w:p w14:paraId="5114481A" w14:textId="41273965" w:rsidR="00CC28BC" w:rsidRPr="003E6857" w:rsidRDefault="00085E34" w:rsidP="00085E34">
            <w:pPr>
              <w:pStyle w:val="Bezodstpw"/>
              <w:spacing w:before="60" w:after="60" w:line="240" w:lineRule="auto"/>
              <w:ind w:right="0"/>
              <w:jc w:val="center"/>
              <w:rPr>
                <w:rFonts w:cs="Arial"/>
                <w:sz w:val="18"/>
                <w:szCs w:val="18"/>
              </w:rPr>
            </w:pPr>
            <w:r w:rsidRPr="00085E34">
              <w:rPr>
                <w:rFonts w:cs="Arial"/>
                <w:sz w:val="18"/>
                <w:szCs w:val="18"/>
              </w:rPr>
              <w:t>9,48</w:t>
            </w:r>
            <w:r w:rsidR="00ED675B">
              <w:rPr>
                <w:rFonts w:cs="Arial"/>
                <w:sz w:val="18"/>
                <w:szCs w:val="18"/>
              </w:rPr>
              <w:t>0</w:t>
            </w:r>
          </w:p>
        </w:tc>
      </w:tr>
      <w:tr w:rsidR="00CC28BC" w:rsidRPr="003E6857" w14:paraId="72769579" w14:textId="77777777" w:rsidTr="00085E34">
        <w:tc>
          <w:tcPr>
            <w:tcW w:w="3441" w:type="pct"/>
            <w:shd w:val="clear" w:color="auto" w:fill="auto"/>
            <w:vAlign w:val="center"/>
          </w:tcPr>
          <w:p w14:paraId="491410BD" w14:textId="162E4ACA"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Zmieszane odpady z betonu, gruzu ceglanego, odpadowych materiałów ceramicznych i elementów wyposażenia innych niż wymienione w 17 01 06</w:t>
            </w:r>
          </w:p>
        </w:tc>
        <w:tc>
          <w:tcPr>
            <w:tcW w:w="1559" w:type="pct"/>
            <w:shd w:val="clear" w:color="auto" w:fill="auto"/>
            <w:vAlign w:val="center"/>
          </w:tcPr>
          <w:p w14:paraId="3838B4A3" w14:textId="39099F0B"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22,84</w:t>
            </w:r>
            <w:r w:rsidR="00ED675B">
              <w:rPr>
                <w:rFonts w:cs="Arial"/>
                <w:sz w:val="18"/>
                <w:szCs w:val="18"/>
              </w:rPr>
              <w:t>0</w:t>
            </w:r>
          </w:p>
        </w:tc>
      </w:tr>
      <w:tr w:rsidR="00CC28BC" w:rsidRPr="003E6857" w14:paraId="726320A3" w14:textId="77777777" w:rsidTr="00085E34">
        <w:tc>
          <w:tcPr>
            <w:tcW w:w="3441" w:type="pct"/>
            <w:shd w:val="clear" w:color="auto" w:fill="auto"/>
            <w:vAlign w:val="center"/>
          </w:tcPr>
          <w:p w14:paraId="4A512F01" w14:textId="299FE478"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Odpadowa papa</w:t>
            </w:r>
          </w:p>
        </w:tc>
        <w:tc>
          <w:tcPr>
            <w:tcW w:w="1559" w:type="pct"/>
            <w:shd w:val="clear" w:color="auto" w:fill="auto"/>
            <w:vAlign w:val="center"/>
          </w:tcPr>
          <w:p w14:paraId="36D70838" w14:textId="42119EE5"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2,8</w:t>
            </w:r>
            <w:r w:rsidR="00ED675B">
              <w:rPr>
                <w:rFonts w:cs="Arial"/>
                <w:sz w:val="18"/>
                <w:szCs w:val="18"/>
              </w:rPr>
              <w:t>00</w:t>
            </w:r>
          </w:p>
        </w:tc>
      </w:tr>
      <w:tr w:rsidR="00CC28BC" w:rsidRPr="003E6857" w14:paraId="428522C3" w14:textId="77777777" w:rsidTr="00085E34">
        <w:tc>
          <w:tcPr>
            <w:tcW w:w="3441" w:type="pct"/>
            <w:shd w:val="clear" w:color="auto" w:fill="auto"/>
            <w:vAlign w:val="center"/>
          </w:tcPr>
          <w:p w14:paraId="5FE7F451" w14:textId="0C14B343"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lastRenderedPageBreak/>
              <w:t>Papier i tektura</w:t>
            </w:r>
          </w:p>
        </w:tc>
        <w:tc>
          <w:tcPr>
            <w:tcW w:w="1559" w:type="pct"/>
            <w:shd w:val="clear" w:color="auto" w:fill="auto"/>
            <w:vAlign w:val="center"/>
          </w:tcPr>
          <w:p w14:paraId="409F8384" w14:textId="597A40B7"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18,23</w:t>
            </w:r>
            <w:r w:rsidR="00ED675B">
              <w:rPr>
                <w:rFonts w:cs="Arial"/>
                <w:sz w:val="18"/>
                <w:szCs w:val="18"/>
              </w:rPr>
              <w:t>0</w:t>
            </w:r>
          </w:p>
        </w:tc>
      </w:tr>
      <w:tr w:rsidR="00CC28BC" w:rsidRPr="003E6857" w14:paraId="731A02F1" w14:textId="77777777" w:rsidTr="00085E34">
        <w:tc>
          <w:tcPr>
            <w:tcW w:w="3441" w:type="pct"/>
            <w:shd w:val="clear" w:color="auto" w:fill="auto"/>
            <w:vAlign w:val="center"/>
          </w:tcPr>
          <w:p w14:paraId="08937B72" w14:textId="0246B49D"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Odpady kuchenne ulegające biodegradacji</w:t>
            </w:r>
          </w:p>
        </w:tc>
        <w:tc>
          <w:tcPr>
            <w:tcW w:w="1559" w:type="pct"/>
            <w:shd w:val="clear" w:color="auto" w:fill="auto"/>
            <w:vAlign w:val="center"/>
          </w:tcPr>
          <w:p w14:paraId="40D2D3F4" w14:textId="7BA73A73"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3,96</w:t>
            </w:r>
            <w:r w:rsidR="00ED675B">
              <w:rPr>
                <w:rFonts w:cs="Arial"/>
                <w:sz w:val="18"/>
                <w:szCs w:val="18"/>
              </w:rPr>
              <w:t>0</w:t>
            </w:r>
          </w:p>
        </w:tc>
      </w:tr>
      <w:tr w:rsidR="00CC28BC" w:rsidRPr="003E6857" w14:paraId="04A1DB89" w14:textId="77777777" w:rsidTr="00085E34">
        <w:tc>
          <w:tcPr>
            <w:tcW w:w="3441" w:type="pct"/>
            <w:shd w:val="clear" w:color="auto" w:fill="auto"/>
            <w:vAlign w:val="center"/>
          </w:tcPr>
          <w:p w14:paraId="47EFC672" w14:textId="60C417F6"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Leki inne niż wymienione w 20 01 31</w:t>
            </w:r>
          </w:p>
        </w:tc>
        <w:tc>
          <w:tcPr>
            <w:tcW w:w="1559" w:type="pct"/>
            <w:shd w:val="clear" w:color="auto" w:fill="auto"/>
            <w:vAlign w:val="center"/>
          </w:tcPr>
          <w:p w14:paraId="1FE3E3AB" w14:textId="097B63C4"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0,104</w:t>
            </w:r>
          </w:p>
        </w:tc>
      </w:tr>
      <w:tr w:rsidR="00CC28BC" w:rsidRPr="003E6857" w14:paraId="528C6600" w14:textId="77777777" w:rsidTr="00085E34">
        <w:tc>
          <w:tcPr>
            <w:tcW w:w="3441" w:type="pct"/>
            <w:shd w:val="clear" w:color="auto" w:fill="auto"/>
            <w:vAlign w:val="center"/>
          </w:tcPr>
          <w:p w14:paraId="506FC407" w14:textId="08B2784B"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Inne nie wy mienione frakcje zbierane w sposób selektywny</w:t>
            </w:r>
          </w:p>
        </w:tc>
        <w:tc>
          <w:tcPr>
            <w:tcW w:w="1559" w:type="pct"/>
            <w:shd w:val="clear" w:color="auto" w:fill="auto"/>
            <w:vAlign w:val="center"/>
          </w:tcPr>
          <w:p w14:paraId="65178669" w14:textId="15F9A826"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209,136</w:t>
            </w:r>
          </w:p>
        </w:tc>
      </w:tr>
      <w:tr w:rsidR="00CC28BC" w:rsidRPr="003E6857" w14:paraId="52F304D3" w14:textId="77777777" w:rsidTr="00085E34">
        <w:tc>
          <w:tcPr>
            <w:tcW w:w="3441" w:type="pct"/>
            <w:shd w:val="clear" w:color="auto" w:fill="auto"/>
            <w:vAlign w:val="center"/>
          </w:tcPr>
          <w:p w14:paraId="6F31F181" w14:textId="10501012"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Odpady ulegające biodegradacji</w:t>
            </w:r>
          </w:p>
        </w:tc>
        <w:tc>
          <w:tcPr>
            <w:tcW w:w="1559" w:type="pct"/>
            <w:shd w:val="clear" w:color="auto" w:fill="auto"/>
            <w:vAlign w:val="center"/>
          </w:tcPr>
          <w:p w14:paraId="3A11ABA7" w14:textId="32FEFFC7"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107,28</w:t>
            </w:r>
            <w:r w:rsidR="00ED675B">
              <w:rPr>
                <w:rFonts w:cs="Arial"/>
                <w:sz w:val="18"/>
                <w:szCs w:val="18"/>
              </w:rPr>
              <w:t>0</w:t>
            </w:r>
          </w:p>
        </w:tc>
      </w:tr>
      <w:tr w:rsidR="00CC28BC" w:rsidRPr="003E6857" w14:paraId="555FF107" w14:textId="77777777" w:rsidTr="00085E34">
        <w:tc>
          <w:tcPr>
            <w:tcW w:w="3441" w:type="pct"/>
            <w:tcBorders>
              <w:right w:val="single" w:sz="4" w:space="0" w:color="auto"/>
            </w:tcBorders>
            <w:shd w:val="clear" w:color="auto" w:fill="auto"/>
            <w:vAlign w:val="center"/>
          </w:tcPr>
          <w:p w14:paraId="500D06B7" w14:textId="36F8CA36"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Niesegregowane (zmieszane) odpady komunalne</w:t>
            </w:r>
          </w:p>
        </w:tc>
        <w:tc>
          <w:tcPr>
            <w:tcW w:w="1559" w:type="pct"/>
            <w:tcBorders>
              <w:left w:val="single" w:sz="4" w:space="0" w:color="auto"/>
            </w:tcBorders>
            <w:shd w:val="clear" w:color="auto" w:fill="auto"/>
            <w:vAlign w:val="center"/>
          </w:tcPr>
          <w:p w14:paraId="66DA0789" w14:textId="56B08E61"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1</w:t>
            </w:r>
            <w:r w:rsidR="006C2233">
              <w:rPr>
                <w:rFonts w:cs="Arial"/>
                <w:sz w:val="18"/>
                <w:szCs w:val="18"/>
              </w:rPr>
              <w:t> </w:t>
            </w:r>
            <w:r w:rsidR="00ED675B">
              <w:rPr>
                <w:rFonts w:cs="Arial"/>
                <w:sz w:val="18"/>
                <w:szCs w:val="18"/>
              </w:rPr>
              <w:t>528,293</w:t>
            </w:r>
          </w:p>
        </w:tc>
      </w:tr>
      <w:tr w:rsidR="00CC28BC" w:rsidRPr="003E6857" w14:paraId="6EE4656D" w14:textId="77777777" w:rsidTr="00085E34">
        <w:tc>
          <w:tcPr>
            <w:tcW w:w="3441" w:type="pct"/>
            <w:tcBorders>
              <w:right w:val="single" w:sz="4" w:space="0" w:color="auto"/>
            </w:tcBorders>
            <w:shd w:val="clear" w:color="auto" w:fill="auto"/>
            <w:vAlign w:val="center"/>
          </w:tcPr>
          <w:p w14:paraId="3C28B5A8" w14:textId="14FFA34D"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Odpady wielkogabarytowe</w:t>
            </w:r>
          </w:p>
        </w:tc>
        <w:tc>
          <w:tcPr>
            <w:tcW w:w="1559" w:type="pct"/>
            <w:tcBorders>
              <w:left w:val="single" w:sz="4" w:space="0" w:color="auto"/>
            </w:tcBorders>
            <w:shd w:val="clear" w:color="auto" w:fill="auto"/>
            <w:vAlign w:val="center"/>
          </w:tcPr>
          <w:p w14:paraId="00CDB6A4" w14:textId="2D1252CB"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165,1</w:t>
            </w:r>
            <w:r w:rsidR="00ED675B">
              <w:rPr>
                <w:rFonts w:cs="Arial"/>
                <w:sz w:val="18"/>
                <w:szCs w:val="18"/>
              </w:rPr>
              <w:t>00</w:t>
            </w:r>
          </w:p>
        </w:tc>
      </w:tr>
      <w:tr w:rsidR="00CC28BC" w:rsidRPr="003E6857" w14:paraId="67BBA900" w14:textId="77777777" w:rsidTr="00085E34">
        <w:tc>
          <w:tcPr>
            <w:tcW w:w="3441" w:type="pct"/>
            <w:tcBorders>
              <w:right w:val="single" w:sz="4" w:space="0" w:color="auto"/>
            </w:tcBorders>
            <w:shd w:val="clear" w:color="auto" w:fill="auto"/>
            <w:vAlign w:val="center"/>
          </w:tcPr>
          <w:p w14:paraId="745B41D7" w14:textId="3F43F427"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Opakowania ze szkła</w:t>
            </w:r>
          </w:p>
        </w:tc>
        <w:tc>
          <w:tcPr>
            <w:tcW w:w="1559" w:type="pct"/>
            <w:tcBorders>
              <w:left w:val="single" w:sz="4" w:space="0" w:color="auto"/>
            </w:tcBorders>
            <w:shd w:val="clear" w:color="auto" w:fill="auto"/>
            <w:vAlign w:val="center"/>
          </w:tcPr>
          <w:p w14:paraId="6BF9C306" w14:textId="4941C02E"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130,418</w:t>
            </w:r>
          </w:p>
        </w:tc>
      </w:tr>
      <w:tr w:rsidR="00CC28BC" w:rsidRPr="003E6857" w14:paraId="79D6E16A" w14:textId="77777777" w:rsidTr="00085E34">
        <w:tc>
          <w:tcPr>
            <w:tcW w:w="3441" w:type="pct"/>
            <w:tcBorders>
              <w:right w:val="single" w:sz="4" w:space="0" w:color="auto"/>
            </w:tcBorders>
            <w:shd w:val="clear" w:color="auto" w:fill="auto"/>
            <w:vAlign w:val="center"/>
          </w:tcPr>
          <w:p w14:paraId="25C3B141" w14:textId="5D37A718"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Urządzenia zawierające freony</w:t>
            </w:r>
          </w:p>
        </w:tc>
        <w:tc>
          <w:tcPr>
            <w:tcW w:w="1559" w:type="pct"/>
            <w:tcBorders>
              <w:left w:val="single" w:sz="4" w:space="0" w:color="auto"/>
            </w:tcBorders>
            <w:shd w:val="clear" w:color="auto" w:fill="auto"/>
            <w:vAlign w:val="center"/>
          </w:tcPr>
          <w:p w14:paraId="5F73D59D" w14:textId="6065664C"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1,26</w:t>
            </w:r>
            <w:r w:rsidR="00ED675B">
              <w:rPr>
                <w:rFonts w:cs="Arial"/>
                <w:sz w:val="18"/>
                <w:szCs w:val="18"/>
              </w:rPr>
              <w:t>0</w:t>
            </w:r>
          </w:p>
        </w:tc>
      </w:tr>
      <w:tr w:rsidR="00CC28BC" w:rsidRPr="003E6857" w14:paraId="38C47C8B" w14:textId="77777777" w:rsidTr="00085E34">
        <w:tc>
          <w:tcPr>
            <w:tcW w:w="3441" w:type="pct"/>
            <w:tcBorders>
              <w:right w:val="single" w:sz="4" w:space="0" w:color="auto"/>
            </w:tcBorders>
            <w:shd w:val="clear" w:color="auto" w:fill="auto"/>
            <w:vAlign w:val="center"/>
          </w:tcPr>
          <w:p w14:paraId="78710654" w14:textId="2A00B5A5"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Zużyte urządzenia elektryczne i elektroniczn</w:t>
            </w:r>
            <w:r>
              <w:rPr>
                <w:rFonts w:cs="Arial"/>
                <w:sz w:val="18"/>
                <w:szCs w:val="18"/>
              </w:rPr>
              <w:t>e</w:t>
            </w:r>
          </w:p>
        </w:tc>
        <w:tc>
          <w:tcPr>
            <w:tcW w:w="1559" w:type="pct"/>
            <w:tcBorders>
              <w:left w:val="single" w:sz="4" w:space="0" w:color="auto"/>
            </w:tcBorders>
            <w:shd w:val="clear" w:color="auto" w:fill="auto"/>
            <w:vAlign w:val="center"/>
          </w:tcPr>
          <w:p w14:paraId="230CAFE4" w14:textId="7C944D46"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1,14</w:t>
            </w:r>
            <w:r w:rsidR="00ED675B">
              <w:rPr>
                <w:rFonts w:cs="Arial"/>
                <w:sz w:val="18"/>
                <w:szCs w:val="18"/>
              </w:rPr>
              <w:t>0</w:t>
            </w:r>
          </w:p>
        </w:tc>
      </w:tr>
      <w:tr w:rsidR="00CC28BC" w:rsidRPr="003E6857" w14:paraId="6B5D562E" w14:textId="77777777" w:rsidTr="00085E34">
        <w:tc>
          <w:tcPr>
            <w:tcW w:w="3441" w:type="pct"/>
            <w:tcBorders>
              <w:right w:val="single" w:sz="4" w:space="0" w:color="auto"/>
            </w:tcBorders>
            <w:shd w:val="clear" w:color="auto" w:fill="auto"/>
            <w:vAlign w:val="center"/>
          </w:tcPr>
          <w:p w14:paraId="64896089" w14:textId="714205F4"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Zużyte urządzenia elektryczne i elektroniczne inne niż</w:t>
            </w:r>
            <w:r w:rsidR="00723C14">
              <w:rPr>
                <w:rFonts w:cs="Arial"/>
                <w:sz w:val="18"/>
                <w:szCs w:val="18"/>
              </w:rPr>
              <w:t>…</w:t>
            </w:r>
          </w:p>
        </w:tc>
        <w:tc>
          <w:tcPr>
            <w:tcW w:w="1559" w:type="pct"/>
            <w:tcBorders>
              <w:left w:val="single" w:sz="4" w:space="0" w:color="auto"/>
            </w:tcBorders>
            <w:shd w:val="clear" w:color="auto" w:fill="auto"/>
            <w:vAlign w:val="center"/>
          </w:tcPr>
          <w:p w14:paraId="054962BB" w14:textId="11DD9470"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1,38</w:t>
            </w:r>
            <w:r w:rsidR="00ED675B">
              <w:rPr>
                <w:rFonts w:cs="Arial"/>
                <w:sz w:val="18"/>
                <w:szCs w:val="18"/>
              </w:rPr>
              <w:t>0</w:t>
            </w:r>
          </w:p>
        </w:tc>
      </w:tr>
      <w:tr w:rsidR="00CC28BC" w:rsidRPr="003E6857" w14:paraId="0EBBAEFF" w14:textId="77777777" w:rsidTr="00085E34">
        <w:tc>
          <w:tcPr>
            <w:tcW w:w="3441" w:type="pct"/>
            <w:tcBorders>
              <w:right w:val="single" w:sz="4" w:space="0" w:color="auto"/>
            </w:tcBorders>
            <w:shd w:val="clear" w:color="auto" w:fill="auto"/>
            <w:vAlign w:val="center"/>
          </w:tcPr>
          <w:p w14:paraId="7DBF5C18" w14:textId="12CB31BB"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Odpady betonu oraz gruz betonowy z rozbiórek i remontów</w:t>
            </w:r>
          </w:p>
        </w:tc>
        <w:tc>
          <w:tcPr>
            <w:tcW w:w="1559" w:type="pct"/>
            <w:tcBorders>
              <w:left w:val="single" w:sz="4" w:space="0" w:color="auto"/>
            </w:tcBorders>
            <w:shd w:val="clear" w:color="auto" w:fill="auto"/>
            <w:vAlign w:val="center"/>
          </w:tcPr>
          <w:p w14:paraId="313D10D6" w14:textId="30F71496"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1,2</w:t>
            </w:r>
            <w:r w:rsidR="00ED675B">
              <w:rPr>
                <w:rFonts w:cs="Arial"/>
                <w:sz w:val="18"/>
                <w:szCs w:val="18"/>
              </w:rPr>
              <w:t>00</w:t>
            </w:r>
          </w:p>
        </w:tc>
      </w:tr>
      <w:tr w:rsidR="00CC28BC" w:rsidRPr="003E6857" w14:paraId="301421AA" w14:textId="77777777" w:rsidTr="00085E34">
        <w:tc>
          <w:tcPr>
            <w:tcW w:w="3441" w:type="pct"/>
            <w:tcBorders>
              <w:right w:val="single" w:sz="4" w:space="0" w:color="auto"/>
            </w:tcBorders>
            <w:shd w:val="clear" w:color="auto" w:fill="auto"/>
            <w:vAlign w:val="center"/>
          </w:tcPr>
          <w:p w14:paraId="381EAB72" w14:textId="0B832A8B"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Zużyte urządzenia zawierające niebezpieczne elementy inne niż wymienione w 16 02 09 do 16 02 12</w:t>
            </w:r>
          </w:p>
        </w:tc>
        <w:tc>
          <w:tcPr>
            <w:tcW w:w="1559" w:type="pct"/>
            <w:tcBorders>
              <w:left w:val="single" w:sz="4" w:space="0" w:color="auto"/>
            </w:tcBorders>
            <w:shd w:val="clear" w:color="auto" w:fill="auto"/>
            <w:vAlign w:val="center"/>
          </w:tcPr>
          <w:p w14:paraId="0BA4105B" w14:textId="6DECD011"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0,16</w:t>
            </w:r>
            <w:r w:rsidR="00ED675B">
              <w:rPr>
                <w:rFonts w:cs="Arial"/>
                <w:sz w:val="18"/>
                <w:szCs w:val="18"/>
              </w:rPr>
              <w:t>0</w:t>
            </w:r>
          </w:p>
        </w:tc>
      </w:tr>
      <w:tr w:rsidR="00CC28BC" w:rsidRPr="003E6857" w14:paraId="28B35EDA" w14:textId="77777777" w:rsidTr="00085E34">
        <w:tc>
          <w:tcPr>
            <w:tcW w:w="3441" w:type="pct"/>
            <w:tcBorders>
              <w:right w:val="single" w:sz="4" w:space="0" w:color="auto"/>
            </w:tcBorders>
            <w:shd w:val="clear" w:color="auto" w:fill="auto"/>
            <w:vAlign w:val="center"/>
          </w:tcPr>
          <w:p w14:paraId="031EA960" w14:textId="3BA67FAA"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Materiały izolacyjne inne niż wymienione w 17 06 01 i 17 06 03</w:t>
            </w:r>
          </w:p>
        </w:tc>
        <w:tc>
          <w:tcPr>
            <w:tcW w:w="1559" w:type="pct"/>
            <w:tcBorders>
              <w:left w:val="single" w:sz="4" w:space="0" w:color="auto"/>
            </w:tcBorders>
            <w:shd w:val="clear" w:color="auto" w:fill="auto"/>
            <w:vAlign w:val="center"/>
          </w:tcPr>
          <w:p w14:paraId="4A548D09" w14:textId="62944A21"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0,92</w:t>
            </w:r>
            <w:r w:rsidR="00ED675B">
              <w:rPr>
                <w:rFonts w:cs="Arial"/>
                <w:sz w:val="18"/>
                <w:szCs w:val="18"/>
              </w:rPr>
              <w:t>0</w:t>
            </w:r>
          </w:p>
        </w:tc>
      </w:tr>
      <w:tr w:rsidR="00CC28BC" w:rsidRPr="003E6857" w14:paraId="4A119EC5" w14:textId="77777777" w:rsidTr="00085E34">
        <w:tc>
          <w:tcPr>
            <w:tcW w:w="3441" w:type="pct"/>
            <w:tcBorders>
              <w:right w:val="single" w:sz="4" w:space="0" w:color="auto"/>
            </w:tcBorders>
            <w:shd w:val="clear" w:color="auto" w:fill="auto"/>
            <w:vAlign w:val="center"/>
          </w:tcPr>
          <w:p w14:paraId="2FE5C0B1" w14:textId="7A94696D" w:rsidR="00CC28BC" w:rsidRPr="003E6857" w:rsidRDefault="00CC28BC" w:rsidP="00085E34">
            <w:pPr>
              <w:pStyle w:val="Bezodstpw"/>
              <w:spacing w:before="60" w:after="60" w:line="240" w:lineRule="auto"/>
              <w:ind w:right="0"/>
              <w:jc w:val="center"/>
              <w:rPr>
                <w:rFonts w:cs="Arial"/>
                <w:sz w:val="18"/>
                <w:szCs w:val="18"/>
                <w:highlight w:val="yellow"/>
              </w:rPr>
            </w:pPr>
            <w:r w:rsidRPr="00CC28BC">
              <w:rPr>
                <w:rFonts w:cs="Arial"/>
                <w:sz w:val="18"/>
                <w:szCs w:val="18"/>
              </w:rPr>
              <w:t>Zużyte urządzenia inne niż wymienione w 16 02 09 do 16 02 13</w:t>
            </w:r>
          </w:p>
        </w:tc>
        <w:tc>
          <w:tcPr>
            <w:tcW w:w="1559" w:type="pct"/>
            <w:tcBorders>
              <w:left w:val="single" w:sz="4" w:space="0" w:color="auto"/>
            </w:tcBorders>
            <w:shd w:val="clear" w:color="auto" w:fill="auto"/>
            <w:vAlign w:val="center"/>
          </w:tcPr>
          <w:p w14:paraId="1C1E1B7F" w14:textId="4E530930" w:rsidR="00CC28BC" w:rsidRPr="003E6857" w:rsidRDefault="00085E34" w:rsidP="00085E34">
            <w:pPr>
              <w:pStyle w:val="Bezodstpw"/>
              <w:keepNext/>
              <w:spacing w:before="60" w:after="60" w:line="240" w:lineRule="auto"/>
              <w:ind w:right="0"/>
              <w:jc w:val="center"/>
              <w:rPr>
                <w:rFonts w:cs="Arial"/>
                <w:sz w:val="18"/>
                <w:szCs w:val="18"/>
              </w:rPr>
            </w:pPr>
            <w:r w:rsidRPr="00085E34">
              <w:rPr>
                <w:rFonts w:cs="Arial"/>
                <w:sz w:val="18"/>
                <w:szCs w:val="18"/>
              </w:rPr>
              <w:t>0,46</w:t>
            </w:r>
            <w:r w:rsidR="00ED675B">
              <w:rPr>
                <w:rFonts w:cs="Arial"/>
                <w:sz w:val="18"/>
                <w:szCs w:val="18"/>
              </w:rPr>
              <w:t>0</w:t>
            </w:r>
          </w:p>
        </w:tc>
      </w:tr>
      <w:tr w:rsidR="00CC28BC" w:rsidRPr="003E6857" w14:paraId="0911369D" w14:textId="77777777" w:rsidTr="00085E34">
        <w:tc>
          <w:tcPr>
            <w:tcW w:w="3441" w:type="pct"/>
            <w:tcBorders>
              <w:right w:val="single" w:sz="4" w:space="0" w:color="auto"/>
            </w:tcBorders>
            <w:shd w:val="clear" w:color="auto" w:fill="D9D9D9"/>
            <w:vAlign w:val="center"/>
          </w:tcPr>
          <w:p w14:paraId="5CAE86B6" w14:textId="77777777" w:rsidR="00CC28BC" w:rsidRPr="003E6857" w:rsidRDefault="00CC28BC" w:rsidP="00085E34">
            <w:pPr>
              <w:pStyle w:val="Bezodstpw"/>
              <w:spacing w:before="60" w:after="60" w:line="240" w:lineRule="auto"/>
              <w:ind w:right="0"/>
              <w:jc w:val="center"/>
              <w:rPr>
                <w:rFonts w:cs="Arial"/>
                <w:b/>
                <w:sz w:val="18"/>
                <w:szCs w:val="18"/>
              </w:rPr>
            </w:pPr>
            <w:r w:rsidRPr="003E6857">
              <w:rPr>
                <w:rFonts w:cs="Arial"/>
                <w:b/>
                <w:sz w:val="18"/>
                <w:szCs w:val="18"/>
              </w:rPr>
              <w:t>Razem</w:t>
            </w:r>
          </w:p>
        </w:tc>
        <w:tc>
          <w:tcPr>
            <w:tcW w:w="1559" w:type="pct"/>
            <w:tcBorders>
              <w:left w:val="single" w:sz="4" w:space="0" w:color="auto"/>
            </w:tcBorders>
            <w:shd w:val="clear" w:color="auto" w:fill="D9D9D9"/>
            <w:vAlign w:val="center"/>
          </w:tcPr>
          <w:p w14:paraId="2E72E6E9" w14:textId="3F57EC1C" w:rsidR="00CC28BC" w:rsidRPr="003E6857" w:rsidRDefault="00085E34" w:rsidP="00085E34">
            <w:pPr>
              <w:pStyle w:val="Bezodstpw"/>
              <w:spacing w:before="60" w:after="60" w:line="240" w:lineRule="auto"/>
              <w:ind w:right="0"/>
              <w:jc w:val="center"/>
              <w:rPr>
                <w:rFonts w:cs="Arial"/>
                <w:b/>
                <w:sz w:val="18"/>
                <w:szCs w:val="18"/>
              </w:rPr>
            </w:pPr>
            <w:r w:rsidRPr="00085E34">
              <w:rPr>
                <w:rFonts w:cs="Arial"/>
                <w:b/>
                <w:sz w:val="18"/>
                <w:szCs w:val="18"/>
              </w:rPr>
              <w:t>2</w:t>
            </w:r>
            <w:r w:rsidR="006C2233">
              <w:rPr>
                <w:rFonts w:cs="Arial"/>
                <w:b/>
                <w:sz w:val="18"/>
                <w:szCs w:val="18"/>
              </w:rPr>
              <w:t> </w:t>
            </w:r>
            <w:r w:rsidRPr="00085E34">
              <w:rPr>
                <w:rFonts w:cs="Arial"/>
                <w:b/>
                <w:sz w:val="18"/>
                <w:szCs w:val="18"/>
              </w:rPr>
              <w:t>221,943</w:t>
            </w:r>
          </w:p>
        </w:tc>
      </w:tr>
    </w:tbl>
    <w:p w14:paraId="5E2F22CD" w14:textId="3A3616A6" w:rsidR="00CC28BC" w:rsidRPr="003E6857" w:rsidRDefault="00CC28BC" w:rsidP="00977AE5">
      <w:pPr>
        <w:spacing w:before="120" w:after="120"/>
        <w:jc w:val="right"/>
        <w:rPr>
          <w:rFonts w:ascii="Arial" w:hAnsi="Arial" w:cs="Arial"/>
          <w:sz w:val="22"/>
          <w:szCs w:val="22"/>
        </w:rPr>
      </w:pPr>
      <w:r w:rsidRPr="00244E44">
        <w:rPr>
          <w:rFonts w:ascii="Arial" w:hAnsi="Arial" w:cs="Arial"/>
          <w:sz w:val="18"/>
          <w:szCs w:val="22"/>
        </w:rPr>
        <w:t xml:space="preserve">Źródło: </w:t>
      </w:r>
      <w:r w:rsidRPr="00244E44">
        <w:rPr>
          <w:rFonts w:ascii="Arial" w:hAnsi="Arial" w:cs="Arial"/>
          <w:bCs/>
          <w:sz w:val="18"/>
          <w:szCs w:val="18"/>
        </w:rPr>
        <w:t>Analiza stanu gospodarki odpadami komunalnymi</w:t>
      </w:r>
      <w:r w:rsidR="00085E34" w:rsidRPr="00244E44">
        <w:rPr>
          <w:rFonts w:ascii="Arial" w:hAnsi="Arial" w:cs="Arial"/>
          <w:bCs/>
          <w:sz w:val="18"/>
          <w:szCs w:val="18"/>
        </w:rPr>
        <w:t xml:space="preserve"> na terenie gminy Barwice za 2020 r.</w:t>
      </w:r>
    </w:p>
    <w:p w14:paraId="4A819A82" w14:textId="6BB949C3" w:rsidR="00E81BED" w:rsidRPr="00FF0555" w:rsidRDefault="00CC28BC" w:rsidP="00C57933">
      <w:pPr>
        <w:spacing w:before="120" w:after="120" w:line="360" w:lineRule="auto"/>
        <w:jc w:val="both"/>
        <w:rPr>
          <w:rFonts w:ascii="Arial" w:hAnsi="Arial" w:cs="Arial"/>
          <w:sz w:val="22"/>
          <w:szCs w:val="22"/>
        </w:rPr>
      </w:pPr>
      <w:r w:rsidRPr="00EF68F4">
        <w:rPr>
          <w:rFonts w:ascii="Arial" w:hAnsi="Arial" w:cs="Arial"/>
          <w:sz w:val="22"/>
          <w:szCs w:val="22"/>
        </w:rPr>
        <w:t>Na terenie gminy znajduje się Punkt Selektywnego Zbierania Odpadów Komunalnych, gdzie prowadzona jest, selektywna zbiórka odpadów komunalnych (powstałych na nieruchomościach zamieszkałych) dostarczanych przez właścicieli nieruchomości ich własnym transportem. Zlokalizowany jest on w Barwicach przy ul. Czaplineckiej 12.</w:t>
      </w:r>
      <w:r w:rsidR="00FF0555">
        <w:rPr>
          <w:rFonts w:ascii="Arial" w:hAnsi="Arial" w:cs="Arial"/>
          <w:sz w:val="22"/>
          <w:szCs w:val="22"/>
        </w:rPr>
        <w:t xml:space="preserve"> </w:t>
      </w:r>
      <w:r w:rsidRPr="00EF68F4">
        <w:rPr>
          <w:rFonts w:ascii="Arial" w:hAnsi="Arial" w:cs="Arial"/>
          <w:sz w:val="22"/>
          <w:szCs w:val="22"/>
        </w:rPr>
        <w:t>W roku 20</w:t>
      </w:r>
      <w:r w:rsidR="00E81BED" w:rsidRPr="00EF68F4">
        <w:rPr>
          <w:rFonts w:ascii="Arial" w:hAnsi="Arial" w:cs="Arial"/>
          <w:sz w:val="22"/>
          <w:szCs w:val="22"/>
        </w:rPr>
        <w:t>20</w:t>
      </w:r>
      <w:r w:rsidRPr="00EF68F4">
        <w:rPr>
          <w:rFonts w:ascii="Arial" w:hAnsi="Arial" w:cs="Arial"/>
          <w:sz w:val="22"/>
          <w:szCs w:val="22"/>
        </w:rPr>
        <w:t xml:space="preserve"> w PSZOK zebrano łącznie </w:t>
      </w:r>
      <w:r w:rsidR="00EF68F4" w:rsidRPr="00EF68F4">
        <w:rPr>
          <w:rFonts w:ascii="Arial" w:hAnsi="Arial" w:cs="Arial"/>
          <w:sz w:val="22"/>
          <w:szCs w:val="22"/>
        </w:rPr>
        <w:t>46,9</w:t>
      </w:r>
      <w:r w:rsidRPr="00EF68F4">
        <w:rPr>
          <w:rFonts w:ascii="Arial" w:hAnsi="Arial" w:cs="Arial"/>
          <w:sz w:val="22"/>
          <w:szCs w:val="22"/>
        </w:rPr>
        <w:t xml:space="preserve"> Mg odpadów</w:t>
      </w:r>
      <w:r w:rsidR="00E81BED" w:rsidRPr="00EF68F4">
        <w:rPr>
          <w:rFonts w:cs="Arial"/>
          <w:sz w:val="22"/>
          <w:szCs w:val="22"/>
        </w:rPr>
        <w:t>.</w:t>
      </w:r>
    </w:p>
    <w:p w14:paraId="6D8DAB54" w14:textId="0BC540AD" w:rsidR="00CC28BC" w:rsidRPr="00137B11" w:rsidRDefault="007340C2" w:rsidP="00137B11">
      <w:pPr>
        <w:autoSpaceDE w:val="0"/>
        <w:autoSpaceDN w:val="0"/>
        <w:adjustRightInd w:val="0"/>
        <w:spacing w:before="120" w:after="120" w:line="360" w:lineRule="auto"/>
        <w:jc w:val="both"/>
        <w:rPr>
          <w:rFonts w:ascii="Arial" w:hAnsi="Arial" w:cs="Arial"/>
          <w:sz w:val="22"/>
          <w:szCs w:val="22"/>
        </w:rPr>
      </w:pPr>
      <w:r w:rsidRPr="00137B11">
        <w:rPr>
          <w:rFonts w:ascii="Arial" w:hAnsi="Arial" w:cs="Arial"/>
          <w:sz w:val="22"/>
          <w:szCs w:val="22"/>
        </w:rPr>
        <w:t>Na terenie gminy Barwice znajduje się jedno nieeksp</w:t>
      </w:r>
      <w:r w:rsidR="00137B11" w:rsidRPr="00137B11">
        <w:rPr>
          <w:rFonts w:ascii="Arial" w:hAnsi="Arial" w:cs="Arial"/>
          <w:sz w:val="22"/>
          <w:szCs w:val="22"/>
        </w:rPr>
        <w:t>loatowane składowisko komunalne, które zostało zrekultywowane.</w:t>
      </w:r>
      <w:r w:rsidRPr="00137B11">
        <w:rPr>
          <w:rFonts w:ascii="Arial" w:hAnsi="Arial" w:cs="Arial"/>
          <w:sz w:val="22"/>
          <w:szCs w:val="22"/>
        </w:rPr>
        <w:t xml:space="preserve"> </w:t>
      </w:r>
      <w:r w:rsidR="00137B11" w:rsidRPr="00137B11">
        <w:rPr>
          <w:rFonts w:ascii="Arial" w:hAnsi="Arial" w:cs="Arial"/>
          <w:sz w:val="22"/>
          <w:szCs w:val="22"/>
        </w:rPr>
        <w:t>Zlokalizowane</w:t>
      </w:r>
      <w:r w:rsidRPr="00137B11">
        <w:rPr>
          <w:rFonts w:ascii="Arial" w:hAnsi="Arial" w:cs="Arial"/>
          <w:sz w:val="22"/>
          <w:szCs w:val="22"/>
        </w:rPr>
        <w:t xml:space="preserve"> jest ono w miejscowości </w:t>
      </w:r>
      <w:proofErr w:type="spellStart"/>
      <w:r w:rsidRPr="00137B11">
        <w:rPr>
          <w:rFonts w:ascii="Arial" w:hAnsi="Arial" w:cs="Arial"/>
          <w:sz w:val="22"/>
          <w:szCs w:val="22"/>
        </w:rPr>
        <w:t>Śmilcz</w:t>
      </w:r>
      <w:proofErr w:type="spellEnd"/>
      <w:r w:rsidRPr="00137B11">
        <w:rPr>
          <w:rFonts w:ascii="Arial" w:hAnsi="Arial" w:cs="Arial"/>
          <w:sz w:val="22"/>
          <w:szCs w:val="22"/>
        </w:rPr>
        <w:t>. Skład</w:t>
      </w:r>
      <w:r w:rsidR="00137B11" w:rsidRPr="00137B11">
        <w:rPr>
          <w:rFonts w:ascii="Arial" w:hAnsi="Arial" w:cs="Arial"/>
          <w:sz w:val="22"/>
          <w:szCs w:val="22"/>
        </w:rPr>
        <w:t xml:space="preserve">owisko to zostało zamknięte </w:t>
      </w:r>
      <w:r w:rsidR="00CE7AE7" w:rsidRPr="00137B11">
        <w:rPr>
          <w:rFonts w:ascii="Arial" w:hAnsi="Arial" w:cs="Arial"/>
          <w:sz w:val="22"/>
          <w:szCs w:val="22"/>
        </w:rPr>
        <w:t xml:space="preserve">1 stycznia </w:t>
      </w:r>
      <w:r w:rsidRPr="00137B11">
        <w:rPr>
          <w:rFonts w:ascii="Arial" w:hAnsi="Arial" w:cs="Arial"/>
          <w:sz w:val="22"/>
          <w:szCs w:val="22"/>
        </w:rPr>
        <w:t>2006</w:t>
      </w:r>
      <w:r w:rsidR="00CE7AE7" w:rsidRPr="00137B11">
        <w:rPr>
          <w:rFonts w:ascii="Arial" w:hAnsi="Arial" w:cs="Arial"/>
          <w:sz w:val="22"/>
          <w:szCs w:val="22"/>
        </w:rPr>
        <w:t xml:space="preserve"> </w:t>
      </w:r>
      <w:r w:rsidRPr="00137B11">
        <w:rPr>
          <w:rFonts w:ascii="Arial" w:hAnsi="Arial" w:cs="Arial"/>
          <w:sz w:val="22"/>
          <w:szCs w:val="22"/>
        </w:rPr>
        <w:t xml:space="preserve">r. </w:t>
      </w:r>
      <w:r w:rsidR="00CE7AE7" w:rsidRPr="00137B11">
        <w:rPr>
          <w:rFonts w:ascii="Arial" w:hAnsi="Arial" w:cs="Arial"/>
          <w:sz w:val="22"/>
          <w:szCs w:val="22"/>
        </w:rPr>
        <w:t>i</w:t>
      </w:r>
      <w:r w:rsidRPr="00137B11">
        <w:rPr>
          <w:rFonts w:ascii="Arial" w:hAnsi="Arial" w:cs="Arial"/>
          <w:sz w:val="22"/>
          <w:szCs w:val="22"/>
        </w:rPr>
        <w:t xml:space="preserve"> obecnie </w:t>
      </w:r>
      <w:r w:rsidR="00CE7AE7" w:rsidRPr="00137B11">
        <w:rPr>
          <w:rFonts w:ascii="Arial" w:hAnsi="Arial" w:cs="Arial"/>
          <w:sz w:val="22"/>
          <w:szCs w:val="22"/>
        </w:rPr>
        <w:t>jest nieeksploatowane.</w:t>
      </w:r>
      <w:r w:rsidR="00137B11" w:rsidRPr="00137B11">
        <w:rPr>
          <w:rFonts w:ascii="Arial" w:hAnsi="Arial" w:cs="Arial"/>
          <w:sz w:val="22"/>
          <w:szCs w:val="22"/>
        </w:rPr>
        <w:t xml:space="preserve"> </w:t>
      </w:r>
      <w:r w:rsidR="00CC28BC" w:rsidRPr="00137B11">
        <w:rPr>
          <w:rFonts w:ascii="Arial" w:hAnsi="Arial" w:cs="Arial"/>
          <w:sz w:val="22"/>
          <w:szCs w:val="22"/>
        </w:rPr>
        <w:t>Zgodnie z ustawą o</w:t>
      </w:r>
      <w:r w:rsidR="00137B11">
        <w:rPr>
          <w:rFonts w:ascii="Arial" w:hAnsi="Arial" w:cs="Arial"/>
          <w:sz w:val="22"/>
          <w:szCs w:val="22"/>
        </w:rPr>
        <w:t> </w:t>
      </w:r>
      <w:r w:rsidR="00CC28BC" w:rsidRPr="00137B11">
        <w:rPr>
          <w:rFonts w:ascii="Arial" w:hAnsi="Arial" w:cs="Arial"/>
          <w:sz w:val="22"/>
          <w:szCs w:val="22"/>
        </w:rPr>
        <w:t>odpadach (Dz.U. z 202</w:t>
      </w:r>
      <w:r w:rsidR="00137B11">
        <w:rPr>
          <w:rFonts w:ascii="Arial" w:hAnsi="Arial" w:cs="Arial"/>
          <w:sz w:val="22"/>
          <w:szCs w:val="22"/>
        </w:rPr>
        <w:t>1</w:t>
      </w:r>
      <w:r w:rsidR="00CC28BC" w:rsidRPr="00137B11">
        <w:rPr>
          <w:rFonts w:ascii="Arial" w:hAnsi="Arial" w:cs="Arial"/>
          <w:sz w:val="22"/>
          <w:szCs w:val="22"/>
        </w:rPr>
        <w:t xml:space="preserve"> r., poz. 7</w:t>
      </w:r>
      <w:r w:rsidR="00137B11">
        <w:rPr>
          <w:rFonts w:ascii="Arial" w:hAnsi="Arial" w:cs="Arial"/>
          <w:sz w:val="22"/>
          <w:szCs w:val="22"/>
        </w:rPr>
        <w:t>79</w:t>
      </w:r>
      <w:r w:rsidR="00CC28BC" w:rsidRPr="00137B11">
        <w:rPr>
          <w:rFonts w:ascii="Arial" w:hAnsi="Arial" w:cs="Arial"/>
          <w:sz w:val="22"/>
          <w:szCs w:val="22"/>
        </w:rPr>
        <w:t xml:space="preserve"> z późn. zm.) na jego terenie prowadzony jest systematyczny monitoring terenu składowiska.</w:t>
      </w:r>
    </w:p>
    <w:p w14:paraId="6EF2B27E" w14:textId="3E5B8972" w:rsidR="00CC28BC" w:rsidRPr="009E3107" w:rsidRDefault="00CC28BC" w:rsidP="00CC28BC">
      <w:pPr>
        <w:spacing w:before="120" w:after="120" w:line="360" w:lineRule="auto"/>
        <w:jc w:val="both"/>
        <w:rPr>
          <w:rFonts w:ascii="Arial" w:hAnsi="Arial" w:cs="Arial"/>
          <w:sz w:val="22"/>
          <w:szCs w:val="22"/>
        </w:rPr>
      </w:pPr>
      <w:r w:rsidRPr="009E3107">
        <w:rPr>
          <w:rFonts w:ascii="Arial" w:hAnsi="Arial" w:cs="Arial"/>
          <w:sz w:val="22"/>
          <w:szCs w:val="22"/>
        </w:rPr>
        <w:t xml:space="preserve">Analizując osiągnięte poziomy recyklingu i przygotowania do ponownego użycia niektórych frakcji odpadów komunalnych, ograniczenia masy odpadów komunalnych ulegających biodegradacji przekazywanych do </w:t>
      </w:r>
      <w:r w:rsidRPr="00600C46">
        <w:rPr>
          <w:rFonts w:ascii="Arial" w:hAnsi="Arial" w:cs="Arial"/>
          <w:sz w:val="22"/>
          <w:szCs w:val="22"/>
        </w:rPr>
        <w:t>składowania oraz przygotowania do ponownego użycia i odzysku innymi metodami innych niż niebezpieczne odpadów budowlanych i rozbiórkowych</w:t>
      </w:r>
      <w:r w:rsidR="00C813FC">
        <w:rPr>
          <w:rFonts w:ascii="Arial" w:hAnsi="Arial" w:cs="Arial"/>
          <w:sz w:val="22"/>
          <w:szCs w:val="22"/>
        </w:rPr>
        <w:t>,</w:t>
      </w:r>
      <w:r w:rsidRPr="00600C46">
        <w:rPr>
          <w:rFonts w:ascii="Arial" w:hAnsi="Arial" w:cs="Arial"/>
          <w:sz w:val="22"/>
          <w:szCs w:val="22"/>
        </w:rPr>
        <w:t xml:space="preserve"> Gmina Barwice nie wykonała obowiązku w zakresie osiągnięcia poziomu recyklingu i</w:t>
      </w:r>
      <w:r w:rsidR="00600C46">
        <w:rPr>
          <w:rFonts w:ascii="Arial" w:hAnsi="Arial" w:cs="Arial"/>
          <w:sz w:val="22"/>
          <w:szCs w:val="22"/>
        </w:rPr>
        <w:t> </w:t>
      </w:r>
      <w:r w:rsidRPr="00600C46">
        <w:rPr>
          <w:rFonts w:ascii="Arial" w:hAnsi="Arial" w:cs="Arial"/>
          <w:sz w:val="22"/>
          <w:szCs w:val="22"/>
        </w:rPr>
        <w:t>przygotowania do ponownego użycia następujących frakcji odpadów komunalnych: papieru, metali, tworzyw sztucznych i szkła. Pozostałe poziomy zostały osiągnięte.</w:t>
      </w:r>
      <w:r w:rsidR="00C813FC">
        <w:rPr>
          <w:rFonts w:ascii="Arial" w:hAnsi="Arial" w:cs="Arial"/>
          <w:sz w:val="22"/>
          <w:szCs w:val="22"/>
        </w:rPr>
        <w:t xml:space="preserve"> Szczegółowe informacje zostały przedstawione w tabeli poniżej.</w:t>
      </w:r>
    </w:p>
    <w:p w14:paraId="6FB68B13" w14:textId="4760040A" w:rsidR="00CC28BC" w:rsidRPr="003E6857" w:rsidRDefault="00CC28BC" w:rsidP="00977AE5">
      <w:pPr>
        <w:pStyle w:val="Legenda"/>
        <w:keepNext/>
        <w:spacing w:before="240" w:after="120"/>
        <w:jc w:val="center"/>
        <w:rPr>
          <w:rFonts w:ascii="Arial" w:hAnsi="Arial" w:cs="Arial"/>
          <w:color w:val="auto"/>
          <w:sz w:val="20"/>
          <w:szCs w:val="20"/>
        </w:rPr>
      </w:pPr>
      <w:bookmarkStart w:id="345" w:name="_Toc46731401"/>
      <w:bookmarkStart w:id="346" w:name="_Toc84428676"/>
      <w:r w:rsidRPr="00977AE5">
        <w:rPr>
          <w:rFonts w:ascii="Arial" w:hAnsi="Arial" w:cs="Arial"/>
          <w:color w:val="auto"/>
          <w:sz w:val="20"/>
          <w:szCs w:val="20"/>
        </w:rPr>
        <w:lastRenderedPageBreak/>
        <w:t xml:space="preserve">Tabela </w:t>
      </w:r>
      <w:r w:rsidRPr="00977AE5">
        <w:rPr>
          <w:rFonts w:ascii="Arial" w:hAnsi="Arial" w:cs="Arial"/>
          <w:color w:val="auto"/>
          <w:sz w:val="20"/>
          <w:szCs w:val="20"/>
        </w:rPr>
        <w:fldChar w:fldCharType="begin"/>
      </w:r>
      <w:r w:rsidRPr="00977AE5">
        <w:rPr>
          <w:rFonts w:ascii="Arial" w:hAnsi="Arial" w:cs="Arial"/>
          <w:color w:val="auto"/>
          <w:sz w:val="20"/>
          <w:szCs w:val="20"/>
        </w:rPr>
        <w:instrText xml:space="preserve"> SEQ Tabela \* ARABIC </w:instrText>
      </w:r>
      <w:r w:rsidRPr="00977AE5">
        <w:rPr>
          <w:rFonts w:ascii="Arial" w:hAnsi="Arial" w:cs="Arial"/>
          <w:color w:val="auto"/>
          <w:sz w:val="20"/>
          <w:szCs w:val="20"/>
        </w:rPr>
        <w:fldChar w:fldCharType="separate"/>
      </w:r>
      <w:r w:rsidR="009B124C">
        <w:rPr>
          <w:rFonts w:ascii="Arial" w:hAnsi="Arial" w:cs="Arial"/>
          <w:noProof/>
          <w:color w:val="auto"/>
          <w:sz w:val="20"/>
          <w:szCs w:val="20"/>
        </w:rPr>
        <w:t>29</w:t>
      </w:r>
      <w:r w:rsidRPr="00977AE5">
        <w:rPr>
          <w:rFonts w:ascii="Arial" w:hAnsi="Arial" w:cs="Arial"/>
          <w:color w:val="auto"/>
          <w:sz w:val="20"/>
          <w:szCs w:val="20"/>
        </w:rPr>
        <w:fldChar w:fldCharType="end"/>
      </w:r>
      <w:r w:rsidRPr="00977AE5">
        <w:rPr>
          <w:rFonts w:ascii="Arial" w:hAnsi="Arial" w:cs="Arial"/>
          <w:color w:val="auto"/>
          <w:sz w:val="20"/>
          <w:szCs w:val="20"/>
        </w:rPr>
        <w:t xml:space="preserve">. </w:t>
      </w:r>
      <w:bookmarkEnd w:id="341"/>
      <w:r w:rsidRPr="00977AE5">
        <w:rPr>
          <w:rFonts w:ascii="Arial" w:hAnsi="Arial" w:cs="Arial"/>
          <w:color w:val="auto"/>
          <w:sz w:val="20"/>
          <w:szCs w:val="20"/>
        </w:rPr>
        <w:t>Poziomy recyklingu i ograniczania masy odpadów komunalnych osiągnięte w gospodarce odpadami przez Gminę Barwice w roku 20</w:t>
      </w:r>
      <w:bookmarkEnd w:id="342"/>
      <w:bookmarkEnd w:id="343"/>
      <w:bookmarkEnd w:id="345"/>
      <w:r w:rsidR="00137B11" w:rsidRPr="00977AE5">
        <w:rPr>
          <w:rFonts w:ascii="Arial" w:hAnsi="Arial" w:cs="Arial"/>
          <w:color w:val="auto"/>
          <w:sz w:val="20"/>
          <w:szCs w:val="20"/>
        </w:rPr>
        <w:t>20</w:t>
      </w:r>
      <w:bookmarkEnd w:id="346"/>
    </w:p>
    <w:tbl>
      <w:tblPr>
        <w:tblW w:w="5000" w:type="pct"/>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522"/>
        <w:gridCol w:w="4518"/>
      </w:tblGrid>
      <w:tr w:rsidR="00CC28BC" w:rsidRPr="003B702C" w14:paraId="7FDCCECF" w14:textId="77777777" w:rsidTr="00442024">
        <w:trPr>
          <w:tblHeader/>
        </w:trPr>
        <w:tc>
          <w:tcPr>
            <w:tcW w:w="2501" w:type="pct"/>
            <w:shd w:val="clear" w:color="auto" w:fill="BFBFBF"/>
            <w:vAlign w:val="center"/>
          </w:tcPr>
          <w:p w14:paraId="4902491E" w14:textId="77777777" w:rsidR="00CC28BC" w:rsidRPr="003B702C" w:rsidRDefault="00CC28BC" w:rsidP="00442024">
            <w:pPr>
              <w:spacing w:before="60" w:after="60"/>
              <w:jc w:val="center"/>
              <w:rPr>
                <w:rFonts w:ascii="Arial" w:hAnsi="Arial" w:cs="Arial"/>
                <w:b/>
                <w:sz w:val="18"/>
                <w:szCs w:val="18"/>
              </w:rPr>
            </w:pPr>
            <w:r w:rsidRPr="003B702C">
              <w:rPr>
                <w:rFonts w:ascii="Arial" w:hAnsi="Arial" w:cs="Arial"/>
                <w:b/>
                <w:sz w:val="18"/>
                <w:szCs w:val="18"/>
              </w:rPr>
              <w:t>Poziom wymagany</w:t>
            </w:r>
          </w:p>
        </w:tc>
        <w:tc>
          <w:tcPr>
            <w:tcW w:w="2499" w:type="pct"/>
            <w:shd w:val="clear" w:color="auto" w:fill="BFBFBF"/>
            <w:vAlign w:val="center"/>
          </w:tcPr>
          <w:p w14:paraId="77BBEF6B" w14:textId="77777777" w:rsidR="00CC28BC" w:rsidRPr="003B702C" w:rsidRDefault="00CC28BC" w:rsidP="00442024">
            <w:pPr>
              <w:spacing w:before="60" w:after="60"/>
              <w:jc w:val="center"/>
              <w:rPr>
                <w:rFonts w:ascii="Arial" w:hAnsi="Arial" w:cs="Arial"/>
                <w:b/>
                <w:sz w:val="18"/>
                <w:szCs w:val="18"/>
              </w:rPr>
            </w:pPr>
            <w:r w:rsidRPr="003B702C">
              <w:rPr>
                <w:rFonts w:ascii="Arial" w:hAnsi="Arial" w:cs="Arial"/>
                <w:b/>
                <w:sz w:val="18"/>
                <w:szCs w:val="18"/>
              </w:rPr>
              <w:t>Poziom osiągnięty</w:t>
            </w:r>
          </w:p>
        </w:tc>
      </w:tr>
      <w:tr w:rsidR="00CC28BC" w:rsidRPr="003B702C" w14:paraId="1B3AE7F7" w14:textId="77777777" w:rsidTr="00442024">
        <w:tc>
          <w:tcPr>
            <w:tcW w:w="5000" w:type="pct"/>
            <w:gridSpan w:val="2"/>
            <w:shd w:val="clear" w:color="auto" w:fill="D9D9D9"/>
            <w:vAlign w:val="center"/>
          </w:tcPr>
          <w:p w14:paraId="54F6CD9D" w14:textId="77777777" w:rsidR="00CC28BC" w:rsidRPr="00977AE5" w:rsidRDefault="00CC28BC" w:rsidP="00442024">
            <w:pPr>
              <w:spacing w:before="60" w:after="60"/>
              <w:jc w:val="center"/>
              <w:rPr>
                <w:rFonts w:ascii="Arial" w:hAnsi="Arial" w:cs="Arial"/>
                <w:b/>
                <w:sz w:val="18"/>
                <w:szCs w:val="18"/>
              </w:rPr>
            </w:pPr>
            <w:r w:rsidRPr="00977AE5">
              <w:rPr>
                <w:rFonts w:ascii="Arial" w:hAnsi="Arial" w:cs="Arial"/>
                <w:b/>
                <w:sz w:val="18"/>
                <w:szCs w:val="18"/>
              </w:rPr>
              <w:t>Poziom ograniczenia masy odpadów komunalnych ulegających biodegradacji przekazywanych do składowania</w:t>
            </w:r>
          </w:p>
        </w:tc>
      </w:tr>
      <w:tr w:rsidR="00CC28BC" w:rsidRPr="003B702C" w14:paraId="58356318" w14:textId="77777777" w:rsidTr="00442024">
        <w:tc>
          <w:tcPr>
            <w:tcW w:w="2501" w:type="pct"/>
            <w:shd w:val="clear" w:color="auto" w:fill="auto"/>
            <w:vAlign w:val="center"/>
          </w:tcPr>
          <w:p w14:paraId="3DE19FBC" w14:textId="6779CB15" w:rsidR="00CC28BC" w:rsidRPr="00977AE5" w:rsidRDefault="00CC28BC" w:rsidP="00137B11">
            <w:pPr>
              <w:spacing w:before="60" w:after="60"/>
              <w:jc w:val="center"/>
              <w:rPr>
                <w:rFonts w:ascii="Arial" w:hAnsi="Arial" w:cs="Arial"/>
                <w:sz w:val="18"/>
                <w:szCs w:val="18"/>
              </w:rPr>
            </w:pPr>
            <w:r w:rsidRPr="00977AE5">
              <w:rPr>
                <w:rFonts w:ascii="Arial" w:hAnsi="Arial" w:cs="Arial"/>
                <w:sz w:val="18"/>
                <w:szCs w:val="18"/>
              </w:rPr>
              <w:t xml:space="preserve">≤ </w:t>
            </w:r>
            <w:r w:rsidR="00137B11" w:rsidRPr="00977AE5">
              <w:rPr>
                <w:rFonts w:ascii="Arial" w:hAnsi="Arial" w:cs="Arial"/>
                <w:sz w:val="18"/>
                <w:szCs w:val="18"/>
              </w:rPr>
              <w:t>35</w:t>
            </w:r>
            <w:r w:rsidRPr="00977AE5">
              <w:rPr>
                <w:rFonts w:ascii="Arial" w:hAnsi="Arial" w:cs="Arial"/>
                <w:sz w:val="18"/>
                <w:szCs w:val="18"/>
              </w:rPr>
              <w:t>,00%</w:t>
            </w:r>
          </w:p>
        </w:tc>
        <w:tc>
          <w:tcPr>
            <w:tcW w:w="2499" w:type="pct"/>
            <w:shd w:val="clear" w:color="auto" w:fill="92D050"/>
            <w:vAlign w:val="center"/>
          </w:tcPr>
          <w:p w14:paraId="13B9C132" w14:textId="334153C4" w:rsidR="00CC28BC" w:rsidRPr="00977AE5" w:rsidRDefault="00CC28BC" w:rsidP="00442024">
            <w:pPr>
              <w:spacing w:before="60" w:after="60"/>
              <w:jc w:val="center"/>
              <w:rPr>
                <w:rFonts w:ascii="Arial" w:hAnsi="Arial" w:cs="Arial"/>
                <w:b/>
                <w:sz w:val="18"/>
                <w:szCs w:val="18"/>
              </w:rPr>
            </w:pPr>
            <w:r w:rsidRPr="00977AE5">
              <w:rPr>
                <w:rFonts w:ascii="Arial" w:hAnsi="Arial" w:cs="Arial"/>
                <w:b/>
                <w:sz w:val="18"/>
                <w:szCs w:val="18"/>
              </w:rPr>
              <w:t>0</w:t>
            </w:r>
            <w:r w:rsidR="00137B11" w:rsidRPr="00977AE5">
              <w:rPr>
                <w:rFonts w:ascii="Arial" w:hAnsi="Arial" w:cs="Arial"/>
                <w:b/>
                <w:sz w:val="18"/>
                <w:szCs w:val="18"/>
              </w:rPr>
              <w:t>,</w:t>
            </w:r>
            <w:r w:rsidRPr="00977AE5">
              <w:rPr>
                <w:rFonts w:ascii="Arial" w:hAnsi="Arial" w:cs="Arial"/>
                <w:b/>
                <w:sz w:val="18"/>
                <w:szCs w:val="18"/>
              </w:rPr>
              <w:t>00%</w:t>
            </w:r>
          </w:p>
        </w:tc>
      </w:tr>
      <w:tr w:rsidR="00CC28BC" w:rsidRPr="003B702C" w14:paraId="6C314BCA" w14:textId="77777777" w:rsidTr="00442024">
        <w:tc>
          <w:tcPr>
            <w:tcW w:w="5000" w:type="pct"/>
            <w:gridSpan w:val="2"/>
            <w:shd w:val="clear" w:color="auto" w:fill="D9D9D9"/>
            <w:vAlign w:val="center"/>
          </w:tcPr>
          <w:p w14:paraId="132777F2" w14:textId="77777777" w:rsidR="00CC28BC" w:rsidRPr="00977AE5" w:rsidRDefault="00CC28BC" w:rsidP="00442024">
            <w:pPr>
              <w:spacing w:before="60" w:after="60"/>
              <w:jc w:val="center"/>
              <w:rPr>
                <w:rFonts w:ascii="Arial" w:hAnsi="Arial" w:cs="Arial"/>
                <w:b/>
                <w:sz w:val="18"/>
                <w:szCs w:val="18"/>
              </w:rPr>
            </w:pPr>
            <w:r w:rsidRPr="00977AE5">
              <w:rPr>
                <w:rFonts w:ascii="Arial" w:hAnsi="Arial" w:cs="Arial"/>
                <w:b/>
                <w:sz w:val="18"/>
                <w:szCs w:val="18"/>
              </w:rPr>
              <w:t>Poziom recyklingu i przygotowania do ponownego użycia papieru, metali, tworzyw sztucznych i szkła</w:t>
            </w:r>
          </w:p>
        </w:tc>
      </w:tr>
      <w:tr w:rsidR="00CC28BC" w:rsidRPr="003B702C" w14:paraId="78FE6C29" w14:textId="77777777" w:rsidTr="00977AE5">
        <w:tc>
          <w:tcPr>
            <w:tcW w:w="2501" w:type="pct"/>
            <w:shd w:val="clear" w:color="auto" w:fill="auto"/>
            <w:vAlign w:val="center"/>
          </w:tcPr>
          <w:p w14:paraId="3A356C29" w14:textId="6F954443" w:rsidR="00CC28BC" w:rsidRPr="00977AE5" w:rsidRDefault="00CC28BC" w:rsidP="00137B11">
            <w:pPr>
              <w:spacing w:before="60" w:after="60"/>
              <w:jc w:val="center"/>
              <w:rPr>
                <w:rFonts w:ascii="Arial" w:hAnsi="Arial" w:cs="Arial"/>
                <w:sz w:val="18"/>
                <w:szCs w:val="18"/>
              </w:rPr>
            </w:pPr>
            <w:r w:rsidRPr="00977AE5">
              <w:rPr>
                <w:rFonts w:ascii="Arial" w:hAnsi="Arial" w:cs="Arial"/>
                <w:sz w:val="18"/>
                <w:szCs w:val="18"/>
              </w:rPr>
              <w:t xml:space="preserve">≥ </w:t>
            </w:r>
            <w:r w:rsidR="00137B11" w:rsidRPr="00977AE5">
              <w:rPr>
                <w:rFonts w:ascii="Arial" w:hAnsi="Arial" w:cs="Arial"/>
                <w:sz w:val="18"/>
                <w:szCs w:val="18"/>
              </w:rPr>
              <w:t>5</w:t>
            </w:r>
            <w:r w:rsidRPr="00977AE5">
              <w:rPr>
                <w:rFonts w:ascii="Arial" w:hAnsi="Arial" w:cs="Arial"/>
                <w:sz w:val="18"/>
                <w:szCs w:val="18"/>
              </w:rPr>
              <w:t>0,00%</w:t>
            </w:r>
          </w:p>
        </w:tc>
        <w:tc>
          <w:tcPr>
            <w:tcW w:w="2499" w:type="pct"/>
            <w:shd w:val="clear" w:color="auto" w:fill="ED7D31" w:themeFill="accent2"/>
            <w:vAlign w:val="center"/>
          </w:tcPr>
          <w:p w14:paraId="2E832A67" w14:textId="0017FC93" w:rsidR="00CC28BC" w:rsidRPr="00977AE5" w:rsidRDefault="00137B11" w:rsidP="00442024">
            <w:pPr>
              <w:spacing w:before="60" w:after="60"/>
              <w:jc w:val="center"/>
              <w:rPr>
                <w:rFonts w:ascii="Arial" w:hAnsi="Arial" w:cs="Arial"/>
                <w:b/>
                <w:sz w:val="18"/>
                <w:szCs w:val="18"/>
              </w:rPr>
            </w:pPr>
            <w:r w:rsidRPr="00977AE5">
              <w:rPr>
                <w:rFonts w:ascii="Arial" w:hAnsi="Arial" w:cs="Arial"/>
                <w:b/>
                <w:sz w:val="18"/>
                <w:szCs w:val="18"/>
              </w:rPr>
              <w:t>25,00</w:t>
            </w:r>
            <w:r w:rsidR="00CC28BC" w:rsidRPr="00977AE5">
              <w:rPr>
                <w:rFonts w:ascii="Arial" w:hAnsi="Arial" w:cs="Arial"/>
                <w:b/>
                <w:sz w:val="18"/>
                <w:szCs w:val="18"/>
              </w:rPr>
              <w:t>%</w:t>
            </w:r>
          </w:p>
        </w:tc>
      </w:tr>
      <w:tr w:rsidR="00CC28BC" w:rsidRPr="003B702C" w14:paraId="2E97F525" w14:textId="77777777" w:rsidTr="00442024">
        <w:tc>
          <w:tcPr>
            <w:tcW w:w="5000" w:type="pct"/>
            <w:gridSpan w:val="2"/>
            <w:shd w:val="clear" w:color="auto" w:fill="D9D9D9"/>
            <w:vAlign w:val="center"/>
          </w:tcPr>
          <w:p w14:paraId="53884A51" w14:textId="77777777" w:rsidR="00CC28BC" w:rsidRPr="00977AE5" w:rsidRDefault="00CC28BC" w:rsidP="00442024">
            <w:pPr>
              <w:spacing w:before="60" w:after="60"/>
              <w:jc w:val="center"/>
              <w:rPr>
                <w:rFonts w:ascii="Arial" w:hAnsi="Arial" w:cs="Arial"/>
                <w:b/>
                <w:sz w:val="18"/>
                <w:szCs w:val="18"/>
              </w:rPr>
            </w:pPr>
            <w:r w:rsidRPr="00977AE5">
              <w:rPr>
                <w:rFonts w:ascii="Arial" w:hAnsi="Arial" w:cs="Arial"/>
                <w:b/>
                <w:sz w:val="18"/>
                <w:szCs w:val="18"/>
              </w:rPr>
              <w:t>Poziom recyklingu, przygotowania do ponownego użycia i odzysku innymi metodami innych niż niebezpieczne odpadów budowlanych i rozbiórkowych</w:t>
            </w:r>
          </w:p>
        </w:tc>
      </w:tr>
      <w:tr w:rsidR="00CC28BC" w:rsidRPr="003B702C" w14:paraId="5DA93322" w14:textId="77777777" w:rsidTr="00442024">
        <w:tc>
          <w:tcPr>
            <w:tcW w:w="2501" w:type="pct"/>
            <w:shd w:val="clear" w:color="auto" w:fill="auto"/>
            <w:vAlign w:val="center"/>
          </w:tcPr>
          <w:p w14:paraId="16A45F9D" w14:textId="66AB0B8A" w:rsidR="00CC28BC" w:rsidRPr="00977AE5" w:rsidRDefault="00CC28BC" w:rsidP="00137B11">
            <w:pPr>
              <w:spacing w:before="60" w:after="60"/>
              <w:jc w:val="center"/>
              <w:rPr>
                <w:rFonts w:ascii="Arial" w:hAnsi="Arial" w:cs="Arial"/>
                <w:sz w:val="18"/>
                <w:szCs w:val="18"/>
              </w:rPr>
            </w:pPr>
            <w:r w:rsidRPr="00977AE5">
              <w:rPr>
                <w:rFonts w:ascii="Arial" w:hAnsi="Arial" w:cs="Arial"/>
                <w:sz w:val="18"/>
                <w:szCs w:val="18"/>
              </w:rPr>
              <w:t xml:space="preserve">≥ </w:t>
            </w:r>
            <w:r w:rsidR="00137B11" w:rsidRPr="00977AE5">
              <w:rPr>
                <w:rFonts w:ascii="Arial" w:hAnsi="Arial" w:cs="Arial"/>
                <w:sz w:val="18"/>
                <w:szCs w:val="18"/>
              </w:rPr>
              <w:t>7</w:t>
            </w:r>
            <w:r w:rsidRPr="00977AE5">
              <w:rPr>
                <w:rFonts w:ascii="Arial" w:hAnsi="Arial" w:cs="Arial"/>
                <w:sz w:val="18"/>
                <w:szCs w:val="18"/>
              </w:rPr>
              <w:t>0,00%</w:t>
            </w:r>
          </w:p>
        </w:tc>
        <w:tc>
          <w:tcPr>
            <w:tcW w:w="2499" w:type="pct"/>
            <w:shd w:val="clear" w:color="auto" w:fill="92D050"/>
            <w:vAlign w:val="center"/>
          </w:tcPr>
          <w:p w14:paraId="3AF4D557" w14:textId="69B207B2" w:rsidR="00CC28BC" w:rsidRPr="00977AE5" w:rsidRDefault="00137B11" w:rsidP="00442024">
            <w:pPr>
              <w:keepNext/>
              <w:spacing w:before="60" w:after="60"/>
              <w:jc w:val="center"/>
              <w:rPr>
                <w:rFonts w:ascii="Arial" w:hAnsi="Arial" w:cs="Arial"/>
                <w:b/>
                <w:sz w:val="18"/>
                <w:szCs w:val="18"/>
              </w:rPr>
            </w:pPr>
            <w:r w:rsidRPr="00977AE5">
              <w:rPr>
                <w:rFonts w:ascii="Arial" w:hAnsi="Arial" w:cs="Arial"/>
                <w:b/>
                <w:sz w:val="18"/>
                <w:szCs w:val="18"/>
              </w:rPr>
              <w:t>100,00</w:t>
            </w:r>
            <w:r w:rsidR="00CC28BC" w:rsidRPr="00977AE5">
              <w:rPr>
                <w:rFonts w:ascii="Arial" w:hAnsi="Arial" w:cs="Arial"/>
                <w:b/>
                <w:sz w:val="18"/>
                <w:szCs w:val="18"/>
              </w:rPr>
              <w:t>%</w:t>
            </w:r>
          </w:p>
        </w:tc>
      </w:tr>
    </w:tbl>
    <w:p w14:paraId="2CDC9B6E" w14:textId="77777777" w:rsidR="00977AE5" w:rsidRPr="003E6857" w:rsidRDefault="00977AE5" w:rsidP="00977AE5">
      <w:pPr>
        <w:spacing w:before="120" w:after="120"/>
        <w:jc w:val="right"/>
        <w:rPr>
          <w:rFonts w:ascii="Arial" w:hAnsi="Arial" w:cs="Arial"/>
          <w:sz w:val="22"/>
          <w:szCs w:val="22"/>
        </w:rPr>
      </w:pPr>
      <w:r w:rsidRPr="00244E44">
        <w:rPr>
          <w:rFonts w:ascii="Arial" w:hAnsi="Arial" w:cs="Arial"/>
          <w:sz w:val="18"/>
          <w:szCs w:val="22"/>
        </w:rPr>
        <w:t xml:space="preserve">Źródło: </w:t>
      </w:r>
      <w:r w:rsidRPr="00244E44">
        <w:rPr>
          <w:rFonts w:ascii="Arial" w:hAnsi="Arial" w:cs="Arial"/>
          <w:bCs/>
          <w:sz w:val="18"/>
          <w:szCs w:val="18"/>
        </w:rPr>
        <w:t>Analiza stanu gospodarki odpadami komunalnymi na terenie gminy Barwice za 2020 r.</w:t>
      </w:r>
    </w:p>
    <w:p w14:paraId="20C7E7A4" w14:textId="58B4A98A" w:rsidR="00CC28BC" w:rsidRPr="00600C46" w:rsidRDefault="00CC28BC" w:rsidP="00CC28BC">
      <w:pPr>
        <w:pStyle w:val="Akapitzlist"/>
        <w:spacing w:before="120" w:after="120" w:line="360" w:lineRule="auto"/>
        <w:ind w:left="0"/>
        <w:contextualSpacing w:val="0"/>
        <w:jc w:val="both"/>
        <w:rPr>
          <w:rFonts w:cs="Arial"/>
          <w:sz w:val="22"/>
          <w:szCs w:val="22"/>
        </w:rPr>
      </w:pPr>
      <w:r w:rsidRPr="00600C46">
        <w:rPr>
          <w:rFonts w:cs="Arial"/>
          <w:sz w:val="22"/>
          <w:szCs w:val="22"/>
        </w:rPr>
        <w:t xml:space="preserve">Do gospodarki odpadami zaliczyć należy również kwestie utylizacji azbestu i wyrobów zawierających azbest. Na terenie gminy obowiązuje </w:t>
      </w:r>
      <w:r w:rsidRPr="00600C46">
        <w:rPr>
          <w:rFonts w:cs="Arial"/>
          <w:i/>
          <w:iCs/>
          <w:sz w:val="22"/>
          <w:szCs w:val="22"/>
          <w:shd w:val="clear" w:color="auto" w:fill="FFFFFF"/>
        </w:rPr>
        <w:t xml:space="preserve">Program usuwania </w:t>
      </w:r>
      <w:r w:rsidR="00600C46" w:rsidRPr="00600C46">
        <w:rPr>
          <w:rFonts w:cs="Arial"/>
          <w:i/>
          <w:iCs/>
          <w:sz w:val="22"/>
          <w:szCs w:val="22"/>
          <w:shd w:val="clear" w:color="auto" w:fill="FFFFFF"/>
        </w:rPr>
        <w:t xml:space="preserve">azbestu i </w:t>
      </w:r>
      <w:r w:rsidRPr="00600C46">
        <w:rPr>
          <w:rFonts w:cs="Arial"/>
          <w:i/>
          <w:iCs/>
          <w:sz w:val="22"/>
          <w:szCs w:val="22"/>
          <w:shd w:val="clear" w:color="auto" w:fill="FFFFFF"/>
        </w:rPr>
        <w:t xml:space="preserve">wyrobów zawierających azbest z terenu </w:t>
      </w:r>
      <w:r w:rsidR="00600C46" w:rsidRPr="00600C46">
        <w:rPr>
          <w:rFonts w:cs="Arial"/>
          <w:i/>
          <w:iCs/>
          <w:sz w:val="22"/>
          <w:szCs w:val="22"/>
          <w:shd w:val="clear" w:color="auto" w:fill="FFFFFF"/>
        </w:rPr>
        <w:t>gminy Barwice na lata 2010-2032</w:t>
      </w:r>
      <w:r w:rsidRPr="00600C46">
        <w:rPr>
          <w:rFonts w:cs="Arial"/>
          <w:i/>
          <w:sz w:val="22"/>
          <w:szCs w:val="22"/>
        </w:rPr>
        <w:t>.</w:t>
      </w:r>
      <w:r w:rsidRPr="00600C46">
        <w:rPr>
          <w:rFonts w:cs="Arial"/>
          <w:sz w:val="22"/>
          <w:szCs w:val="22"/>
        </w:rPr>
        <w:t xml:space="preserve"> Głównymi założeniami dokumentu jest aktywizacja działań związanych z oczyszczeniem terenu gminy Barwice z</w:t>
      </w:r>
      <w:r w:rsidR="00600C46">
        <w:rPr>
          <w:rFonts w:cs="Arial"/>
          <w:sz w:val="22"/>
          <w:szCs w:val="22"/>
        </w:rPr>
        <w:t> </w:t>
      </w:r>
      <w:r w:rsidRPr="00600C46">
        <w:rPr>
          <w:rFonts w:cs="Arial"/>
          <w:sz w:val="22"/>
          <w:szCs w:val="22"/>
        </w:rPr>
        <w:t>azbestu, tj. wyrobów budowlanych zawierających azbest</w:t>
      </w:r>
      <w:r w:rsidR="00C813FC">
        <w:rPr>
          <w:rFonts w:cs="Arial"/>
          <w:sz w:val="22"/>
          <w:szCs w:val="22"/>
        </w:rPr>
        <w:t>,</w:t>
      </w:r>
      <w:r w:rsidRPr="00600C46">
        <w:rPr>
          <w:rFonts w:cs="Arial"/>
          <w:sz w:val="22"/>
          <w:szCs w:val="22"/>
        </w:rPr>
        <w:t xml:space="preserve"> jak również pozostałych wyrobów zawierających azbest i odpadów azbestowych. Masa zinwentaryzowanych i unieszkodliwionych wyrobów zawierających azbest na terenie gminy prezentuje poniższa tabela.</w:t>
      </w:r>
    </w:p>
    <w:p w14:paraId="300E42FD" w14:textId="623E7614" w:rsidR="00CC28BC" w:rsidRPr="00600C46" w:rsidRDefault="00CC28BC" w:rsidP="00CC28BC">
      <w:pPr>
        <w:pStyle w:val="Legenda"/>
        <w:keepNext/>
        <w:spacing w:before="240" w:after="120"/>
        <w:jc w:val="center"/>
        <w:rPr>
          <w:rFonts w:ascii="Arial" w:hAnsi="Arial" w:cs="Arial"/>
          <w:color w:val="auto"/>
          <w:sz w:val="20"/>
          <w:szCs w:val="20"/>
        </w:rPr>
      </w:pPr>
      <w:bookmarkStart w:id="347" w:name="_Toc46731402"/>
      <w:bookmarkStart w:id="348" w:name="_Toc84428677"/>
      <w:r w:rsidRPr="00600C46">
        <w:rPr>
          <w:rFonts w:ascii="Arial" w:hAnsi="Arial" w:cs="Arial"/>
          <w:color w:val="auto"/>
          <w:sz w:val="20"/>
          <w:szCs w:val="20"/>
        </w:rPr>
        <w:t xml:space="preserve">Tabela </w:t>
      </w:r>
      <w:r w:rsidRPr="00600C46">
        <w:rPr>
          <w:rFonts w:ascii="Arial" w:hAnsi="Arial" w:cs="Arial"/>
          <w:color w:val="auto"/>
          <w:sz w:val="20"/>
          <w:szCs w:val="20"/>
        </w:rPr>
        <w:fldChar w:fldCharType="begin"/>
      </w:r>
      <w:r w:rsidRPr="00600C46">
        <w:rPr>
          <w:rFonts w:ascii="Arial" w:hAnsi="Arial" w:cs="Arial"/>
          <w:color w:val="auto"/>
          <w:sz w:val="20"/>
          <w:szCs w:val="20"/>
        </w:rPr>
        <w:instrText xml:space="preserve"> SEQ Tabela \* ARABIC </w:instrText>
      </w:r>
      <w:r w:rsidRPr="00600C46">
        <w:rPr>
          <w:rFonts w:ascii="Arial" w:hAnsi="Arial" w:cs="Arial"/>
          <w:color w:val="auto"/>
          <w:sz w:val="20"/>
          <w:szCs w:val="20"/>
        </w:rPr>
        <w:fldChar w:fldCharType="separate"/>
      </w:r>
      <w:r w:rsidR="009B124C">
        <w:rPr>
          <w:rFonts w:ascii="Arial" w:hAnsi="Arial" w:cs="Arial"/>
          <w:noProof/>
          <w:color w:val="auto"/>
          <w:sz w:val="20"/>
          <w:szCs w:val="20"/>
        </w:rPr>
        <w:t>30</w:t>
      </w:r>
      <w:r w:rsidRPr="00600C46">
        <w:rPr>
          <w:rFonts w:ascii="Arial" w:hAnsi="Arial" w:cs="Arial"/>
          <w:color w:val="auto"/>
          <w:sz w:val="20"/>
          <w:szCs w:val="20"/>
        </w:rPr>
        <w:fldChar w:fldCharType="end"/>
      </w:r>
      <w:r w:rsidRPr="00600C46">
        <w:rPr>
          <w:rFonts w:ascii="Arial" w:hAnsi="Arial" w:cs="Arial"/>
          <w:color w:val="auto"/>
          <w:sz w:val="20"/>
          <w:szCs w:val="20"/>
        </w:rPr>
        <w:t xml:space="preserve">. Masa wyrobów zawierających azbest na terenie gminy Barwice w [kg] – dane z bazy azbestowej </w:t>
      </w:r>
      <w:r w:rsidR="00600C46" w:rsidRPr="00600C46">
        <w:rPr>
          <w:rFonts w:ascii="Arial" w:hAnsi="Arial" w:cs="Arial"/>
          <w:color w:val="auto"/>
          <w:sz w:val="20"/>
          <w:szCs w:val="20"/>
        </w:rPr>
        <w:t>lipiec 2021</w:t>
      </w:r>
      <w:r w:rsidRPr="00600C46">
        <w:rPr>
          <w:rFonts w:ascii="Arial" w:hAnsi="Arial" w:cs="Arial"/>
          <w:color w:val="auto"/>
          <w:sz w:val="20"/>
          <w:szCs w:val="20"/>
        </w:rPr>
        <w:t xml:space="preserve"> r.</w:t>
      </w:r>
      <w:bookmarkEnd w:id="347"/>
      <w:bookmarkEnd w:id="348"/>
    </w:p>
    <w:tbl>
      <w:tblPr>
        <w:tblW w:w="0" w:type="auto"/>
        <w:jc w:val="center"/>
        <w:tblBorders>
          <w:top w:val="double" w:sz="4" w:space="0" w:color="000000"/>
          <w:left w:val="double" w:sz="4" w:space="0" w:color="000000"/>
          <w:bottom w:val="double" w:sz="4" w:space="0" w:color="000000"/>
          <w:right w:val="double" w:sz="4" w:space="0" w:color="000000"/>
          <w:insideH w:val="single" w:sz="6" w:space="0" w:color="000000"/>
          <w:insideV w:val="single" w:sz="6" w:space="0" w:color="000000"/>
        </w:tblBorders>
        <w:tblLook w:val="04A0" w:firstRow="1" w:lastRow="0" w:firstColumn="1" w:lastColumn="0" w:noHBand="0" w:noVBand="1"/>
      </w:tblPr>
      <w:tblGrid>
        <w:gridCol w:w="2111"/>
        <w:gridCol w:w="4905"/>
        <w:gridCol w:w="2024"/>
      </w:tblGrid>
      <w:tr w:rsidR="00CC28BC" w:rsidRPr="00600C46" w14:paraId="0489AB29" w14:textId="77777777" w:rsidTr="00600C46">
        <w:trPr>
          <w:trHeight w:val="212"/>
          <w:jc w:val="center"/>
        </w:trPr>
        <w:tc>
          <w:tcPr>
            <w:tcW w:w="9040" w:type="dxa"/>
            <w:gridSpan w:val="3"/>
            <w:shd w:val="clear" w:color="auto" w:fill="BFBFBF"/>
            <w:vAlign w:val="center"/>
          </w:tcPr>
          <w:p w14:paraId="2E2CB788" w14:textId="77777777" w:rsidR="00CC28BC" w:rsidRPr="00600C46" w:rsidRDefault="00CC28BC" w:rsidP="00442024">
            <w:pPr>
              <w:spacing w:before="60" w:after="60"/>
              <w:jc w:val="center"/>
              <w:rPr>
                <w:rFonts w:ascii="Arial" w:hAnsi="Arial" w:cs="Arial"/>
                <w:b/>
                <w:sz w:val="18"/>
                <w:szCs w:val="18"/>
              </w:rPr>
            </w:pPr>
            <w:r w:rsidRPr="00600C46">
              <w:rPr>
                <w:rFonts w:ascii="Arial" w:hAnsi="Arial" w:cs="Arial"/>
                <w:b/>
                <w:sz w:val="18"/>
                <w:szCs w:val="18"/>
              </w:rPr>
              <w:t>Zinwentaryzowane</w:t>
            </w:r>
          </w:p>
        </w:tc>
      </w:tr>
      <w:tr w:rsidR="00CC28BC" w:rsidRPr="00600C46" w14:paraId="3778EE85" w14:textId="77777777" w:rsidTr="00600C46">
        <w:trPr>
          <w:jc w:val="center"/>
        </w:trPr>
        <w:tc>
          <w:tcPr>
            <w:tcW w:w="2111" w:type="dxa"/>
            <w:shd w:val="clear" w:color="auto" w:fill="auto"/>
            <w:vAlign w:val="center"/>
          </w:tcPr>
          <w:p w14:paraId="3077F3B3" w14:textId="77777777" w:rsidR="00CC28BC" w:rsidRPr="00600C46" w:rsidRDefault="00CC28BC" w:rsidP="00442024">
            <w:pPr>
              <w:spacing w:before="60" w:after="60"/>
              <w:jc w:val="center"/>
              <w:rPr>
                <w:rFonts w:ascii="Arial" w:hAnsi="Arial" w:cs="Arial"/>
                <w:sz w:val="18"/>
                <w:szCs w:val="18"/>
              </w:rPr>
            </w:pPr>
            <w:r w:rsidRPr="00600C46">
              <w:rPr>
                <w:rFonts w:ascii="Arial" w:hAnsi="Arial" w:cs="Arial"/>
                <w:sz w:val="18"/>
                <w:szCs w:val="18"/>
              </w:rPr>
              <w:t>Razem</w:t>
            </w:r>
          </w:p>
        </w:tc>
        <w:tc>
          <w:tcPr>
            <w:tcW w:w="4905" w:type="dxa"/>
            <w:shd w:val="clear" w:color="auto" w:fill="auto"/>
            <w:vAlign w:val="center"/>
          </w:tcPr>
          <w:p w14:paraId="04CCEF86" w14:textId="5BDF6F4F" w:rsidR="00CC28BC" w:rsidRPr="00600C46" w:rsidRDefault="00600C46" w:rsidP="00442024">
            <w:pPr>
              <w:spacing w:before="60" w:after="60"/>
              <w:jc w:val="center"/>
              <w:rPr>
                <w:rFonts w:ascii="Arial" w:hAnsi="Arial" w:cs="Arial"/>
                <w:sz w:val="18"/>
                <w:szCs w:val="18"/>
              </w:rPr>
            </w:pPr>
            <w:r w:rsidRPr="00600C46">
              <w:rPr>
                <w:rFonts w:ascii="Arial" w:hAnsi="Arial" w:cs="Arial"/>
                <w:sz w:val="18"/>
                <w:szCs w:val="18"/>
              </w:rPr>
              <w:t>2 561 443</w:t>
            </w:r>
          </w:p>
        </w:tc>
        <w:tc>
          <w:tcPr>
            <w:tcW w:w="2024" w:type="dxa"/>
            <w:shd w:val="clear" w:color="auto" w:fill="auto"/>
            <w:vAlign w:val="center"/>
          </w:tcPr>
          <w:p w14:paraId="450DA4D2" w14:textId="77777777" w:rsidR="00CC28BC" w:rsidRPr="00600C46" w:rsidRDefault="00CC28BC" w:rsidP="00442024">
            <w:pPr>
              <w:spacing w:before="60" w:after="60"/>
              <w:jc w:val="center"/>
              <w:rPr>
                <w:rFonts w:ascii="Arial" w:hAnsi="Arial" w:cs="Arial"/>
                <w:sz w:val="18"/>
                <w:szCs w:val="18"/>
              </w:rPr>
            </w:pPr>
            <w:r w:rsidRPr="00600C46">
              <w:rPr>
                <w:rFonts w:ascii="Arial" w:hAnsi="Arial" w:cs="Arial"/>
                <w:sz w:val="18"/>
                <w:szCs w:val="18"/>
              </w:rPr>
              <w:t>100,00%</w:t>
            </w:r>
          </w:p>
        </w:tc>
      </w:tr>
      <w:tr w:rsidR="00CC28BC" w:rsidRPr="00600C46" w14:paraId="619DAFF7" w14:textId="77777777" w:rsidTr="00600C46">
        <w:trPr>
          <w:jc w:val="center"/>
        </w:trPr>
        <w:tc>
          <w:tcPr>
            <w:tcW w:w="2111" w:type="dxa"/>
            <w:shd w:val="clear" w:color="auto" w:fill="auto"/>
            <w:vAlign w:val="center"/>
          </w:tcPr>
          <w:p w14:paraId="3563432D" w14:textId="77777777" w:rsidR="00CC28BC" w:rsidRPr="00600C46" w:rsidRDefault="00CC28BC" w:rsidP="00442024">
            <w:pPr>
              <w:spacing w:before="60" w:after="60"/>
              <w:jc w:val="center"/>
              <w:rPr>
                <w:rFonts w:ascii="Arial" w:hAnsi="Arial" w:cs="Arial"/>
                <w:sz w:val="18"/>
                <w:szCs w:val="18"/>
              </w:rPr>
            </w:pPr>
            <w:r w:rsidRPr="00600C46">
              <w:rPr>
                <w:rFonts w:ascii="Arial" w:hAnsi="Arial" w:cs="Arial"/>
                <w:sz w:val="18"/>
                <w:szCs w:val="18"/>
              </w:rPr>
              <w:t>Osoby fizyczne</w:t>
            </w:r>
          </w:p>
        </w:tc>
        <w:tc>
          <w:tcPr>
            <w:tcW w:w="4905" w:type="dxa"/>
            <w:shd w:val="clear" w:color="auto" w:fill="auto"/>
            <w:vAlign w:val="center"/>
          </w:tcPr>
          <w:p w14:paraId="3C14ED8A" w14:textId="2608B0C5" w:rsidR="00CC28BC" w:rsidRPr="00600C46" w:rsidRDefault="00600C46" w:rsidP="00442024">
            <w:pPr>
              <w:spacing w:before="60" w:after="60"/>
              <w:jc w:val="center"/>
              <w:rPr>
                <w:rFonts w:ascii="Arial" w:hAnsi="Arial" w:cs="Arial"/>
                <w:sz w:val="18"/>
                <w:szCs w:val="18"/>
              </w:rPr>
            </w:pPr>
            <w:r w:rsidRPr="00600C46">
              <w:rPr>
                <w:rFonts w:ascii="Arial" w:hAnsi="Arial" w:cs="Arial"/>
                <w:sz w:val="18"/>
                <w:szCs w:val="18"/>
              </w:rPr>
              <w:t>632 550</w:t>
            </w:r>
          </w:p>
        </w:tc>
        <w:tc>
          <w:tcPr>
            <w:tcW w:w="2024" w:type="dxa"/>
            <w:shd w:val="clear" w:color="auto" w:fill="auto"/>
            <w:vAlign w:val="center"/>
          </w:tcPr>
          <w:p w14:paraId="09E998F5" w14:textId="77777777" w:rsidR="00CC28BC" w:rsidRPr="00600C46" w:rsidRDefault="00CC28BC" w:rsidP="00442024">
            <w:pPr>
              <w:spacing w:before="60" w:after="60"/>
              <w:jc w:val="center"/>
              <w:rPr>
                <w:rFonts w:ascii="Arial" w:hAnsi="Arial" w:cs="Arial"/>
                <w:sz w:val="18"/>
                <w:szCs w:val="18"/>
              </w:rPr>
            </w:pPr>
            <w:r w:rsidRPr="00600C46">
              <w:rPr>
                <w:rFonts w:ascii="Arial" w:hAnsi="Arial" w:cs="Arial"/>
                <w:sz w:val="18"/>
                <w:szCs w:val="18"/>
              </w:rPr>
              <w:t>100,00%</w:t>
            </w:r>
          </w:p>
        </w:tc>
      </w:tr>
      <w:tr w:rsidR="00CC28BC" w:rsidRPr="00600C46" w14:paraId="7C5FC067" w14:textId="77777777" w:rsidTr="00600C46">
        <w:trPr>
          <w:trHeight w:val="201"/>
          <w:jc w:val="center"/>
        </w:trPr>
        <w:tc>
          <w:tcPr>
            <w:tcW w:w="2111" w:type="dxa"/>
            <w:shd w:val="clear" w:color="auto" w:fill="auto"/>
            <w:vAlign w:val="center"/>
          </w:tcPr>
          <w:p w14:paraId="79748313" w14:textId="77777777" w:rsidR="00CC28BC" w:rsidRPr="00600C46" w:rsidRDefault="00CC28BC" w:rsidP="00442024">
            <w:pPr>
              <w:spacing w:before="60" w:after="60"/>
              <w:jc w:val="center"/>
              <w:rPr>
                <w:rFonts w:ascii="Arial" w:hAnsi="Arial" w:cs="Arial"/>
                <w:sz w:val="18"/>
                <w:szCs w:val="18"/>
              </w:rPr>
            </w:pPr>
            <w:r w:rsidRPr="00600C46">
              <w:rPr>
                <w:rFonts w:ascii="Arial" w:hAnsi="Arial" w:cs="Arial"/>
                <w:sz w:val="18"/>
                <w:szCs w:val="18"/>
              </w:rPr>
              <w:t>Osoby prawne</w:t>
            </w:r>
          </w:p>
        </w:tc>
        <w:tc>
          <w:tcPr>
            <w:tcW w:w="4905" w:type="dxa"/>
            <w:shd w:val="clear" w:color="auto" w:fill="auto"/>
            <w:vAlign w:val="center"/>
          </w:tcPr>
          <w:p w14:paraId="05D562C5" w14:textId="47D0CC9E" w:rsidR="00CC28BC" w:rsidRPr="00600C46" w:rsidRDefault="00600C46" w:rsidP="00442024">
            <w:pPr>
              <w:spacing w:before="60" w:after="60"/>
              <w:jc w:val="center"/>
              <w:rPr>
                <w:rFonts w:ascii="Arial" w:hAnsi="Arial" w:cs="Arial"/>
                <w:sz w:val="18"/>
                <w:szCs w:val="18"/>
              </w:rPr>
            </w:pPr>
            <w:r w:rsidRPr="00600C46">
              <w:rPr>
                <w:rFonts w:ascii="Arial" w:hAnsi="Arial" w:cs="Arial"/>
                <w:sz w:val="18"/>
                <w:szCs w:val="18"/>
              </w:rPr>
              <w:t>1 928 893</w:t>
            </w:r>
          </w:p>
        </w:tc>
        <w:tc>
          <w:tcPr>
            <w:tcW w:w="2024" w:type="dxa"/>
            <w:shd w:val="clear" w:color="auto" w:fill="auto"/>
            <w:vAlign w:val="center"/>
          </w:tcPr>
          <w:p w14:paraId="663AE493" w14:textId="77777777" w:rsidR="00CC28BC" w:rsidRPr="00600C46" w:rsidRDefault="00CC28BC" w:rsidP="00442024">
            <w:pPr>
              <w:spacing w:before="60" w:after="60"/>
              <w:jc w:val="center"/>
              <w:rPr>
                <w:rFonts w:ascii="Arial" w:hAnsi="Arial" w:cs="Arial"/>
                <w:sz w:val="18"/>
                <w:szCs w:val="18"/>
              </w:rPr>
            </w:pPr>
            <w:r w:rsidRPr="00600C46">
              <w:rPr>
                <w:rFonts w:ascii="Arial" w:hAnsi="Arial" w:cs="Arial"/>
                <w:sz w:val="18"/>
                <w:szCs w:val="18"/>
              </w:rPr>
              <w:t>100,00%</w:t>
            </w:r>
          </w:p>
        </w:tc>
      </w:tr>
      <w:tr w:rsidR="00CC28BC" w:rsidRPr="00600C46" w14:paraId="44064256" w14:textId="77777777" w:rsidTr="00600C46">
        <w:trPr>
          <w:jc w:val="center"/>
        </w:trPr>
        <w:tc>
          <w:tcPr>
            <w:tcW w:w="9040" w:type="dxa"/>
            <w:gridSpan w:val="3"/>
            <w:shd w:val="clear" w:color="auto" w:fill="BFBFBF"/>
            <w:vAlign w:val="center"/>
          </w:tcPr>
          <w:p w14:paraId="006529EE" w14:textId="77777777" w:rsidR="00CC28BC" w:rsidRPr="00600C46" w:rsidRDefault="00CC28BC" w:rsidP="00442024">
            <w:pPr>
              <w:spacing w:before="60" w:after="60"/>
              <w:jc w:val="center"/>
              <w:rPr>
                <w:rFonts w:ascii="Arial" w:hAnsi="Arial" w:cs="Arial"/>
                <w:b/>
                <w:sz w:val="18"/>
                <w:szCs w:val="18"/>
              </w:rPr>
            </w:pPr>
            <w:r w:rsidRPr="00600C46">
              <w:rPr>
                <w:rFonts w:ascii="Arial" w:hAnsi="Arial" w:cs="Arial"/>
                <w:b/>
                <w:sz w:val="18"/>
                <w:szCs w:val="18"/>
              </w:rPr>
              <w:t>Unieszkodliwione</w:t>
            </w:r>
          </w:p>
        </w:tc>
      </w:tr>
      <w:tr w:rsidR="00600C46" w:rsidRPr="00600C46" w14:paraId="042834B2" w14:textId="77777777" w:rsidTr="00600C46">
        <w:trPr>
          <w:jc w:val="center"/>
        </w:trPr>
        <w:tc>
          <w:tcPr>
            <w:tcW w:w="2111" w:type="dxa"/>
            <w:shd w:val="clear" w:color="auto" w:fill="auto"/>
            <w:vAlign w:val="center"/>
          </w:tcPr>
          <w:p w14:paraId="3F2BC3E5" w14:textId="77777777"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Razem</w:t>
            </w:r>
          </w:p>
        </w:tc>
        <w:tc>
          <w:tcPr>
            <w:tcW w:w="4905" w:type="dxa"/>
            <w:shd w:val="clear" w:color="auto" w:fill="auto"/>
            <w:vAlign w:val="center"/>
          </w:tcPr>
          <w:p w14:paraId="0D070A93" w14:textId="439B31F2"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80 115</w:t>
            </w:r>
          </w:p>
        </w:tc>
        <w:tc>
          <w:tcPr>
            <w:tcW w:w="2024" w:type="dxa"/>
            <w:shd w:val="clear" w:color="auto" w:fill="auto"/>
            <w:vAlign w:val="bottom"/>
          </w:tcPr>
          <w:p w14:paraId="622D6FD5" w14:textId="7A6D0DA5"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3,13%</w:t>
            </w:r>
          </w:p>
        </w:tc>
      </w:tr>
      <w:tr w:rsidR="00600C46" w:rsidRPr="00600C46" w14:paraId="608E4CA2" w14:textId="77777777" w:rsidTr="00600C46">
        <w:trPr>
          <w:jc w:val="center"/>
        </w:trPr>
        <w:tc>
          <w:tcPr>
            <w:tcW w:w="2111" w:type="dxa"/>
            <w:shd w:val="clear" w:color="auto" w:fill="auto"/>
            <w:vAlign w:val="center"/>
          </w:tcPr>
          <w:p w14:paraId="157A3CE0" w14:textId="77777777"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Osoby fizyczne</w:t>
            </w:r>
          </w:p>
        </w:tc>
        <w:tc>
          <w:tcPr>
            <w:tcW w:w="4905" w:type="dxa"/>
            <w:shd w:val="clear" w:color="auto" w:fill="auto"/>
            <w:vAlign w:val="center"/>
          </w:tcPr>
          <w:p w14:paraId="0D7E174C" w14:textId="308C80B0"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80 115</w:t>
            </w:r>
          </w:p>
        </w:tc>
        <w:tc>
          <w:tcPr>
            <w:tcW w:w="2024" w:type="dxa"/>
            <w:shd w:val="clear" w:color="auto" w:fill="auto"/>
            <w:vAlign w:val="bottom"/>
          </w:tcPr>
          <w:p w14:paraId="395081BF" w14:textId="44B17026"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12,67%</w:t>
            </w:r>
          </w:p>
        </w:tc>
      </w:tr>
      <w:tr w:rsidR="00600C46" w:rsidRPr="00600C46" w14:paraId="3D0E5AD2" w14:textId="77777777" w:rsidTr="00600C46">
        <w:trPr>
          <w:jc w:val="center"/>
        </w:trPr>
        <w:tc>
          <w:tcPr>
            <w:tcW w:w="2111" w:type="dxa"/>
            <w:shd w:val="clear" w:color="auto" w:fill="auto"/>
            <w:vAlign w:val="center"/>
          </w:tcPr>
          <w:p w14:paraId="4E1ED14C" w14:textId="77777777"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Osoby prawne</w:t>
            </w:r>
          </w:p>
        </w:tc>
        <w:tc>
          <w:tcPr>
            <w:tcW w:w="4905" w:type="dxa"/>
            <w:shd w:val="clear" w:color="auto" w:fill="auto"/>
            <w:vAlign w:val="center"/>
          </w:tcPr>
          <w:p w14:paraId="0F502069" w14:textId="19319F08"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0</w:t>
            </w:r>
          </w:p>
        </w:tc>
        <w:tc>
          <w:tcPr>
            <w:tcW w:w="2024" w:type="dxa"/>
            <w:shd w:val="clear" w:color="auto" w:fill="auto"/>
            <w:vAlign w:val="bottom"/>
          </w:tcPr>
          <w:p w14:paraId="0FF820C8" w14:textId="6628295C"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0,00%</w:t>
            </w:r>
          </w:p>
        </w:tc>
      </w:tr>
      <w:tr w:rsidR="00CC28BC" w:rsidRPr="00600C46" w14:paraId="398A8024" w14:textId="77777777" w:rsidTr="00600C46">
        <w:trPr>
          <w:trHeight w:val="65"/>
          <w:jc w:val="center"/>
        </w:trPr>
        <w:tc>
          <w:tcPr>
            <w:tcW w:w="9040" w:type="dxa"/>
            <w:gridSpan w:val="3"/>
            <w:shd w:val="clear" w:color="auto" w:fill="BFBFBF"/>
            <w:vAlign w:val="center"/>
          </w:tcPr>
          <w:p w14:paraId="6ABEECAC" w14:textId="77777777" w:rsidR="00CC28BC" w:rsidRPr="00600C46" w:rsidRDefault="00CC28BC" w:rsidP="00442024">
            <w:pPr>
              <w:spacing w:before="60" w:after="60"/>
              <w:jc w:val="center"/>
              <w:rPr>
                <w:rFonts w:ascii="Arial" w:hAnsi="Arial" w:cs="Arial"/>
                <w:b/>
                <w:sz w:val="18"/>
                <w:szCs w:val="18"/>
              </w:rPr>
            </w:pPr>
            <w:r w:rsidRPr="00600C46">
              <w:rPr>
                <w:rFonts w:ascii="Arial" w:hAnsi="Arial" w:cs="Arial"/>
                <w:b/>
                <w:sz w:val="18"/>
                <w:szCs w:val="18"/>
              </w:rPr>
              <w:t>Pozostałe do unieszkodliwienia</w:t>
            </w:r>
          </w:p>
        </w:tc>
      </w:tr>
      <w:tr w:rsidR="00600C46" w:rsidRPr="00600C46" w14:paraId="21A135D7" w14:textId="77777777" w:rsidTr="00442024">
        <w:trPr>
          <w:jc w:val="center"/>
        </w:trPr>
        <w:tc>
          <w:tcPr>
            <w:tcW w:w="2111" w:type="dxa"/>
            <w:shd w:val="clear" w:color="auto" w:fill="auto"/>
            <w:vAlign w:val="center"/>
          </w:tcPr>
          <w:p w14:paraId="1162B002" w14:textId="77777777"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Razem</w:t>
            </w:r>
          </w:p>
        </w:tc>
        <w:tc>
          <w:tcPr>
            <w:tcW w:w="4905" w:type="dxa"/>
            <w:shd w:val="clear" w:color="auto" w:fill="auto"/>
            <w:vAlign w:val="center"/>
          </w:tcPr>
          <w:p w14:paraId="120708C8" w14:textId="70B30CD3"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2 481 328</w:t>
            </w:r>
          </w:p>
        </w:tc>
        <w:tc>
          <w:tcPr>
            <w:tcW w:w="2024" w:type="dxa"/>
            <w:shd w:val="clear" w:color="auto" w:fill="auto"/>
            <w:vAlign w:val="bottom"/>
          </w:tcPr>
          <w:p w14:paraId="32E8A225" w14:textId="16CC9D76"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96,87%</w:t>
            </w:r>
          </w:p>
        </w:tc>
      </w:tr>
      <w:tr w:rsidR="00600C46" w:rsidRPr="00600C46" w14:paraId="7F44EFFB" w14:textId="77777777" w:rsidTr="00442024">
        <w:trPr>
          <w:jc w:val="center"/>
        </w:trPr>
        <w:tc>
          <w:tcPr>
            <w:tcW w:w="2111" w:type="dxa"/>
            <w:shd w:val="clear" w:color="auto" w:fill="auto"/>
            <w:vAlign w:val="center"/>
          </w:tcPr>
          <w:p w14:paraId="409B4F20" w14:textId="77777777"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Osoby fizyczne</w:t>
            </w:r>
          </w:p>
        </w:tc>
        <w:tc>
          <w:tcPr>
            <w:tcW w:w="4905" w:type="dxa"/>
            <w:shd w:val="clear" w:color="auto" w:fill="FFFFFF"/>
            <w:vAlign w:val="center"/>
          </w:tcPr>
          <w:p w14:paraId="2137462F" w14:textId="30AEDFE8"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552 435</w:t>
            </w:r>
          </w:p>
        </w:tc>
        <w:tc>
          <w:tcPr>
            <w:tcW w:w="2024" w:type="dxa"/>
            <w:shd w:val="clear" w:color="auto" w:fill="auto"/>
            <w:vAlign w:val="bottom"/>
          </w:tcPr>
          <w:p w14:paraId="608C3E75" w14:textId="42C175AF"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87,33%</w:t>
            </w:r>
          </w:p>
        </w:tc>
      </w:tr>
      <w:tr w:rsidR="00600C46" w:rsidRPr="00600C46" w14:paraId="5C27362D" w14:textId="77777777" w:rsidTr="00442024">
        <w:trPr>
          <w:jc w:val="center"/>
        </w:trPr>
        <w:tc>
          <w:tcPr>
            <w:tcW w:w="2111" w:type="dxa"/>
            <w:shd w:val="clear" w:color="auto" w:fill="auto"/>
            <w:vAlign w:val="center"/>
          </w:tcPr>
          <w:p w14:paraId="12B77C74" w14:textId="77777777"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Osoby prawne</w:t>
            </w:r>
          </w:p>
        </w:tc>
        <w:tc>
          <w:tcPr>
            <w:tcW w:w="4905" w:type="dxa"/>
            <w:shd w:val="clear" w:color="auto" w:fill="FFFFFF"/>
            <w:vAlign w:val="center"/>
          </w:tcPr>
          <w:p w14:paraId="242E22D1" w14:textId="72CEE4BE"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1 928 893</w:t>
            </w:r>
          </w:p>
        </w:tc>
        <w:tc>
          <w:tcPr>
            <w:tcW w:w="2024" w:type="dxa"/>
            <w:shd w:val="clear" w:color="auto" w:fill="auto"/>
            <w:vAlign w:val="bottom"/>
          </w:tcPr>
          <w:p w14:paraId="18FA7A01" w14:textId="12CC8ECC" w:rsidR="00600C46" w:rsidRPr="00600C46" w:rsidRDefault="00600C46" w:rsidP="00600C46">
            <w:pPr>
              <w:spacing w:before="60" w:after="60"/>
              <w:jc w:val="center"/>
              <w:rPr>
                <w:rFonts w:ascii="Arial" w:hAnsi="Arial" w:cs="Arial"/>
                <w:sz w:val="18"/>
                <w:szCs w:val="18"/>
              </w:rPr>
            </w:pPr>
            <w:r w:rsidRPr="00600C46">
              <w:rPr>
                <w:rFonts w:ascii="Arial" w:hAnsi="Arial" w:cs="Arial"/>
                <w:sz w:val="18"/>
                <w:szCs w:val="18"/>
              </w:rPr>
              <w:t>100,00%</w:t>
            </w:r>
          </w:p>
        </w:tc>
      </w:tr>
    </w:tbl>
    <w:p w14:paraId="675656EE" w14:textId="77777777" w:rsidR="00CC28BC" w:rsidRPr="003B702C" w:rsidRDefault="00CC28BC" w:rsidP="00CC28BC">
      <w:pPr>
        <w:spacing w:before="120" w:after="120"/>
        <w:jc w:val="right"/>
        <w:rPr>
          <w:rFonts w:ascii="Arial" w:hAnsi="Arial" w:cs="Arial"/>
          <w:color w:val="000000"/>
          <w:sz w:val="18"/>
          <w:szCs w:val="18"/>
        </w:rPr>
      </w:pPr>
      <w:r w:rsidRPr="00600C46">
        <w:rPr>
          <w:rFonts w:ascii="Arial" w:hAnsi="Arial" w:cs="Arial"/>
          <w:color w:val="000000"/>
          <w:sz w:val="18"/>
          <w:szCs w:val="18"/>
        </w:rPr>
        <w:t>Źródło: Baza Azbestowa, https://bazaazbestowa.gov.pl</w:t>
      </w:r>
    </w:p>
    <w:p w14:paraId="4D9BA10B" w14:textId="77777777" w:rsidR="00134F4C" w:rsidRDefault="00134F4C" w:rsidP="00E90B70">
      <w:pPr>
        <w:suppressAutoHyphens/>
        <w:spacing w:before="120" w:after="120" w:line="360" w:lineRule="auto"/>
        <w:jc w:val="both"/>
        <w:rPr>
          <w:rFonts w:ascii="Arial" w:hAnsi="Arial" w:cs="Arial"/>
          <w:b/>
          <w:smallCaps/>
          <w:sz w:val="22"/>
          <w:szCs w:val="22"/>
          <w:lang w:eastAsia="ar-SA"/>
        </w:rPr>
        <w:sectPr w:rsidR="00134F4C" w:rsidSect="00442024">
          <w:pgSz w:w="11906" w:h="16838"/>
          <w:pgMar w:top="1418" w:right="1418" w:bottom="1418" w:left="1418" w:header="709" w:footer="709" w:gutter="0"/>
          <w:cols w:space="708"/>
          <w:titlePg/>
          <w:docGrid w:linePitch="360"/>
        </w:sectPr>
      </w:pPr>
    </w:p>
    <w:p w14:paraId="32D467CE" w14:textId="67EEC22A" w:rsidR="00E90B70" w:rsidRPr="00064DE2" w:rsidRDefault="00E90B70" w:rsidP="00E90B70">
      <w:pPr>
        <w:suppressAutoHyphens/>
        <w:spacing w:before="120" w:after="120" w:line="360" w:lineRule="auto"/>
        <w:jc w:val="both"/>
        <w:rPr>
          <w:rFonts w:ascii="Arial" w:hAnsi="Arial" w:cs="Arial"/>
          <w:b/>
          <w:smallCaps/>
          <w:sz w:val="22"/>
          <w:szCs w:val="22"/>
          <w:lang w:eastAsia="ar-SA"/>
        </w:rPr>
      </w:pPr>
      <w:r w:rsidRPr="00064DE2">
        <w:rPr>
          <w:rFonts w:ascii="Arial" w:hAnsi="Arial" w:cs="Arial"/>
          <w:b/>
          <w:smallCaps/>
          <w:sz w:val="22"/>
          <w:szCs w:val="22"/>
          <w:lang w:eastAsia="ar-SA"/>
        </w:rPr>
        <w:lastRenderedPageBreak/>
        <w:t>Podsumowanie analiza SWOT</w:t>
      </w:r>
    </w:p>
    <w:p w14:paraId="199F21F4" w14:textId="781E3D0F" w:rsidR="00E90B70" w:rsidRPr="00064DE2" w:rsidRDefault="00E90B70" w:rsidP="00E90B70">
      <w:pPr>
        <w:spacing w:before="240" w:after="120"/>
        <w:jc w:val="center"/>
        <w:rPr>
          <w:rFonts w:ascii="Arial" w:hAnsi="Arial" w:cs="Arial"/>
          <w:b/>
          <w:bCs/>
          <w:sz w:val="18"/>
        </w:rPr>
      </w:pPr>
      <w:bookmarkStart w:id="349" w:name="_Toc5051327"/>
      <w:bookmarkStart w:id="350" w:name="_Toc23143703"/>
      <w:bookmarkStart w:id="351" w:name="_Toc24098908"/>
      <w:bookmarkStart w:id="352" w:name="_Toc27644322"/>
      <w:bookmarkStart w:id="353" w:name="_Toc29464365"/>
      <w:bookmarkStart w:id="354" w:name="_Toc84428678"/>
      <w:r w:rsidRPr="00064DE2">
        <w:rPr>
          <w:rFonts w:ascii="Arial" w:hAnsi="Arial" w:cs="Arial"/>
          <w:b/>
          <w:bCs/>
          <w:sz w:val="20"/>
          <w:szCs w:val="20"/>
        </w:rPr>
        <w:t xml:space="preserve">Tabela </w:t>
      </w:r>
      <w:r w:rsidR="00CE3794" w:rsidRPr="00064DE2">
        <w:rPr>
          <w:rFonts w:ascii="Arial" w:hAnsi="Arial" w:cs="Arial"/>
          <w:b/>
          <w:bCs/>
          <w:sz w:val="20"/>
          <w:szCs w:val="20"/>
        </w:rPr>
        <w:fldChar w:fldCharType="begin"/>
      </w:r>
      <w:r w:rsidRPr="00064DE2">
        <w:rPr>
          <w:rFonts w:ascii="Arial" w:hAnsi="Arial" w:cs="Arial"/>
          <w:b/>
          <w:bCs/>
          <w:sz w:val="20"/>
          <w:szCs w:val="20"/>
        </w:rPr>
        <w:instrText xml:space="preserve"> SEQ Tabela \* ARABIC </w:instrText>
      </w:r>
      <w:r w:rsidR="00CE3794" w:rsidRPr="00064DE2">
        <w:rPr>
          <w:rFonts w:ascii="Arial" w:hAnsi="Arial" w:cs="Arial"/>
          <w:b/>
          <w:bCs/>
          <w:sz w:val="20"/>
          <w:szCs w:val="20"/>
        </w:rPr>
        <w:fldChar w:fldCharType="separate"/>
      </w:r>
      <w:r w:rsidR="009B124C">
        <w:rPr>
          <w:rFonts w:ascii="Arial" w:hAnsi="Arial" w:cs="Arial"/>
          <w:b/>
          <w:bCs/>
          <w:noProof/>
          <w:sz w:val="20"/>
          <w:szCs w:val="20"/>
        </w:rPr>
        <w:t>31</w:t>
      </w:r>
      <w:r w:rsidR="00CE3794" w:rsidRPr="00064DE2">
        <w:rPr>
          <w:rFonts w:ascii="Arial" w:hAnsi="Arial" w:cs="Arial"/>
          <w:b/>
          <w:bCs/>
          <w:sz w:val="20"/>
          <w:szCs w:val="20"/>
        </w:rPr>
        <w:fldChar w:fldCharType="end"/>
      </w:r>
      <w:r w:rsidRPr="00064DE2">
        <w:rPr>
          <w:rFonts w:ascii="Arial" w:hAnsi="Arial" w:cs="Arial"/>
          <w:b/>
          <w:bCs/>
          <w:sz w:val="20"/>
          <w:szCs w:val="20"/>
        </w:rPr>
        <w:t>. Analiza SWOT dla obszarów interwencji: Gospodarka odpadami i zapobieganie</w:t>
      </w:r>
      <w:r w:rsidRPr="00064DE2">
        <w:rPr>
          <w:rFonts w:ascii="Arial" w:hAnsi="Arial" w:cs="Arial"/>
          <w:sz w:val="20"/>
          <w:szCs w:val="20"/>
        </w:rPr>
        <w:t xml:space="preserve"> </w:t>
      </w:r>
      <w:r w:rsidRPr="00064DE2">
        <w:rPr>
          <w:rFonts w:ascii="Arial" w:hAnsi="Arial" w:cs="Arial"/>
          <w:b/>
          <w:sz w:val="20"/>
          <w:szCs w:val="20"/>
        </w:rPr>
        <w:t>p</w:t>
      </w:r>
      <w:r w:rsidRPr="00064DE2">
        <w:rPr>
          <w:rFonts w:ascii="Arial" w:hAnsi="Arial" w:cs="Arial"/>
          <w:b/>
          <w:bCs/>
          <w:sz w:val="20"/>
          <w:szCs w:val="20"/>
        </w:rPr>
        <w:t>owstawaniu odpadów</w:t>
      </w:r>
      <w:bookmarkEnd w:id="349"/>
      <w:bookmarkEnd w:id="350"/>
      <w:bookmarkEnd w:id="351"/>
      <w:bookmarkEnd w:id="352"/>
      <w:bookmarkEnd w:id="353"/>
      <w:bookmarkEnd w:id="354"/>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E90B70" w:rsidRPr="00064DE2" w14:paraId="61E3E150" w14:textId="77777777" w:rsidTr="00EE52FA">
        <w:tc>
          <w:tcPr>
            <w:tcW w:w="2500" w:type="pct"/>
            <w:shd w:val="clear" w:color="auto" w:fill="BFBFBF"/>
            <w:vAlign w:val="center"/>
          </w:tcPr>
          <w:p w14:paraId="08E6587F" w14:textId="77777777" w:rsidR="00E90B70" w:rsidRPr="00064DE2" w:rsidRDefault="00E90B70" w:rsidP="00EE52FA">
            <w:pPr>
              <w:spacing w:before="60" w:after="60"/>
              <w:jc w:val="center"/>
              <w:rPr>
                <w:rFonts w:ascii="Arial" w:hAnsi="Arial" w:cs="Arial"/>
                <w:b/>
                <w:sz w:val="20"/>
                <w:szCs w:val="20"/>
              </w:rPr>
            </w:pPr>
            <w:r w:rsidRPr="00064DE2">
              <w:rPr>
                <w:rFonts w:ascii="Arial" w:hAnsi="Arial" w:cs="Arial"/>
                <w:b/>
                <w:sz w:val="20"/>
                <w:szCs w:val="20"/>
              </w:rPr>
              <w:t>Mocne strony</w:t>
            </w:r>
          </w:p>
        </w:tc>
        <w:tc>
          <w:tcPr>
            <w:tcW w:w="2500" w:type="pct"/>
            <w:shd w:val="clear" w:color="auto" w:fill="BFBFBF"/>
            <w:vAlign w:val="center"/>
          </w:tcPr>
          <w:p w14:paraId="07DDC539" w14:textId="77777777" w:rsidR="00E90B70" w:rsidRPr="00064DE2" w:rsidRDefault="00E90B70" w:rsidP="00EE52FA">
            <w:pPr>
              <w:spacing w:before="60" w:after="60"/>
              <w:jc w:val="center"/>
              <w:rPr>
                <w:rFonts w:ascii="Arial" w:hAnsi="Arial" w:cs="Arial"/>
                <w:b/>
                <w:sz w:val="20"/>
                <w:szCs w:val="20"/>
              </w:rPr>
            </w:pPr>
            <w:r w:rsidRPr="00064DE2">
              <w:rPr>
                <w:rFonts w:ascii="Arial" w:hAnsi="Arial" w:cs="Arial"/>
                <w:b/>
                <w:sz w:val="20"/>
                <w:szCs w:val="20"/>
              </w:rPr>
              <w:t>Słabe strony</w:t>
            </w:r>
          </w:p>
        </w:tc>
      </w:tr>
      <w:tr w:rsidR="00600C46" w:rsidRPr="00064DE2" w14:paraId="4F5DD0A9" w14:textId="77777777" w:rsidTr="00EE52FA">
        <w:tc>
          <w:tcPr>
            <w:tcW w:w="2500" w:type="pct"/>
          </w:tcPr>
          <w:p w14:paraId="1C27B62C" w14:textId="77777777" w:rsidR="00600C46" w:rsidRPr="00064DE2" w:rsidRDefault="00600C46" w:rsidP="00600C46">
            <w:pPr>
              <w:numPr>
                <w:ilvl w:val="0"/>
                <w:numId w:val="25"/>
              </w:numPr>
              <w:spacing w:before="60" w:after="60"/>
              <w:ind w:left="357" w:hanging="357"/>
              <w:rPr>
                <w:rFonts w:ascii="Arial" w:hAnsi="Arial" w:cs="Arial"/>
                <w:sz w:val="20"/>
                <w:szCs w:val="20"/>
              </w:rPr>
            </w:pPr>
            <w:r w:rsidRPr="00064DE2">
              <w:rPr>
                <w:rFonts w:ascii="Arial" w:hAnsi="Arial" w:cs="Arial"/>
                <w:sz w:val="20"/>
                <w:szCs w:val="20"/>
              </w:rPr>
              <w:t>Uporządkowany system gospodarki odpadami;</w:t>
            </w:r>
          </w:p>
          <w:p w14:paraId="3A847141" w14:textId="77777777" w:rsidR="00600C46" w:rsidRPr="00064DE2" w:rsidRDefault="00600C46" w:rsidP="00600C46">
            <w:pPr>
              <w:numPr>
                <w:ilvl w:val="0"/>
                <w:numId w:val="25"/>
              </w:numPr>
              <w:spacing w:before="60" w:after="60"/>
              <w:ind w:left="357" w:hanging="357"/>
              <w:rPr>
                <w:rFonts w:ascii="Arial" w:hAnsi="Arial" w:cs="Arial"/>
                <w:sz w:val="20"/>
                <w:szCs w:val="20"/>
              </w:rPr>
            </w:pPr>
            <w:r w:rsidRPr="00064DE2">
              <w:rPr>
                <w:rFonts w:ascii="Arial" w:hAnsi="Arial" w:cs="Arial"/>
                <w:sz w:val="20"/>
                <w:szCs w:val="20"/>
              </w:rPr>
              <w:t>Objęcie zorganizowanym zbieraniem odpadów komunalnych wszystkich mieszkańców gminy;</w:t>
            </w:r>
          </w:p>
          <w:p w14:paraId="05F99818" w14:textId="77777777" w:rsidR="00600C46" w:rsidRPr="00064DE2" w:rsidRDefault="00600C46" w:rsidP="00600C46">
            <w:pPr>
              <w:numPr>
                <w:ilvl w:val="0"/>
                <w:numId w:val="25"/>
              </w:numPr>
              <w:spacing w:before="60" w:after="60"/>
              <w:ind w:left="357" w:hanging="357"/>
              <w:rPr>
                <w:rFonts w:ascii="Arial" w:hAnsi="Arial" w:cs="Arial"/>
                <w:sz w:val="20"/>
                <w:szCs w:val="20"/>
              </w:rPr>
            </w:pPr>
            <w:r w:rsidRPr="00064DE2">
              <w:rPr>
                <w:rFonts w:ascii="Arial" w:hAnsi="Arial" w:cs="Arial"/>
                <w:sz w:val="20"/>
                <w:szCs w:val="20"/>
              </w:rPr>
              <w:t>Brak czynnych składowisk odpadów komunalnych na obszarze gminy;</w:t>
            </w:r>
          </w:p>
          <w:p w14:paraId="534C7D26" w14:textId="77777777" w:rsidR="00600C46" w:rsidRPr="00064DE2" w:rsidRDefault="00600C46" w:rsidP="00600C46">
            <w:pPr>
              <w:numPr>
                <w:ilvl w:val="0"/>
                <w:numId w:val="25"/>
              </w:numPr>
              <w:spacing w:before="60" w:after="60"/>
              <w:ind w:left="357" w:hanging="357"/>
              <w:rPr>
                <w:rFonts w:ascii="Arial" w:hAnsi="Arial" w:cs="Arial"/>
                <w:sz w:val="20"/>
                <w:szCs w:val="20"/>
              </w:rPr>
            </w:pPr>
            <w:r w:rsidRPr="00064DE2">
              <w:rPr>
                <w:rFonts w:ascii="Arial" w:hAnsi="Arial" w:cs="Arial"/>
                <w:sz w:val="20"/>
                <w:szCs w:val="20"/>
              </w:rPr>
              <w:t xml:space="preserve">Funkcjonujący </w:t>
            </w:r>
            <w:r w:rsidRPr="00064DE2">
              <w:rPr>
                <w:rFonts w:ascii="Arial" w:hAnsi="Arial" w:cs="Arial"/>
                <w:sz w:val="20"/>
                <w:szCs w:val="20"/>
                <w:lang w:eastAsia="ar-SA"/>
              </w:rPr>
              <w:t xml:space="preserve">punkt </w:t>
            </w:r>
            <w:r w:rsidRPr="00064DE2">
              <w:rPr>
                <w:rFonts w:ascii="Arial" w:hAnsi="Arial" w:cs="Arial"/>
                <w:sz w:val="20"/>
                <w:szCs w:val="20"/>
              </w:rPr>
              <w:t>selektywnej zbiórki odpadów komunalnych (PSZOK) na terenie gminy;</w:t>
            </w:r>
          </w:p>
          <w:p w14:paraId="134B9E26" w14:textId="06706A5A" w:rsidR="00C813FC" w:rsidRDefault="00600C46" w:rsidP="00600C46">
            <w:pPr>
              <w:numPr>
                <w:ilvl w:val="0"/>
                <w:numId w:val="25"/>
              </w:numPr>
              <w:spacing w:before="60" w:after="60"/>
              <w:ind w:left="357" w:hanging="357"/>
              <w:rPr>
                <w:rFonts w:ascii="Arial" w:hAnsi="Arial" w:cs="Arial"/>
                <w:sz w:val="20"/>
                <w:szCs w:val="20"/>
              </w:rPr>
            </w:pPr>
            <w:r w:rsidRPr="00064DE2">
              <w:rPr>
                <w:rFonts w:ascii="Arial" w:hAnsi="Arial" w:cs="Arial"/>
                <w:sz w:val="20"/>
                <w:szCs w:val="20"/>
              </w:rPr>
              <w:t>Realizacja Programu usuwania azbestu i wyrobów zawierających azbest na terenie gminy</w:t>
            </w:r>
            <w:r w:rsidR="00C813FC">
              <w:rPr>
                <w:rFonts w:ascii="Arial" w:hAnsi="Arial" w:cs="Arial"/>
                <w:sz w:val="20"/>
                <w:szCs w:val="20"/>
              </w:rPr>
              <w:t>;</w:t>
            </w:r>
          </w:p>
          <w:p w14:paraId="7E47B072" w14:textId="097BFF7A" w:rsidR="00600C46" w:rsidRPr="00064DE2" w:rsidRDefault="00C813FC" w:rsidP="00600C46">
            <w:pPr>
              <w:numPr>
                <w:ilvl w:val="0"/>
                <w:numId w:val="25"/>
              </w:numPr>
              <w:spacing w:before="60" w:after="60"/>
              <w:ind w:left="357" w:hanging="357"/>
              <w:rPr>
                <w:rFonts w:ascii="Arial" w:hAnsi="Arial" w:cs="Arial"/>
                <w:sz w:val="20"/>
                <w:szCs w:val="20"/>
              </w:rPr>
            </w:pPr>
            <w:r>
              <w:rPr>
                <w:rFonts w:ascii="Arial" w:hAnsi="Arial" w:cs="Arial"/>
                <w:sz w:val="20"/>
                <w:szCs w:val="20"/>
              </w:rPr>
              <w:t>Zrekultywowane składowisko odpadów na terenie gminy</w:t>
            </w:r>
            <w:r w:rsidR="00600C46" w:rsidRPr="00064DE2">
              <w:rPr>
                <w:rFonts w:ascii="Arial" w:hAnsi="Arial" w:cs="Arial"/>
                <w:sz w:val="20"/>
                <w:szCs w:val="20"/>
              </w:rPr>
              <w:t>.</w:t>
            </w:r>
          </w:p>
        </w:tc>
        <w:tc>
          <w:tcPr>
            <w:tcW w:w="2500" w:type="pct"/>
          </w:tcPr>
          <w:p w14:paraId="66AAB92F" w14:textId="0BE5AEFF" w:rsidR="00600C46" w:rsidRPr="00064DE2" w:rsidRDefault="00600C46" w:rsidP="00600C46">
            <w:pPr>
              <w:numPr>
                <w:ilvl w:val="0"/>
                <w:numId w:val="25"/>
              </w:numPr>
              <w:suppressAutoHyphens/>
              <w:spacing w:before="60" w:after="60"/>
              <w:rPr>
                <w:rFonts w:ascii="Arial" w:hAnsi="Arial" w:cs="Arial"/>
                <w:sz w:val="20"/>
                <w:szCs w:val="20"/>
                <w:lang w:eastAsia="ar-SA"/>
              </w:rPr>
            </w:pPr>
            <w:r w:rsidRPr="00064DE2">
              <w:rPr>
                <w:rFonts w:ascii="Arial" w:hAnsi="Arial" w:cs="Arial"/>
                <w:sz w:val="20"/>
                <w:szCs w:val="20"/>
                <w:lang w:eastAsia="ar-SA"/>
              </w:rPr>
              <w:t xml:space="preserve">Nieosiągnięcie </w:t>
            </w:r>
            <w:r w:rsidRPr="00064DE2">
              <w:rPr>
                <w:rFonts w:ascii="Arial" w:hAnsi="Arial" w:cs="Arial"/>
                <w:sz w:val="20"/>
                <w:szCs w:val="20"/>
              </w:rPr>
              <w:t>przez gminę wymaganych poziomów recyklingu i przygotowania do ponownego użycia następujących frakcji odpadów komunalnych: papieru, metali, tworzyw sztucznych i szkła;</w:t>
            </w:r>
          </w:p>
          <w:p w14:paraId="4B2D44D5" w14:textId="39F10662" w:rsidR="00600C46" w:rsidRPr="00064DE2" w:rsidRDefault="00600C46" w:rsidP="00600C46">
            <w:pPr>
              <w:numPr>
                <w:ilvl w:val="0"/>
                <w:numId w:val="25"/>
              </w:numPr>
              <w:suppressAutoHyphens/>
              <w:spacing w:before="60" w:after="60"/>
              <w:rPr>
                <w:rFonts w:ascii="Arial" w:hAnsi="Arial" w:cs="Arial"/>
                <w:sz w:val="20"/>
                <w:szCs w:val="20"/>
                <w:lang w:eastAsia="ar-SA"/>
              </w:rPr>
            </w:pPr>
            <w:r w:rsidRPr="00064DE2">
              <w:rPr>
                <w:rFonts w:ascii="Arial" w:hAnsi="Arial" w:cs="Arial"/>
                <w:sz w:val="20"/>
                <w:szCs w:val="20"/>
                <w:lang w:eastAsia="ar-SA"/>
              </w:rPr>
              <w:t>Niewystarczający stopień usuniętych wyrobów azbestowych</w:t>
            </w:r>
            <w:r w:rsidR="00C813FC">
              <w:rPr>
                <w:rFonts w:ascii="Arial" w:hAnsi="Arial" w:cs="Arial"/>
                <w:sz w:val="20"/>
                <w:szCs w:val="20"/>
                <w:lang w:eastAsia="ar-SA"/>
              </w:rPr>
              <w:t>, które</w:t>
            </w:r>
            <w:r w:rsidRPr="00064DE2">
              <w:rPr>
                <w:rFonts w:ascii="Arial" w:hAnsi="Arial" w:cs="Arial"/>
                <w:sz w:val="20"/>
                <w:szCs w:val="20"/>
                <w:lang w:eastAsia="ar-SA"/>
              </w:rPr>
              <w:t xml:space="preserve"> występują na terenie gminy;</w:t>
            </w:r>
          </w:p>
          <w:p w14:paraId="1F490552" w14:textId="22B67E17" w:rsidR="00600C46" w:rsidRPr="00064DE2" w:rsidRDefault="00600C46" w:rsidP="00600C46">
            <w:pPr>
              <w:numPr>
                <w:ilvl w:val="0"/>
                <w:numId w:val="25"/>
              </w:numPr>
              <w:suppressAutoHyphens/>
              <w:spacing w:before="60" w:after="60"/>
              <w:ind w:left="357" w:hanging="357"/>
              <w:rPr>
                <w:rFonts w:ascii="Arial" w:hAnsi="Arial" w:cs="Arial"/>
                <w:sz w:val="20"/>
                <w:szCs w:val="20"/>
                <w:lang w:eastAsia="ar-SA"/>
              </w:rPr>
            </w:pPr>
            <w:r w:rsidRPr="00064DE2">
              <w:rPr>
                <w:rFonts w:ascii="Arial" w:hAnsi="Arial" w:cs="Arial"/>
                <w:sz w:val="20"/>
                <w:szCs w:val="20"/>
              </w:rPr>
              <w:t>Wysokie i rosnące koszty systemu gospodarowania odpadami.</w:t>
            </w:r>
          </w:p>
        </w:tc>
      </w:tr>
      <w:tr w:rsidR="00E90B70" w:rsidRPr="00064DE2" w14:paraId="47BD696B" w14:textId="77777777" w:rsidTr="00EE52FA">
        <w:tc>
          <w:tcPr>
            <w:tcW w:w="2500" w:type="pct"/>
            <w:shd w:val="clear" w:color="auto" w:fill="BFBFBF"/>
            <w:vAlign w:val="center"/>
          </w:tcPr>
          <w:p w14:paraId="5D1AD43C" w14:textId="77777777" w:rsidR="00E90B70" w:rsidRPr="00064DE2" w:rsidRDefault="00E90B70" w:rsidP="00EE52FA">
            <w:pPr>
              <w:spacing w:before="60" w:after="60"/>
              <w:jc w:val="center"/>
              <w:rPr>
                <w:rFonts w:ascii="Arial" w:hAnsi="Arial" w:cs="Arial"/>
                <w:b/>
                <w:sz w:val="20"/>
                <w:szCs w:val="20"/>
              </w:rPr>
            </w:pPr>
            <w:r w:rsidRPr="00064DE2">
              <w:rPr>
                <w:rFonts w:ascii="Arial" w:hAnsi="Arial" w:cs="Arial"/>
                <w:b/>
                <w:sz w:val="20"/>
                <w:szCs w:val="20"/>
              </w:rPr>
              <w:t>Szanse</w:t>
            </w:r>
          </w:p>
        </w:tc>
        <w:tc>
          <w:tcPr>
            <w:tcW w:w="2500" w:type="pct"/>
            <w:shd w:val="clear" w:color="auto" w:fill="BFBFBF"/>
            <w:vAlign w:val="center"/>
          </w:tcPr>
          <w:p w14:paraId="694CF0C3" w14:textId="77777777" w:rsidR="00E90B70" w:rsidRPr="00064DE2" w:rsidRDefault="00E90B70" w:rsidP="00EE52FA">
            <w:pPr>
              <w:spacing w:before="60" w:after="60"/>
              <w:jc w:val="center"/>
              <w:rPr>
                <w:rFonts w:ascii="Arial" w:hAnsi="Arial" w:cs="Arial"/>
                <w:b/>
                <w:sz w:val="20"/>
                <w:szCs w:val="20"/>
              </w:rPr>
            </w:pPr>
            <w:r w:rsidRPr="00064DE2">
              <w:rPr>
                <w:rFonts w:ascii="Arial" w:hAnsi="Arial" w:cs="Arial"/>
                <w:b/>
                <w:sz w:val="20"/>
                <w:szCs w:val="20"/>
              </w:rPr>
              <w:t>Zagrożenia</w:t>
            </w:r>
          </w:p>
        </w:tc>
      </w:tr>
      <w:tr w:rsidR="00600C46" w:rsidRPr="00064DE2" w14:paraId="5F7F71D4" w14:textId="77777777" w:rsidTr="00EE52FA">
        <w:tc>
          <w:tcPr>
            <w:tcW w:w="2500" w:type="pct"/>
          </w:tcPr>
          <w:p w14:paraId="7C650C6B" w14:textId="77777777" w:rsidR="00600C46" w:rsidRPr="00064DE2" w:rsidRDefault="00600C46" w:rsidP="00600C46">
            <w:pPr>
              <w:numPr>
                <w:ilvl w:val="0"/>
                <w:numId w:val="24"/>
              </w:numPr>
              <w:suppressAutoHyphens/>
              <w:spacing w:before="60" w:after="60"/>
              <w:ind w:left="357" w:hanging="357"/>
              <w:rPr>
                <w:rFonts w:ascii="Arial" w:hAnsi="Arial" w:cs="Arial"/>
                <w:sz w:val="20"/>
                <w:szCs w:val="20"/>
                <w:lang w:eastAsia="ar-SA"/>
              </w:rPr>
            </w:pPr>
            <w:r w:rsidRPr="00064DE2">
              <w:rPr>
                <w:rFonts w:ascii="Arial" w:hAnsi="Arial" w:cs="Arial"/>
                <w:sz w:val="20"/>
                <w:szCs w:val="20"/>
                <w:lang w:eastAsia="ar-SA"/>
              </w:rPr>
              <w:t>Ciągła edukacja i podnoszenie świadomości ekologicznej;</w:t>
            </w:r>
          </w:p>
          <w:p w14:paraId="4B9A7003" w14:textId="77777777" w:rsidR="00600C46" w:rsidRPr="00064DE2" w:rsidRDefault="00600C46" w:rsidP="00600C46">
            <w:pPr>
              <w:numPr>
                <w:ilvl w:val="0"/>
                <w:numId w:val="24"/>
              </w:numPr>
              <w:suppressAutoHyphens/>
              <w:spacing w:before="60" w:after="60"/>
              <w:ind w:left="357" w:hanging="357"/>
              <w:rPr>
                <w:rFonts w:ascii="Arial" w:hAnsi="Arial" w:cs="Arial"/>
                <w:sz w:val="20"/>
                <w:szCs w:val="20"/>
                <w:lang w:eastAsia="ar-SA"/>
              </w:rPr>
            </w:pPr>
            <w:r w:rsidRPr="00064DE2">
              <w:rPr>
                <w:rFonts w:ascii="Arial" w:hAnsi="Arial" w:cs="Arial"/>
                <w:color w:val="000000"/>
                <w:sz w:val="20"/>
                <w:szCs w:val="20"/>
                <w:lang w:eastAsia="ar-SA"/>
              </w:rPr>
              <w:t>Pozyskanie środków finansowych z funduszy krajowych lub europejskich na rozbudowanie infrastruktury gospodarki odpadami;</w:t>
            </w:r>
          </w:p>
          <w:p w14:paraId="7EC808C4" w14:textId="77777777" w:rsidR="00600C46" w:rsidRPr="00064DE2" w:rsidRDefault="00600C46" w:rsidP="00600C46">
            <w:pPr>
              <w:numPr>
                <w:ilvl w:val="0"/>
                <w:numId w:val="24"/>
              </w:numPr>
              <w:suppressAutoHyphens/>
              <w:spacing w:before="60" w:after="60"/>
              <w:ind w:left="357" w:hanging="357"/>
              <w:rPr>
                <w:rFonts w:ascii="Arial" w:hAnsi="Arial" w:cs="Arial"/>
                <w:sz w:val="20"/>
                <w:szCs w:val="20"/>
                <w:lang w:eastAsia="ar-SA"/>
              </w:rPr>
            </w:pPr>
            <w:r w:rsidRPr="00064DE2">
              <w:rPr>
                <w:rFonts w:ascii="Arial" w:hAnsi="Arial" w:cs="Arial"/>
                <w:sz w:val="20"/>
                <w:szCs w:val="20"/>
              </w:rPr>
              <w:t>Powstawanie nowoczesnych instalacji do przetwarzania odpadów;</w:t>
            </w:r>
          </w:p>
          <w:p w14:paraId="4881FC05" w14:textId="5B0533B3" w:rsidR="00600C46" w:rsidRPr="00064DE2" w:rsidRDefault="00600C46" w:rsidP="00600C46">
            <w:pPr>
              <w:numPr>
                <w:ilvl w:val="0"/>
                <w:numId w:val="24"/>
              </w:numPr>
              <w:suppressAutoHyphens/>
              <w:spacing w:before="60" w:after="60"/>
              <w:ind w:left="357" w:hanging="357"/>
              <w:rPr>
                <w:rFonts w:ascii="Arial" w:hAnsi="Arial" w:cs="Arial"/>
                <w:sz w:val="18"/>
                <w:szCs w:val="18"/>
                <w:lang w:eastAsia="ar-SA"/>
              </w:rPr>
            </w:pPr>
            <w:r w:rsidRPr="00064DE2">
              <w:rPr>
                <w:rFonts w:ascii="Arial" w:hAnsi="Arial" w:cs="Arial"/>
                <w:color w:val="000000"/>
                <w:sz w:val="20"/>
                <w:szCs w:val="20"/>
                <w:lang w:eastAsia="ar-SA"/>
              </w:rPr>
              <w:t>Wprowadzenie na terenie kraju nowych założeń i wytycznych dotyczących gospodarowania odpadami komunalnymi.</w:t>
            </w:r>
          </w:p>
        </w:tc>
        <w:tc>
          <w:tcPr>
            <w:tcW w:w="2500" w:type="pct"/>
          </w:tcPr>
          <w:p w14:paraId="36F29C49" w14:textId="77777777" w:rsidR="00600C46" w:rsidRPr="00064DE2" w:rsidRDefault="00600C46" w:rsidP="00600C46">
            <w:pPr>
              <w:numPr>
                <w:ilvl w:val="0"/>
                <w:numId w:val="24"/>
              </w:numPr>
              <w:spacing w:before="60" w:after="60"/>
              <w:ind w:left="360"/>
              <w:rPr>
                <w:rFonts w:ascii="Arial" w:hAnsi="Arial" w:cs="Arial"/>
                <w:sz w:val="20"/>
                <w:szCs w:val="20"/>
              </w:rPr>
            </w:pPr>
            <w:r w:rsidRPr="00064DE2">
              <w:rPr>
                <w:rFonts w:ascii="Arial" w:hAnsi="Arial" w:cs="Arial"/>
                <w:sz w:val="20"/>
                <w:szCs w:val="20"/>
              </w:rPr>
              <w:t>Niewłaściwe postępowanie z odpadami przez część właścicieli nieruchomości;</w:t>
            </w:r>
          </w:p>
          <w:p w14:paraId="14627B75" w14:textId="77777777" w:rsidR="00600C46" w:rsidRPr="00064DE2" w:rsidRDefault="00600C46" w:rsidP="00600C46">
            <w:pPr>
              <w:numPr>
                <w:ilvl w:val="0"/>
                <w:numId w:val="24"/>
              </w:numPr>
              <w:suppressAutoHyphens/>
              <w:spacing w:before="60" w:after="60"/>
              <w:ind w:left="360"/>
              <w:rPr>
                <w:rFonts w:ascii="Arial" w:hAnsi="Arial" w:cs="Arial"/>
                <w:sz w:val="20"/>
                <w:szCs w:val="20"/>
                <w:lang w:eastAsia="ar-SA"/>
              </w:rPr>
            </w:pPr>
            <w:r w:rsidRPr="00064DE2">
              <w:rPr>
                <w:rFonts w:ascii="Arial" w:hAnsi="Arial" w:cs="Arial"/>
                <w:sz w:val="20"/>
                <w:szCs w:val="20"/>
              </w:rPr>
              <w:t>Niedostateczny poziom świadomości ekologicznej mieszkańców w zakresie gospodarowania odpadami;</w:t>
            </w:r>
          </w:p>
          <w:p w14:paraId="2126F04D" w14:textId="77777777" w:rsidR="00600C46" w:rsidRPr="00064DE2" w:rsidRDefault="00600C46" w:rsidP="00600C46">
            <w:pPr>
              <w:numPr>
                <w:ilvl w:val="0"/>
                <w:numId w:val="24"/>
              </w:numPr>
              <w:spacing w:before="60" w:after="60"/>
              <w:ind w:left="360"/>
              <w:rPr>
                <w:rFonts w:ascii="Arial" w:hAnsi="Arial" w:cs="Arial"/>
                <w:sz w:val="20"/>
                <w:szCs w:val="20"/>
              </w:rPr>
            </w:pPr>
            <w:r w:rsidRPr="00064DE2">
              <w:rPr>
                <w:rFonts w:ascii="Arial" w:hAnsi="Arial" w:cs="Arial"/>
                <w:sz w:val="20"/>
                <w:szCs w:val="20"/>
                <w:lang w:eastAsia="ar-SA"/>
              </w:rPr>
              <w:t>Powstawanie „dzikich” wysypisk;</w:t>
            </w:r>
          </w:p>
          <w:p w14:paraId="209DDF82" w14:textId="6DDD87AC" w:rsidR="00600C46" w:rsidRPr="00064DE2" w:rsidRDefault="00600C46" w:rsidP="00600C46">
            <w:pPr>
              <w:numPr>
                <w:ilvl w:val="0"/>
                <w:numId w:val="24"/>
              </w:numPr>
              <w:spacing w:before="60" w:after="60"/>
              <w:ind w:left="360"/>
              <w:rPr>
                <w:rFonts w:ascii="Arial" w:hAnsi="Arial" w:cs="Arial"/>
                <w:sz w:val="20"/>
                <w:szCs w:val="20"/>
              </w:rPr>
            </w:pPr>
            <w:r w:rsidRPr="00064DE2">
              <w:rPr>
                <w:rFonts w:ascii="Arial" w:hAnsi="Arial" w:cs="Arial"/>
                <w:sz w:val="20"/>
                <w:szCs w:val="20"/>
              </w:rPr>
              <w:t>Rosnąca ilość odpadów.</w:t>
            </w:r>
          </w:p>
        </w:tc>
      </w:tr>
    </w:tbl>
    <w:p w14:paraId="373EB286" w14:textId="77777777" w:rsidR="00E90B70" w:rsidRPr="00064DE2" w:rsidRDefault="00E90B70" w:rsidP="00E90B70">
      <w:pPr>
        <w:spacing w:before="120" w:after="120"/>
        <w:jc w:val="right"/>
        <w:rPr>
          <w:rFonts w:ascii="Arial" w:eastAsia="Calibri" w:hAnsi="Arial" w:cs="Arial"/>
          <w:sz w:val="18"/>
        </w:rPr>
      </w:pPr>
      <w:r w:rsidRPr="00064DE2">
        <w:rPr>
          <w:rFonts w:ascii="Arial" w:eastAsia="Calibri" w:hAnsi="Arial" w:cs="Arial"/>
          <w:sz w:val="18"/>
        </w:rPr>
        <w:t>Źródło: Opracowanie własne</w:t>
      </w:r>
    </w:p>
    <w:p w14:paraId="7B5396B8" w14:textId="2E8E9523" w:rsidR="00E90B70" w:rsidRPr="00BB7020" w:rsidRDefault="00E90B70" w:rsidP="00E90B70">
      <w:pPr>
        <w:pStyle w:val="Nagwek3"/>
        <w:rPr>
          <w:rFonts w:cs="Arial"/>
        </w:rPr>
      </w:pPr>
      <w:bookmarkStart w:id="355" w:name="_Toc5053139"/>
      <w:bookmarkStart w:id="356" w:name="_Toc8653313"/>
      <w:bookmarkStart w:id="357" w:name="_Toc38541012"/>
      <w:bookmarkStart w:id="358" w:name="_Toc84428629"/>
      <w:bookmarkEnd w:id="317"/>
      <w:bookmarkEnd w:id="318"/>
      <w:r w:rsidRPr="00BB7020">
        <w:rPr>
          <w:rFonts w:cs="Arial"/>
        </w:rPr>
        <w:t>3.2.8 Zasoby przyrodnicze</w:t>
      </w:r>
      <w:bookmarkEnd w:id="355"/>
      <w:bookmarkEnd w:id="356"/>
      <w:bookmarkEnd w:id="357"/>
      <w:bookmarkEnd w:id="358"/>
    </w:p>
    <w:p w14:paraId="46FFC40A" w14:textId="576EFE73" w:rsidR="00064DE2" w:rsidRPr="00BB7020" w:rsidRDefault="006A177A" w:rsidP="00064DE2">
      <w:pPr>
        <w:pStyle w:val="NormalnyWeb"/>
        <w:spacing w:before="120" w:beforeAutospacing="0" w:after="120" w:afterAutospacing="0" w:line="360" w:lineRule="auto"/>
        <w:jc w:val="both"/>
        <w:rPr>
          <w:rFonts w:ascii="Arial" w:hAnsi="Arial" w:cs="Arial"/>
          <w:sz w:val="22"/>
          <w:szCs w:val="22"/>
        </w:rPr>
      </w:pPr>
      <w:bookmarkStart w:id="359" w:name="_Toc19020271"/>
      <w:bookmarkStart w:id="360" w:name="_Toc20476527"/>
      <w:bookmarkStart w:id="361" w:name="_Toc23143666"/>
      <w:bookmarkStart w:id="362" w:name="_Toc24098999"/>
      <w:bookmarkStart w:id="363" w:name="_Toc27644354"/>
      <w:bookmarkStart w:id="364" w:name="_Toc29464289"/>
      <w:r>
        <w:rPr>
          <w:rFonts w:ascii="Arial" w:hAnsi="Arial" w:cs="Arial"/>
          <w:sz w:val="22"/>
          <w:szCs w:val="22"/>
        </w:rPr>
        <w:t>Na terenie gminy p</w:t>
      </w:r>
      <w:r w:rsidR="00064DE2" w:rsidRPr="00BB7020">
        <w:rPr>
          <w:rFonts w:ascii="Arial" w:hAnsi="Arial" w:cs="Arial"/>
          <w:sz w:val="22"/>
          <w:szCs w:val="22"/>
        </w:rPr>
        <w:t>owierzchnia lasów i gruntów leśnych wg danych G</w:t>
      </w:r>
      <w:r w:rsidR="00F601AD" w:rsidRPr="00BB7020">
        <w:rPr>
          <w:rFonts w:ascii="Arial" w:hAnsi="Arial" w:cs="Arial"/>
          <w:sz w:val="22"/>
          <w:szCs w:val="22"/>
        </w:rPr>
        <w:t xml:space="preserve">łównego </w:t>
      </w:r>
      <w:r w:rsidR="00064DE2" w:rsidRPr="00BB7020">
        <w:rPr>
          <w:rFonts w:ascii="Arial" w:hAnsi="Arial" w:cs="Arial"/>
          <w:sz w:val="22"/>
          <w:szCs w:val="22"/>
        </w:rPr>
        <w:t>U</w:t>
      </w:r>
      <w:r w:rsidR="00F601AD" w:rsidRPr="00BB7020">
        <w:rPr>
          <w:rFonts w:ascii="Arial" w:hAnsi="Arial" w:cs="Arial"/>
          <w:sz w:val="22"/>
          <w:szCs w:val="22"/>
        </w:rPr>
        <w:t xml:space="preserve">rzędu </w:t>
      </w:r>
      <w:r w:rsidR="00064DE2" w:rsidRPr="00BB7020">
        <w:rPr>
          <w:rFonts w:ascii="Arial" w:hAnsi="Arial" w:cs="Arial"/>
          <w:sz w:val="22"/>
          <w:szCs w:val="22"/>
        </w:rPr>
        <w:t>S</w:t>
      </w:r>
      <w:r w:rsidR="00F601AD" w:rsidRPr="00BB7020">
        <w:rPr>
          <w:rFonts w:ascii="Arial" w:hAnsi="Arial" w:cs="Arial"/>
          <w:sz w:val="22"/>
          <w:szCs w:val="22"/>
        </w:rPr>
        <w:t>tatystycznego</w:t>
      </w:r>
      <w:r w:rsidR="00064DE2" w:rsidRPr="00BB7020">
        <w:rPr>
          <w:rFonts w:ascii="Arial" w:hAnsi="Arial" w:cs="Arial"/>
          <w:sz w:val="22"/>
          <w:szCs w:val="22"/>
        </w:rPr>
        <w:t xml:space="preserve"> na koniec 20</w:t>
      </w:r>
      <w:r w:rsidR="00F601AD" w:rsidRPr="00BB7020">
        <w:rPr>
          <w:rFonts w:ascii="Arial" w:hAnsi="Arial" w:cs="Arial"/>
          <w:sz w:val="22"/>
          <w:szCs w:val="22"/>
        </w:rPr>
        <w:t>20</w:t>
      </w:r>
      <w:r w:rsidR="00064DE2" w:rsidRPr="00BB7020">
        <w:rPr>
          <w:rFonts w:ascii="Arial" w:hAnsi="Arial" w:cs="Arial"/>
          <w:sz w:val="22"/>
          <w:szCs w:val="22"/>
        </w:rPr>
        <w:t xml:space="preserve"> r. wynosiła </w:t>
      </w:r>
      <w:r w:rsidR="00F601AD" w:rsidRPr="00BB7020">
        <w:rPr>
          <w:rFonts w:ascii="Arial" w:hAnsi="Arial" w:cs="Arial"/>
          <w:sz w:val="22"/>
          <w:szCs w:val="22"/>
        </w:rPr>
        <w:t>9 399,95</w:t>
      </w:r>
      <w:r w:rsidR="00064DE2" w:rsidRPr="00BB7020">
        <w:rPr>
          <w:rFonts w:ascii="Arial" w:hAnsi="Arial" w:cs="Arial"/>
          <w:sz w:val="22"/>
          <w:szCs w:val="22"/>
        </w:rPr>
        <w:t xml:space="preserve"> ha. Lesistość (wskaźnik pokrycia lasem określonej powierzchni) obszaru gminy wyniosła </w:t>
      </w:r>
      <w:r w:rsidR="00F601AD" w:rsidRPr="00BB7020">
        <w:rPr>
          <w:rFonts w:ascii="Arial" w:hAnsi="Arial" w:cs="Arial"/>
          <w:sz w:val="22"/>
          <w:szCs w:val="22"/>
        </w:rPr>
        <w:t>35,6</w:t>
      </w:r>
      <w:r w:rsidR="00064DE2" w:rsidRPr="00BB7020">
        <w:rPr>
          <w:rFonts w:ascii="Arial" w:hAnsi="Arial" w:cs="Arial"/>
          <w:sz w:val="22"/>
          <w:szCs w:val="22"/>
        </w:rPr>
        <w:t xml:space="preserve">%, co jest wartością </w:t>
      </w:r>
      <w:r w:rsidR="00BF018C" w:rsidRPr="00BB7020">
        <w:rPr>
          <w:rFonts w:ascii="Arial" w:hAnsi="Arial" w:cs="Arial"/>
          <w:sz w:val="22"/>
          <w:szCs w:val="22"/>
        </w:rPr>
        <w:t>nie</w:t>
      </w:r>
      <w:r w:rsidR="00F601AD" w:rsidRPr="00BB7020">
        <w:rPr>
          <w:rFonts w:ascii="Arial" w:hAnsi="Arial" w:cs="Arial"/>
          <w:sz w:val="22"/>
          <w:szCs w:val="22"/>
        </w:rPr>
        <w:t>wiele</w:t>
      </w:r>
      <w:r w:rsidR="00064DE2" w:rsidRPr="00BB7020">
        <w:rPr>
          <w:rFonts w:ascii="Arial" w:hAnsi="Arial" w:cs="Arial"/>
          <w:sz w:val="22"/>
          <w:szCs w:val="22"/>
        </w:rPr>
        <w:t xml:space="preserve"> niższą od średniej wartości dla województwa </w:t>
      </w:r>
      <w:r w:rsidR="00F601AD" w:rsidRPr="00BB7020">
        <w:rPr>
          <w:rFonts w:ascii="Arial" w:hAnsi="Arial" w:cs="Arial"/>
          <w:sz w:val="22"/>
          <w:szCs w:val="22"/>
        </w:rPr>
        <w:t>zachodniopomorskiego</w:t>
      </w:r>
      <w:r w:rsidR="00064DE2" w:rsidRPr="00BB7020">
        <w:rPr>
          <w:rFonts w:ascii="Arial" w:hAnsi="Arial" w:cs="Arial"/>
          <w:sz w:val="22"/>
          <w:szCs w:val="22"/>
        </w:rPr>
        <w:t xml:space="preserve"> (</w:t>
      </w:r>
      <w:r w:rsidR="00F601AD" w:rsidRPr="00BB7020">
        <w:rPr>
          <w:rFonts w:ascii="Arial" w:hAnsi="Arial" w:cs="Arial"/>
          <w:sz w:val="22"/>
          <w:szCs w:val="22"/>
        </w:rPr>
        <w:t>35,7</w:t>
      </w:r>
      <w:r w:rsidR="00064DE2" w:rsidRPr="00BB7020">
        <w:rPr>
          <w:rFonts w:ascii="Arial" w:hAnsi="Arial" w:cs="Arial"/>
          <w:sz w:val="22"/>
          <w:szCs w:val="22"/>
        </w:rPr>
        <w:t xml:space="preserve">%) </w:t>
      </w:r>
      <w:r w:rsidR="00BF018C" w:rsidRPr="00BB7020">
        <w:rPr>
          <w:rFonts w:ascii="Arial" w:hAnsi="Arial" w:cs="Arial"/>
          <w:sz w:val="22"/>
          <w:szCs w:val="22"/>
        </w:rPr>
        <w:t xml:space="preserve">i wyższą od średniej dla </w:t>
      </w:r>
      <w:r w:rsidR="00064DE2" w:rsidRPr="00BB7020">
        <w:rPr>
          <w:rFonts w:ascii="Arial" w:hAnsi="Arial" w:cs="Arial"/>
          <w:sz w:val="22"/>
          <w:szCs w:val="22"/>
        </w:rPr>
        <w:t>kraju (29,60%).</w:t>
      </w:r>
      <w:r>
        <w:rPr>
          <w:rFonts w:ascii="Arial" w:hAnsi="Arial" w:cs="Arial"/>
          <w:sz w:val="22"/>
          <w:szCs w:val="22"/>
        </w:rPr>
        <w:t xml:space="preserve"> Część północna i zachodnia jednostki leży w zasięgu</w:t>
      </w:r>
      <w:r w:rsidR="00064DE2" w:rsidRPr="00BB7020">
        <w:rPr>
          <w:rFonts w:ascii="Arial" w:hAnsi="Arial" w:cs="Arial"/>
          <w:sz w:val="22"/>
          <w:szCs w:val="22"/>
        </w:rPr>
        <w:t xml:space="preserve"> Nadleśnictwa </w:t>
      </w:r>
      <w:r w:rsidR="00BF018C" w:rsidRPr="00BB7020">
        <w:rPr>
          <w:rFonts w:ascii="Arial" w:hAnsi="Arial" w:cs="Arial"/>
          <w:sz w:val="22"/>
          <w:szCs w:val="22"/>
        </w:rPr>
        <w:t>Połczyn</w:t>
      </w:r>
      <w:r>
        <w:rPr>
          <w:rFonts w:ascii="Arial" w:hAnsi="Arial" w:cs="Arial"/>
          <w:sz w:val="22"/>
          <w:szCs w:val="22"/>
        </w:rPr>
        <w:t>, a część</w:t>
      </w:r>
      <w:r w:rsidR="00BF018C" w:rsidRPr="00BB7020">
        <w:rPr>
          <w:rFonts w:ascii="Arial" w:hAnsi="Arial" w:cs="Arial"/>
          <w:sz w:val="22"/>
          <w:szCs w:val="22"/>
        </w:rPr>
        <w:t xml:space="preserve"> </w:t>
      </w:r>
      <w:r>
        <w:rPr>
          <w:rFonts w:ascii="Arial" w:hAnsi="Arial" w:cs="Arial"/>
          <w:sz w:val="22"/>
          <w:szCs w:val="22"/>
        </w:rPr>
        <w:t xml:space="preserve">południowa i wschodnia należy do </w:t>
      </w:r>
      <w:r w:rsidR="00BF018C" w:rsidRPr="00BB7020">
        <w:rPr>
          <w:rFonts w:ascii="Arial" w:hAnsi="Arial" w:cs="Arial"/>
          <w:sz w:val="22"/>
          <w:szCs w:val="22"/>
        </w:rPr>
        <w:t xml:space="preserve">Nadleśnictwa Czaplinek. </w:t>
      </w:r>
      <w:r>
        <w:rPr>
          <w:rFonts w:ascii="Arial" w:hAnsi="Arial" w:cs="Arial"/>
          <w:sz w:val="22"/>
          <w:szCs w:val="22"/>
        </w:rPr>
        <w:t>N</w:t>
      </w:r>
      <w:r w:rsidR="00BF018C" w:rsidRPr="00BB7020">
        <w:rPr>
          <w:rFonts w:ascii="Arial" w:hAnsi="Arial" w:cs="Arial"/>
          <w:sz w:val="22"/>
          <w:szCs w:val="22"/>
        </w:rPr>
        <w:t>adleśnictwa</w:t>
      </w:r>
      <w:r>
        <w:rPr>
          <w:rFonts w:ascii="Arial" w:hAnsi="Arial" w:cs="Arial"/>
          <w:sz w:val="22"/>
          <w:szCs w:val="22"/>
        </w:rPr>
        <w:t xml:space="preserve"> te</w:t>
      </w:r>
      <w:r w:rsidR="00064DE2" w:rsidRPr="00BB7020">
        <w:rPr>
          <w:rFonts w:ascii="Arial" w:hAnsi="Arial" w:cs="Arial"/>
          <w:sz w:val="22"/>
          <w:szCs w:val="22"/>
        </w:rPr>
        <w:t xml:space="preserve"> podlegają pod Regionalną Dyrekcję Lasów Państwowych w </w:t>
      </w:r>
      <w:r w:rsidR="00BF018C" w:rsidRPr="00BB7020">
        <w:rPr>
          <w:rFonts w:ascii="Arial" w:hAnsi="Arial" w:cs="Arial"/>
          <w:sz w:val="22"/>
          <w:szCs w:val="22"/>
        </w:rPr>
        <w:t>Szczecinku</w:t>
      </w:r>
      <w:r w:rsidR="00064DE2" w:rsidRPr="00BB7020">
        <w:rPr>
          <w:rFonts w:ascii="Arial" w:hAnsi="Arial" w:cs="Arial"/>
          <w:sz w:val="22"/>
          <w:szCs w:val="22"/>
        </w:rPr>
        <w:t>.</w:t>
      </w:r>
    </w:p>
    <w:p w14:paraId="0D47ADAA" w14:textId="77777777" w:rsidR="00134F4C" w:rsidRDefault="00134F4C" w:rsidP="00064DE2">
      <w:pPr>
        <w:pStyle w:val="Legenda"/>
        <w:spacing w:before="240" w:after="120"/>
        <w:jc w:val="center"/>
        <w:rPr>
          <w:rFonts w:ascii="Arial" w:hAnsi="Arial" w:cs="Arial"/>
          <w:color w:val="auto"/>
          <w:sz w:val="20"/>
          <w:szCs w:val="20"/>
        </w:rPr>
        <w:sectPr w:rsidR="00134F4C" w:rsidSect="00442024">
          <w:pgSz w:w="11906" w:h="16838"/>
          <w:pgMar w:top="1418" w:right="1418" w:bottom="1418" w:left="1418" w:header="709" w:footer="709" w:gutter="0"/>
          <w:cols w:space="708"/>
          <w:titlePg/>
          <w:docGrid w:linePitch="360"/>
        </w:sectPr>
      </w:pPr>
      <w:bookmarkStart w:id="365" w:name="_Toc20476428"/>
      <w:bookmarkStart w:id="366" w:name="_Toc23143704"/>
      <w:bookmarkStart w:id="367" w:name="_Toc24098909"/>
      <w:bookmarkStart w:id="368" w:name="_Toc29464366"/>
      <w:bookmarkStart w:id="369" w:name="_Toc46731404"/>
    </w:p>
    <w:p w14:paraId="5D108EF8" w14:textId="74B6D3CE" w:rsidR="00064DE2" w:rsidRPr="00064DE2" w:rsidRDefault="00064DE2" w:rsidP="00064DE2">
      <w:pPr>
        <w:pStyle w:val="Legenda"/>
        <w:spacing w:before="240" w:after="120"/>
        <w:jc w:val="center"/>
        <w:rPr>
          <w:rFonts w:ascii="Arial" w:hAnsi="Arial" w:cs="Arial"/>
          <w:color w:val="auto"/>
          <w:sz w:val="20"/>
          <w:szCs w:val="20"/>
        </w:rPr>
      </w:pPr>
      <w:bookmarkStart w:id="370" w:name="_Toc84428679"/>
      <w:r w:rsidRPr="00064DE2">
        <w:rPr>
          <w:rFonts w:ascii="Arial" w:hAnsi="Arial" w:cs="Arial"/>
          <w:color w:val="auto"/>
          <w:sz w:val="20"/>
          <w:szCs w:val="20"/>
        </w:rPr>
        <w:lastRenderedPageBreak/>
        <w:t xml:space="preserve">Tabela </w:t>
      </w:r>
      <w:r w:rsidRPr="00064DE2">
        <w:rPr>
          <w:rFonts w:ascii="Arial" w:hAnsi="Arial" w:cs="Arial"/>
          <w:color w:val="auto"/>
          <w:sz w:val="20"/>
          <w:szCs w:val="20"/>
        </w:rPr>
        <w:fldChar w:fldCharType="begin"/>
      </w:r>
      <w:r w:rsidRPr="00064DE2">
        <w:rPr>
          <w:rFonts w:ascii="Arial" w:hAnsi="Arial" w:cs="Arial"/>
          <w:color w:val="auto"/>
          <w:sz w:val="20"/>
          <w:szCs w:val="20"/>
        </w:rPr>
        <w:instrText xml:space="preserve"> SEQ Tabela \* ARABIC </w:instrText>
      </w:r>
      <w:r w:rsidRPr="00064DE2">
        <w:rPr>
          <w:rFonts w:ascii="Arial" w:hAnsi="Arial" w:cs="Arial"/>
          <w:color w:val="auto"/>
          <w:sz w:val="20"/>
          <w:szCs w:val="20"/>
        </w:rPr>
        <w:fldChar w:fldCharType="separate"/>
      </w:r>
      <w:r w:rsidR="009B124C">
        <w:rPr>
          <w:rFonts w:ascii="Arial" w:hAnsi="Arial" w:cs="Arial"/>
          <w:noProof/>
          <w:color w:val="auto"/>
          <w:sz w:val="20"/>
          <w:szCs w:val="20"/>
        </w:rPr>
        <w:t>32</w:t>
      </w:r>
      <w:r w:rsidRPr="00064DE2">
        <w:rPr>
          <w:rFonts w:ascii="Arial" w:hAnsi="Arial" w:cs="Arial"/>
          <w:color w:val="auto"/>
          <w:sz w:val="20"/>
          <w:szCs w:val="20"/>
        </w:rPr>
        <w:fldChar w:fldCharType="end"/>
      </w:r>
      <w:r w:rsidRPr="00064DE2">
        <w:rPr>
          <w:rFonts w:ascii="Arial" w:hAnsi="Arial" w:cs="Arial"/>
          <w:color w:val="auto"/>
          <w:sz w:val="20"/>
          <w:szCs w:val="20"/>
        </w:rPr>
        <w:t xml:space="preserve">. Lasy i grunty leśne na terenie </w:t>
      </w:r>
      <w:bookmarkEnd w:id="365"/>
      <w:bookmarkEnd w:id="366"/>
      <w:bookmarkEnd w:id="367"/>
      <w:bookmarkEnd w:id="368"/>
      <w:r w:rsidRPr="00064DE2">
        <w:rPr>
          <w:rFonts w:ascii="Arial" w:hAnsi="Arial" w:cs="Arial"/>
          <w:color w:val="auto"/>
          <w:sz w:val="20"/>
          <w:szCs w:val="20"/>
        </w:rPr>
        <w:t>gminy Barwice</w:t>
      </w:r>
      <w:bookmarkEnd w:id="369"/>
      <w:bookmarkEnd w:id="370"/>
    </w:p>
    <w:tbl>
      <w:tblPr>
        <w:tblW w:w="5000" w:type="pct"/>
        <w:jc w:val="center"/>
        <w:tblCellMar>
          <w:left w:w="70" w:type="dxa"/>
          <w:right w:w="70" w:type="dxa"/>
        </w:tblCellMar>
        <w:tblLook w:val="04A0" w:firstRow="1" w:lastRow="0" w:firstColumn="1" w:lastColumn="0" w:noHBand="0" w:noVBand="1"/>
      </w:tblPr>
      <w:tblGrid>
        <w:gridCol w:w="6735"/>
        <w:gridCol w:w="1249"/>
        <w:gridCol w:w="1040"/>
      </w:tblGrid>
      <w:tr w:rsidR="00064DE2" w:rsidRPr="00064DE2" w14:paraId="0BF450DE" w14:textId="77777777" w:rsidTr="00442024">
        <w:trPr>
          <w:trHeight w:val="35"/>
          <w:tblHeader/>
          <w:jc w:val="center"/>
        </w:trPr>
        <w:tc>
          <w:tcPr>
            <w:tcW w:w="3732" w:type="pct"/>
            <w:tcBorders>
              <w:top w:val="double" w:sz="6" w:space="0" w:color="auto"/>
              <w:left w:val="double" w:sz="6" w:space="0" w:color="auto"/>
              <w:bottom w:val="single" w:sz="4" w:space="0" w:color="auto"/>
              <w:right w:val="single" w:sz="4" w:space="0" w:color="auto"/>
            </w:tcBorders>
            <w:shd w:val="clear" w:color="auto" w:fill="BFBFBF"/>
            <w:vAlign w:val="center"/>
            <w:hideMark/>
          </w:tcPr>
          <w:p w14:paraId="5F49AA0A" w14:textId="77777777" w:rsidR="00064DE2" w:rsidRPr="00064DE2" w:rsidRDefault="00064DE2" w:rsidP="00442024">
            <w:pPr>
              <w:spacing w:before="60" w:after="60"/>
              <w:jc w:val="center"/>
              <w:rPr>
                <w:rFonts w:ascii="Arial" w:hAnsi="Arial" w:cs="Arial"/>
                <w:b/>
                <w:bCs/>
                <w:sz w:val="18"/>
                <w:szCs w:val="18"/>
              </w:rPr>
            </w:pPr>
            <w:r w:rsidRPr="00064DE2">
              <w:rPr>
                <w:rFonts w:ascii="Arial" w:hAnsi="Arial" w:cs="Arial"/>
                <w:b/>
                <w:bCs/>
                <w:sz w:val="18"/>
                <w:szCs w:val="18"/>
              </w:rPr>
              <w:t>Wyszczególnienie</w:t>
            </w:r>
          </w:p>
        </w:tc>
        <w:tc>
          <w:tcPr>
            <w:tcW w:w="692" w:type="pct"/>
            <w:tcBorders>
              <w:top w:val="double" w:sz="6" w:space="0" w:color="auto"/>
              <w:left w:val="nil"/>
              <w:bottom w:val="single" w:sz="4" w:space="0" w:color="auto"/>
              <w:right w:val="single" w:sz="4" w:space="0" w:color="auto"/>
            </w:tcBorders>
            <w:shd w:val="clear" w:color="auto" w:fill="BFBFBF"/>
            <w:vAlign w:val="center"/>
            <w:hideMark/>
          </w:tcPr>
          <w:p w14:paraId="280D3BB1" w14:textId="77777777" w:rsidR="00064DE2" w:rsidRPr="00064DE2" w:rsidRDefault="00064DE2" w:rsidP="00442024">
            <w:pPr>
              <w:spacing w:before="60" w:after="60"/>
              <w:jc w:val="center"/>
              <w:rPr>
                <w:rFonts w:ascii="Arial" w:hAnsi="Arial" w:cs="Arial"/>
                <w:b/>
                <w:bCs/>
                <w:sz w:val="18"/>
                <w:szCs w:val="18"/>
              </w:rPr>
            </w:pPr>
            <w:r w:rsidRPr="00064DE2">
              <w:rPr>
                <w:rFonts w:ascii="Arial" w:hAnsi="Arial" w:cs="Arial"/>
                <w:b/>
                <w:bCs/>
                <w:sz w:val="18"/>
                <w:szCs w:val="18"/>
              </w:rPr>
              <w:t>Jedn. miary</w:t>
            </w:r>
          </w:p>
        </w:tc>
        <w:tc>
          <w:tcPr>
            <w:tcW w:w="576" w:type="pct"/>
            <w:tcBorders>
              <w:top w:val="double" w:sz="6" w:space="0" w:color="auto"/>
              <w:left w:val="nil"/>
              <w:bottom w:val="single" w:sz="4" w:space="0" w:color="auto"/>
              <w:right w:val="double" w:sz="6" w:space="0" w:color="auto"/>
            </w:tcBorders>
            <w:shd w:val="clear" w:color="auto" w:fill="BFBFBF"/>
            <w:vAlign w:val="center"/>
            <w:hideMark/>
          </w:tcPr>
          <w:p w14:paraId="1EB7CB05" w14:textId="18C3F22C" w:rsidR="00064DE2" w:rsidRPr="00064DE2" w:rsidRDefault="00064DE2" w:rsidP="00442024">
            <w:pPr>
              <w:spacing w:before="60" w:after="60"/>
              <w:jc w:val="center"/>
              <w:rPr>
                <w:rFonts w:ascii="Arial" w:hAnsi="Arial" w:cs="Arial"/>
                <w:b/>
                <w:bCs/>
                <w:sz w:val="18"/>
                <w:szCs w:val="18"/>
              </w:rPr>
            </w:pPr>
            <w:r w:rsidRPr="00064DE2">
              <w:rPr>
                <w:rFonts w:ascii="Arial" w:hAnsi="Arial" w:cs="Arial"/>
                <w:b/>
                <w:bCs/>
                <w:sz w:val="18"/>
                <w:szCs w:val="18"/>
              </w:rPr>
              <w:t>2020</w:t>
            </w:r>
          </w:p>
        </w:tc>
      </w:tr>
      <w:tr w:rsidR="00064DE2" w:rsidRPr="00064DE2" w14:paraId="3EDF2C27" w14:textId="77777777" w:rsidTr="00442024">
        <w:trPr>
          <w:trHeight w:val="230"/>
          <w:jc w:val="center"/>
        </w:trPr>
        <w:tc>
          <w:tcPr>
            <w:tcW w:w="5000" w:type="pct"/>
            <w:gridSpan w:val="3"/>
            <w:tcBorders>
              <w:top w:val="single" w:sz="4" w:space="0" w:color="auto"/>
              <w:left w:val="double" w:sz="6" w:space="0" w:color="auto"/>
              <w:bottom w:val="single" w:sz="4" w:space="0" w:color="auto"/>
              <w:right w:val="double" w:sz="6" w:space="0" w:color="auto"/>
            </w:tcBorders>
            <w:shd w:val="clear" w:color="auto" w:fill="D9D9D9"/>
            <w:vAlign w:val="center"/>
            <w:hideMark/>
          </w:tcPr>
          <w:p w14:paraId="36CF0427" w14:textId="77777777" w:rsidR="00064DE2" w:rsidRPr="00064DE2" w:rsidRDefault="00064DE2" w:rsidP="00442024">
            <w:pPr>
              <w:spacing w:before="60" w:after="60"/>
              <w:jc w:val="center"/>
              <w:rPr>
                <w:rFonts w:ascii="Arial" w:hAnsi="Arial" w:cs="Arial"/>
                <w:b/>
                <w:bCs/>
                <w:sz w:val="18"/>
                <w:szCs w:val="18"/>
              </w:rPr>
            </w:pPr>
            <w:r w:rsidRPr="00064DE2">
              <w:rPr>
                <w:rFonts w:ascii="Arial" w:hAnsi="Arial" w:cs="Arial"/>
                <w:b/>
                <w:bCs/>
                <w:sz w:val="18"/>
                <w:szCs w:val="18"/>
              </w:rPr>
              <w:t>Powierzchnia gruntów leśnych</w:t>
            </w:r>
          </w:p>
        </w:tc>
      </w:tr>
      <w:tr w:rsidR="00064DE2" w:rsidRPr="00064DE2" w14:paraId="4D922096" w14:textId="77777777" w:rsidTr="00442024">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12ADA1CC"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Ogółem</w:t>
            </w:r>
          </w:p>
        </w:tc>
        <w:tc>
          <w:tcPr>
            <w:tcW w:w="692" w:type="pct"/>
            <w:tcBorders>
              <w:top w:val="nil"/>
              <w:left w:val="nil"/>
              <w:bottom w:val="single" w:sz="4" w:space="0" w:color="auto"/>
              <w:right w:val="single" w:sz="4" w:space="0" w:color="auto"/>
            </w:tcBorders>
            <w:shd w:val="clear" w:color="auto" w:fill="auto"/>
            <w:noWrap/>
            <w:vAlign w:val="center"/>
            <w:hideMark/>
          </w:tcPr>
          <w:p w14:paraId="2A24C97B"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60523A44" w14:textId="0B8815F9"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9 399,95</w:t>
            </w:r>
          </w:p>
        </w:tc>
      </w:tr>
      <w:tr w:rsidR="00064DE2" w:rsidRPr="00064DE2" w14:paraId="02E9D6FB" w14:textId="77777777" w:rsidTr="00442024">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79F90B2E"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Lesistość w %</w:t>
            </w:r>
          </w:p>
        </w:tc>
        <w:tc>
          <w:tcPr>
            <w:tcW w:w="692" w:type="pct"/>
            <w:tcBorders>
              <w:top w:val="nil"/>
              <w:left w:val="nil"/>
              <w:bottom w:val="single" w:sz="4" w:space="0" w:color="auto"/>
              <w:right w:val="single" w:sz="4" w:space="0" w:color="auto"/>
            </w:tcBorders>
            <w:shd w:val="clear" w:color="auto" w:fill="auto"/>
            <w:noWrap/>
            <w:vAlign w:val="center"/>
            <w:hideMark/>
          </w:tcPr>
          <w:p w14:paraId="622EEB1B"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w:t>
            </w:r>
          </w:p>
        </w:tc>
        <w:tc>
          <w:tcPr>
            <w:tcW w:w="576" w:type="pct"/>
            <w:tcBorders>
              <w:top w:val="nil"/>
              <w:left w:val="nil"/>
              <w:bottom w:val="single" w:sz="4" w:space="0" w:color="auto"/>
              <w:right w:val="double" w:sz="6" w:space="0" w:color="auto"/>
            </w:tcBorders>
            <w:shd w:val="clear" w:color="auto" w:fill="auto"/>
            <w:noWrap/>
            <w:vAlign w:val="bottom"/>
          </w:tcPr>
          <w:p w14:paraId="3CFE4D57" w14:textId="7EBFB3C4"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35,6</w:t>
            </w:r>
          </w:p>
        </w:tc>
      </w:tr>
      <w:tr w:rsidR="00064DE2" w:rsidRPr="00064DE2" w14:paraId="2FC83421" w14:textId="77777777" w:rsidTr="00442024">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5FE8FC86"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Grunty leśne publiczne ogółem</w:t>
            </w:r>
          </w:p>
        </w:tc>
        <w:tc>
          <w:tcPr>
            <w:tcW w:w="692" w:type="pct"/>
            <w:tcBorders>
              <w:top w:val="nil"/>
              <w:left w:val="nil"/>
              <w:bottom w:val="single" w:sz="4" w:space="0" w:color="auto"/>
              <w:right w:val="single" w:sz="4" w:space="0" w:color="auto"/>
            </w:tcBorders>
            <w:shd w:val="clear" w:color="auto" w:fill="auto"/>
            <w:noWrap/>
            <w:vAlign w:val="center"/>
            <w:hideMark/>
          </w:tcPr>
          <w:p w14:paraId="082C9A5F"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322AD207" w14:textId="1B605CE4"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9 012,95</w:t>
            </w:r>
          </w:p>
        </w:tc>
      </w:tr>
      <w:tr w:rsidR="00064DE2" w:rsidRPr="00064DE2" w14:paraId="66E54D27" w14:textId="77777777" w:rsidTr="00442024">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2E84AACF"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Grunty leśne publiczne Skarbu Państwa</w:t>
            </w:r>
          </w:p>
        </w:tc>
        <w:tc>
          <w:tcPr>
            <w:tcW w:w="692" w:type="pct"/>
            <w:tcBorders>
              <w:top w:val="nil"/>
              <w:left w:val="nil"/>
              <w:bottom w:val="single" w:sz="4" w:space="0" w:color="auto"/>
              <w:right w:val="single" w:sz="4" w:space="0" w:color="auto"/>
            </w:tcBorders>
            <w:shd w:val="clear" w:color="auto" w:fill="auto"/>
            <w:noWrap/>
            <w:vAlign w:val="center"/>
            <w:hideMark/>
          </w:tcPr>
          <w:p w14:paraId="3299925A"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489067A7" w14:textId="5AD865E0"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8 997,95</w:t>
            </w:r>
          </w:p>
        </w:tc>
      </w:tr>
      <w:tr w:rsidR="00064DE2" w:rsidRPr="00064DE2" w14:paraId="55FAC3F3" w14:textId="77777777" w:rsidTr="00442024">
        <w:trPr>
          <w:trHeight w:val="7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05CDC90F"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Grunty leśne publiczne Skarbu Państwa w zarządzie Lasów Państwowych</w:t>
            </w:r>
          </w:p>
        </w:tc>
        <w:tc>
          <w:tcPr>
            <w:tcW w:w="692" w:type="pct"/>
            <w:tcBorders>
              <w:top w:val="nil"/>
              <w:left w:val="nil"/>
              <w:bottom w:val="single" w:sz="4" w:space="0" w:color="auto"/>
              <w:right w:val="single" w:sz="4" w:space="0" w:color="auto"/>
            </w:tcBorders>
            <w:shd w:val="clear" w:color="auto" w:fill="auto"/>
            <w:noWrap/>
            <w:vAlign w:val="center"/>
            <w:hideMark/>
          </w:tcPr>
          <w:p w14:paraId="42A6E98A"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185A299A" w14:textId="3AC9346B"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8 863,71</w:t>
            </w:r>
          </w:p>
        </w:tc>
      </w:tr>
      <w:tr w:rsidR="00064DE2" w:rsidRPr="00064DE2" w14:paraId="3222B0E3" w14:textId="77777777" w:rsidTr="00442024">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103C144D"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Grunty leśne prywatne</w:t>
            </w:r>
          </w:p>
        </w:tc>
        <w:tc>
          <w:tcPr>
            <w:tcW w:w="692" w:type="pct"/>
            <w:tcBorders>
              <w:top w:val="nil"/>
              <w:left w:val="nil"/>
              <w:bottom w:val="single" w:sz="4" w:space="0" w:color="auto"/>
              <w:right w:val="single" w:sz="4" w:space="0" w:color="auto"/>
            </w:tcBorders>
            <w:shd w:val="clear" w:color="auto" w:fill="auto"/>
            <w:noWrap/>
            <w:vAlign w:val="center"/>
            <w:hideMark/>
          </w:tcPr>
          <w:p w14:paraId="6BE38B56"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13655962" w14:textId="53ECB1E1"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387,00</w:t>
            </w:r>
          </w:p>
        </w:tc>
      </w:tr>
      <w:tr w:rsidR="00064DE2" w:rsidRPr="00064DE2" w14:paraId="35822313" w14:textId="77777777" w:rsidTr="00442024">
        <w:trPr>
          <w:trHeight w:val="70"/>
          <w:jc w:val="center"/>
        </w:trPr>
        <w:tc>
          <w:tcPr>
            <w:tcW w:w="5000" w:type="pct"/>
            <w:gridSpan w:val="3"/>
            <w:tcBorders>
              <w:top w:val="single" w:sz="4" w:space="0" w:color="auto"/>
              <w:left w:val="double" w:sz="6" w:space="0" w:color="auto"/>
              <w:bottom w:val="single" w:sz="4" w:space="0" w:color="auto"/>
              <w:right w:val="double" w:sz="6" w:space="0" w:color="auto"/>
            </w:tcBorders>
            <w:shd w:val="clear" w:color="auto" w:fill="D9D9D9"/>
            <w:vAlign w:val="center"/>
            <w:hideMark/>
          </w:tcPr>
          <w:p w14:paraId="77E8B55A" w14:textId="77777777" w:rsidR="00064DE2" w:rsidRPr="00064DE2" w:rsidRDefault="00064DE2" w:rsidP="00442024">
            <w:pPr>
              <w:spacing w:before="60" w:after="60"/>
              <w:jc w:val="center"/>
              <w:rPr>
                <w:rFonts w:ascii="Arial" w:hAnsi="Arial" w:cs="Arial"/>
                <w:b/>
                <w:bCs/>
                <w:sz w:val="18"/>
                <w:szCs w:val="18"/>
              </w:rPr>
            </w:pPr>
            <w:r w:rsidRPr="00064DE2">
              <w:rPr>
                <w:rFonts w:ascii="Arial" w:hAnsi="Arial" w:cs="Arial"/>
                <w:b/>
                <w:bCs/>
                <w:sz w:val="18"/>
                <w:szCs w:val="18"/>
              </w:rPr>
              <w:t>Powierzchnia lasów</w:t>
            </w:r>
          </w:p>
        </w:tc>
      </w:tr>
      <w:tr w:rsidR="00064DE2" w:rsidRPr="00064DE2" w14:paraId="34AF83A6" w14:textId="77777777" w:rsidTr="00442024">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5C886099"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Lasy ogółem</w:t>
            </w:r>
          </w:p>
        </w:tc>
        <w:tc>
          <w:tcPr>
            <w:tcW w:w="692" w:type="pct"/>
            <w:tcBorders>
              <w:top w:val="nil"/>
              <w:left w:val="nil"/>
              <w:bottom w:val="single" w:sz="4" w:space="0" w:color="auto"/>
              <w:right w:val="single" w:sz="4" w:space="0" w:color="auto"/>
            </w:tcBorders>
            <w:shd w:val="clear" w:color="auto" w:fill="auto"/>
            <w:noWrap/>
            <w:vAlign w:val="center"/>
            <w:hideMark/>
          </w:tcPr>
          <w:p w14:paraId="76EEBF78"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40346265" w14:textId="7FC849D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9 199,54</w:t>
            </w:r>
          </w:p>
        </w:tc>
      </w:tr>
      <w:tr w:rsidR="00064DE2" w:rsidRPr="00064DE2" w14:paraId="17EAEABF" w14:textId="77777777" w:rsidTr="00442024">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4C5A51AB"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Lasy publiczne ogółem</w:t>
            </w:r>
          </w:p>
        </w:tc>
        <w:tc>
          <w:tcPr>
            <w:tcW w:w="692" w:type="pct"/>
            <w:tcBorders>
              <w:top w:val="nil"/>
              <w:left w:val="nil"/>
              <w:bottom w:val="single" w:sz="4" w:space="0" w:color="auto"/>
              <w:right w:val="single" w:sz="4" w:space="0" w:color="auto"/>
            </w:tcBorders>
            <w:shd w:val="clear" w:color="auto" w:fill="auto"/>
            <w:noWrap/>
            <w:vAlign w:val="center"/>
            <w:hideMark/>
          </w:tcPr>
          <w:p w14:paraId="3FFBE935"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3E2E7929" w14:textId="41C5BA3C"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8 812,54</w:t>
            </w:r>
          </w:p>
        </w:tc>
      </w:tr>
      <w:tr w:rsidR="00064DE2" w:rsidRPr="00064DE2" w14:paraId="0950FAE8" w14:textId="77777777" w:rsidTr="00442024">
        <w:trPr>
          <w:trHeight w:val="23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2A3C547D"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Lasy publiczne Skarbu Państwa</w:t>
            </w:r>
          </w:p>
        </w:tc>
        <w:tc>
          <w:tcPr>
            <w:tcW w:w="692" w:type="pct"/>
            <w:tcBorders>
              <w:top w:val="nil"/>
              <w:left w:val="nil"/>
              <w:bottom w:val="single" w:sz="4" w:space="0" w:color="auto"/>
              <w:right w:val="single" w:sz="4" w:space="0" w:color="auto"/>
            </w:tcBorders>
            <w:shd w:val="clear" w:color="auto" w:fill="auto"/>
            <w:noWrap/>
            <w:vAlign w:val="center"/>
            <w:hideMark/>
          </w:tcPr>
          <w:p w14:paraId="6782149A"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045D45F2" w14:textId="598676D2"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8 797,54</w:t>
            </w:r>
          </w:p>
        </w:tc>
      </w:tr>
      <w:tr w:rsidR="00064DE2" w:rsidRPr="00064DE2" w14:paraId="4B450CEC" w14:textId="77777777" w:rsidTr="00442024">
        <w:trPr>
          <w:trHeight w:val="70"/>
          <w:jc w:val="center"/>
        </w:trPr>
        <w:tc>
          <w:tcPr>
            <w:tcW w:w="3732" w:type="pct"/>
            <w:tcBorders>
              <w:top w:val="nil"/>
              <w:left w:val="double" w:sz="6" w:space="0" w:color="auto"/>
              <w:bottom w:val="single" w:sz="4" w:space="0" w:color="auto"/>
              <w:right w:val="single" w:sz="4" w:space="0" w:color="auto"/>
            </w:tcBorders>
            <w:shd w:val="clear" w:color="auto" w:fill="auto"/>
            <w:vAlign w:val="center"/>
            <w:hideMark/>
          </w:tcPr>
          <w:p w14:paraId="02B64D48"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Lasy publiczne Skarbu Państwa w zarządzie Lasów Państwowych</w:t>
            </w:r>
          </w:p>
        </w:tc>
        <w:tc>
          <w:tcPr>
            <w:tcW w:w="692" w:type="pct"/>
            <w:tcBorders>
              <w:top w:val="nil"/>
              <w:left w:val="nil"/>
              <w:bottom w:val="single" w:sz="4" w:space="0" w:color="auto"/>
              <w:right w:val="single" w:sz="4" w:space="0" w:color="auto"/>
            </w:tcBorders>
            <w:shd w:val="clear" w:color="auto" w:fill="auto"/>
            <w:noWrap/>
            <w:vAlign w:val="center"/>
            <w:hideMark/>
          </w:tcPr>
          <w:p w14:paraId="26BF8312"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1C14210F" w14:textId="16894D21"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8 663,30</w:t>
            </w:r>
          </w:p>
        </w:tc>
      </w:tr>
      <w:tr w:rsidR="00064DE2" w:rsidRPr="00064DE2" w14:paraId="016A1DFE" w14:textId="77777777" w:rsidTr="00442024">
        <w:trPr>
          <w:trHeight w:val="70"/>
          <w:jc w:val="center"/>
        </w:trPr>
        <w:tc>
          <w:tcPr>
            <w:tcW w:w="3732" w:type="pct"/>
            <w:tcBorders>
              <w:top w:val="nil"/>
              <w:left w:val="double" w:sz="6" w:space="0" w:color="auto"/>
              <w:bottom w:val="single" w:sz="4" w:space="0" w:color="auto"/>
              <w:right w:val="single" w:sz="4" w:space="0" w:color="auto"/>
            </w:tcBorders>
            <w:shd w:val="clear" w:color="auto" w:fill="auto"/>
            <w:vAlign w:val="center"/>
          </w:tcPr>
          <w:p w14:paraId="330D96B9"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Lasy publiczne Skarbu Państwa w zasobie Własności Rolnej SP</w:t>
            </w:r>
          </w:p>
        </w:tc>
        <w:tc>
          <w:tcPr>
            <w:tcW w:w="692" w:type="pct"/>
            <w:tcBorders>
              <w:top w:val="nil"/>
              <w:left w:val="nil"/>
              <w:bottom w:val="single" w:sz="4" w:space="0" w:color="auto"/>
              <w:right w:val="single" w:sz="4" w:space="0" w:color="auto"/>
            </w:tcBorders>
            <w:shd w:val="clear" w:color="auto" w:fill="auto"/>
            <w:noWrap/>
            <w:vAlign w:val="center"/>
          </w:tcPr>
          <w:p w14:paraId="2B5BFAA5"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02AB51B4" w14:textId="2C60A19D"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92,26</w:t>
            </w:r>
          </w:p>
        </w:tc>
      </w:tr>
      <w:tr w:rsidR="00064DE2" w:rsidRPr="00064DE2" w14:paraId="157E43DD" w14:textId="77777777" w:rsidTr="00442024">
        <w:trPr>
          <w:trHeight w:val="70"/>
          <w:jc w:val="center"/>
        </w:trPr>
        <w:tc>
          <w:tcPr>
            <w:tcW w:w="3732" w:type="pct"/>
            <w:tcBorders>
              <w:top w:val="nil"/>
              <w:left w:val="double" w:sz="6" w:space="0" w:color="auto"/>
              <w:bottom w:val="single" w:sz="4" w:space="0" w:color="auto"/>
              <w:right w:val="single" w:sz="4" w:space="0" w:color="auto"/>
            </w:tcBorders>
            <w:shd w:val="clear" w:color="auto" w:fill="auto"/>
            <w:vAlign w:val="center"/>
          </w:tcPr>
          <w:p w14:paraId="5F0D4435"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Lasy publiczne gminne</w:t>
            </w:r>
          </w:p>
        </w:tc>
        <w:tc>
          <w:tcPr>
            <w:tcW w:w="692" w:type="pct"/>
            <w:tcBorders>
              <w:top w:val="nil"/>
              <w:left w:val="nil"/>
              <w:bottom w:val="single" w:sz="4" w:space="0" w:color="auto"/>
              <w:right w:val="single" w:sz="4" w:space="0" w:color="auto"/>
            </w:tcBorders>
            <w:shd w:val="clear" w:color="auto" w:fill="auto"/>
            <w:noWrap/>
            <w:vAlign w:val="center"/>
          </w:tcPr>
          <w:p w14:paraId="1AFE992A"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ha</w:t>
            </w:r>
          </w:p>
        </w:tc>
        <w:tc>
          <w:tcPr>
            <w:tcW w:w="576" w:type="pct"/>
            <w:tcBorders>
              <w:top w:val="nil"/>
              <w:left w:val="nil"/>
              <w:bottom w:val="single" w:sz="4" w:space="0" w:color="auto"/>
              <w:right w:val="double" w:sz="6" w:space="0" w:color="auto"/>
            </w:tcBorders>
            <w:shd w:val="clear" w:color="auto" w:fill="auto"/>
            <w:noWrap/>
            <w:vAlign w:val="bottom"/>
          </w:tcPr>
          <w:p w14:paraId="3446A6EB" w14:textId="1224C779"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15,00</w:t>
            </w:r>
          </w:p>
        </w:tc>
      </w:tr>
      <w:tr w:rsidR="00064DE2" w:rsidRPr="00064DE2" w14:paraId="233BB21A" w14:textId="77777777" w:rsidTr="00442024">
        <w:trPr>
          <w:trHeight w:val="178"/>
          <w:jc w:val="center"/>
        </w:trPr>
        <w:tc>
          <w:tcPr>
            <w:tcW w:w="3732" w:type="pct"/>
            <w:tcBorders>
              <w:top w:val="nil"/>
              <w:left w:val="double" w:sz="6" w:space="0" w:color="auto"/>
              <w:bottom w:val="double" w:sz="6" w:space="0" w:color="auto"/>
              <w:right w:val="single" w:sz="4" w:space="0" w:color="auto"/>
            </w:tcBorders>
            <w:shd w:val="clear" w:color="auto" w:fill="auto"/>
            <w:vAlign w:val="center"/>
            <w:hideMark/>
          </w:tcPr>
          <w:p w14:paraId="27FE3B7F"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Lasy prywatne ogółem</w:t>
            </w:r>
          </w:p>
        </w:tc>
        <w:tc>
          <w:tcPr>
            <w:tcW w:w="692" w:type="pct"/>
            <w:tcBorders>
              <w:top w:val="nil"/>
              <w:left w:val="nil"/>
              <w:bottom w:val="double" w:sz="6" w:space="0" w:color="auto"/>
              <w:right w:val="single" w:sz="4" w:space="0" w:color="auto"/>
            </w:tcBorders>
            <w:shd w:val="clear" w:color="auto" w:fill="auto"/>
            <w:noWrap/>
            <w:vAlign w:val="center"/>
            <w:hideMark/>
          </w:tcPr>
          <w:p w14:paraId="5F3D322E" w14:textId="77777777"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ha</w:t>
            </w:r>
          </w:p>
        </w:tc>
        <w:tc>
          <w:tcPr>
            <w:tcW w:w="576" w:type="pct"/>
            <w:tcBorders>
              <w:top w:val="nil"/>
              <w:left w:val="nil"/>
              <w:bottom w:val="double" w:sz="6" w:space="0" w:color="auto"/>
              <w:right w:val="double" w:sz="6" w:space="0" w:color="auto"/>
            </w:tcBorders>
            <w:shd w:val="clear" w:color="auto" w:fill="auto"/>
            <w:noWrap/>
            <w:vAlign w:val="bottom"/>
          </w:tcPr>
          <w:p w14:paraId="49BAEDA5" w14:textId="280532B8" w:rsidR="00064DE2" w:rsidRPr="00064DE2" w:rsidRDefault="00064DE2" w:rsidP="00064DE2">
            <w:pPr>
              <w:spacing w:before="60" w:after="60"/>
              <w:jc w:val="center"/>
              <w:rPr>
                <w:rFonts w:ascii="Arial" w:hAnsi="Arial" w:cs="Arial"/>
                <w:sz w:val="18"/>
                <w:szCs w:val="18"/>
              </w:rPr>
            </w:pPr>
            <w:r w:rsidRPr="00064DE2">
              <w:rPr>
                <w:rFonts w:ascii="Arial" w:hAnsi="Arial" w:cs="Arial"/>
                <w:sz w:val="18"/>
                <w:szCs w:val="18"/>
              </w:rPr>
              <w:t>387,00</w:t>
            </w:r>
          </w:p>
        </w:tc>
      </w:tr>
    </w:tbl>
    <w:p w14:paraId="442C5D25" w14:textId="77777777" w:rsidR="00064DE2" w:rsidRPr="00CE5A42" w:rsidRDefault="00064DE2" w:rsidP="00064DE2">
      <w:pPr>
        <w:pStyle w:val="Bezodstpw"/>
        <w:spacing w:line="240" w:lineRule="auto"/>
        <w:jc w:val="right"/>
        <w:rPr>
          <w:rFonts w:cs="Arial"/>
          <w:sz w:val="18"/>
          <w:szCs w:val="18"/>
        </w:rPr>
      </w:pPr>
      <w:r w:rsidRPr="00064DE2">
        <w:rPr>
          <w:rFonts w:cs="Arial"/>
          <w:sz w:val="18"/>
          <w:szCs w:val="18"/>
        </w:rPr>
        <w:t>Źródło: Opracowanie własne na podstawie danych GUS, Bank Danych Lokalnych, https://bdl.stat.gov.pl/BDL/start</w:t>
      </w:r>
    </w:p>
    <w:p w14:paraId="18132AB1" w14:textId="29684DF0" w:rsidR="00425F7D" w:rsidRPr="00B93237" w:rsidRDefault="00425F7D" w:rsidP="00425F7D">
      <w:pPr>
        <w:pStyle w:val="Legenda"/>
        <w:keepNext/>
        <w:tabs>
          <w:tab w:val="center" w:pos="4535"/>
          <w:tab w:val="left" w:pos="8130"/>
        </w:tabs>
        <w:spacing w:before="240" w:after="120"/>
        <w:jc w:val="center"/>
        <w:rPr>
          <w:rFonts w:ascii="Arial" w:hAnsi="Arial" w:cs="Arial"/>
          <w:color w:val="auto"/>
          <w:sz w:val="20"/>
          <w:szCs w:val="20"/>
        </w:rPr>
      </w:pPr>
      <w:bookmarkStart w:id="371" w:name="_Toc46731358"/>
      <w:bookmarkStart w:id="372" w:name="_Toc84428709"/>
      <w:r w:rsidRPr="00AA0F50">
        <w:rPr>
          <w:rFonts w:ascii="Arial" w:hAnsi="Arial" w:cs="Arial"/>
          <w:color w:val="auto"/>
          <w:sz w:val="20"/>
          <w:szCs w:val="20"/>
        </w:rPr>
        <w:lastRenderedPageBreak/>
        <w:t xml:space="preserve">Rysunek </w:t>
      </w:r>
      <w:r w:rsidRPr="00AA0F50">
        <w:rPr>
          <w:rFonts w:ascii="Arial" w:hAnsi="Arial" w:cs="Arial"/>
          <w:color w:val="auto"/>
          <w:sz w:val="20"/>
          <w:szCs w:val="20"/>
        </w:rPr>
        <w:fldChar w:fldCharType="begin"/>
      </w:r>
      <w:r w:rsidRPr="00AA0F50">
        <w:rPr>
          <w:rFonts w:ascii="Arial" w:hAnsi="Arial" w:cs="Arial"/>
          <w:color w:val="auto"/>
          <w:sz w:val="20"/>
          <w:szCs w:val="20"/>
        </w:rPr>
        <w:instrText xml:space="preserve"> SEQ Rysunek \* ARABIC </w:instrText>
      </w:r>
      <w:r w:rsidRPr="00AA0F50">
        <w:rPr>
          <w:rFonts w:ascii="Arial" w:hAnsi="Arial" w:cs="Arial"/>
          <w:color w:val="auto"/>
          <w:sz w:val="20"/>
          <w:szCs w:val="20"/>
        </w:rPr>
        <w:fldChar w:fldCharType="separate"/>
      </w:r>
      <w:r w:rsidR="009B124C">
        <w:rPr>
          <w:rFonts w:ascii="Arial" w:hAnsi="Arial" w:cs="Arial"/>
          <w:noProof/>
          <w:color w:val="auto"/>
          <w:sz w:val="20"/>
          <w:szCs w:val="20"/>
        </w:rPr>
        <w:t>17</w:t>
      </w:r>
      <w:r w:rsidRPr="00AA0F50">
        <w:rPr>
          <w:rFonts w:ascii="Arial" w:hAnsi="Arial" w:cs="Arial"/>
          <w:color w:val="auto"/>
          <w:sz w:val="20"/>
          <w:szCs w:val="20"/>
        </w:rPr>
        <w:fldChar w:fldCharType="end"/>
      </w:r>
      <w:r w:rsidRPr="00B93237">
        <w:rPr>
          <w:rFonts w:ascii="Arial" w:hAnsi="Arial" w:cs="Arial"/>
          <w:color w:val="auto"/>
          <w:sz w:val="20"/>
          <w:szCs w:val="20"/>
        </w:rPr>
        <w:t>. Mapa obszarów leśnych na terenie gminy Barwice</w:t>
      </w:r>
      <w:bookmarkEnd w:id="371"/>
      <w:bookmarkEnd w:id="372"/>
    </w:p>
    <w:p w14:paraId="32597F60" w14:textId="02E16156" w:rsidR="00425F7D" w:rsidRPr="00B93237" w:rsidRDefault="00B93237" w:rsidP="00425F7D">
      <w:pPr>
        <w:pStyle w:val="Bezodstpw"/>
        <w:keepNext/>
        <w:spacing w:before="140" w:line="240" w:lineRule="auto"/>
        <w:jc w:val="center"/>
        <w:rPr>
          <w:rFonts w:cs="Arial"/>
        </w:rPr>
      </w:pPr>
      <w:r w:rsidRPr="00B93237">
        <w:rPr>
          <w:rFonts w:cs="Arial"/>
          <w:noProof/>
          <w:bdr w:val="double" w:sz="6" w:space="0" w:color="auto"/>
        </w:rPr>
        <w:drawing>
          <wp:inline distT="0" distB="0" distL="0" distR="0" wp14:anchorId="7543B9DD" wp14:editId="32A858D4">
            <wp:extent cx="5162929" cy="4632960"/>
            <wp:effectExtent l="0" t="0" r="0" b="0"/>
            <wp:docPr id="27" name="Obraz 27" descr="Mapa obszarów leśnych na terenie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167027" cy="4636638"/>
                    </a:xfrm>
                    <a:prstGeom prst="rect">
                      <a:avLst/>
                    </a:prstGeom>
                    <a:noFill/>
                    <a:ln>
                      <a:noFill/>
                    </a:ln>
                  </pic:spPr>
                </pic:pic>
              </a:graphicData>
            </a:graphic>
          </wp:inline>
        </w:drawing>
      </w:r>
    </w:p>
    <w:p w14:paraId="2E784CC2" w14:textId="77777777" w:rsidR="00425F7D" w:rsidRPr="00B93237" w:rsidRDefault="00425F7D" w:rsidP="00425F7D">
      <w:pPr>
        <w:pStyle w:val="Bezodstpw"/>
        <w:spacing w:line="240" w:lineRule="auto"/>
        <w:ind w:right="0"/>
        <w:jc w:val="right"/>
        <w:rPr>
          <w:rFonts w:cs="Arial"/>
          <w:sz w:val="18"/>
          <w:szCs w:val="18"/>
        </w:rPr>
      </w:pPr>
      <w:r w:rsidRPr="00B93237">
        <w:rPr>
          <w:rFonts w:cs="Arial"/>
          <w:sz w:val="18"/>
          <w:szCs w:val="18"/>
        </w:rPr>
        <w:t>Źródło: Opracowanie własne na podstawie https://www.bdl.lasy.gov.pl</w:t>
      </w:r>
    </w:p>
    <w:p w14:paraId="7EB7CEDF" w14:textId="6FE9F350" w:rsidR="00425F7D" w:rsidRDefault="006A177A" w:rsidP="0046128F">
      <w:pPr>
        <w:pStyle w:val="Tekstpodstawowywcity"/>
        <w:tabs>
          <w:tab w:val="left" w:pos="708"/>
        </w:tabs>
        <w:spacing w:before="120" w:line="360" w:lineRule="auto"/>
        <w:ind w:left="0"/>
        <w:jc w:val="both"/>
        <w:rPr>
          <w:rFonts w:cs="Arial"/>
        </w:rPr>
      </w:pPr>
      <w:r>
        <w:rPr>
          <w:rFonts w:cs="Arial"/>
        </w:rPr>
        <w:t>Na obszarze gminy występuje zróżnicowana s</w:t>
      </w:r>
      <w:r w:rsidR="00A05456" w:rsidRPr="00BB7020">
        <w:rPr>
          <w:rFonts w:cs="Arial"/>
        </w:rPr>
        <w:t>zata roślinna, co wiąże się z występowaniem blisko siebie terenów rolnych, leśnych oraz obszarów chronionych.</w:t>
      </w:r>
      <w:r w:rsidR="00A05456">
        <w:rPr>
          <w:rFonts w:cs="Arial"/>
        </w:rPr>
        <w:t xml:space="preserve"> </w:t>
      </w:r>
      <w:r w:rsidR="00425F7D">
        <w:rPr>
          <w:rFonts w:cs="Arial"/>
        </w:rPr>
        <w:t xml:space="preserve">Obszar </w:t>
      </w:r>
      <w:r>
        <w:rPr>
          <w:rFonts w:cs="Arial"/>
        </w:rPr>
        <w:t xml:space="preserve">jednostki </w:t>
      </w:r>
      <w:r w:rsidR="00425F7D">
        <w:rPr>
          <w:rFonts w:cs="Arial"/>
        </w:rPr>
        <w:t>porastają duże połacie lasów i kompleksów leśnych. S</w:t>
      </w:r>
      <w:r w:rsidR="00425F7D" w:rsidRPr="00425F7D">
        <w:rPr>
          <w:rFonts w:cs="Arial"/>
        </w:rPr>
        <w:t xml:space="preserve">ą to </w:t>
      </w:r>
      <w:r w:rsidR="00425F7D">
        <w:rPr>
          <w:rFonts w:cs="Arial"/>
        </w:rPr>
        <w:t xml:space="preserve">przede wszystkim </w:t>
      </w:r>
      <w:r w:rsidR="00425F7D" w:rsidRPr="00425F7D">
        <w:rPr>
          <w:rFonts w:cs="Arial"/>
        </w:rPr>
        <w:t xml:space="preserve">bory sosnowe i mieszane, </w:t>
      </w:r>
      <w:r w:rsidR="00A05456">
        <w:rPr>
          <w:rFonts w:cs="Arial"/>
        </w:rPr>
        <w:t>z </w:t>
      </w:r>
      <w:r w:rsidR="00425F7D" w:rsidRPr="00425F7D">
        <w:rPr>
          <w:rFonts w:cs="Arial"/>
        </w:rPr>
        <w:t>udział</w:t>
      </w:r>
      <w:r w:rsidR="00A05456">
        <w:rPr>
          <w:rFonts w:cs="Arial"/>
        </w:rPr>
        <w:t>em</w:t>
      </w:r>
      <w:r w:rsidR="00425F7D" w:rsidRPr="00425F7D">
        <w:rPr>
          <w:rFonts w:cs="Arial"/>
        </w:rPr>
        <w:t xml:space="preserve"> powierzchniowy</w:t>
      </w:r>
      <w:r w:rsidR="00A05456">
        <w:rPr>
          <w:rFonts w:cs="Arial"/>
        </w:rPr>
        <w:t>m</w:t>
      </w:r>
      <w:r w:rsidR="00425F7D" w:rsidRPr="00425F7D">
        <w:rPr>
          <w:rFonts w:cs="Arial"/>
        </w:rPr>
        <w:t xml:space="preserve"> lasów liściastych i mieszanych</w:t>
      </w:r>
      <w:r w:rsidR="00A05456">
        <w:rPr>
          <w:rFonts w:cs="Arial"/>
        </w:rPr>
        <w:t>.</w:t>
      </w:r>
    </w:p>
    <w:p w14:paraId="12CB345E" w14:textId="4A3C304A" w:rsidR="00802BEF" w:rsidRDefault="006A177A" w:rsidP="0046128F">
      <w:pPr>
        <w:pStyle w:val="Tekstpodstawowywcity"/>
        <w:tabs>
          <w:tab w:val="left" w:pos="708"/>
        </w:tabs>
        <w:spacing w:before="120" w:line="360" w:lineRule="auto"/>
        <w:ind w:left="0"/>
        <w:jc w:val="both"/>
        <w:rPr>
          <w:rFonts w:cs="Arial"/>
        </w:rPr>
      </w:pPr>
      <w:r>
        <w:rPr>
          <w:rFonts w:cs="Arial"/>
        </w:rPr>
        <w:t>W</w:t>
      </w:r>
      <w:r w:rsidR="00BB7020" w:rsidRPr="00BB7020">
        <w:rPr>
          <w:rFonts w:cs="Arial"/>
        </w:rPr>
        <w:t>pływ klimat</w:t>
      </w:r>
      <w:r>
        <w:rPr>
          <w:rFonts w:cs="Arial"/>
        </w:rPr>
        <w:t xml:space="preserve">u </w:t>
      </w:r>
      <w:r w:rsidR="00BB7020" w:rsidRPr="00BB7020">
        <w:rPr>
          <w:rFonts w:cs="Arial"/>
        </w:rPr>
        <w:t xml:space="preserve">oceanicznego, </w:t>
      </w:r>
      <w:r>
        <w:rPr>
          <w:rFonts w:cs="Arial"/>
        </w:rPr>
        <w:t xml:space="preserve">spowodował wykształcenie się na terenie </w:t>
      </w:r>
      <w:r w:rsidR="00BB7020" w:rsidRPr="00BB7020">
        <w:rPr>
          <w:rFonts w:cs="Arial"/>
        </w:rPr>
        <w:t>gminy gatunk</w:t>
      </w:r>
      <w:r>
        <w:rPr>
          <w:rFonts w:cs="Arial"/>
        </w:rPr>
        <w:t>ów</w:t>
      </w:r>
      <w:r w:rsidR="00BB7020" w:rsidRPr="00BB7020">
        <w:rPr>
          <w:rFonts w:cs="Arial"/>
        </w:rPr>
        <w:t xml:space="preserve"> atlantyc</w:t>
      </w:r>
      <w:r>
        <w:rPr>
          <w:rFonts w:cs="Arial"/>
        </w:rPr>
        <w:t>kich, takich</w:t>
      </w:r>
      <w:r w:rsidR="00BB7020" w:rsidRPr="00BB7020">
        <w:rPr>
          <w:rFonts w:cs="Arial"/>
        </w:rPr>
        <w:t xml:space="preserve"> jak m.in. wrzosiec bagienny, seradela drobna, żarnowiec miotlasty, prosienicznik gładki, złoć </w:t>
      </w:r>
      <w:proofErr w:type="spellStart"/>
      <w:r w:rsidR="00BB7020" w:rsidRPr="00BB7020">
        <w:rPr>
          <w:rFonts w:cs="Arial"/>
        </w:rPr>
        <w:t>pochwolistna</w:t>
      </w:r>
      <w:proofErr w:type="spellEnd"/>
      <w:r w:rsidR="00BB7020" w:rsidRPr="00BB7020">
        <w:rPr>
          <w:rFonts w:cs="Arial"/>
        </w:rPr>
        <w:t xml:space="preserve">, szczotlicha siwa, wąkrota zwyczajna, poryblin jeziorny, wywłócznik </w:t>
      </w:r>
      <w:proofErr w:type="spellStart"/>
      <w:r w:rsidR="00BB7020" w:rsidRPr="00BB7020">
        <w:rPr>
          <w:rFonts w:cs="Arial"/>
        </w:rPr>
        <w:t>skrętolistny</w:t>
      </w:r>
      <w:proofErr w:type="spellEnd"/>
      <w:r w:rsidR="00BB7020" w:rsidRPr="00BB7020">
        <w:rPr>
          <w:rFonts w:cs="Arial"/>
        </w:rPr>
        <w:t xml:space="preserve"> czy lobelia jeziorna. Dodatkowo do gatunków borealnych (północnych) występujących na tym obszarze można zaliczyć takie gatunki jak: trzcinnik pospolity, bażynę czarną, olszę czarną, bagno zwyczajne, żurawina błotna, borówka bagienna, siódmaczek leśny, buk zwyczajny, olszę szarą, klon zwyczajny czy bez lekarski.</w:t>
      </w:r>
      <w:r w:rsidR="00912DB8">
        <w:rPr>
          <w:rFonts w:cs="Arial"/>
        </w:rPr>
        <w:t xml:space="preserve"> </w:t>
      </w:r>
      <w:r w:rsidR="00912DB8" w:rsidRPr="00912DB8">
        <w:rPr>
          <w:rFonts w:cs="Arial"/>
        </w:rPr>
        <w:t xml:space="preserve">Natomiast z gatunków roślin górskich występujących głównie nad rzeką Dębnicą i Parsętą </w:t>
      </w:r>
      <w:r w:rsidR="00726770">
        <w:rPr>
          <w:rFonts w:cs="Arial"/>
        </w:rPr>
        <w:t>wymienić warto:</w:t>
      </w:r>
      <w:r w:rsidR="00912DB8" w:rsidRPr="00912DB8">
        <w:rPr>
          <w:rFonts w:cs="Arial"/>
        </w:rPr>
        <w:t xml:space="preserve"> tojeść gajow</w:t>
      </w:r>
      <w:r w:rsidR="00F814DF">
        <w:rPr>
          <w:rFonts w:cs="Arial"/>
        </w:rPr>
        <w:t>ą</w:t>
      </w:r>
      <w:r w:rsidR="00726770">
        <w:rPr>
          <w:rFonts w:cs="Arial"/>
        </w:rPr>
        <w:t>, przetacznik</w:t>
      </w:r>
      <w:r w:rsidR="00912DB8" w:rsidRPr="00912DB8">
        <w:rPr>
          <w:rFonts w:cs="Arial"/>
        </w:rPr>
        <w:t>, kostrzewa leśn</w:t>
      </w:r>
      <w:r w:rsidR="00F814DF">
        <w:rPr>
          <w:rFonts w:cs="Arial"/>
        </w:rPr>
        <w:t>ą, kozł</w:t>
      </w:r>
      <w:r w:rsidR="00912DB8" w:rsidRPr="00912DB8">
        <w:rPr>
          <w:rFonts w:cs="Arial"/>
        </w:rPr>
        <w:t>k</w:t>
      </w:r>
      <w:r w:rsidR="00F814DF">
        <w:rPr>
          <w:rFonts w:cs="Arial"/>
        </w:rPr>
        <w:t>a</w:t>
      </w:r>
      <w:r w:rsidR="00912DB8" w:rsidRPr="00912DB8">
        <w:rPr>
          <w:rFonts w:cs="Arial"/>
        </w:rPr>
        <w:t xml:space="preserve"> bzow</w:t>
      </w:r>
      <w:r w:rsidR="00F814DF">
        <w:rPr>
          <w:rFonts w:cs="Arial"/>
        </w:rPr>
        <w:t>ego</w:t>
      </w:r>
      <w:r w:rsidR="00726770">
        <w:rPr>
          <w:rFonts w:cs="Arial"/>
        </w:rPr>
        <w:t xml:space="preserve"> czy</w:t>
      </w:r>
      <w:r w:rsidR="00912DB8" w:rsidRPr="00912DB8">
        <w:rPr>
          <w:rFonts w:cs="Arial"/>
        </w:rPr>
        <w:t xml:space="preserve"> kokorycz</w:t>
      </w:r>
      <w:r w:rsidR="00AE40F8">
        <w:rPr>
          <w:rFonts w:cs="Arial"/>
        </w:rPr>
        <w:t>kę</w:t>
      </w:r>
      <w:r w:rsidR="00912DB8" w:rsidRPr="00912DB8">
        <w:rPr>
          <w:rFonts w:cs="Arial"/>
        </w:rPr>
        <w:t xml:space="preserve"> okółkow</w:t>
      </w:r>
      <w:r w:rsidR="00F814DF">
        <w:rPr>
          <w:rFonts w:cs="Arial"/>
        </w:rPr>
        <w:t>ą</w:t>
      </w:r>
      <w:r w:rsidR="00912DB8" w:rsidRPr="00912DB8">
        <w:rPr>
          <w:rFonts w:cs="Arial"/>
        </w:rPr>
        <w:t>.</w:t>
      </w:r>
      <w:r w:rsidR="00A953D9">
        <w:rPr>
          <w:rFonts w:cs="Arial"/>
        </w:rPr>
        <w:t xml:space="preserve"> Ponadto n</w:t>
      </w:r>
      <w:r w:rsidR="00912DB8" w:rsidRPr="00912DB8">
        <w:rPr>
          <w:rFonts w:cs="Arial"/>
        </w:rPr>
        <w:t>a terenie gminy Barwice stwierdzono występowanie 798 gatunków flory nac</w:t>
      </w:r>
      <w:r w:rsidR="00912DB8">
        <w:rPr>
          <w:rFonts w:cs="Arial"/>
        </w:rPr>
        <w:t>zyniowej</w:t>
      </w:r>
      <w:r w:rsidR="00AE40F8">
        <w:rPr>
          <w:rFonts w:cs="Arial"/>
        </w:rPr>
        <w:t>, p</w:t>
      </w:r>
      <w:r w:rsidR="00912DB8">
        <w:rPr>
          <w:rFonts w:cs="Arial"/>
        </w:rPr>
        <w:t xml:space="preserve">onad </w:t>
      </w:r>
      <w:r w:rsidR="00912DB8">
        <w:rPr>
          <w:rFonts w:cs="Arial"/>
        </w:rPr>
        <w:lastRenderedPageBreak/>
        <w:t>80</w:t>
      </w:r>
      <w:r w:rsidR="00912DB8" w:rsidRPr="00912DB8">
        <w:rPr>
          <w:rFonts w:cs="Arial"/>
        </w:rPr>
        <w:t xml:space="preserve">% stanowią gatunki rodzime, natomiast gatunki obce – </w:t>
      </w:r>
      <w:proofErr w:type="spellStart"/>
      <w:r w:rsidR="00912DB8" w:rsidRPr="00912DB8">
        <w:rPr>
          <w:rFonts w:cs="Arial"/>
        </w:rPr>
        <w:t>an</w:t>
      </w:r>
      <w:r w:rsidR="00912DB8">
        <w:rPr>
          <w:rFonts w:cs="Arial"/>
        </w:rPr>
        <w:t>tropofity</w:t>
      </w:r>
      <w:proofErr w:type="spellEnd"/>
      <w:r w:rsidR="00912DB8">
        <w:rPr>
          <w:rFonts w:cs="Arial"/>
        </w:rPr>
        <w:t xml:space="preserve"> obejmują pozostałe 20</w:t>
      </w:r>
      <w:r w:rsidR="00912DB8" w:rsidRPr="00912DB8">
        <w:rPr>
          <w:rFonts w:cs="Arial"/>
        </w:rPr>
        <w:t xml:space="preserve">% i występują głównie na polach uprawnych i na obrzeżach wsi. </w:t>
      </w:r>
    </w:p>
    <w:p w14:paraId="18A4BB1D" w14:textId="08F8AD36" w:rsidR="00802BEF" w:rsidRDefault="00AE40F8" w:rsidP="0046128F">
      <w:pPr>
        <w:pStyle w:val="Tekstpodstawowywcity"/>
        <w:tabs>
          <w:tab w:val="left" w:pos="708"/>
        </w:tabs>
        <w:spacing w:before="120" w:line="360" w:lineRule="auto"/>
        <w:ind w:left="0"/>
        <w:jc w:val="both"/>
        <w:rPr>
          <w:rFonts w:cs="Arial"/>
        </w:rPr>
      </w:pPr>
      <w:r>
        <w:rPr>
          <w:rFonts w:cs="Arial"/>
        </w:rPr>
        <w:t>D</w:t>
      </w:r>
      <w:r w:rsidR="00684D69">
        <w:rPr>
          <w:rFonts w:cs="Arial"/>
        </w:rPr>
        <w:t>o</w:t>
      </w:r>
      <w:r w:rsidR="00684D69" w:rsidRPr="00684D69">
        <w:rPr>
          <w:rFonts w:cs="Arial"/>
        </w:rPr>
        <w:t xml:space="preserve"> gatunków roślin objętych ochroną całkowitą</w:t>
      </w:r>
      <w:r w:rsidR="00684D69">
        <w:rPr>
          <w:rFonts w:cs="Arial"/>
        </w:rPr>
        <w:t xml:space="preserve"> występujących na terenie gminy należą</w:t>
      </w:r>
      <w:r w:rsidR="00684D69" w:rsidRPr="00684D69">
        <w:rPr>
          <w:rFonts w:cs="Arial"/>
        </w:rPr>
        <w:t xml:space="preserve">: dzięgiel litwor, pomocnik baldaszkowy, kukułka szerokolistna, wawrzynek </w:t>
      </w:r>
      <w:proofErr w:type="spellStart"/>
      <w:r w:rsidR="00684D69" w:rsidRPr="00684D69">
        <w:rPr>
          <w:rFonts w:cs="Arial"/>
        </w:rPr>
        <w:t>wilczełyko</w:t>
      </w:r>
      <w:proofErr w:type="spellEnd"/>
      <w:r w:rsidR="00684D69" w:rsidRPr="00684D69">
        <w:rPr>
          <w:rFonts w:cs="Arial"/>
        </w:rPr>
        <w:t xml:space="preserve">, </w:t>
      </w:r>
      <w:proofErr w:type="spellStart"/>
      <w:r w:rsidR="00684D69" w:rsidRPr="00684D69">
        <w:rPr>
          <w:rFonts w:cs="Arial"/>
        </w:rPr>
        <w:t>widlicz</w:t>
      </w:r>
      <w:proofErr w:type="spellEnd"/>
      <w:r w:rsidR="00684D69" w:rsidRPr="00684D69">
        <w:rPr>
          <w:rFonts w:cs="Arial"/>
        </w:rPr>
        <w:t xml:space="preserve"> spłaszczony, rosiczka okrągłolistna, wrzosiec bagienny, śnieżyczka przebiśnieg, bluszcz pospolity, </w:t>
      </w:r>
      <w:r>
        <w:rPr>
          <w:rFonts w:cs="Arial"/>
        </w:rPr>
        <w:t>l</w:t>
      </w:r>
      <w:r w:rsidR="00684D69" w:rsidRPr="00684D69">
        <w:rPr>
          <w:rFonts w:cs="Arial"/>
        </w:rPr>
        <w:t xml:space="preserve">istera jajowata, widłak </w:t>
      </w:r>
      <w:proofErr w:type="spellStart"/>
      <w:r w:rsidR="00684D69" w:rsidRPr="00684D69">
        <w:rPr>
          <w:rFonts w:cs="Arial"/>
        </w:rPr>
        <w:t>jałowcowaty</w:t>
      </w:r>
      <w:proofErr w:type="spellEnd"/>
      <w:r w:rsidR="00684D69" w:rsidRPr="00684D69">
        <w:rPr>
          <w:rFonts w:cs="Arial"/>
        </w:rPr>
        <w:t xml:space="preserve">, widłak </w:t>
      </w:r>
      <w:proofErr w:type="spellStart"/>
      <w:r w:rsidR="00684D69" w:rsidRPr="00684D69">
        <w:rPr>
          <w:rFonts w:cs="Arial"/>
        </w:rPr>
        <w:t>goździsty</w:t>
      </w:r>
      <w:proofErr w:type="spellEnd"/>
      <w:r w:rsidR="00684D69" w:rsidRPr="00684D69">
        <w:rPr>
          <w:rFonts w:cs="Arial"/>
        </w:rPr>
        <w:t>, grążel żółty, grzybienie białe, pod</w:t>
      </w:r>
      <w:r w:rsidR="00684D69">
        <w:rPr>
          <w:rFonts w:cs="Arial"/>
        </w:rPr>
        <w:t>kolan biały, paprotka zwyczajna oraz</w:t>
      </w:r>
      <w:r w:rsidR="00684D69" w:rsidRPr="00684D69">
        <w:rPr>
          <w:rFonts w:cs="Arial"/>
        </w:rPr>
        <w:t xml:space="preserve"> barwinek pospolity.</w:t>
      </w:r>
      <w:r w:rsidR="00684D69">
        <w:rPr>
          <w:rFonts w:cs="Arial"/>
        </w:rPr>
        <w:t xml:space="preserve"> Natomiast do gatunków objętych ochroną częściową należą: </w:t>
      </w:r>
      <w:r w:rsidR="00684D69" w:rsidRPr="00684D69">
        <w:rPr>
          <w:rFonts w:cs="Arial"/>
        </w:rPr>
        <w:t>turzyca piaskowa, centuria pospolita, konwalia majowa, kruszyna pospolita, marzanka wonna, kocanki piaskowe, bagno zwyczajne, pierwiosnka lekarska, wilżyna ciernista, porzeczka czarna</w:t>
      </w:r>
      <w:r w:rsidR="00684D69">
        <w:rPr>
          <w:rFonts w:cs="Arial"/>
        </w:rPr>
        <w:t xml:space="preserve"> i</w:t>
      </w:r>
      <w:r w:rsidR="00684D69" w:rsidRPr="00684D69">
        <w:rPr>
          <w:rFonts w:cs="Arial"/>
        </w:rPr>
        <w:t xml:space="preserve"> kalina koralowa.</w:t>
      </w:r>
      <w:r>
        <w:rPr>
          <w:rStyle w:val="Odwoanieprzypisudolnego"/>
          <w:rFonts w:cs="Arial"/>
        </w:rPr>
        <w:footnoteReference w:id="15"/>
      </w:r>
    </w:p>
    <w:p w14:paraId="377F45C3" w14:textId="3D461A8F" w:rsidR="002A42A1" w:rsidRDefault="00425F7D" w:rsidP="0046128F">
      <w:pPr>
        <w:pStyle w:val="Bezodstpw"/>
        <w:rPr>
          <w:rFonts w:cs="Arial"/>
          <w:szCs w:val="22"/>
          <w:lang w:eastAsia="x-none"/>
        </w:rPr>
      </w:pPr>
      <w:r w:rsidRPr="00425F7D">
        <w:rPr>
          <w:rFonts w:cs="Arial"/>
          <w:szCs w:val="22"/>
          <w:lang w:eastAsia="x-none"/>
        </w:rPr>
        <w:t xml:space="preserve">Na obszarze </w:t>
      </w:r>
      <w:r w:rsidRPr="00425F7D">
        <w:rPr>
          <w:rFonts w:cs="Arial"/>
          <w:szCs w:val="22"/>
        </w:rPr>
        <w:t>gminy</w:t>
      </w:r>
      <w:r w:rsidRPr="00425F7D">
        <w:rPr>
          <w:rFonts w:cs="Arial"/>
          <w:szCs w:val="22"/>
          <w:lang w:eastAsia="x-none"/>
        </w:rPr>
        <w:t>, w związku z występowaniem form ochrony przyrody występuje również bogata fauna</w:t>
      </w:r>
      <w:r w:rsidR="002A42A1">
        <w:rPr>
          <w:rFonts w:cs="Arial"/>
          <w:szCs w:val="22"/>
          <w:lang w:eastAsia="x-none"/>
        </w:rPr>
        <w:t>.</w:t>
      </w:r>
      <w:r w:rsidR="006A2210">
        <w:rPr>
          <w:rFonts w:cs="Arial"/>
          <w:szCs w:val="22"/>
          <w:lang w:eastAsia="x-none"/>
        </w:rPr>
        <w:t xml:space="preserve"> </w:t>
      </w:r>
      <w:r w:rsidR="00243410">
        <w:rPr>
          <w:rFonts w:cs="Arial"/>
          <w:szCs w:val="22"/>
          <w:lang w:eastAsia="x-none"/>
        </w:rPr>
        <w:t xml:space="preserve">Z kręgowców </w:t>
      </w:r>
      <w:r w:rsidR="00243410" w:rsidRPr="00243410">
        <w:rPr>
          <w:rFonts w:cs="Arial"/>
          <w:szCs w:val="22"/>
          <w:lang w:eastAsia="x-none"/>
        </w:rPr>
        <w:t>podlegających ochronie gatunkowej wymienić można</w:t>
      </w:r>
      <w:r w:rsidR="00980013">
        <w:rPr>
          <w:rFonts w:cs="Arial"/>
          <w:szCs w:val="22"/>
          <w:lang w:eastAsia="x-none"/>
        </w:rPr>
        <w:t>:</w:t>
      </w:r>
      <w:r w:rsidR="00243410">
        <w:rPr>
          <w:rFonts w:cs="Arial"/>
          <w:szCs w:val="22"/>
          <w:lang w:eastAsia="x-none"/>
        </w:rPr>
        <w:t xml:space="preserve"> </w:t>
      </w:r>
      <w:r w:rsidR="00243410" w:rsidRPr="00243410">
        <w:rPr>
          <w:rFonts w:cs="Arial"/>
          <w:szCs w:val="22"/>
          <w:lang w:eastAsia="x-none"/>
        </w:rPr>
        <w:t>minog</w:t>
      </w:r>
      <w:r w:rsidR="00243410">
        <w:rPr>
          <w:rFonts w:cs="Arial"/>
          <w:szCs w:val="22"/>
          <w:lang w:eastAsia="x-none"/>
        </w:rPr>
        <w:t>a strumieniowego, strzeble po</w:t>
      </w:r>
      <w:r w:rsidR="002A42A1">
        <w:rPr>
          <w:rFonts w:cs="Arial"/>
          <w:szCs w:val="22"/>
          <w:lang w:eastAsia="x-none"/>
        </w:rPr>
        <w:t>tokową, koz</w:t>
      </w:r>
      <w:r w:rsidR="006A2210">
        <w:rPr>
          <w:rFonts w:cs="Arial"/>
          <w:szCs w:val="22"/>
          <w:lang w:eastAsia="x-none"/>
        </w:rPr>
        <w:t>ę</w:t>
      </w:r>
      <w:r w:rsidR="002A42A1">
        <w:rPr>
          <w:rFonts w:cs="Arial"/>
          <w:szCs w:val="22"/>
          <w:lang w:eastAsia="x-none"/>
        </w:rPr>
        <w:t>, piskorza i ciosa.</w:t>
      </w:r>
    </w:p>
    <w:p w14:paraId="0E0D352D" w14:textId="4575AC60" w:rsidR="00243410" w:rsidRDefault="00980013" w:rsidP="0046128F">
      <w:pPr>
        <w:pStyle w:val="Bezodstpw"/>
        <w:rPr>
          <w:rFonts w:cs="Arial"/>
          <w:szCs w:val="22"/>
          <w:lang w:eastAsia="x-none"/>
        </w:rPr>
      </w:pPr>
      <w:r>
        <w:rPr>
          <w:rFonts w:cs="Arial"/>
          <w:szCs w:val="22"/>
          <w:lang w:eastAsia="x-none"/>
        </w:rPr>
        <w:t xml:space="preserve">Spośród </w:t>
      </w:r>
      <w:r w:rsidR="00243410">
        <w:rPr>
          <w:rFonts w:cs="Arial"/>
          <w:szCs w:val="22"/>
          <w:lang w:eastAsia="x-none"/>
        </w:rPr>
        <w:t>ptactwa stwierdzono</w:t>
      </w:r>
      <w:r>
        <w:rPr>
          <w:rFonts w:cs="Arial"/>
          <w:szCs w:val="22"/>
          <w:lang w:eastAsia="x-none"/>
        </w:rPr>
        <w:t xml:space="preserve"> tu</w:t>
      </w:r>
      <w:r w:rsidR="00243410">
        <w:rPr>
          <w:rFonts w:cs="Arial"/>
          <w:szCs w:val="22"/>
          <w:lang w:eastAsia="x-none"/>
        </w:rPr>
        <w:t xml:space="preserve"> występowanie </w:t>
      </w:r>
      <w:r w:rsidR="00243410" w:rsidRPr="00243410">
        <w:rPr>
          <w:rFonts w:cs="Arial"/>
          <w:szCs w:val="22"/>
          <w:lang w:eastAsia="x-none"/>
        </w:rPr>
        <w:t>160 gatunków,</w:t>
      </w:r>
      <w:r w:rsidR="00243410">
        <w:rPr>
          <w:rFonts w:cs="Arial"/>
          <w:szCs w:val="22"/>
          <w:lang w:eastAsia="x-none"/>
        </w:rPr>
        <w:t xml:space="preserve"> z czego 8 gatunków z </w:t>
      </w:r>
      <w:r w:rsidR="00243410" w:rsidRPr="00243410">
        <w:rPr>
          <w:rFonts w:cs="Arial"/>
          <w:szCs w:val="22"/>
          <w:lang w:eastAsia="x-none"/>
        </w:rPr>
        <w:t>Polskiej Czerwonej Księgi Zwierząt</w:t>
      </w:r>
      <w:r w:rsidR="002A42A1">
        <w:rPr>
          <w:rFonts w:cs="Arial"/>
          <w:szCs w:val="22"/>
          <w:lang w:eastAsia="x-none"/>
        </w:rPr>
        <w:t>: kanie rudą, kanie czarną, orlika krzykliwego, błotniaka zbożowego, podróżniczka, rybołowa, bielika oraz kulika wielkiego.</w:t>
      </w:r>
    </w:p>
    <w:p w14:paraId="3A365030" w14:textId="75C1983F" w:rsidR="002A42A1" w:rsidRDefault="002A42A1" w:rsidP="0046128F">
      <w:pPr>
        <w:pStyle w:val="Bezodstpw"/>
        <w:rPr>
          <w:rFonts w:cs="Arial"/>
          <w:szCs w:val="22"/>
          <w:lang w:eastAsia="x-none"/>
        </w:rPr>
      </w:pPr>
      <w:r>
        <w:rPr>
          <w:rFonts w:cs="Arial"/>
          <w:szCs w:val="22"/>
          <w:lang w:eastAsia="x-none"/>
        </w:rPr>
        <w:t xml:space="preserve">Z ssaków występujących na terenie jednostki </w:t>
      </w:r>
      <w:r w:rsidR="00980013">
        <w:rPr>
          <w:rFonts w:cs="Arial"/>
          <w:szCs w:val="22"/>
          <w:lang w:eastAsia="x-none"/>
        </w:rPr>
        <w:t>występują</w:t>
      </w:r>
      <w:r>
        <w:rPr>
          <w:rFonts w:cs="Arial"/>
          <w:szCs w:val="22"/>
          <w:lang w:eastAsia="x-none"/>
        </w:rPr>
        <w:t xml:space="preserve">: </w:t>
      </w:r>
      <w:r w:rsidRPr="002A42A1">
        <w:rPr>
          <w:rFonts w:cs="Arial"/>
          <w:szCs w:val="22"/>
          <w:lang w:eastAsia="x-none"/>
        </w:rPr>
        <w:t>jeż zachodni, kret europejski, ryjówka aksamitna, ryjówka malutka, rzęsorek rzeczek, nocek duży, nocek wąsatek, nocek rudy, karlik malutki, gacek wielkouch, mopek, zając szarak, wiewiórka pospolita, piżmak, nornica ruda, karczownik, nornik północny, nornik bury, nornik zwyczajny, mysz domowa, szczur wędrowny, badylarka, mysz polna, mysz leśna, m</w:t>
      </w:r>
      <w:r>
        <w:rPr>
          <w:rFonts w:cs="Arial"/>
          <w:szCs w:val="22"/>
          <w:lang w:eastAsia="x-none"/>
        </w:rPr>
        <w:t xml:space="preserve">ysz zaroślowa, bóbr europejski, lis, jenot, </w:t>
      </w:r>
      <w:r w:rsidRPr="002A42A1">
        <w:rPr>
          <w:rFonts w:cs="Arial"/>
          <w:szCs w:val="22"/>
          <w:lang w:eastAsia="x-none"/>
        </w:rPr>
        <w:t>borsuk, wydra, kuna leśna, kuna domowa, tchórz zwyczajny, gronostaj, łasica łaska, dzik, sarna, jeleń szlachetny.</w:t>
      </w:r>
    </w:p>
    <w:p w14:paraId="18C3766E" w14:textId="119484C3" w:rsidR="002A42A1" w:rsidRDefault="00980013" w:rsidP="0046128F">
      <w:pPr>
        <w:pStyle w:val="Bezodstpw"/>
        <w:rPr>
          <w:rFonts w:cs="Arial"/>
          <w:szCs w:val="22"/>
          <w:lang w:eastAsia="x-none"/>
        </w:rPr>
      </w:pPr>
      <w:r>
        <w:rPr>
          <w:rFonts w:cs="Arial"/>
          <w:szCs w:val="22"/>
          <w:lang w:eastAsia="x-none"/>
        </w:rPr>
        <w:t xml:space="preserve">Z </w:t>
      </w:r>
      <w:r w:rsidR="002A42A1">
        <w:rPr>
          <w:rFonts w:cs="Arial"/>
          <w:szCs w:val="22"/>
          <w:lang w:eastAsia="x-none"/>
        </w:rPr>
        <w:t>płazów występuj</w:t>
      </w:r>
      <w:r>
        <w:rPr>
          <w:rFonts w:cs="Arial"/>
          <w:szCs w:val="22"/>
          <w:lang w:eastAsia="x-none"/>
        </w:rPr>
        <w:t>ą tu</w:t>
      </w:r>
      <w:r w:rsidR="002A42A1">
        <w:rPr>
          <w:rFonts w:cs="Arial"/>
          <w:szCs w:val="22"/>
          <w:lang w:eastAsia="x-none"/>
        </w:rPr>
        <w:t xml:space="preserve"> m.in. </w:t>
      </w:r>
      <w:r w:rsidR="002A42A1" w:rsidRPr="002A42A1">
        <w:rPr>
          <w:rFonts w:cs="Arial"/>
          <w:szCs w:val="22"/>
          <w:lang w:eastAsia="x-none"/>
        </w:rPr>
        <w:t xml:space="preserve">traszka grzebieniasta, traszka zwyczajna, kumak nizinny, grzebiuszka ziemna, ropucha szara, ropucha paskówka, rzekotka drzewna, żaba </w:t>
      </w:r>
      <w:proofErr w:type="spellStart"/>
      <w:r w:rsidR="002A42A1" w:rsidRPr="002A42A1">
        <w:rPr>
          <w:rFonts w:cs="Arial"/>
          <w:szCs w:val="22"/>
          <w:lang w:eastAsia="x-none"/>
        </w:rPr>
        <w:t>jeziorkowa</w:t>
      </w:r>
      <w:proofErr w:type="spellEnd"/>
      <w:r w:rsidR="002A42A1" w:rsidRPr="002A42A1">
        <w:rPr>
          <w:rFonts w:cs="Arial"/>
          <w:szCs w:val="22"/>
          <w:lang w:eastAsia="x-none"/>
        </w:rPr>
        <w:t>, żaba wodna, żaba śmieszka, żaba trawna</w:t>
      </w:r>
      <w:r w:rsidR="002A42A1">
        <w:rPr>
          <w:rFonts w:cs="Arial"/>
          <w:szCs w:val="22"/>
          <w:lang w:eastAsia="x-none"/>
        </w:rPr>
        <w:t xml:space="preserve"> i</w:t>
      </w:r>
      <w:r w:rsidR="002A42A1" w:rsidRPr="002A42A1">
        <w:rPr>
          <w:rFonts w:cs="Arial"/>
          <w:szCs w:val="22"/>
          <w:lang w:eastAsia="x-none"/>
        </w:rPr>
        <w:t xml:space="preserve"> żaba moczarowa</w:t>
      </w:r>
      <w:r w:rsidR="002A42A1">
        <w:rPr>
          <w:rFonts w:cs="Arial"/>
          <w:szCs w:val="22"/>
          <w:lang w:eastAsia="x-none"/>
        </w:rPr>
        <w:t xml:space="preserve">, natomiast z gadów </w:t>
      </w:r>
      <w:r w:rsidR="002A42A1" w:rsidRPr="002A42A1">
        <w:rPr>
          <w:rFonts w:cs="Arial"/>
          <w:szCs w:val="22"/>
          <w:lang w:eastAsia="x-none"/>
        </w:rPr>
        <w:t xml:space="preserve">jaszczurka zwinka, jaszczurka żyworodna, padalec </w:t>
      </w:r>
      <w:r w:rsidR="002A42A1" w:rsidRPr="00486C35">
        <w:rPr>
          <w:rFonts w:cs="Arial"/>
          <w:szCs w:val="22"/>
          <w:lang w:eastAsia="x-none"/>
        </w:rPr>
        <w:t>zwyczajny, zaskroniec zwyczajny czy żmija zygzakowata.</w:t>
      </w:r>
    </w:p>
    <w:p w14:paraId="4C75B559" w14:textId="77777777" w:rsidR="00D3433B" w:rsidRDefault="00D3433B" w:rsidP="0046128F">
      <w:pPr>
        <w:pStyle w:val="Bezodstpw"/>
        <w:rPr>
          <w:rFonts w:cs="Arial"/>
          <w:b/>
          <w:bCs/>
          <w:smallCaps/>
          <w:szCs w:val="22"/>
          <w:u w:val="single"/>
          <w:lang w:eastAsia="x-none"/>
        </w:rPr>
        <w:sectPr w:rsidR="00D3433B" w:rsidSect="00442024">
          <w:pgSz w:w="11906" w:h="16838"/>
          <w:pgMar w:top="1418" w:right="1418" w:bottom="1418" w:left="1418" w:header="709" w:footer="709" w:gutter="0"/>
          <w:cols w:space="708"/>
          <w:titlePg/>
          <w:docGrid w:linePitch="360"/>
        </w:sectPr>
      </w:pPr>
    </w:p>
    <w:p w14:paraId="6C613A5E" w14:textId="7F6478A8" w:rsidR="004758B8" w:rsidRPr="00C57933" w:rsidRDefault="004758B8" w:rsidP="0046128F">
      <w:pPr>
        <w:pStyle w:val="Bezodstpw"/>
        <w:rPr>
          <w:rFonts w:cs="Arial"/>
          <w:b/>
          <w:bCs/>
          <w:smallCaps/>
          <w:szCs w:val="22"/>
          <w:u w:val="single"/>
          <w:lang w:eastAsia="x-none"/>
        </w:rPr>
      </w:pPr>
      <w:r w:rsidRPr="00C57933">
        <w:rPr>
          <w:rFonts w:cs="Arial"/>
          <w:b/>
          <w:bCs/>
          <w:smallCaps/>
          <w:szCs w:val="22"/>
          <w:u w:val="single"/>
          <w:lang w:eastAsia="x-none"/>
        </w:rPr>
        <w:lastRenderedPageBreak/>
        <w:t>Formy ochrony przyrody</w:t>
      </w:r>
    </w:p>
    <w:p w14:paraId="72356031" w14:textId="77777777" w:rsidR="00331311" w:rsidRPr="00107485" w:rsidRDefault="00331311" w:rsidP="00331311">
      <w:pPr>
        <w:pStyle w:val="Bezodstpw"/>
        <w:rPr>
          <w:rFonts w:cs="Arial"/>
        </w:rPr>
      </w:pPr>
      <w:r w:rsidRPr="00107485">
        <w:rPr>
          <w:rFonts w:cs="Arial"/>
        </w:rPr>
        <w:t xml:space="preserve">Formami ochrony przyrody w Polsce, w myśl ustawy z dnia 16 kwietnia 2004 r. o ochronie przyrody są: parki narodowe, rezerwaty przyrody, parki krajobrazowe, obszary chronionego krajobrazu, obszary Natura 2000, pomniki przyrody, stanowiska dokumentacyjne, użytki ekologiczne, zespoły przyrodniczo-krajobrazowe, ochrona gatunkowa roślin, zwierząt i grzybów. </w:t>
      </w:r>
    </w:p>
    <w:p w14:paraId="04B83EAD" w14:textId="09B5F154" w:rsidR="00331311" w:rsidRPr="000C584A" w:rsidRDefault="00331311" w:rsidP="00331311">
      <w:pPr>
        <w:pStyle w:val="Bezodstpw"/>
        <w:rPr>
          <w:rFonts w:cs="Arial"/>
          <w:szCs w:val="22"/>
        </w:rPr>
      </w:pPr>
      <w:r w:rsidRPr="000C584A">
        <w:rPr>
          <w:rFonts w:cs="Arial"/>
          <w:szCs w:val="22"/>
        </w:rPr>
        <w:t xml:space="preserve">Na obszarze </w:t>
      </w:r>
      <w:r w:rsidR="004758B8">
        <w:rPr>
          <w:rFonts w:cs="Arial"/>
          <w:szCs w:val="22"/>
        </w:rPr>
        <w:t>gminy Barwice</w:t>
      </w:r>
      <w:r w:rsidRPr="000C584A">
        <w:rPr>
          <w:rFonts w:cs="Arial"/>
          <w:szCs w:val="22"/>
        </w:rPr>
        <w:t xml:space="preserve"> znajdują się:</w:t>
      </w:r>
    </w:p>
    <w:p w14:paraId="10C6A20B" w14:textId="2A083B5E" w:rsidR="000C584A" w:rsidRPr="000C584A" w:rsidRDefault="000C584A" w:rsidP="000C584A">
      <w:pPr>
        <w:pStyle w:val="Bezodstpw"/>
        <w:numPr>
          <w:ilvl w:val="0"/>
          <w:numId w:val="141"/>
        </w:numPr>
        <w:spacing w:before="0" w:after="0"/>
        <w:ind w:left="357" w:hanging="357"/>
        <w:rPr>
          <w:rFonts w:cs="Arial"/>
          <w:szCs w:val="22"/>
          <w:shd w:val="clear" w:color="auto" w:fill="FFFFFF"/>
        </w:rPr>
      </w:pPr>
      <w:r w:rsidRPr="000C584A">
        <w:t>Drawski Park Krajobrazowy,</w:t>
      </w:r>
    </w:p>
    <w:p w14:paraId="4F582ADA" w14:textId="5045F3BC" w:rsidR="000C584A" w:rsidRPr="000C584A" w:rsidRDefault="000C584A" w:rsidP="000C584A">
      <w:pPr>
        <w:pStyle w:val="Bezodstpw"/>
        <w:numPr>
          <w:ilvl w:val="0"/>
          <w:numId w:val="141"/>
        </w:numPr>
        <w:spacing w:before="0" w:after="0"/>
        <w:ind w:left="357" w:hanging="357"/>
        <w:rPr>
          <w:rFonts w:cs="Arial"/>
          <w:szCs w:val="22"/>
          <w:shd w:val="clear" w:color="auto" w:fill="FFFFFF"/>
        </w:rPr>
      </w:pPr>
      <w:r w:rsidRPr="000C584A">
        <w:t>Obszar Chronionego Krajobrazu Pojezierze Drawskie,</w:t>
      </w:r>
    </w:p>
    <w:p w14:paraId="2B492487" w14:textId="23F7D7BE" w:rsidR="00331311" w:rsidRPr="000C584A" w:rsidRDefault="00331311" w:rsidP="000C584A">
      <w:pPr>
        <w:pStyle w:val="Bezodstpw"/>
        <w:numPr>
          <w:ilvl w:val="0"/>
          <w:numId w:val="141"/>
        </w:numPr>
        <w:spacing w:before="0" w:after="0"/>
        <w:ind w:left="357" w:hanging="357"/>
        <w:rPr>
          <w:rFonts w:cs="Arial"/>
          <w:szCs w:val="22"/>
          <w:shd w:val="clear" w:color="auto" w:fill="FFFFFF"/>
        </w:rPr>
      </w:pPr>
      <w:r w:rsidRPr="000C584A">
        <w:rPr>
          <w:rFonts w:cs="Arial"/>
          <w:szCs w:val="22"/>
          <w:shd w:val="clear" w:color="auto" w:fill="FFFFFF"/>
        </w:rPr>
        <w:t>rezerwat przyrody</w:t>
      </w:r>
      <w:r w:rsidR="004758B8">
        <w:rPr>
          <w:rFonts w:cs="Arial"/>
          <w:szCs w:val="22"/>
          <w:shd w:val="clear" w:color="auto" w:fill="FFFFFF"/>
        </w:rPr>
        <w:t xml:space="preserve"> </w:t>
      </w:r>
      <w:r w:rsidRPr="000C584A">
        <w:rPr>
          <w:rFonts w:cs="Arial"/>
          <w:szCs w:val="22"/>
          <w:shd w:val="clear" w:color="auto" w:fill="FFFFFF"/>
        </w:rPr>
        <w:t>„</w:t>
      </w:r>
      <w:r w:rsidR="000C584A" w:rsidRPr="000C584A">
        <w:t>Przełom rzeki Dębnicy</w:t>
      </w:r>
      <w:r w:rsidRPr="000C584A">
        <w:rPr>
          <w:rFonts w:cs="Arial"/>
          <w:szCs w:val="22"/>
          <w:shd w:val="clear" w:color="auto" w:fill="FFFFFF"/>
        </w:rPr>
        <w:t>”,</w:t>
      </w:r>
    </w:p>
    <w:p w14:paraId="300B12EE" w14:textId="06259285" w:rsidR="00331311" w:rsidRPr="000C584A" w:rsidRDefault="00331311" w:rsidP="000C584A">
      <w:pPr>
        <w:pStyle w:val="Bezodstpw"/>
        <w:numPr>
          <w:ilvl w:val="0"/>
          <w:numId w:val="141"/>
        </w:numPr>
        <w:spacing w:before="0" w:after="0"/>
        <w:ind w:left="357" w:hanging="357"/>
        <w:rPr>
          <w:rFonts w:cs="Arial"/>
          <w:szCs w:val="22"/>
          <w:shd w:val="clear" w:color="auto" w:fill="FFFFFF"/>
        </w:rPr>
      </w:pPr>
      <w:r w:rsidRPr="000C584A">
        <w:rPr>
          <w:rFonts w:cs="Arial"/>
          <w:szCs w:val="22"/>
          <w:shd w:val="clear" w:color="auto" w:fill="FFFFFF"/>
        </w:rPr>
        <w:t xml:space="preserve">Obszar Natura 2000 </w:t>
      </w:r>
      <w:r w:rsidR="000C584A" w:rsidRPr="000C584A">
        <w:t>Dorzecze Parsęty PLH320007</w:t>
      </w:r>
      <w:r w:rsidRPr="000C584A">
        <w:t>,</w:t>
      </w:r>
    </w:p>
    <w:p w14:paraId="387B3F9D" w14:textId="74A77F97" w:rsidR="000C584A" w:rsidRPr="000C584A" w:rsidRDefault="000C584A" w:rsidP="000C584A">
      <w:pPr>
        <w:pStyle w:val="Bezodstpw"/>
        <w:numPr>
          <w:ilvl w:val="0"/>
          <w:numId w:val="141"/>
        </w:numPr>
        <w:spacing w:before="0" w:after="0"/>
        <w:ind w:left="357" w:hanging="357"/>
        <w:rPr>
          <w:rFonts w:cs="Arial"/>
          <w:szCs w:val="22"/>
          <w:shd w:val="clear" w:color="auto" w:fill="FFFFFF"/>
        </w:rPr>
      </w:pPr>
      <w:r w:rsidRPr="000C584A">
        <w:rPr>
          <w:rFonts w:cs="Arial"/>
          <w:szCs w:val="22"/>
          <w:shd w:val="clear" w:color="auto" w:fill="FFFFFF"/>
        </w:rPr>
        <w:t xml:space="preserve">Obszar Natura 2000 </w:t>
      </w:r>
      <w:r w:rsidRPr="000C584A">
        <w:t>Jeziora Czaplineckie PLH320039,</w:t>
      </w:r>
    </w:p>
    <w:p w14:paraId="6B44357C" w14:textId="31CF04C9" w:rsidR="000C584A" w:rsidRPr="000C584A" w:rsidRDefault="000C584A" w:rsidP="000C584A">
      <w:pPr>
        <w:pStyle w:val="Bezodstpw"/>
        <w:numPr>
          <w:ilvl w:val="0"/>
          <w:numId w:val="141"/>
        </w:numPr>
        <w:spacing w:before="0" w:after="0"/>
        <w:ind w:left="357" w:hanging="357"/>
        <w:rPr>
          <w:rFonts w:cs="Arial"/>
          <w:szCs w:val="22"/>
          <w:shd w:val="clear" w:color="auto" w:fill="FFFFFF"/>
        </w:rPr>
      </w:pPr>
      <w:r w:rsidRPr="000C584A">
        <w:rPr>
          <w:rFonts w:cs="Arial"/>
          <w:szCs w:val="22"/>
          <w:shd w:val="clear" w:color="auto" w:fill="FFFFFF"/>
        </w:rPr>
        <w:t xml:space="preserve">Obszar Natura 2000 </w:t>
      </w:r>
      <w:r w:rsidRPr="000C584A">
        <w:t>Ostoja Drawska PLB320019,</w:t>
      </w:r>
    </w:p>
    <w:p w14:paraId="18B9BD19" w14:textId="761C5EA6" w:rsidR="000C584A" w:rsidRPr="000C584A" w:rsidRDefault="004758B8" w:rsidP="000C584A">
      <w:pPr>
        <w:pStyle w:val="Bezodstpw"/>
        <w:numPr>
          <w:ilvl w:val="0"/>
          <w:numId w:val="141"/>
        </w:numPr>
        <w:spacing w:before="0" w:after="0"/>
        <w:ind w:left="357" w:hanging="357"/>
        <w:rPr>
          <w:rFonts w:cs="Arial"/>
          <w:szCs w:val="22"/>
          <w:shd w:val="clear" w:color="auto" w:fill="FFFFFF"/>
        </w:rPr>
      </w:pPr>
      <w:r>
        <w:rPr>
          <w:rFonts w:cs="Arial"/>
          <w:szCs w:val="22"/>
          <w:shd w:val="clear" w:color="auto" w:fill="FFFFFF"/>
        </w:rPr>
        <w:t>u</w:t>
      </w:r>
      <w:r w:rsidR="000C584A" w:rsidRPr="000C584A">
        <w:rPr>
          <w:rFonts w:cs="Arial"/>
          <w:szCs w:val="22"/>
          <w:shd w:val="clear" w:color="auto" w:fill="FFFFFF"/>
        </w:rPr>
        <w:t>żytek ekologiczny,</w:t>
      </w:r>
    </w:p>
    <w:p w14:paraId="33E1FDAB" w14:textId="665000A9" w:rsidR="00331311" w:rsidRPr="000C584A" w:rsidRDefault="000C584A" w:rsidP="000C584A">
      <w:pPr>
        <w:pStyle w:val="Bezodstpw"/>
        <w:numPr>
          <w:ilvl w:val="0"/>
          <w:numId w:val="141"/>
        </w:numPr>
        <w:spacing w:before="0" w:after="0"/>
        <w:ind w:left="357" w:hanging="357"/>
        <w:rPr>
          <w:rFonts w:cs="Arial"/>
          <w:szCs w:val="22"/>
          <w:shd w:val="clear" w:color="auto" w:fill="FFFFFF"/>
        </w:rPr>
      </w:pPr>
      <w:r w:rsidRPr="000C584A">
        <w:rPr>
          <w:rFonts w:cs="Arial"/>
          <w:szCs w:val="22"/>
          <w:shd w:val="clear" w:color="auto" w:fill="FFFFFF"/>
        </w:rPr>
        <w:t>pomnik przyrody.</w:t>
      </w:r>
    </w:p>
    <w:p w14:paraId="4B791E73" w14:textId="77777777" w:rsidR="000C584A" w:rsidRPr="00246250" w:rsidRDefault="000C584A" w:rsidP="000C584A">
      <w:pPr>
        <w:pStyle w:val="Akapitzlist"/>
        <w:spacing w:before="120" w:after="120" w:line="360" w:lineRule="auto"/>
        <w:ind w:left="0" w:right="-6"/>
        <w:contextualSpacing w:val="0"/>
        <w:jc w:val="both"/>
        <w:rPr>
          <w:rFonts w:cs="Arial"/>
          <w:b/>
          <w:smallCaps/>
          <w:sz w:val="22"/>
          <w:szCs w:val="22"/>
          <w:u w:val="single"/>
        </w:rPr>
      </w:pPr>
      <w:r w:rsidRPr="00246250">
        <w:rPr>
          <w:rFonts w:cs="Arial"/>
          <w:b/>
          <w:smallCaps/>
          <w:sz w:val="22"/>
          <w:szCs w:val="22"/>
          <w:u w:val="single"/>
        </w:rPr>
        <w:t>Park Krajobrazowy</w:t>
      </w:r>
    </w:p>
    <w:p w14:paraId="34126CE9" w14:textId="66A48720" w:rsidR="000C584A" w:rsidRPr="000C584A" w:rsidRDefault="000C584A" w:rsidP="000C584A">
      <w:pPr>
        <w:spacing w:before="120" w:after="120" w:line="360" w:lineRule="auto"/>
        <w:ind w:right="-6"/>
        <w:jc w:val="both"/>
        <w:rPr>
          <w:rFonts w:ascii="Arial" w:hAnsi="Arial" w:cs="Arial"/>
          <w:sz w:val="22"/>
          <w:szCs w:val="22"/>
        </w:rPr>
      </w:pPr>
      <w:r w:rsidRPr="000C584A">
        <w:rPr>
          <w:rFonts w:ascii="Arial" w:hAnsi="Arial" w:cs="Arial"/>
          <w:b/>
          <w:sz w:val="22"/>
          <w:szCs w:val="22"/>
        </w:rPr>
        <w:t>Drawski Park Krajobrazowy</w:t>
      </w:r>
      <w:r w:rsidRPr="000C584A">
        <w:rPr>
          <w:rFonts w:ascii="Arial" w:hAnsi="Arial" w:cs="Arial"/>
          <w:sz w:val="22"/>
          <w:szCs w:val="22"/>
        </w:rPr>
        <w:t xml:space="preserve"> </w:t>
      </w:r>
      <w:r w:rsidR="008823B4">
        <w:rPr>
          <w:rFonts w:ascii="Arial" w:hAnsi="Arial" w:cs="Arial"/>
          <w:sz w:val="22"/>
          <w:szCs w:val="22"/>
        </w:rPr>
        <w:t>–</w:t>
      </w:r>
      <w:r w:rsidRPr="000C584A">
        <w:rPr>
          <w:rFonts w:ascii="Arial" w:hAnsi="Arial" w:cs="Arial"/>
          <w:sz w:val="22"/>
          <w:szCs w:val="22"/>
        </w:rPr>
        <w:t xml:space="preserve"> utworzony został na mocy uchwały nr XVI/49/79 Wojewódzkiej Rady Narodowej w Koszalinie z dnia 24 kwietnia 1979 r. </w:t>
      </w:r>
      <w:r w:rsidRPr="009A42F7">
        <w:rPr>
          <w:rFonts w:ascii="Arial" w:hAnsi="Arial" w:cs="Arial"/>
          <w:i/>
          <w:sz w:val="22"/>
          <w:szCs w:val="22"/>
        </w:rPr>
        <w:t>w sprawie utworzenia Drawskiego Parku Krajobrazowego</w:t>
      </w:r>
      <w:r w:rsidRPr="000C584A">
        <w:rPr>
          <w:rFonts w:ascii="Arial" w:hAnsi="Arial" w:cs="Arial"/>
          <w:sz w:val="22"/>
          <w:szCs w:val="22"/>
        </w:rPr>
        <w:t xml:space="preserve"> (Dz. Urz. WRN w Koszalinie Nr 6, poz. 13)</w:t>
      </w:r>
      <w:r w:rsidR="0030562D">
        <w:rPr>
          <w:rFonts w:ascii="Arial" w:hAnsi="Arial" w:cs="Arial"/>
          <w:sz w:val="22"/>
          <w:szCs w:val="22"/>
        </w:rPr>
        <w:t xml:space="preserve">. Park </w:t>
      </w:r>
      <w:r w:rsidR="0030562D">
        <w:rPr>
          <w:rFonts w:ascii="Arial" w:hAnsi="Arial" w:cs="Arial"/>
          <w:sz w:val="22"/>
          <w:szCs w:val="22"/>
          <w:lang w:eastAsia="x-none"/>
        </w:rPr>
        <w:t>z</w:t>
      </w:r>
      <w:r w:rsidRPr="000C584A">
        <w:rPr>
          <w:rFonts w:ascii="Arial" w:hAnsi="Arial" w:cs="Arial"/>
          <w:sz w:val="22"/>
          <w:szCs w:val="22"/>
          <w:lang w:eastAsia="x-none"/>
        </w:rPr>
        <w:t>ajmuje powierzchni</w:t>
      </w:r>
      <w:r w:rsidR="0030562D">
        <w:rPr>
          <w:rFonts w:ascii="Arial" w:hAnsi="Arial" w:cs="Arial"/>
          <w:sz w:val="22"/>
          <w:szCs w:val="22"/>
          <w:lang w:eastAsia="x-none"/>
        </w:rPr>
        <w:t>ę</w:t>
      </w:r>
      <w:r w:rsidRPr="000C584A">
        <w:rPr>
          <w:rFonts w:ascii="Arial" w:hAnsi="Arial" w:cs="Arial"/>
          <w:sz w:val="22"/>
          <w:szCs w:val="22"/>
          <w:lang w:eastAsia="x-none"/>
        </w:rPr>
        <w:t xml:space="preserve"> </w:t>
      </w:r>
      <w:r w:rsidRPr="000C584A">
        <w:rPr>
          <w:rFonts w:ascii="Arial" w:hAnsi="Arial" w:cs="Arial"/>
          <w:sz w:val="22"/>
          <w:szCs w:val="22"/>
          <w:shd w:val="clear" w:color="auto" w:fill="FFFFFF"/>
        </w:rPr>
        <w:t xml:space="preserve">38 360,17 </w:t>
      </w:r>
      <w:r w:rsidRPr="000C584A">
        <w:rPr>
          <w:rFonts w:ascii="Arial" w:hAnsi="Arial" w:cs="Arial"/>
          <w:sz w:val="22"/>
          <w:szCs w:val="22"/>
          <w:lang w:eastAsia="x-none"/>
        </w:rPr>
        <w:t>ha</w:t>
      </w:r>
      <w:r w:rsidR="0030562D">
        <w:rPr>
          <w:rFonts w:ascii="Arial" w:hAnsi="Arial" w:cs="Arial"/>
          <w:sz w:val="22"/>
          <w:szCs w:val="22"/>
          <w:lang w:eastAsia="x-none"/>
        </w:rPr>
        <w:t>,</w:t>
      </w:r>
      <w:r w:rsidRPr="000C584A">
        <w:rPr>
          <w:rFonts w:ascii="Arial" w:hAnsi="Arial" w:cs="Arial"/>
          <w:sz w:val="22"/>
          <w:szCs w:val="22"/>
          <w:lang w:eastAsia="x-none"/>
        </w:rPr>
        <w:t xml:space="preserve"> a jego otulina </w:t>
      </w:r>
      <w:r w:rsidRPr="000C584A">
        <w:rPr>
          <w:rFonts w:ascii="Arial" w:hAnsi="Arial" w:cs="Arial"/>
          <w:sz w:val="22"/>
          <w:szCs w:val="22"/>
        </w:rPr>
        <w:t>23</w:t>
      </w:r>
      <w:r w:rsidR="005B0F8E">
        <w:rPr>
          <w:rFonts w:ascii="Arial" w:hAnsi="Arial" w:cs="Arial"/>
          <w:sz w:val="22"/>
          <w:szCs w:val="22"/>
        </w:rPr>
        <w:t> </w:t>
      </w:r>
      <w:r w:rsidRPr="000C584A">
        <w:rPr>
          <w:rFonts w:ascii="Arial" w:hAnsi="Arial" w:cs="Arial"/>
          <w:sz w:val="22"/>
          <w:szCs w:val="22"/>
        </w:rPr>
        <w:t xml:space="preserve">560,41 </w:t>
      </w:r>
      <w:r w:rsidRPr="000C584A">
        <w:rPr>
          <w:rFonts w:ascii="Arial" w:hAnsi="Arial" w:cs="Arial"/>
          <w:sz w:val="22"/>
          <w:szCs w:val="22"/>
          <w:lang w:eastAsia="x-none"/>
        </w:rPr>
        <w:t xml:space="preserve">ha. </w:t>
      </w:r>
      <w:r w:rsidRPr="000C584A">
        <w:rPr>
          <w:rFonts w:ascii="Arial" w:hAnsi="Arial" w:cs="Arial"/>
          <w:sz w:val="22"/>
          <w:szCs w:val="22"/>
        </w:rPr>
        <w:t>Szczególnymi celami ochrony Parku są:</w:t>
      </w:r>
    </w:p>
    <w:p w14:paraId="18D23C90" w14:textId="44F2E4F3" w:rsidR="000C584A" w:rsidRPr="000C584A" w:rsidRDefault="000C584A" w:rsidP="000C584A">
      <w:pPr>
        <w:pStyle w:val="Akapitzlist"/>
        <w:numPr>
          <w:ilvl w:val="0"/>
          <w:numId w:val="143"/>
        </w:numPr>
        <w:spacing w:line="360" w:lineRule="auto"/>
        <w:ind w:left="360" w:hanging="357"/>
        <w:contextualSpacing w:val="0"/>
        <w:jc w:val="both"/>
        <w:rPr>
          <w:sz w:val="22"/>
          <w:szCs w:val="22"/>
        </w:rPr>
      </w:pPr>
      <w:r w:rsidRPr="000C584A">
        <w:rPr>
          <w:sz w:val="22"/>
          <w:szCs w:val="22"/>
        </w:rPr>
        <w:t>ochrona wartości przyrodniczych, w tym:</w:t>
      </w:r>
    </w:p>
    <w:p w14:paraId="7581AF14" w14:textId="14528CBA" w:rsidR="000C584A" w:rsidRPr="000C584A" w:rsidRDefault="000C584A" w:rsidP="000C584A">
      <w:pPr>
        <w:pStyle w:val="Akapitzlist"/>
        <w:numPr>
          <w:ilvl w:val="1"/>
          <w:numId w:val="144"/>
        </w:numPr>
        <w:spacing w:line="360" w:lineRule="auto"/>
        <w:ind w:left="723" w:right="-6" w:hanging="357"/>
        <w:contextualSpacing w:val="0"/>
        <w:jc w:val="both"/>
        <w:rPr>
          <w:sz w:val="22"/>
          <w:szCs w:val="22"/>
        </w:rPr>
      </w:pPr>
      <w:r w:rsidRPr="000C584A">
        <w:rPr>
          <w:sz w:val="22"/>
          <w:szCs w:val="22"/>
        </w:rPr>
        <w:t>torfowisk,</w:t>
      </w:r>
    </w:p>
    <w:p w14:paraId="6007C0C1" w14:textId="6AE2D516" w:rsidR="000C584A" w:rsidRPr="000C584A" w:rsidRDefault="000C584A" w:rsidP="000C584A">
      <w:pPr>
        <w:pStyle w:val="Akapitzlist"/>
        <w:numPr>
          <w:ilvl w:val="1"/>
          <w:numId w:val="144"/>
        </w:numPr>
        <w:spacing w:line="360" w:lineRule="auto"/>
        <w:ind w:left="723" w:right="-6" w:hanging="357"/>
        <w:contextualSpacing w:val="0"/>
        <w:jc w:val="both"/>
        <w:rPr>
          <w:sz w:val="22"/>
          <w:szCs w:val="22"/>
        </w:rPr>
      </w:pPr>
      <w:r w:rsidRPr="000C584A">
        <w:rPr>
          <w:sz w:val="22"/>
          <w:szCs w:val="22"/>
        </w:rPr>
        <w:t xml:space="preserve">zasobów wodnych, w szczególności jezior </w:t>
      </w:r>
      <w:proofErr w:type="spellStart"/>
      <w:r w:rsidRPr="000C584A">
        <w:rPr>
          <w:sz w:val="22"/>
          <w:szCs w:val="22"/>
        </w:rPr>
        <w:t>lobeliowych</w:t>
      </w:r>
      <w:proofErr w:type="spellEnd"/>
      <w:r w:rsidRPr="000C584A">
        <w:rPr>
          <w:sz w:val="22"/>
          <w:szCs w:val="22"/>
        </w:rPr>
        <w:t>,</w:t>
      </w:r>
    </w:p>
    <w:p w14:paraId="55A449A3" w14:textId="543813D1" w:rsidR="000C584A" w:rsidRPr="000C584A" w:rsidRDefault="000C584A" w:rsidP="000C584A">
      <w:pPr>
        <w:pStyle w:val="Akapitzlist"/>
        <w:numPr>
          <w:ilvl w:val="1"/>
          <w:numId w:val="144"/>
        </w:numPr>
        <w:spacing w:line="360" w:lineRule="auto"/>
        <w:ind w:left="723" w:right="-6" w:hanging="357"/>
        <w:contextualSpacing w:val="0"/>
        <w:jc w:val="both"/>
        <w:rPr>
          <w:sz w:val="22"/>
          <w:szCs w:val="22"/>
        </w:rPr>
      </w:pPr>
      <w:r w:rsidRPr="000C584A">
        <w:rPr>
          <w:sz w:val="22"/>
          <w:szCs w:val="22"/>
        </w:rPr>
        <w:t>zróżnicowania limnologicznego jezior,</w:t>
      </w:r>
    </w:p>
    <w:p w14:paraId="760A540E" w14:textId="14C18C5D" w:rsidR="000C584A" w:rsidRPr="000C584A" w:rsidRDefault="000C584A" w:rsidP="000C584A">
      <w:pPr>
        <w:pStyle w:val="Akapitzlist"/>
        <w:numPr>
          <w:ilvl w:val="1"/>
          <w:numId w:val="144"/>
        </w:numPr>
        <w:spacing w:line="360" w:lineRule="auto"/>
        <w:ind w:left="723" w:right="-6" w:hanging="357"/>
        <w:contextualSpacing w:val="0"/>
        <w:jc w:val="both"/>
        <w:rPr>
          <w:sz w:val="22"/>
          <w:szCs w:val="22"/>
        </w:rPr>
      </w:pPr>
      <w:r w:rsidRPr="000C584A">
        <w:rPr>
          <w:sz w:val="22"/>
          <w:szCs w:val="22"/>
        </w:rPr>
        <w:t>żyznej buczyny pomorskiej w pasie moren czołowych buczyny pomorskiej oraz kwaśnej buczyny,</w:t>
      </w:r>
    </w:p>
    <w:p w14:paraId="774F9078" w14:textId="4000A242" w:rsidR="000C584A" w:rsidRPr="000C584A" w:rsidRDefault="000C584A" w:rsidP="000C584A">
      <w:pPr>
        <w:pStyle w:val="Akapitzlist"/>
        <w:numPr>
          <w:ilvl w:val="1"/>
          <w:numId w:val="144"/>
        </w:numPr>
        <w:spacing w:line="360" w:lineRule="auto"/>
        <w:ind w:left="723" w:right="-6" w:hanging="357"/>
        <w:contextualSpacing w:val="0"/>
        <w:jc w:val="both"/>
        <w:rPr>
          <w:sz w:val="22"/>
          <w:szCs w:val="22"/>
        </w:rPr>
      </w:pPr>
      <w:r w:rsidRPr="000C584A">
        <w:rPr>
          <w:sz w:val="22"/>
          <w:szCs w:val="22"/>
        </w:rPr>
        <w:t>obszarów o dużej naturalnej różnorodności faunistycznej i florystycznej, charakterystycznych dla poszczególnych środowisk naturalnych i półnaturalnych parku;</w:t>
      </w:r>
    </w:p>
    <w:p w14:paraId="1F7C05BE" w14:textId="267435E8" w:rsidR="000C584A" w:rsidRPr="000C584A" w:rsidRDefault="000C584A" w:rsidP="000C584A">
      <w:pPr>
        <w:pStyle w:val="Akapitzlist"/>
        <w:numPr>
          <w:ilvl w:val="0"/>
          <w:numId w:val="143"/>
        </w:numPr>
        <w:spacing w:line="360" w:lineRule="auto"/>
        <w:ind w:left="360" w:hanging="357"/>
        <w:contextualSpacing w:val="0"/>
        <w:jc w:val="both"/>
        <w:rPr>
          <w:sz w:val="22"/>
          <w:szCs w:val="22"/>
        </w:rPr>
      </w:pPr>
      <w:r w:rsidRPr="000C584A">
        <w:rPr>
          <w:sz w:val="22"/>
          <w:szCs w:val="22"/>
        </w:rPr>
        <w:t>ochrona wartości geologicznych, w tym:</w:t>
      </w:r>
    </w:p>
    <w:p w14:paraId="39FEE023" w14:textId="7C10EFC6" w:rsidR="000C584A" w:rsidRPr="000C584A" w:rsidRDefault="000C584A" w:rsidP="000C584A">
      <w:pPr>
        <w:pStyle w:val="Akapitzlist"/>
        <w:numPr>
          <w:ilvl w:val="0"/>
          <w:numId w:val="145"/>
        </w:numPr>
        <w:spacing w:line="360" w:lineRule="auto"/>
        <w:ind w:left="723" w:right="-6" w:hanging="357"/>
        <w:contextualSpacing w:val="0"/>
        <w:jc w:val="both"/>
        <w:rPr>
          <w:sz w:val="22"/>
          <w:szCs w:val="22"/>
        </w:rPr>
      </w:pPr>
      <w:r w:rsidRPr="000C584A">
        <w:rPr>
          <w:sz w:val="22"/>
          <w:szCs w:val="22"/>
        </w:rPr>
        <w:t>zróżnicowania geomorfologicznego terenu i charakterystycznych krajobrazów,</w:t>
      </w:r>
    </w:p>
    <w:p w14:paraId="6A72A6C7" w14:textId="54C18009" w:rsidR="000C584A" w:rsidRPr="000C584A" w:rsidRDefault="000C584A" w:rsidP="000C584A">
      <w:pPr>
        <w:pStyle w:val="Akapitzlist"/>
        <w:numPr>
          <w:ilvl w:val="0"/>
          <w:numId w:val="145"/>
        </w:numPr>
        <w:spacing w:line="360" w:lineRule="auto"/>
        <w:ind w:left="723" w:right="-6" w:hanging="357"/>
        <w:contextualSpacing w:val="0"/>
        <w:jc w:val="both"/>
        <w:rPr>
          <w:sz w:val="22"/>
          <w:szCs w:val="22"/>
        </w:rPr>
      </w:pPr>
      <w:r w:rsidRPr="000C584A">
        <w:rPr>
          <w:sz w:val="22"/>
          <w:szCs w:val="22"/>
        </w:rPr>
        <w:t>stanowisk i tras geologicznych,</w:t>
      </w:r>
    </w:p>
    <w:p w14:paraId="2E72E770" w14:textId="3386339C" w:rsidR="000C584A" w:rsidRPr="000C584A" w:rsidRDefault="000C584A" w:rsidP="000C584A">
      <w:pPr>
        <w:pStyle w:val="Akapitzlist"/>
        <w:numPr>
          <w:ilvl w:val="0"/>
          <w:numId w:val="145"/>
        </w:numPr>
        <w:spacing w:line="360" w:lineRule="auto"/>
        <w:ind w:left="723" w:right="-6" w:hanging="357"/>
        <w:contextualSpacing w:val="0"/>
        <w:jc w:val="both"/>
        <w:rPr>
          <w:sz w:val="22"/>
          <w:szCs w:val="22"/>
        </w:rPr>
      </w:pPr>
      <w:r w:rsidRPr="000C584A">
        <w:rPr>
          <w:sz w:val="22"/>
          <w:szCs w:val="22"/>
        </w:rPr>
        <w:t>stromych stoków, licznych dolin i wcięć erozyjnych z dużą liczbą nisz źródliskowych;</w:t>
      </w:r>
    </w:p>
    <w:p w14:paraId="5CECF51E" w14:textId="43EE684B" w:rsidR="000C584A" w:rsidRPr="000C584A" w:rsidRDefault="000C584A" w:rsidP="000C584A">
      <w:pPr>
        <w:pStyle w:val="Akapitzlist"/>
        <w:numPr>
          <w:ilvl w:val="0"/>
          <w:numId w:val="143"/>
        </w:numPr>
        <w:spacing w:line="360" w:lineRule="auto"/>
        <w:ind w:left="360" w:hanging="357"/>
        <w:contextualSpacing w:val="0"/>
        <w:jc w:val="both"/>
        <w:rPr>
          <w:sz w:val="22"/>
          <w:szCs w:val="22"/>
        </w:rPr>
      </w:pPr>
      <w:r w:rsidRPr="000C584A">
        <w:rPr>
          <w:sz w:val="22"/>
          <w:szCs w:val="22"/>
        </w:rPr>
        <w:t>ochrona wartości historycznych i kulturowych, w tym:</w:t>
      </w:r>
    </w:p>
    <w:p w14:paraId="1EA64B2D" w14:textId="07BC4975" w:rsidR="000C584A" w:rsidRPr="000C584A" w:rsidRDefault="000C584A" w:rsidP="000C584A">
      <w:pPr>
        <w:pStyle w:val="Akapitzlist"/>
        <w:numPr>
          <w:ilvl w:val="0"/>
          <w:numId w:val="146"/>
        </w:numPr>
        <w:spacing w:line="360" w:lineRule="auto"/>
        <w:ind w:left="723" w:right="-6" w:hanging="357"/>
        <w:contextualSpacing w:val="0"/>
        <w:jc w:val="both"/>
        <w:rPr>
          <w:sz w:val="22"/>
          <w:szCs w:val="22"/>
        </w:rPr>
      </w:pPr>
      <w:r w:rsidRPr="000C584A">
        <w:rPr>
          <w:sz w:val="22"/>
          <w:szCs w:val="22"/>
        </w:rPr>
        <w:lastRenderedPageBreak/>
        <w:t>dziedzictwa kulturowego i historycznego obszaru pogranicza polsko-pomorsko-brandenburskiego jako świadectwa wielonarodowych nawarstwień kulturowych i historycznych,</w:t>
      </w:r>
    </w:p>
    <w:p w14:paraId="66F0C28C" w14:textId="65525436" w:rsidR="000C584A" w:rsidRPr="000C584A" w:rsidRDefault="000C584A" w:rsidP="000C584A">
      <w:pPr>
        <w:pStyle w:val="Akapitzlist"/>
        <w:numPr>
          <w:ilvl w:val="0"/>
          <w:numId w:val="146"/>
        </w:numPr>
        <w:spacing w:line="360" w:lineRule="auto"/>
        <w:ind w:left="723" w:right="-6" w:hanging="357"/>
        <w:contextualSpacing w:val="0"/>
        <w:jc w:val="both"/>
        <w:rPr>
          <w:sz w:val="22"/>
          <w:szCs w:val="22"/>
        </w:rPr>
      </w:pPr>
      <w:r w:rsidRPr="000C584A">
        <w:rPr>
          <w:sz w:val="22"/>
          <w:szCs w:val="22"/>
        </w:rPr>
        <w:t>utrzymanie i wyeksponowanie zachowanych zasobów krajobrazu kulturowego i jego struktury;</w:t>
      </w:r>
    </w:p>
    <w:p w14:paraId="69ED19B3" w14:textId="0E6E0184" w:rsidR="000C584A" w:rsidRPr="000C584A" w:rsidRDefault="000C584A" w:rsidP="000C584A">
      <w:pPr>
        <w:pStyle w:val="Akapitzlist"/>
        <w:numPr>
          <w:ilvl w:val="0"/>
          <w:numId w:val="143"/>
        </w:numPr>
        <w:spacing w:line="360" w:lineRule="auto"/>
        <w:ind w:left="360" w:hanging="357"/>
        <w:contextualSpacing w:val="0"/>
        <w:jc w:val="both"/>
        <w:rPr>
          <w:sz w:val="22"/>
          <w:szCs w:val="22"/>
        </w:rPr>
      </w:pPr>
      <w:r w:rsidRPr="000C584A">
        <w:rPr>
          <w:sz w:val="22"/>
          <w:szCs w:val="22"/>
        </w:rPr>
        <w:t>ochrona walorów krajobrazowych, w tym:</w:t>
      </w:r>
    </w:p>
    <w:p w14:paraId="78EC979E" w14:textId="1C009BCD" w:rsidR="000C584A" w:rsidRPr="000C584A" w:rsidRDefault="000C584A" w:rsidP="000C584A">
      <w:pPr>
        <w:pStyle w:val="Akapitzlist"/>
        <w:numPr>
          <w:ilvl w:val="0"/>
          <w:numId w:val="147"/>
        </w:numPr>
        <w:spacing w:line="360" w:lineRule="auto"/>
        <w:ind w:left="723" w:right="-6" w:hanging="357"/>
        <w:contextualSpacing w:val="0"/>
        <w:jc w:val="both"/>
        <w:rPr>
          <w:sz w:val="22"/>
          <w:szCs w:val="22"/>
        </w:rPr>
      </w:pPr>
      <w:r w:rsidRPr="000C584A">
        <w:rPr>
          <w:sz w:val="22"/>
          <w:szCs w:val="22"/>
        </w:rPr>
        <w:t>punktów i szlaków widokowych,</w:t>
      </w:r>
    </w:p>
    <w:p w14:paraId="13FC4455" w14:textId="30DB2269" w:rsidR="000C584A" w:rsidRPr="000C584A" w:rsidRDefault="000C584A" w:rsidP="000C584A">
      <w:pPr>
        <w:pStyle w:val="Akapitzlist"/>
        <w:numPr>
          <w:ilvl w:val="0"/>
          <w:numId w:val="147"/>
        </w:numPr>
        <w:spacing w:line="360" w:lineRule="auto"/>
        <w:ind w:left="723" w:right="-6" w:hanging="357"/>
        <w:contextualSpacing w:val="0"/>
        <w:jc w:val="both"/>
        <w:rPr>
          <w:sz w:val="22"/>
          <w:szCs w:val="22"/>
        </w:rPr>
      </w:pPr>
      <w:r w:rsidRPr="000C584A">
        <w:rPr>
          <w:sz w:val="22"/>
          <w:szCs w:val="22"/>
        </w:rPr>
        <w:t>pojeziernych krajobrazów z otwarciami widokowymi na jeziora wraz z ich zróżnicowanymi brzegami i wyspami,</w:t>
      </w:r>
    </w:p>
    <w:p w14:paraId="69C7D415" w14:textId="0C959A34" w:rsidR="000C584A" w:rsidRPr="000C584A" w:rsidRDefault="000C584A" w:rsidP="000C584A">
      <w:pPr>
        <w:pStyle w:val="Akapitzlist"/>
        <w:numPr>
          <w:ilvl w:val="0"/>
          <w:numId w:val="147"/>
        </w:numPr>
        <w:spacing w:line="360" w:lineRule="auto"/>
        <w:ind w:left="723" w:right="-6" w:hanging="357"/>
        <w:contextualSpacing w:val="0"/>
        <w:jc w:val="both"/>
        <w:rPr>
          <w:sz w:val="22"/>
          <w:szCs w:val="22"/>
        </w:rPr>
      </w:pPr>
      <w:r w:rsidRPr="000C584A">
        <w:rPr>
          <w:sz w:val="22"/>
          <w:szCs w:val="22"/>
        </w:rPr>
        <w:t>okazałych drzew, układów zieleni komponowanej: alei, szpalerów przydrożnych, założeń parkowych i cmentarnych,</w:t>
      </w:r>
    </w:p>
    <w:p w14:paraId="0091F434" w14:textId="308C96D7" w:rsidR="000C584A" w:rsidRPr="00810898" w:rsidRDefault="000C584A" w:rsidP="000C584A">
      <w:pPr>
        <w:pStyle w:val="Akapitzlist"/>
        <w:numPr>
          <w:ilvl w:val="0"/>
          <w:numId w:val="147"/>
        </w:numPr>
        <w:spacing w:line="360" w:lineRule="auto"/>
        <w:ind w:left="723" w:right="-6" w:hanging="357"/>
        <w:contextualSpacing w:val="0"/>
        <w:jc w:val="both"/>
        <w:rPr>
          <w:rFonts w:cs="Arial"/>
          <w:sz w:val="22"/>
          <w:szCs w:val="22"/>
        </w:rPr>
      </w:pPr>
      <w:r w:rsidRPr="000C584A">
        <w:rPr>
          <w:sz w:val="22"/>
          <w:szCs w:val="22"/>
        </w:rPr>
        <w:t>zachowanie charakterystycznej fizjonomii krajobrazu Pojezierza Drawskiego oraz krajobrazu Wysoczyzny Połczyńskiej.</w:t>
      </w:r>
      <w:r w:rsidR="00C718D3">
        <w:rPr>
          <w:sz w:val="22"/>
          <w:szCs w:val="22"/>
        </w:rPr>
        <w:t xml:space="preserve"> </w:t>
      </w:r>
    </w:p>
    <w:p w14:paraId="6F994975" w14:textId="158DED3D" w:rsidR="00810898" w:rsidRDefault="00810898" w:rsidP="00142021">
      <w:pPr>
        <w:spacing w:before="120" w:after="120" w:line="360" w:lineRule="auto"/>
        <w:ind w:right="-6"/>
        <w:jc w:val="both"/>
        <w:rPr>
          <w:rFonts w:ascii="Arial" w:hAnsi="Arial" w:cs="Arial"/>
          <w:sz w:val="22"/>
          <w:szCs w:val="22"/>
        </w:rPr>
      </w:pPr>
      <w:r w:rsidRPr="00142021">
        <w:rPr>
          <w:rFonts w:ascii="Arial" w:hAnsi="Arial" w:cs="Arial"/>
          <w:sz w:val="22"/>
          <w:szCs w:val="22"/>
        </w:rPr>
        <w:t xml:space="preserve">Obszar parku cechuje się bogactwem fauny i flory. Na jego terenie występują gatunki charakterystyczne dla roślinności atlantyckiej, arktycznej, borealnej, górskiej i południowej. Stwierdzono tutaj występowanie ponad 40 gatunków objętych ochroną prawną, m. in.: wawrzynka </w:t>
      </w:r>
      <w:proofErr w:type="spellStart"/>
      <w:r w:rsidRPr="00142021">
        <w:rPr>
          <w:rFonts w:ascii="Arial" w:hAnsi="Arial" w:cs="Arial"/>
          <w:sz w:val="22"/>
          <w:szCs w:val="22"/>
        </w:rPr>
        <w:t>wilczełyko</w:t>
      </w:r>
      <w:proofErr w:type="spellEnd"/>
      <w:r w:rsidRPr="00142021">
        <w:rPr>
          <w:rFonts w:ascii="Arial" w:hAnsi="Arial" w:cs="Arial"/>
          <w:sz w:val="22"/>
          <w:szCs w:val="22"/>
        </w:rPr>
        <w:t xml:space="preserve">, rosiczki okrągłolistnej, pośredniej i długolistnej, storczyka plamistego, krwistego, szerokolistnego i </w:t>
      </w:r>
      <w:r w:rsidR="005B0F8E">
        <w:rPr>
          <w:rFonts w:ascii="Arial" w:hAnsi="Arial" w:cs="Arial"/>
          <w:sz w:val="22"/>
          <w:szCs w:val="22"/>
        </w:rPr>
        <w:t>kulistego</w:t>
      </w:r>
      <w:r w:rsidRPr="00142021">
        <w:rPr>
          <w:rFonts w:ascii="Arial" w:hAnsi="Arial" w:cs="Arial"/>
          <w:sz w:val="22"/>
          <w:szCs w:val="22"/>
        </w:rPr>
        <w:t>, paprotki zwyczajnej, wiciokrzewu pomorskiego, lilii złotogłów i kopytnika pospolitego.</w:t>
      </w:r>
      <w:r w:rsidR="002936C2" w:rsidRPr="00142021">
        <w:rPr>
          <w:rFonts w:ascii="Arial" w:hAnsi="Arial" w:cs="Arial"/>
          <w:sz w:val="22"/>
          <w:szCs w:val="22"/>
        </w:rPr>
        <w:t xml:space="preserve"> Ponadto duże zróżnicowanie biotopów Parku stwarza dogodne warunki dla wielu gatunków zwierząt.</w:t>
      </w:r>
      <w:r w:rsidR="00142021" w:rsidRPr="00142021">
        <w:rPr>
          <w:rFonts w:ascii="Arial" w:hAnsi="Arial" w:cs="Arial"/>
          <w:sz w:val="22"/>
          <w:szCs w:val="22"/>
        </w:rPr>
        <w:t xml:space="preserve"> W zbiornikach wodnych i rzekach występuje ponad 30 gatunków ryb, natomiast obszary przywodne są os</w:t>
      </w:r>
      <w:r w:rsidR="004F346F">
        <w:rPr>
          <w:rFonts w:ascii="Arial" w:hAnsi="Arial" w:cs="Arial"/>
          <w:sz w:val="22"/>
          <w:szCs w:val="22"/>
        </w:rPr>
        <w:t xml:space="preserve">toją dla ptactwa wodno-błotnego, które reprezentują takie gatunki jak m.in. </w:t>
      </w:r>
      <w:r w:rsidR="004F346F" w:rsidRPr="004F346F">
        <w:rPr>
          <w:rFonts w:ascii="Arial" w:hAnsi="Arial" w:cs="Arial"/>
          <w:sz w:val="22"/>
          <w:szCs w:val="22"/>
        </w:rPr>
        <w:t>łabędzie, perkozy, kaczki, żurawie, czaple i</w:t>
      </w:r>
      <w:r w:rsidR="00486C35">
        <w:rPr>
          <w:rFonts w:ascii="Arial" w:hAnsi="Arial" w:cs="Arial"/>
          <w:sz w:val="22"/>
          <w:szCs w:val="22"/>
        </w:rPr>
        <w:t> </w:t>
      </w:r>
      <w:r w:rsidR="004F346F" w:rsidRPr="004F346F">
        <w:rPr>
          <w:rFonts w:ascii="Arial" w:hAnsi="Arial" w:cs="Arial"/>
          <w:sz w:val="22"/>
          <w:szCs w:val="22"/>
        </w:rPr>
        <w:t>kormorany</w:t>
      </w:r>
      <w:r w:rsidR="004F346F">
        <w:rPr>
          <w:rFonts w:ascii="Arial" w:hAnsi="Arial" w:cs="Arial"/>
          <w:sz w:val="22"/>
          <w:szCs w:val="22"/>
        </w:rPr>
        <w:t>.</w:t>
      </w:r>
      <w:r w:rsidR="00035DBE">
        <w:rPr>
          <w:rStyle w:val="Odwoanieprzypisudolnego"/>
          <w:rFonts w:ascii="Arial" w:hAnsi="Arial" w:cs="Arial"/>
          <w:sz w:val="22"/>
          <w:szCs w:val="22"/>
        </w:rPr>
        <w:footnoteReference w:id="16"/>
      </w:r>
    </w:p>
    <w:p w14:paraId="6A519D26" w14:textId="14340FD8" w:rsidR="000C584A" w:rsidRPr="00633B68" w:rsidRDefault="000C584A" w:rsidP="000C584A">
      <w:pPr>
        <w:keepNext/>
        <w:spacing w:before="240" w:after="120"/>
        <w:jc w:val="center"/>
        <w:rPr>
          <w:rFonts w:ascii="Arial" w:hAnsi="Arial" w:cs="Arial"/>
          <w:b/>
          <w:bCs/>
          <w:sz w:val="20"/>
          <w:szCs w:val="20"/>
        </w:rPr>
      </w:pPr>
      <w:bookmarkStart w:id="373" w:name="_Toc24099000"/>
      <w:bookmarkStart w:id="374" w:name="_Toc44588787"/>
      <w:bookmarkStart w:id="375" w:name="_Toc46731361"/>
      <w:bookmarkStart w:id="376" w:name="_Toc84428710"/>
      <w:r w:rsidRPr="00633B68">
        <w:rPr>
          <w:rFonts w:ascii="Arial" w:hAnsi="Arial" w:cs="Arial"/>
          <w:b/>
          <w:bCs/>
          <w:sz w:val="20"/>
          <w:szCs w:val="20"/>
        </w:rPr>
        <w:lastRenderedPageBreak/>
        <w:t xml:space="preserve">Rysunek </w:t>
      </w:r>
      <w:r w:rsidRPr="00633B68">
        <w:rPr>
          <w:rFonts w:ascii="Arial" w:hAnsi="Arial" w:cs="Arial"/>
          <w:b/>
          <w:bCs/>
          <w:sz w:val="20"/>
          <w:szCs w:val="20"/>
        </w:rPr>
        <w:fldChar w:fldCharType="begin"/>
      </w:r>
      <w:r w:rsidRPr="00633B68">
        <w:rPr>
          <w:rFonts w:ascii="Arial" w:hAnsi="Arial" w:cs="Arial"/>
          <w:b/>
          <w:bCs/>
          <w:sz w:val="20"/>
          <w:szCs w:val="20"/>
        </w:rPr>
        <w:instrText xml:space="preserve"> SEQ Rysunek \* ARABIC </w:instrText>
      </w:r>
      <w:r w:rsidRPr="00633B68">
        <w:rPr>
          <w:rFonts w:ascii="Arial" w:hAnsi="Arial" w:cs="Arial"/>
          <w:b/>
          <w:bCs/>
          <w:sz w:val="20"/>
          <w:szCs w:val="20"/>
        </w:rPr>
        <w:fldChar w:fldCharType="separate"/>
      </w:r>
      <w:r w:rsidR="009B124C">
        <w:rPr>
          <w:rFonts w:ascii="Arial" w:hAnsi="Arial" w:cs="Arial"/>
          <w:b/>
          <w:bCs/>
          <w:noProof/>
          <w:sz w:val="20"/>
          <w:szCs w:val="20"/>
        </w:rPr>
        <w:t>18</w:t>
      </w:r>
      <w:r w:rsidRPr="00633B68">
        <w:rPr>
          <w:rFonts w:ascii="Arial" w:hAnsi="Arial" w:cs="Arial"/>
          <w:b/>
          <w:bCs/>
          <w:sz w:val="20"/>
          <w:szCs w:val="20"/>
        </w:rPr>
        <w:fldChar w:fldCharType="end"/>
      </w:r>
      <w:r w:rsidRPr="00633B68">
        <w:rPr>
          <w:rFonts w:ascii="Arial" w:hAnsi="Arial" w:cs="Arial"/>
          <w:b/>
          <w:bCs/>
          <w:sz w:val="20"/>
          <w:szCs w:val="20"/>
        </w:rPr>
        <w:t xml:space="preserve">. Położenie </w:t>
      </w:r>
      <w:r w:rsidR="00810898" w:rsidRPr="00633B68">
        <w:rPr>
          <w:rFonts w:ascii="Arial" w:hAnsi="Arial" w:cs="Arial"/>
          <w:b/>
          <w:sz w:val="20"/>
          <w:szCs w:val="20"/>
        </w:rPr>
        <w:t>Drawskiego</w:t>
      </w:r>
      <w:r w:rsidRPr="00633B68">
        <w:rPr>
          <w:rFonts w:ascii="Arial" w:hAnsi="Arial" w:cs="Arial"/>
          <w:b/>
          <w:sz w:val="20"/>
          <w:szCs w:val="20"/>
        </w:rPr>
        <w:t xml:space="preserve"> Parku Krajobrazowego</w:t>
      </w:r>
      <w:r w:rsidRPr="00633B68">
        <w:rPr>
          <w:rFonts w:ascii="Arial" w:hAnsi="Arial" w:cs="Arial"/>
          <w:b/>
          <w:bCs/>
          <w:sz w:val="20"/>
          <w:szCs w:val="20"/>
        </w:rPr>
        <w:t xml:space="preserve"> i jego otuliny na terenie </w:t>
      </w:r>
      <w:bookmarkEnd w:id="373"/>
      <w:bookmarkEnd w:id="374"/>
      <w:r w:rsidRPr="00633B68">
        <w:rPr>
          <w:rFonts w:ascii="Arial" w:hAnsi="Arial" w:cs="Arial"/>
          <w:b/>
          <w:bCs/>
          <w:sz w:val="20"/>
          <w:szCs w:val="20"/>
        </w:rPr>
        <w:t>gminy Barwice</w:t>
      </w:r>
      <w:bookmarkEnd w:id="375"/>
      <w:bookmarkEnd w:id="376"/>
    </w:p>
    <w:p w14:paraId="5806AF3E" w14:textId="374E4724" w:rsidR="000C584A" w:rsidRPr="00633B68" w:rsidRDefault="00633B68" w:rsidP="000C584A">
      <w:pPr>
        <w:keepNext/>
        <w:spacing w:before="140" w:after="120"/>
        <w:ind w:right="-6"/>
        <w:jc w:val="center"/>
        <w:rPr>
          <w:rFonts w:ascii="Arial" w:hAnsi="Arial"/>
          <w:sz w:val="20"/>
          <w:szCs w:val="20"/>
        </w:rPr>
      </w:pPr>
      <w:r w:rsidRPr="00633B68">
        <w:rPr>
          <w:rFonts w:ascii="Arial" w:hAnsi="Arial"/>
          <w:noProof/>
          <w:sz w:val="20"/>
          <w:szCs w:val="20"/>
          <w:bdr w:val="double" w:sz="6" w:space="0" w:color="auto"/>
        </w:rPr>
        <w:drawing>
          <wp:inline distT="0" distB="0" distL="0" distR="0" wp14:anchorId="306DFEA0" wp14:editId="3B29D868">
            <wp:extent cx="3794760" cy="3920000"/>
            <wp:effectExtent l="0" t="0" r="0" b="4445"/>
            <wp:docPr id="19" name="Obraz 19" descr="Położenie Drawskiego Parku Krajobrazowego i jego otuliny na terenie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794760" cy="3920000"/>
                    </a:xfrm>
                    <a:prstGeom prst="rect">
                      <a:avLst/>
                    </a:prstGeom>
                    <a:noFill/>
                    <a:ln>
                      <a:noFill/>
                    </a:ln>
                  </pic:spPr>
                </pic:pic>
              </a:graphicData>
            </a:graphic>
          </wp:inline>
        </w:drawing>
      </w:r>
    </w:p>
    <w:p w14:paraId="137DC1B5" w14:textId="77777777" w:rsidR="000C584A" w:rsidRPr="004C109D" w:rsidRDefault="000C584A" w:rsidP="000C584A">
      <w:pPr>
        <w:keepNext/>
        <w:spacing w:before="120" w:after="120"/>
        <w:jc w:val="right"/>
        <w:rPr>
          <w:rFonts w:ascii="Arial" w:hAnsi="Arial" w:cs="Arial"/>
        </w:rPr>
      </w:pPr>
      <w:r w:rsidRPr="00633B68">
        <w:rPr>
          <w:rFonts w:ascii="Arial" w:hAnsi="Arial" w:cs="Arial"/>
          <w:sz w:val="18"/>
          <w:szCs w:val="18"/>
        </w:rPr>
        <w:t xml:space="preserve">Źródło: Opracowanie własne na podstawie portalu </w:t>
      </w:r>
      <w:proofErr w:type="spellStart"/>
      <w:r w:rsidRPr="00633B68">
        <w:rPr>
          <w:rFonts w:ascii="Arial" w:hAnsi="Arial" w:cs="Arial"/>
          <w:sz w:val="18"/>
          <w:szCs w:val="18"/>
        </w:rPr>
        <w:t>Geoportal</w:t>
      </w:r>
      <w:proofErr w:type="spellEnd"/>
      <w:r w:rsidRPr="00633B68">
        <w:rPr>
          <w:rFonts w:ascii="Arial" w:hAnsi="Arial" w:cs="Arial"/>
          <w:sz w:val="18"/>
          <w:szCs w:val="18"/>
        </w:rPr>
        <w:t>, http://mapy.geoportal.gov.pl/</w:t>
      </w:r>
    </w:p>
    <w:p w14:paraId="5A7CEA9C" w14:textId="680A49EC" w:rsidR="000C584A" w:rsidRPr="00810898" w:rsidRDefault="000C584A" w:rsidP="000C584A">
      <w:pPr>
        <w:pStyle w:val="Bezodstpw"/>
        <w:rPr>
          <w:rFonts w:cs="Arial"/>
        </w:rPr>
      </w:pPr>
      <w:r w:rsidRPr="004C109D">
        <w:rPr>
          <w:rFonts w:cs="Arial"/>
          <w:szCs w:val="22"/>
        </w:rPr>
        <w:t xml:space="preserve">Na ww. obszarze chronionym obowiązują przepisy </w:t>
      </w:r>
      <w:r w:rsidR="00810898">
        <w:t xml:space="preserve">uchwały nr XXXVII/499/14 Sejmiku Województwa Zachodniopomorskiego z dnia 24 czerwca 2014 r. w sprawie Drawskiego Parku </w:t>
      </w:r>
      <w:r w:rsidR="00810898" w:rsidRPr="00810898">
        <w:t>Krajobrazowego</w:t>
      </w:r>
      <w:r w:rsidRPr="00810898">
        <w:rPr>
          <w:szCs w:val="22"/>
        </w:rPr>
        <w:t xml:space="preserve">, </w:t>
      </w:r>
      <w:r w:rsidRPr="00810898">
        <w:rPr>
          <w:rFonts w:cs="Arial"/>
        </w:rPr>
        <w:t>zgodnie z którymi na obszarze Parku zabrania się:</w:t>
      </w:r>
    </w:p>
    <w:p w14:paraId="054142CF" w14:textId="26B808F0" w:rsidR="000C584A" w:rsidRPr="00810898" w:rsidRDefault="00810898" w:rsidP="00C57933">
      <w:pPr>
        <w:pStyle w:val="Bezodstpw"/>
        <w:numPr>
          <w:ilvl w:val="0"/>
          <w:numId w:val="142"/>
        </w:numPr>
        <w:spacing w:before="0" w:after="0"/>
        <w:ind w:left="357" w:hanging="357"/>
        <w:rPr>
          <w:rFonts w:cs="Arial"/>
        </w:rPr>
      </w:pPr>
      <w:r w:rsidRPr="00810898">
        <w:rPr>
          <w:rFonts w:cs="Arial"/>
        </w:rPr>
        <w:t>realizacji przedsięwzięć mogących znacząco oddziaływać na środowisko w rozumieniu przepisów ustawy z dnia 3 października 2008 r. o udostępnianiu informacji o środowisku i</w:t>
      </w:r>
      <w:r w:rsidR="00D86087">
        <w:rPr>
          <w:rFonts w:cs="Arial"/>
        </w:rPr>
        <w:t> </w:t>
      </w:r>
      <w:r w:rsidRPr="00810898">
        <w:rPr>
          <w:rFonts w:cs="Arial"/>
        </w:rPr>
        <w:t>jego ochronie, udziale społeczeństwa w ochronie środowiska oraz o ocenach oddziaływania na środowisko (Dz. U. z 2013 r. poz. 1235, poz. 1238, oraz z 2014 r., poz. 587)</w:t>
      </w:r>
      <w:r w:rsidR="000C584A" w:rsidRPr="00810898">
        <w:rPr>
          <w:rFonts w:cs="Arial"/>
        </w:rPr>
        <w:t>;</w:t>
      </w:r>
    </w:p>
    <w:p w14:paraId="33ACB466" w14:textId="74AC7071" w:rsidR="000C584A" w:rsidRPr="00810898" w:rsidRDefault="00810898" w:rsidP="00C57933">
      <w:pPr>
        <w:pStyle w:val="Bezodstpw"/>
        <w:numPr>
          <w:ilvl w:val="0"/>
          <w:numId w:val="142"/>
        </w:numPr>
        <w:spacing w:before="0" w:after="0"/>
        <w:ind w:left="357" w:hanging="357"/>
        <w:rPr>
          <w:rFonts w:cs="Arial"/>
        </w:rPr>
      </w:pPr>
      <w:r w:rsidRPr="00810898">
        <w:rPr>
          <w:rFonts w:cs="Arial"/>
        </w:rPr>
        <w:t>umyślnego zabijania dziko występujących zwierząt, niszczenia ich nor, legowisk, innych schronień i miejsc rozrodu oraz tarlisk i złożonej ikry, z wyjątkiem amatorskiego połowu ryb oraz wykonywania czynności w ramach racjonalnej gospodarki rolnej, leśnej, rybackiej i</w:t>
      </w:r>
      <w:r w:rsidR="00D86087">
        <w:rPr>
          <w:rFonts w:cs="Arial"/>
        </w:rPr>
        <w:t> </w:t>
      </w:r>
      <w:r w:rsidRPr="00810898">
        <w:rPr>
          <w:rFonts w:cs="Arial"/>
        </w:rPr>
        <w:t>łowieckiej</w:t>
      </w:r>
      <w:r w:rsidR="000C584A" w:rsidRPr="00810898">
        <w:rPr>
          <w:rFonts w:cs="Arial"/>
        </w:rPr>
        <w:t>;</w:t>
      </w:r>
    </w:p>
    <w:p w14:paraId="0391858D" w14:textId="5754C6AB" w:rsidR="000C584A" w:rsidRPr="00810898" w:rsidRDefault="00810898" w:rsidP="00C57933">
      <w:pPr>
        <w:pStyle w:val="Bezodstpw"/>
        <w:numPr>
          <w:ilvl w:val="0"/>
          <w:numId w:val="142"/>
        </w:numPr>
        <w:spacing w:before="0" w:after="0"/>
        <w:ind w:left="357" w:hanging="357"/>
        <w:rPr>
          <w:rFonts w:cs="Arial"/>
        </w:rPr>
      </w:pPr>
      <w:r w:rsidRPr="00810898">
        <w:rPr>
          <w:rFonts w:cs="Arial"/>
        </w:rPr>
        <w:t xml:space="preserve">likwidowania i niszczenia </w:t>
      </w:r>
      <w:proofErr w:type="spellStart"/>
      <w:r w:rsidRPr="00810898">
        <w:rPr>
          <w:rFonts w:cs="Arial"/>
        </w:rPr>
        <w:t>zadrzewień</w:t>
      </w:r>
      <w:proofErr w:type="spellEnd"/>
      <w:r w:rsidRPr="00810898">
        <w:rPr>
          <w:rFonts w:cs="Arial"/>
        </w:rPr>
        <w:t xml:space="preserve"> śródpolnych, przydrożnych i nadwodnych, jeżeli nie wynikają z potrzeby ochrony przeciwpowodziowej lub zapewnienia bezpieczeństwa ruchu drogowego lub wodnego lub budowy, odbudowy, utrzymania, remontów lub naprawy urządzeń wodnych</w:t>
      </w:r>
      <w:r w:rsidR="000C584A" w:rsidRPr="00810898">
        <w:rPr>
          <w:rFonts w:cs="Arial"/>
        </w:rPr>
        <w:t>;</w:t>
      </w:r>
    </w:p>
    <w:p w14:paraId="00BD1332" w14:textId="583CAE8E" w:rsidR="000C584A" w:rsidRPr="00810898" w:rsidRDefault="00810898" w:rsidP="00C57933">
      <w:pPr>
        <w:pStyle w:val="Bezodstpw"/>
        <w:numPr>
          <w:ilvl w:val="0"/>
          <w:numId w:val="142"/>
        </w:numPr>
        <w:spacing w:before="0" w:after="0"/>
        <w:ind w:left="357" w:hanging="357"/>
        <w:rPr>
          <w:rFonts w:cs="Arial"/>
        </w:rPr>
      </w:pPr>
      <w:r w:rsidRPr="00810898">
        <w:rPr>
          <w:rFonts w:cs="Arial"/>
        </w:rPr>
        <w:lastRenderedPageBreak/>
        <w:t>pozyskiwania dla celów gospodarczych skał, w tym torfu, oraz skamieniałości, w tym kopalnych szczątków roślin i zwierząt, a także minerałów i bursztynu</w:t>
      </w:r>
      <w:r w:rsidR="000C584A" w:rsidRPr="00810898">
        <w:rPr>
          <w:rFonts w:cs="Arial"/>
        </w:rPr>
        <w:t>;</w:t>
      </w:r>
    </w:p>
    <w:p w14:paraId="709615A4" w14:textId="3E79C55B" w:rsidR="000C584A" w:rsidRPr="00810898" w:rsidRDefault="00810898" w:rsidP="00C57933">
      <w:pPr>
        <w:pStyle w:val="Bezodstpw"/>
        <w:numPr>
          <w:ilvl w:val="0"/>
          <w:numId w:val="142"/>
        </w:numPr>
        <w:spacing w:before="0" w:after="0"/>
        <w:ind w:left="357" w:hanging="357"/>
        <w:rPr>
          <w:rFonts w:cs="Arial"/>
        </w:rPr>
      </w:pPr>
      <w:r w:rsidRPr="00810898">
        <w:rPr>
          <w:rFonts w:cs="Arial"/>
        </w:rPr>
        <w:t xml:space="preserve">wykonywania prac ziemnych trwale zniekształcających rzeźbę terenu, z wyjątkiem prac związanych z zabezpieczeniem przeciwpowodziowym lub </w:t>
      </w:r>
      <w:proofErr w:type="spellStart"/>
      <w:r w:rsidRPr="00810898">
        <w:rPr>
          <w:rFonts w:cs="Arial"/>
        </w:rPr>
        <w:t>przeciwosuwiskowym</w:t>
      </w:r>
      <w:proofErr w:type="spellEnd"/>
      <w:r w:rsidRPr="00810898">
        <w:rPr>
          <w:rFonts w:cs="Arial"/>
        </w:rPr>
        <w:t xml:space="preserve"> lub budową, odbudową, utrzymaniem, remontem lub naprawą urządzeń wodnych</w:t>
      </w:r>
      <w:r w:rsidR="000C584A" w:rsidRPr="00810898">
        <w:rPr>
          <w:rFonts w:cs="Arial"/>
        </w:rPr>
        <w:t>;</w:t>
      </w:r>
    </w:p>
    <w:p w14:paraId="48C9226D" w14:textId="21D5F45B" w:rsidR="000C584A" w:rsidRPr="00810898" w:rsidRDefault="00810898" w:rsidP="00C57933">
      <w:pPr>
        <w:pStyle w:val="Bezodstpw"/>
        <w:numPr>
          <w:ilvl w:val="0"/>
          <w:numId w:val="142"/>
        </w:numPr>
        <w:spacing w:before="0" w:after="0"/>
        <w:ind w:left="357" w:hanging="357"/>
        <w:rPr>
          <w:rFonts w:cs="Arial"/>
        </w:rPr>
      </w:pPr>
      <w:r w:rsidRPr="00810898">
        <w:rPr>
          <w:rFonts w:cs="Arial"/>
        </w:rPr>
        <w:t>dokonywania zmian stosunków wodnych, jeżeli zmiany te nie służą ochronie przyrody lub racjonalnej gospodarce rolnej, leśnej, wodnej lub rybackiej</w:t>
      </w:r>
      <w:r w:rsidR="000C584A" w:rsidRPr="00810898">
        <w:rPr>
          <w:rFonts w:cs="Arial"/>
        </w:rPr>
        <w:t>;</w:t>
      </w:r>
    </w:p>
    <w:p w14:paraId="673A798D" w14:textId="6C91C73E" w:rsidR="000C584A" w:rsidRPr="00810898" w:rsidRDefault="00810898" w:rsidP="00C57933">
      <w:pPr>
        <w:pStyle w:val="Bezodstpw"/>
        <w:numPr>
          <w:ilvl w:val="0"/>
          <w:numId w:val="142"/>
        </w:numPr>
        <w:spacing w:before="0" w:after="0"/>
        <w:ind w:left="357" w:hanging="357"/>
        <w:rPr>
          <w:rFonts w:cs="Arial"/>
        </w:rPr>
      </w:pPr>
      <w:r w:rsidRPr="00810898">
        <w:rPr>
          <w:rFonts w:cs="Arial"/>
        </w:rPr>
        <w:t>budowania nowych obiektów budowlanych w pasie szerokości 100 m od linii brzegów rzek, jezior i innych zbiorników wodnych, z wyjątkiem obiektów służących turystyce wodnej, gospodarce wodnej lub rybackiej</w:t>
      </w:r>
      <w:r w:rsidR="000C584A" w:rsidRPr="00810898">
        <w:rPr>
          <w:rFonts w:cs="Arial"/>
        </w:rPr>
        <w:t>;</w:t>
      </w:r>
    </w:p>
    <w:p w14:paraId="4955FAC7" w14:textId="4A04F906" w:rsidR="000C584A" w:rsidRPr="00810898" w:rsidRDefault="00810898" w:rsidP="00C57933">
      <w:pPr>
        <w:pStyle w:val="Bezodstpw"/>
        <w:numPr>
          <w:ilvl w:val="0"/>
          <w:numId w:val="142"/>
        </w:numPr>
        <w:spacing w:before="0" w:after="0"/>
        <w:ind w:left="357" w:hanging="357"/>
        <w:rPr>
          <w:rFonts w:cs="Arial"/>
        </w:rPr>
      </w:pPr>
      <w:r w:rsidRPr="00810898">
        <w:rPr>
          <w:rFonts w:cs="Arial"/>
        </w:rPr>
        <w:t>likwidowania, zasypywania i przekształcania zbiorników wodnych, starorzeczy oraz obszarów wodno-błotnych</w:t>
      </w:r>
      <w:r w:rsidR="000C584A" w:rsidRPr="00810898">
        <w:rPr>
          <w:rFonts w:cs="Arial"/>
        </w:rPr>
        <w:t>;</w:t>
      </w:r>
    </w:p>
    <w:p w14:paraId="028274FF" w14:textId="13D2326F" w:rsidR="000C584A" w:rsidRPr="00810898" w:rsidRDefault="00810898" w:rsidP="00C57933">
      <w:pPr>
        <w:pStyle w:val="Bezodstpw"/>
        <w:numPr>
          <w:ilvl w:val="0"/>
          <w:numId w:val="142"/>
        </w:numPr>
        <w:spacing w:before="0" w:after="0"/>
        <w:ind w:left="357" w:hanging="357"/>
        <w:rPr>
          <w:rFonts w:cs="Arial"/>
        </w:rPr>
      </w:pPr>
      <w:r w:rsidRPr="00810898">
        <w:rPr>
          <w:rFonts w:cs="Arial"/>
        </w:rPr>
        <w:t>wylewania gnojowicy, z wyjątkiem nawożenia własnych gruntów rolnych</w:t>
      </w:r>
      <w:r w:rsidR="000C584A" w:rsidRPr="00810898">
        <w:rPr>
          <w:rFonts w:cs="Arial"/>
        </w:rPr>
        <w:t>;</w:t>
      </w:r>
    </w:p>
    <w:p w14:paraId="61CEFFCD" w14:textId="23452972" w:rsidR="000C584A" w:rsidRPr="00810898" w:rsidRDefault="00810898" w:rsidP="00C57933">
      <w:pPr>
        <w:pStyle w:val="Bezodstpw"/>
        <w:numPr>
          <w:ilvl w:val="0"/>
          <w:numId w:val="142"/>
        </w:numPr>
        <w:spacing w:before="0" w:after="0"/>
        <w:ind w:left="357" w:hanging="357"/>
        <w:rPr>
          <w:rFonts w:cs="Arial"/>
        </w:rPr>
      </w:pPr>
      <w:r w:rsidRPr="00810898">
        <w:rPr>
          <w:rFonts w:cs="Arial"/>
        </w:rPr>
        <w:t>prowadzenia chowu i hodowli zwierząt metodą bezściółkową</w:t>
      </w:r>
      <w:r w:rsidR="000C584A" w:rsidRPr="00810898">
        <w:rPr>
          <w:rFonts w:cs="Arial"/>
        </w:rPr>
        <w:t>;</w:t>
      </w:r>
    </w:p>
    <w:p w14:paraId="5D3838E9" w14:textId="0B333F6F" w:rsidR="000C584A" w:rsidRPr="00810898" w:rsidRDefault="00810898" w:rsidP="00C57933">
      <w:pPr>
        <w:pStyle w:val="Bezodstpw"/>
        <w:numPr>
          <w:ilvl w:val="0"/>
          <w:numId w:val="142"/>
        </w:numPr>
        <w:spacing w:before="0" w:after="0"/>
        <w:ind w:left="357" w:hanging="357"/>
        <w:rPr>
          <w:rFonts w:cs="Arial"/>
          <w:szCs w:val="22"/>
        </w:rPr>
      </w:pPr>
      <w:r w:rsidRPr="00810898">
        <w:rPr>
          <w:rFonts w:cs="Arial"/>
          <w:szCs w:val="22"/>
        </w:rPr>
        <w:t>utrzymywania otwartych rowów ściekowych i zbiorników ściekowych</w:t>
      </w:r>
      <w:r w:rsidR="000C584A" w:rsidRPr="00810898">
        <w:rPr>
          <w:rFonts w:cs="Arial"/>
          <w:szCs w:val="22"/>
        </w:rPr>
        <w:t>;</w:t>
      </w:r>
    </w:p>
    <w:p w14:paraId="50EC2087" w14:textId="2BF965CD" w:rsidR="000C584A" w:rsidRPr="00486C35" w:rsidRDefault="00810898" w:rsidP="00C57933">
      <w:pPr>
        <w:pStyle w:val="Bezodstpw"/>
        <w:numPr>
          <w:ilvl w:val="0"/>
          <w:numId w:val="142"/>
        </w:numPr>
        <w:spacing w:before="0" w:after="0"/>
        <w:ind w:left="357" w:hanging="357"/>
        <w:rPr>
          <w:rFonts w:cs="Arial"/>
          <w:szCs w:val="22"/>
        </w:rPr>
      </w:pPr>
      <w:r w:rsidRPr="00810898">
        <w:rPr>
          <w:rFonts w:cs="Arial"/>
          <w:szCs w:val="22"/>
        </w:rPr>
        <w:t xml:space="preserve">organizowania rajdów </w:t>
      </w:r>
      <w:r w:rsidRPr="00486C35">
        <w:rPr>
          <w:rFonts w:cs="Arial"/>
          <w:szCs w:val="22"/>
        </w:rPr>
        <w:t>motorowych i samochodowych</w:t>
      </w:r>
      <w:r w:rsidR="000C584A" w:rsidRPr="00486C35">
        <w:rPr>
          <w:rFonts w:cs="Arial"/>
          <w:szCs w:val="22"/>
        </w:rPr>
        <w:t>;</w:t>
      </w:r>
    </w:p>
    <w:p w14:paraId="0DA8CBBD" w14:textId="588803C3" w:rsidR="000C584A" w:rsidRPr="00486C35" w:rsidRDefault="00810898" w:rsidP="00C57933">
      <w:pPr>
        <w:pStyle w:val="Bezodstpw"/>
        <w:numPr>
          <w:ilvl w:val="0"/>
          <w:numId w:val="142"/>
        </w:numPr>
        <w:spacing w:before="0" w:after="0"/>
        <w:ind w:left="357" w:hanging="357"/>
        <w:rPr>
          <w:rFonts w:cs="Arial"/>
          <w:szCs w:val="22"/>
        </w:rPr>
      </w:pPr>
      <w:r w:rsidRPr="00486C35">
        <w:rPr>
          <w:rFonts w:cs="Arial"/>
          <w:szCs w:val="22"/>
        </w:rPr>
        <w:t>używania łodzi motorowych i innego sprzętu motorowego na otwartych zbiornikach wodnych</w:t>
      </w:r>
      <w:r w:rsidR="005B0F8E">
        <w:rPr>
          <w:rFonts w:cs="Arial"/>
          <w:szCs w:val="22"/>
        </w:rPr>
        <w:t>.</w:t>
      </w:r>
    </w:p>
    <w:p w14:paraId="1F9CCC55" w14:textId="5CC0BECE" w:rsidR="000C584A" w:rsidRDefault="000C584A" w:rsidP="000C584A">
      <w:pPr>
        <w:spacing w:before="120" w:after="120" w:line="360" w:lineRule="auto"/>
        <w:jc w:val="both"/>
        <w:rPr>
          <w:rFonts w:ascii="Arial" w:hAnsi="Arial" w:cs="Arial"/>
          <w:sz w:val="22"/>
          <w:szCs w:val="22"/>
        </w:rPr>
      </w:pPr>
      <w:r w:rsidRPr="00486C35">
        <w:rPr>
          <w:rFonts w:ascii="Arial" w:hAnsi="Arial" w:cs="Arial"/>
          <w:sz w:val="22"/>
          <w:szCs w:val="22"/>
        </w:rPr>
        <w:t xml:space="preserve">Realizacja założeń </w:t>
      </w:r>
      <w:r w:rsidRPr="00486C35">
        <w:rPr>
          <w:rFonts w:ascii="Arial" w:hAnsi="Arial" w:cs="Arial"/>
          <w:i/>
          <w:sz w:val="22"/>
          <w:szCs w:val="22"/>
        </w:rPr>
        <w:t>POŚ dla gminy Barwice</w:t>
      </w:r>
      <w:r w:rsidRPr="00486C35">
        <w:rPr>
          <w:rFonts w:ascii="Arial" w:hAnsi="Arial" w:cs="Arial"/>
          <w:color w:val="FF0000"/>
          <w:sz w:val="22"/>
          <w:szCs w:val="22"/>
        </w:rPr>
        <w:t xml:space="preserve"> </w:t>
      </w:r>
      <w:r w:rsidRPr="00486C35">
        <w:rPr>
          <w:rFonts w:ascii="Arial" w:hAnsi="Arial" w:cs="Arial"/>
          <w:sz w:val="22"/>
          <w:szCs w:val="22"/>
        </w:rPr>
        <w:t>odbywać</w:t>
      </w:r>
      <w:r w:rsidRPr="00600A20">
        <w:rPr>
          <w:rFonts w:ascii="Arial" w:hAnsi="Arial" w:cs="Arial"/>
          <w:sz w:val="22"/>
          <w:szCs w:val="22"/>
        </w:rPr>
        <w:t xml:space="preserve"> </w:t>
      </w:r>
      <w:r w:rsidRPr="004C109D">
        <w:rPr>
          <w:rFonts w:ascii="Arial" w:hAnsi="Arial" w:cs="Arial"/>
          <w:sz w:val="22"/>
          <w:szCs w:val="22"/>
        </w:rPr>
        <w:t xml:space="preserve">się będzie zgodnie z ww. </w:t>
      </w:r>
      <w:r>
        <w:rPr>
          <w:rFonts w:ascii="Arial" w:hAnsi="Arial" w:cs="Arial"/>
          <w:sz w:val="22"/>
          <w:szCs w:val="22"/>
        </w:rPr>
        <w:t>przepisami</w:t>
      </w:r>
      <w:r w:rsidRPr="004C109D">
        <w:rPr>
          <w:rFonts w:ascii="Arial" w:hAnsi="Arial" w:cs="Arial"/>
          <w:sz w:val="22"/>
          <w:szCs w:val="22"/>
        </w:rPr>
        <w:t>. Przestrzegane będą obowiązujące na tym obszarze zakazy.</w:t>
      </w:r>
    </w:p>
    <w:p w14:paraId="5A2196F0" w14:textId="77777777" w:rsidR="00486C35" w:rsidRPr="00047E4C" w:rsidRDefault="00486C35" w:rsidP="00486C35">
      <w:pPr>
        <w:pStyle w:val="Akapitzlist"/>
        <w:spacing w:before="120" w:after="120" w:line="360" w:lineRule="auto"/>
        <w:ind w:left="0" w:right="-6"/>
        <w:contextualSpacing w:val="0"/>
        <w:jc w:val="both"/>
        <w:rPr>
          <w:rFonts w:cs="Arial"/>
          <w:b/>
          <w:smallCaps/>
          <w:sz w:val="22"/>
          <w:szCs w:val="22"/>
          <w:u w:val="single"/>
        </w:rPr>
      </w:pPr>
      <w:r w:rsidRPr="00047E4C">
        <w:rPr>
          <w:rFonts w:cs="Arial"/>
          <w:b/>
          <w:smallCaps/>
          <w:sz w:val="22"/>
          <w:szCs w:val="22"/>
          <w:u w:val="single"/>
        </w:rPr>
        <w:t>Obszary chronionego krajobrazu</w:t>
      </w:r>
    </w:p>
    <w:p w14:paraId="40C46903" w14:textId="62A103EF" w:rsidR="00516488" w:rsidRPr="00516488" w:rsidRDefault="00486C35" w:rsidP="00516488">
      <w:pPr>
        <w:pStyle w:val="Akapitzlist"/>
        <w:spacing w:before="120" w:after="120" w:line="360" w:lineRule="auto"/>
        <w:ind w:left="0"/>
        <w:contextualSpacing w:val="0"/>
        <w:jc w:val="both"/>
        <w:rPr>
          <w:sz w:val="22"/>
          <w:szCs w:val="22"/>
        </w:rPr>
      </w:pPr>
      <w:r w:rsidRPr="00516488">
        <w:rPr>
          <w:rFonts w:cs="Arial"/>
          <w:b/>
          <w:sz w:val="22"/>
          <w:szCs w:val="22"/>
          <w:shd w:val="clear" w:color="auto" w:fill="FFFFFF"/>
        </w:rPr>
        <w:t xml:space="preserve">Obszar Chronionego Krajobrazu </w:t>
      </w:r>
      <w:r w:rsidR="00F15802" w:rsidRPr="00516488">
        <w:rPr>
          <w:b/>
          <w:sz w:val="22"/>
          <w:szCs w:val="22"/>
        </w:rPr>
        <w:t>Pojezierze Drawskie</w:t>
      </w:r>
      <w:r w:rsidRPr="00516488">
        <w:rPr>
          <w:rFonts w:cs="Arial"/>
          <w:sz w:val="22"/>
          <w:szCs w:val="22"/>
        </w:rPr>
        <w:t xml:space="preserve"> – zajmuje powierzchnię </w:t>
      </w:r>
      <w:r w:rsidR="00F15802" w:rsidRPr="00516488">
        <w:rPr>
          <w:sz w:val="22"/>
          <w:szCs w:val="22"/>
        </w:rPr>
        <w:t>92 616,40</w:t>
      </w:r>
      <w:r w:rsidR="002F6938">
        <w:rPr>
          <w:sz w:val="22"/>
          <w:szCs w:val="22"/>
        </w:rPr>
        <w:t> </w:t>
      </w:r>
      <w:r w:rsidRPr="00516488">
        <w:rPr>
          <w:rFonts w:cs="Arial"/>
          <w:sz w:val="22"/>
          <w:szCs w:val="22"/>
        </w:rPr>
        <w:t xml:space="preserve">ha i powstał na mocy </w:t>
      </w:r>
      <w:r w:rsidR="00F15802" w:rsidRPr="00516488">
        <w:rPr>
          <w:sz w:val="22"/>
          <w:szCs w:val="22"/>
        </w:rPr>
        <w:t>u</w:t>
      </w:r>
      <w:r w:rsidRPr="00516488">
        <w:rPr>
          <w:sz w:val="22"/>
          <w:szCs w:val="22"/>
        </w:rPr>
        <w:t xml:space="preserve">chwały </w:t>
      </w:r>
      <w:r w:rsidR="00F15802" w:rsidRPr="00516488">
        <w:rPr>
          <w:sz w:val="22"/>
          <w:szCs w:val="22"/>
        </w:rPr>
        <w:t>n</w:t>
      </w:r>
      <w:r w:rsidRPr="00516488">
        <w:rPr>
          <w:sz w:val="22"/>
          <w:szCs w:val="22"/>
        </w:rPr>
        <w:t xml:space="preserve">r </w:t>
      </w:r>
      <w:r w:rsidR="00F15802" w:rsidRPr="00516488">
        <w:rPr>
          <w:sz w:val="22"/>
          <w:szCs w:val="22"/>
        </w:rPr>
        <w:t>Wojewódzkiej Rady Narodowej w Koszalinie z dnia 17</w:t>
      </w:r>
      <w:r w:rsidR="009A42F7">
        <w:rPr>
          <w:sz w:val="22"/>
          <w:szCs w:val="22"/>
        </w:rPr>
        <w:t> </w:t>
      </w:r>
      <w:r w:rsidR="00F15802" w:rsidRPr="00516488">
        <w:rPr>
          <w:sz w:val="22"/>
          <w:szCs w:val="22"/>
        </w:rPr>
        <w:t xml:space="preserve">listopada 1975 r. </w:t>
      </w:r>
      <w:r w:rsidR="00F15802" w:rsidRPr="009A42F7">
        <w:rPr>
          <w:i/>
          <w:sz w:val="22"/>
          <w:szCs w:val="22"/>
        </w:rPr>
        <w:t>w sprawie stref chronionego krajobrazu</w:t>
      </w:r>
      <w:r w:rsidR="00F15802" w:rsidRPr="00516488">
        <w:rPr>
          <w:rFonts w:cs="Arial"/>
          <w:sz w:val="22"/>
          <w:szCs w:val="22"/>
        </w:rPr>
        <w:t xml:space="preserve"> (</w:t>
      </w:r>
      <w:r w:rsidR="00F15802" w:rsidRPr="00516488">
        <w:rPr>
          <w:sz w:val="22"/>
          <w:szCs w:val="22"/>
        </w:rPr>
        <w:t xml:space="preserve">Dz. Urz. WRN w Koszalinie </w:t>
      </w:r>
      <w:r w:rsidR="002F6938">
        <w:rPr>
          <w:sz w:val="22"/>
          <w:szCs w:val="22"/>
        </w:rPr>
        <w:t>n</w:t>
      </w:r>
      <w:r w:rsidR="00F15802" w:rsidRPr="00516488">
        <w:rPr>
          <w:sz w:val="22"/>
          <w:szCs w:val="22"/>
        </w:rPr>
        <w:t>r 9, poz. 49).</w:t>
      </w:r>
      <w:r w:rsidR="00516488" w:rsidRPr="00516488">
        <w:rPr>
          <w:sz w:val="22"/>
          <w:szCs w:val="22"/>
        </w:rPr>
        <w:t xml:space="preserve"> Obszar obejmuje następujące cenne pod względem przyrodniczym i</w:t>
      </w:r>
      <w:r w:rsidR="009A42F7">
        <w:rPr>
          <w:sz w:val="22"/>
          <w:szCs w:val="22"/>
        </w:rPr>
        <w:t> </w:t>
      </w:r>
      <w:r w:rsidR="00516488" w:rsidRPr="00516488">
        <w:rPr>
          <w:sz w:val="22"/>
          <w:szCs w:val="22"/>
        </w:rPr>
        <w:t>krajobrazowym tereny:</w:t>
      </w:r>
      <w:r w:rsidR="00516488" w:rsidRPr="00516488">
        <w:rPr>
          <w:rStyle w:val="Odwoanieprzypisudolnego"/>
          <w:sz w:val="22"/>
          <w:szCs w:val="22"/>
        </w:rPr>
        <w:footnoteReference w:id="17"/>
      </w:r>
    </w:p>
    <w:p w14:paraId="4E668917" w14:textId="1B8F7309" w:rsidR="00516488" w:rsidRPr="00516488" w:rsidRDefault="00516488" w:rsidP="00807903">
      <w:pPr>
        <w:pStyle w:val="Akapitzlist"/>
        <w:numPr>
          <w:ilvl w:val="0"/>
          <w:numId w:val="149"/>
        </w:numPr>
        <w:spacing w:line="360" w:lineRule="auto"/>
        <w:ind w:left="357" w:hanging="357"/>
        <w:contextualSpacing w:val="0"/>
        <w:jc w:val="both"/>
        <w:rPr>
          <w:sz w:val="22"/>
          <w:szCs w:val="22"/>
        </w:rPr>
      </w:pPr>
      <w:r w:rsidRPr="00516488">
        <w:rPr>
          <w:sz w:val="22"/>
          <w:szCs w:val="22"/>
        </w:rPr>
        <w:t xml:space="preserve">Jezioro Drawsko z licznymi zatokami o mocno wyniesionych przybrzeżnych skarpach, porośniętych </w:t>
      </w:r>
      <w:proofErr w:type="spellStart"/>
      <w:r w:rsidRPr="00516488">
        <w:rPr>
          <w:sz w:val="22"/>
          <w:szCs w:val="22"/>
        </w:rPr>
        <w:t>starodrzewiami</w:t>
      </w:r>
      <w:proofErr w:type="spellEnd"/>
      <w:r w:rsidRPr="00516488">
        <w:rPr>
          <w:sz w:val="22"/>
          <w:szCs w:val="22"/>
        </w:rPr>
        <w:t xml:space="preserve">, głównie buczyn </w:t>
      </w:r>
      <w:proofErr w:type="spellStart"/>
      <w:r w:rsidRPr="00516488">
        <w:rPr>
          <w:sz w:val="22"/>
          <w:szCs w:val="22"/>
        </w:rPr>
        <w:t>Deschampsio</w:t>
      </w:r>
      <w:proofErr w:type="spellEnd"/>
      <w:r w:rsidRPr="00516488">
        <w:rPr>
          <w:sz w:val="22"/>
          <w:szCs w:val="22"/>
        </w:rPr>
        <w:t xml:space="preserve"> </w:t>
      </w:r>
      <w:proofErr w:type="spellStart"/>
      <w:r w:rsidRPr="00516488">
        <w:rPr>
          <w:sz w:val="22"/>
          <w:szCs w:val="22"/>
        </w:rPr>
        <w:t>Flexuosae-Fagetum</w:t>
      </w:r>
      <w:proofErr w:type="spellEnd"/>
      <w:r w:rsidRPr="00516488">
        <w:rPr>
          <w:sz w:val="22"/>
          <w:szCs w:val="22"/>
        </w:rPr>
        <w:t>, z</w:t>
      </w:r>
      <w:r>
        <w:rPr>
          <w:sz w:val="22"/>
          <w:szCs w:val="22"/>
        </w:rPr>
        <w:t> </w:t>
      </w:r>
      <w:r w:rsidRPr="00516488">
        <w:rPr>
          <w:sz w:val="22"/>
          <w:szCs w:val="22"/>
        </w:rPr>
        <w:t>wieloma niewielkimi wysepkami i dużą wyspą Bielawą;</w:t>
      </w:r>
    </w:p>
    <w:p w14:paraId="7FFB23C3" w14:textId="5620C376" w:rsidR="00516488" w:rsidRPr="00516488" w:rsidRDefault="00516488" w:rsidP="00807903">
      <w:pPr>
        <w:pStyle w:val="Akapitzlist"/>
        <w:numPr>
          <w:ilvl w:val="0"/>
          <w:numId w:val="149"/>
        </w:numPr>
        <w:spacing w:line="360" w:lineRule="auto"/>
        <w:ind w:left="357" w:hanging="357"/>
        <w:contextualSpacing w:val="0"/>
        <w:jc w:val="both"/>
        <w:rPr>
          <w:sz w:val="22"/>
          <w:szCs w:val="22"/>
        </w:rPr>
      </w:pPr>
      <w:r w:rsidRPr="00516488">
        <w:rPr>
          <w:sz w:val="22"/>
          <w:szCs w:val="22"/>
        </w:rPr>
        <w:t>Dolina rz. Drawy z mocno zróżnicowaną ro</w:t>
      </w:r>
      <w:r w:rsidR="00A56381">
        <w:rPr>
          <w:sz w:val="22"/>
          <w:szCs w:val="22"/>
        </w:rPr>
        <w:t>ś</w:t>
      </w:r>
      <w:r w:rsidRPr="00516488">
        <w:rPr>
          <w:sz w:val="22"/>
          <w:szCs w:val="22"/>
        </w:rPr>
        <w:t xml:space="preserve">linnością wodną z </w:t>
      </w:r>
      <w:proofErr w:type="spellStart"/>
      <w:r w:rsidRPr="00516488">
        <w:rPr>
          <w:sz w:val="22"/>
          <w:szCs w:val="22"/>
        </w:rPr>
        <w:t>Potametea</w:t>
      </w:r>
      <w:proofErr w:type="spellEnd"/>
      <w:r w:rsidRPr="00516488">
        <w:rPr>
          <w:sz w:val="22"/>
          <w:szCs w:val="22"/>
        </w:rPr>
        <w:t xml:space="preserve"> i szuwarową </w:t>
      </w:r>
      <w:proofErr w:type="spellStart"/>
      <w:r w:rsidRPr="00516488">
        <w:rPr>
          <w:sz w:val="22"/>
          <w:szCs w:val="22"/>
        </w:rPr>
        <w:t>Phragmitetea</w:t>
      </w:r>
      <w:proofErr w:type="spellEnd"/>
      <w:r w:rsidRPr="00516488">
        <w:rPr>
          <w:sz w:val="22"/>
          <w:szCs w:val="22"/>
        </w:rPr>
        <w:t>;</w:t>
      </w:r>
    </w:p>
    <w:p w14:paraId="78F43006" w14:textId="026358CA" w:rsidR="00516488" w:rsidRPr="00516488" w:rsidRDefault="00516488" w:rsidP="00807903">
      <w:pPr>
        <w:pStyle w:val="Akapitzlist"/>
        <w:numPr>
          <w:ilvl w:val="0"/>
          <w:numId w:val="149"/>
        </w:numPr>
        <w:spacing w:line="360" w:lineRule="auto"/>
        <w:ind w:left="357" w:hanging="357"/>
        <w:contextualSpacing w:val="0"/>
        <w:jc w:val="both"/>
        <w:rPr>
          <w:sz w:val="22"/>
          <w:szCs w:val="22"/>
        </w:rPr>
      </w:pPr>
      <w:r w:rsidRPr="00516488">
        <w:rPr>
          <w:sz w:val="22"/>
          <w:szCs w:val="22"/>
        </w:rPr>
        <w:t>Bogactwo jezior</w:t>
      </w:r>
      <w:r w:rsidR="00A56381">
        <w:rPr>
          <w:sz w:val="22"/>
          <w:szCs w:val="22"/>
        </w:rPr>
        <w:t xml:space="preserve">, które nie są </w:t>
      </w:r>
      <w:proofErr w:type="spellStart"/>
      <w:r w:rsidR="00A56381">
        <w:rPr>
          <w:sz w:val="22"/>
          <w:szCs w:val="22"/>
        </w:rPr>
        <w:t>przeżyźnione</w:t>
      </w:r>
      <w:proofErr w:type="spellEnd"/>
      <w:r w:rsidR="00A56381">
        <w:rPr>
          <w:sz w:val="22"/>
          <w:szCs w:val="22"/>
        </w:rPr>
        <w:t xml:space="preserve"> oraz </w:t>
      </w:r>
      <w:r w:rsidRPr="00516488">
        <w:rPr>
          <w:sz w:val="22"/>
          <w:szCs w:val="22"/>
        </w:rPr>
        <w:t>liczne zbiorniki dystroficzne i</w:t>
      </w:r>
      <w:r w:rsidR="00A56381">
        <w:rPr>
          <w:sz w:val="22"/>
          <w:szCs w:val="22"/>
        </w:rPr>
        <w:t> </w:t>
      </w:r>
      <w:r w:rsidRPr="00516488">
        <w:rPr>
          <w:sz w:val="22"/>
          <w:szCs w:val="22"/>
        </w:rPr>
        <w:t xml:space="preserve">oligotroficzne, w tym </w:t>
      </w:r>
      <w:proofErr w:type="spellStart"/>
      <w:r w:rsidRPr="00516488">
        <w:rPr>
          <w:sz w:val="22"/>
          <w:szCs w:val="22"/>
        </w:rPr>
        <w:t>lobeliowe</w:t>
      </w:r>
      <w:proofErr w:type="spellEnd"/>
      <w:r w:rsidRPr="00516488">
        <w:rPr>
          <w:sz w:val="22"/>
          <w:szCs w:val="22"/>
        </w:rPr>
        <w:t xml:space="preserve"> jezioro Łęka;</w:t>
      </w:r>
    </w:p>
    <w:p w14:paraId="284C33DF" w14:textId="15C54035" w:rsidR="00516488" w:rsidRPr="00516488" w:rsidRDefault="00516488" w:rsidP="00807903">
      <w:pPr>
        <w:pStyle w:val="Akapitzlist"/>
        <w:numPr>
          <w:ilvl w:val="0"/>
          <w:numId w:val="149"/>
        </w:numPr>
        <w:spacing w:line="360" w:lineRule="auto"/>
        <w:ind w:left="357" w:hanging="357"/>
        <w:contextualSpacing w:val="0"/>
        <w:jc w:val="both"/>
        <w:rPr>
          <w:sz w:val="22"/>
          <w:szCs w:val="22"/>
        </w:rPr>
      </w:pPr>
      <w:r w:rsidRPr="00516488">
        <w:rPr>
          <w:sz w:val="22"/>
          <w:szCs w:val="22"/>
        </w:rPr>
        <w:lastRenderedPageBreak/>
        <w:t xml:space="preserve">Duże kompleksy siedlisk olsowych i łęgowych z towarzyszącą im roślinnością źródliskową, szuwarową i </w:t>
      </w:r>
      <w:proofErr w:type="spellStart"/>
      <w:r w:rsidRPr="00516488">
        <w:rPr>
          <w:sz w:val="22"/>
          <w:szCs w:val="22"/>
        </w:rPr>
        <w:t>ziołoroślową</w:t>
      </w:r>
      <w:proofErr w:type="spellEnd"/>
      <w:r w:rsidRPr="00516488">
        <w:rPr>
          <w:sz w:val="22"/>
          <w:szCs w:val="22"/>
        </w:rPr>
        <w:t xml:space="preserve"> typu okrajkowego;</w:t>
      </w:r>
    </w:p>
    <w:p w14:paraId="29385AD8" w14:textId="38520158" w:rsidR="00516488" w:rsidRPr="00516488" w:rsidRDefault="00516488" w:rsidP="00807903">
      <w:pPr>
        <w:pStyle w:val="Akapitzlist"/>
        <w:numPr>
          <w:ilvl w:val="0"/>
          <w:numId w:val="149"/>
        </w:numPr>
        <w:spacing w:line="360" w:lineRule="auto"/>
        <w:ind w:left="357" w:hanging="357"/>
        <w:contextualSpacing w:val="0"/>
        <w:jc w:val="both"/>
        <w:rPr>
          <w:sz w:val="22"/>
          <w:szCs w:val="22"/>
        </w:rPr>
      </w:pPr>
      <w:r w:rsidRPr="00516488">
        <w:rPr>
          <w:sz w:val="22"/>
          <w:szCs w:val="22"/>
        </w:rPr>
        <w:t xml:space="preserve">Rozległy kompleks </w:t>
      </w:r>
      <w:proofErr w:type="spellStart"/>
      <w:r w:rsidRPr="00516488">
        <w:rPr>
          <w:sz w:val="22"/>
          <w:szCs w:val="22"/>
        </w:rPr>
        <w:t>eu</w:t>
      </w:r>
      <w:proofErr w:type="spellEnd"/>
      <w:r w:rsidRPr="00516488">
        <w:rPr>
          <w:sz w:val="22"/>
          <w:szCs w:val="22"/>
        </w:rPr>
        <w:t>- i mezotroficznych lasów liściastych w strefie pagórów morenowych na północy gminy (Nadl</w:t>
      </w:r>
      <w:r w:rsidR="008405C6">
        <w:rPr>
          <w:sz w:val="22"/>
          <w:szCs w:val="22"/>
        </w:rPr>
        <w:t>eśnictwo</w:t>
      </w:r>
      <w:r w:rsidRPr="00516488">
        <w:rPr>
          <w:sz w:val="22"/>
          <w:szCs w:val="22"/>
        </w:rPr>
        <w:t xml:space="preserve"> Połczyn Zdrój), z przewagą siedlisk </w:t>
      </w:r>
      <w:proofErr w:type="spellStart"/>
      <w:r w:rsidRPr="00516488">
        <w:rPr>
          <w:sz w:val="22"/>
          <w:szCs w:val="22"/>
        </w:rPr>
        <w:t>Melico-Fagetum</w:t>
      </w:r>
      <w:proofErr w:type="spellEnd"/>
      <w:r w:rsidRPr="00516488">
        <w:rPr>
          <w:sz w:val="22"/>
          <w:szCs w:val="22"/>
        </w:rPr>
        <w:t xml:space="preserve"> i</w:t>
      </w:r>
      <w:r>
        <w:rPr>
          <w:sz w:val="22"/>
          <w:szCs w:val="22"/>
        </w:rPr>
        <w:t> </w:t>
      </w:r>
      <w:proofErr w:type="spellStart"/>
      <w:r w:rsidRPr="00516488">
        <w:rPr>
          <w:sz w:val="22"/>
          <w:szCs w:val="22"/>
        </w:rPr>
        <w:t>Deschampsio-Fagetum</w:t>
      </w:r>
      <w:proofErr w:type="spellEnd"/>
      <w:r w:rsidRPr="00516488">
        <w:rPr>
          <w:sz w:val="22"/>
          <w:szCs w:val="22"/>
        </w:rPr>
        <w:t xml:space="preserve">, z dużym udziałem </w:t>
      </w:r>
      <w:proofErr w:type="spellStart"/>
      <w:r w:rsidRPr="00516488">
        <w:rPr>
          <w:sz w:val="22"/>
          <w:szCs w:val="22"/>
        </w:rPr>
        <w:t>starodrzewi</w:t>
      </w:r>
      <w:proofErr w:type="spellEnd"/>
      <w:r w:rsidR="008405C6">
        <w:rPr>
          <w:sz w:val="22"/>
          <w:szCs w:val="22"/>
        </w:rPr>
        <w:t>,</w:t>
      </w:r>
      <w:r w:rsidRPr="00516488">
        <w:rPr>
          <w:sz w:val="22"/>
          <w:szCs w:val="22"/>
        </w:rPr>
        <w:t xml:space="preserve"> skupiających leśne gatunki z</w:t>
      </w:r>
      <w:r w:rsidR="00D86087">
        <w:rPr>
          <w:sz w:val="22"/>
          <w:szCs w:val="22"/>
        </w:rPr>
        <w:t> </w:t>
      </w:r>
      <w:r w:rsidRPr="00516488">
        <w:rPr>
          <w:sz w:val="22"/>
          <w:szCs w:val="22"/>
        </w:rPr>
        <w:t xml:space="preserve">rzędu </w:t>
      </w:r>
      <w:proofErr w:type="spellStart"/>
      <w:r w:rsidRPr="00516488">
        <w:rPr>
          <w:sz w:val="22"/>
          <w:szCs w:val="22"/>
        </w:rPr>
        <w:t>Fagetalia</w:t>
      </w:r>
      <w:proofErr w:type="spellEnd"/>
      <w:r w:rsidRPr="00516488">
        <w:rPr>
          <w:sz w:val="22"/>
          <w:szCs w:val="22"/>
        </w:rPr>
        <w:t>;</w:t>
      </w:r>
    </w:p>
    <w:p w14:paraId="5621E37D" w14:textId="7A75E7B9" w:rsidR="00516488" w:rsidRPr="00516488" w:rsidRDefault="00516488" w:rsidP="00807903">
      <w:pPr>
        <w:pStyle w:val="Akapitzlist"/>
        <w:numPr>
          <w:ilvl w:val="0"/>
          <w:numId w:val="149"/>
        </w:numPr>
        <w:spacing w:line="360" w:lineRule="auto"/>
        <w:ind w:left="357" w:hanging="357"/>
        <w:contextualSpacing w:val="0"/>
        <w:jc w:val="both"/>
        <w:rPr>
          <w:sz w:val="22"/>
          <w:szCs w:val="22"/>
        </w:rPr>
      </w:pPr>
      <w:r w:rsidRPr="00516488">
        <w:rPr>
          <w:sz w:val="22"/>
          <w:szCs w:val="22"/>
        </w:rPr>
        <w:t xml:space="preserve">Wyjątkowe bogactwo śródleśnych i śródpolnych oczek wytopiskowych z roślinnością torfowiskową, na terenie całego obszaru; </w:t>
      </w:r>
    </w:p>
    <w:p w14:paraId="3B5F43C0" w14:textId="18479B6C" w:rsidR="00516488" w:rsidRPr="00516488" w:rsidRDefault="00516488" w:rsidP="00807903">
      <w:pPr>
        <w:pStyle w:val="Akapitzlist"/>
        <w:numPr>
          <w:ilvl w:val="0"/>
          <w:numId w:val="149"/>
        </w:numPr>
        <w:spacing w:line="360" w:lineRule="auto"/>
        <w:ind w:left="357" w:hanging="357"/>
        <w:contextualSpacing w:val="0"/>
        <w:jc w:val="both"/>
        <w:rPr>
          <w:sz w:val="22"/>
          <w:szCs w:val="22"/>
        </w:rPr>
      </w:pPr>
      <w:r w:rsidRPr="00516488">
        <w:rPr>
          <w:sz w:val="22"/>
          <w:szCs w:val="22"/>
        </w:rPr>
        <w:t>Ok. 45 gatunków chronionych oraz blisko 55 regionalnie zagrożonych wymarciem;</w:t>
      </w:r>
    </w:p>
    <w:p w14:paraId="1FDE6983" w14:textId="3D0A5D25" w:rsidR="00516488" w:rsidRPr="00516488" w:rsidRDefault="00516488" w:rsidP="00807903">
      <w:pPr>
        <w:pStyle w:val="Akapitzlist"/>
        <w:numPr>
          <w:ilvl w:val="0"/>
          <w:numId w:val="149"/>
        </w:numPr>
        <w:spacing w:line="360" w:lineRule="auto"/>
        <w:ind w:left="357" w:hanging="357"/>
        <w:contextualSpacing w:val="0"/>
        <w:jc w:val="both"/>
        <w:rPr>
          <w:sz w:val="22"/>
          <w:szCs w:val="22"/>
        </w:rPr>
      </w:pPr>
      <w:r w:rsidRPr="00516488">
        <w:rPr>
          <w:sz w:val="22"/>
          <w:szCs w:val="22"/>
        </w:rPr>
        <w:t>Około 30 nieczynnych cmentarzy ewangelickich, w obrębie, których swe stanowiska mają liczne gatunki prawnie chronione</w:t>
      </w:r>
      <w:r w:rsidR="008405C6">
        <w:rPr>
          <w:sz w:val="22"/>
          <w:szCs w:val="22"/>
        </w:rPr>
        <w:t xml:space="preserve">, </w:t>
      </w:r>
      <w:r w:rsidRPr="00516488">
        <w:rPr>
          <w:sz w:val="22"/>
          <w:szCs w:val="22"/>
        </w:rPr>
        <w:t xml:space="preserve">są miejscem występowania pomników przyrody, nierzadko też placówkami </w:t>
      </w:r>
      <w:proofErr w:type="spellStart"/>
      <w:r w:rsidRPr="00516488">
        <w:rPr>
          <w:sz w:val="22"/>
          <w:szCs w:val="22"/>
        </w:rPr>
        <w:t>starodrzewi</w:t>
      </w:r>
      <w:proofErr w:type="spellEnd"/>
      <w:r w:rsidRPr="00516488">
        <w:rPr>
          <w:sz w:val="22"/>
          <w:szCs w:val="22"/>
        </w:rPr>
        <w:t xml:space="preserve">, jak również regeneracyjno-degeneracyjnych postaci grądów </w:t>
      </w:r>
      <w:proofErr w:type="spellStart"/>
      <w:r w:rsidRPr="00516488">
        <w:rPr>
          <w:sz w:val="22"/>
          <w:szCs w:val="22"/>
        </w:rPr>
        <w:t>Stellario-Carpinetum</w:t>
      </w:r>
      <w:proofErr w:type="spellEnd"/>
      <w:r w:rsidRPr="00516488">
        <w:rPr>
          <w:sz w:val="22"/>
          <w:szCs w:val="22"/>
        </w:rPr>
        <w:t xml:space="preserve">, dużo rzadziej kwaśnej dąbrowy </w:t>
      </w:r>
      <w:proofErr w:type="spellStart"/>
      <w:r w:rsidRPr="00516488">
        <w:rPr>
          <w:sz w:val="22"/>
          <w:szCs w:val="22"/>
        </w:rPr>
        <w:t>trzcinnikowej</w:t>
      </w:r>
      <w:proofErr w:type="spellEnd"/>
      <w:r w:rsidRPr="00516488">
        <w:rPr>
          <w:sz w:val="22"/>
          <w:szCs w:val="22"/>
        </w:rPr>
        <w:t xml:space="preserve"> </w:t>
      </w:r>
      <w:proofErr w:type="spellStart"/>
      <w:r w:rsidRPr="00516488">
        <w:rPr>
          <w:sz w:val="22"/>
          <w:szCs w:val="22"/>
        </w:rPr>
        <w:t>Calamagrostio</w:t>
      </w:r>
      <w:proofErr w:type="spellEnd"/>
      <w:r w:rsidRPr="00516488">
        <w:rPr>
          <w:sz w:val="22"/>
          <w:szCs w:val="22"/>
        </w:rPr>
        <w:t xml:space="preserve"> </w:t>
      </w:r>
      <w:proofErr w:type="spellStart"/>
      <w:r w:rsidRPr="00516488">
        <w:rPr>
          <w:sz w:val="22"/>
          <w:szCs w:val="22"/>
        </w:rPr>
        <w:t>arundinaceae-Quercetum</w:t>
      </w:r>
      <w:proofErr w:type="spellEnd"/>
      <w:r w:rsidRPr="00516488">
        <w:rPr>
          <w:sz w:val="22"/>
          <w:szCs w:val="22"/>
        </w:rPr>
        <w:t>;</w:t>
      </w:r>
    </w:p>
    <w:p w14:paraId="2300EE22" w14:textId="50CE654E" w:rsidR="00516488" w:rsidRPr="00516488" w:rsidRDefault="00516488" w:rsidP="00807903">
      <w:pPr>
        <w:pStyle w:val="Akapitzlist"/>
        <w:numPr>
          <w:ilvl w:val="0"/>
          <w:numId w:val="149"/>
        </w:numPr>
        <w:spacing w:line="360" w:lineRule="auto"/>
        <w:ind w:left="357" w:hanging="357"/>
        <w:contextualSpacing w:val="0"/>
        <w:jc w:val="both"/>
        <w:rPr>
          <w:sz w:val="22"/>
          <w:szCs w:val="22"/>
        </w:rPr>
      </w:pPr>
      <w:r w:rsidRPr="00516488">
        <w:rPr>
          <w:sz w:val="22"/>
          <w:szCs w:val="22"/>
        </w:rPr>
        <w:t xml:space="preserve">Parki podworskie ze </w:t>
      </w:r>
      <w:proofErr w:type="spellStart"/>
      <w:r w:rsidRPr="00516488">
        <w:rPr>
          <w:sz w:val="22"/>
          <w:szCs w:val="22"/>
        </w:rPr>
        <w:t>starodrzewiami</w:t>
      </w:r>
      <w:proofErr w:type="spellEnd"/>
      <w:r w:rsidRPr="00516488">
        <w:rPr>
          <w:sz w:val="22"/>
          <w:szCs w:val="22"/>
        </w:rPr>
        <w:t xml:space="preserve"> między innymi w: </w:t>
      </w:r>
      <w:proofErr w:type="spellStart"/>
      <w:r w:rsidRPr="00516488">
        <w:rPr>
          <w:sz w:val="22"/>
          <w:szCs w:val="22"/>
        </w:rPr>
        <w:t>Drahimku</w:t>
      </w:r>
      <w:proofErr w:type="spellEnd"/>
      <w:r w:rsidRPr="00516488">
        <w:rPr>
          <w:sz w:val="22"/>
          <w:szCs w:val="22"/>
        </w:rPr>
        <w:t>, Kaleńsku Nowym, Pławnie, Rzepowie oraz pałacowy w Siemczynie;</w:t>
      </w:r>
    </w:p>
    <w:p w14:paraId="528DCBF8" w14:textId="1F575C47" w:rsidR="00516488" w:rsidRPr="00516488" w:rsidRDefault="00C31938" w:rsidP="00807903">
      <w:pPr>
        <w:pStyle w:val="Akapitzlist"/>
        <w:numPr>
          <w:ilvl w:val="0"/>
          <w:numId w:val="149"/>
        </w:numPr>
        <w:spacing w:line="360" w:lineRule="auto"/>
        <w:ind w:left="357" w:hanging="357"/>
        <w:contextualSpacing w:val="0"/>
        <w:jc w:val="both"/>
        <w:rPr>
          <w:sz w:val="22"/>
          <w:szCs w:val="22"/>
        </w:rPr>
      </w:pPr>
      <w:r>
        <w:rPr>
          <w:sz w:val="22"/>
          <w:szCs w:val="22"/>
        </w:rPr>
        <w:t>P</w:t>
      </w:r>
      <w:r w:rsidR="00516488" w:rsidRPr="00516488">
        <w:rPr>
          <w:sz w:val="22"/>
          <w:szCs w:val="22"/>
        </w:rPr>
        <w:t>omnik</w:t>
      </w:r>
      <w:r>
        <w:rPr>
          <w:sz w:val="22"/>
          <w:szCs w:val="22"/>
        </w:rPr>
        <w:t>i</w:t>
      </w:r>
      <w:r w:rsidR="00516488" w:rsidRPr="00516488">
        <w:rPr>
          <w:sz w:val="22"/>
          <w:szCs w:val="22"/>
        </w:rPr>
        <w:t xml:space="preserve"> przyrody;</w:t>
      </w:r>
    </w:p>
    <w:p w14:paraId="6E08967D" w14:textId="1FC96F87" w:rsidR="00516488" w:rsidRPr="00516488" w:rsidRDefault="00516488" w:rsidP="00807903">
      <w:pPr>
        <w:pStyle w:val="Akapitzlist"/>
        <w:numPr>
          <w:ilvl w:val="0"/>
          <w:numId w:val="149"/>
        </w:numPr>
        <w:spacing w:line="360" w:lineRule="auto"/>
        <w:ind w:left="357" w:hanging="357"/>
        <w:contextualSpacing w:val="0"/>
        <w:jc w:val="both"/>
        <w:rPr>
          <w:sz w:val="22"/>
          <w:szCs w:val="22"/>
        </w:rPr>
      </w:pPr>
      <w:r w:rsidRPr="00516488">
        <w:rPr>
          <w:sz w:val="22"/>
          <w:szCs w:val="22"/>
        </w:rPr>
        <w:t>35 użytków ekologicznych przewidzianych</w:t>
      </w:r>
      <w:r w:rsidR="008405C6">
        <w:rPr>
          <w:sz w:val="22"/>
          <w:szCs w:val="22"/>
        </w:rPr>
        <w:t xml:space="preserve"> </w:t>
      </w:r>
      <w:r w:rsidRPr="00516488">
        <w:rPr>
          <w:sz w:val="22"/>
          <w:szCs w:val="22"/>
        </w:rPr>
        <w:t>do ochrony, w Planie ochrony DPK, mających chronić głównie biotopy bagienne; kilka użytków z bogatymi populacjami storczyków;</w:t>
      </w:r>
    </w:p>
    <w:p w14:paraId="6E72EC2A" w14:textId="737BC0CE" w:rsidR="00516488" w:rsidRPr="00516488" w:rsidRDefault="00516488" w:rsidP="00807903">
      <w:pPr>
        <w:pStyle w:val="Akapitzlist"/>
        <w:numPr>
          <w:ilvl w:val="0"/>
          <w:numId w:val="149"/>
        </w:numPr>
        <w:spacing w:line="360" w:lineRule="auto"/>
        <w:ind w:left="357" w:hanging="357"/>
        <w:contextualSpacing w:val="0"/>
        <w:jc w:val="both"/>
        <w:rPr>
          <w:sz w:val="22"/>
          <w:szCs w:val="22"/>
        </w:rPr>
      </w:pPr>
      <w:r w:rsidRPr="00516488">
        <w:rPr>
          <w:sz w:val="22"/>
          <w:szCs w:val="22"/>
        </w:rPr>
        <w:t xml:space="preserve">Dwa kolejne przewidziane do ochrony użytki ekologiczne UE-1 i UE-2; jeden ze stanowiskiem regionalnie bardzo rzadkiego </w:t>
      </w:r>
      <w:proofErr w:type="spellStart"/>
      <w:r w:rsidRPr="00516488">
        <w:rPr>
          <w:sz w:val="22"/>
          <w:szCs w:val="22"/>
        </w:rPr>
        <w:t>ostrożenia</w:t>
      </w:r>
      <w:proofErr w:type="spellEnd"/>
      <w:r w:rsidRPr="00516488">
        <w:rPr>
          <w:sz w:val="22"/>
          <w:szCs w:val="22"/>
        </w:rPr>
        <w:t xml:space="preserve"> łąkowego </w:t>
      </w:r>
      <w:proofErr w:type="spellStart"/>
      <w:r w:rsidRPr="00516488">
        <w:rPr>
          <w:sz w:val="22"/>
          <w:szCs w:val="22"/>
        </w:rPr>
        <w:t>Cirsium</w:t>
      </w:r>
      <w:proofErr w:type="spellEnd"/>
      <w:r w:rsidRPr="00516488">
        <w:rPr>
          <w:sz w:val="22"/>
          <w:szCs w:val="22"/>
        </w:rPr>
        <w:t xml:space="preserve"> </w:t>
      </w:r>
      <w:proofErr w:type="spellStart"/>
      <w:r w:rsidRPr="00516488">
        <w:rPr>
          <w:sz w:val="22"/>
          <w:szCs w:val="22"/>
        </w:rPr>
        <w:t>rivulare</w:t>
      </w:r>
      <w:proofErr w:type="spellEnd"/>
      <w:r w:rsidRPr="00516488">
        <w:rPr>
          <w:sz w:val="22"/>
          <w:szCs w:val="22"/>
        </w:rPr>
        <w:t>, reprezentującego element górski na niżu;</w:t>
      </w:r>
    </w:p>
    <w:p w14:paraId="4F17527D" w14:textId="6DA096DE" w:rsidR="00516488" w:rsidRPr="00516488" w:rsidRDefault="00516488" w:rsidP="00807903">
      <w:pPr>
        <w:pStyle w:val="Akapitzlist"/>
        <w:numPr>
          <w:ilvl w:val="0"/>
          <w:numId w:val="149"/>
        </w:numPr>
        <w:spacing w:line="360" w:lineRule="auto"/>
        <w:ind w:left="357" w:hanging="357"/>
        <w:contextualSpacing w:val="0"/>
        <w:jc w:val="both"/>
        <w:rPr>
          <w:sz w:val="22"/>
          <w:szCs w:val="22"/>
        </w:rPr>
      </w:pPr>
      <w:r w:rsidRPr="00516488">
        <w:rPr>
          <w:sz w:val="22"/>
          <w:szCs w:val="22"/>
        </w:rPr>
        <w:t>Siedlisko bytowania wielu cennych gatunków ryb, płazów, gadów i ssaków;</w:t>
      </w:r>
    </w:p>
    <w:p w14:paraId="49FD6557" w14:textId="44C8C28D" w:rsidR="00516488" w:rsidRPr="00516488" w:rsidRDefault="00516488" w:rsidP="00807903">
      <w:pPr>
        <w:pStyle w:val="Akapitzlist"/>
        <w:numPr>
          <w:ilvl w:val="0"/>
          <w:numId w:val="149"/>
        </w:numPr>
        <w:spacing w:line="360" w:lineRule="auto"/>
        <w:ind w:left="357" w:hanging="357"/>
        <w:contextualSpacing w:val="0"/>
        <w:jc w:val="both"/>
        <w:rPr>
          <w:sz w:val="22"/>
          <w:szCs w:val="22"/>
        </w:rPr>
      </w:pPr>
      <w:r w:rsidRPr="00516488">
        <w:rPr>
          <w:sz w:val="22"/>
          <w:szCs w:val="22"/>
        </w:rPr>
        <w:t>Kilkadziesiąt alei przydrożnych drzew pełniących funkcje liniowych korytarzy ekologicznych.</w:t>
      </w:r>
    </w:p>
    <w:p w14:paraId="5063EAAE" w14:textId="703AF4E5" w:rsidR="00486C35" w:rsidRPr="009A42F7" w:rsidRDefault="00486C35" w:rsidP="00486C35">
      <w:pPr>
        <w:pStyle w:val="Akapitzlist"/>
        <w:spacing w:before="120" w:after="120" w:line="360" w:lineRule="auto"/>
        <w:ind w:left="0"/>
        <w:contextualSpacing w:val="0"/>
        <w:jc w:val="both"/>
        <w:rPr>
          <w:rFonts w:cs="Arial"/>
          <w:sz w:val="22"/>
          <w:szCs w:val="22"/>
        </w:rPr>
      </w:pPr>
      <w:r w:rsidRPr="00CB3DC0">
        <w:rPr>
          <w:rFonts w:cs="Arial"/>
          <w:sz w:val="22"/>
          <w:szCs w:val="22"/>
        </w:rPr>
        <w:t xml:space="preserve">Na obszarze tym obowiązuje </w:t>
      </w:r>
      <w:r w:rsidR="00CB3DC0" w:rsidRPr="00CB3DC0">
        <w:rPr>
          <w:rFonts w:cs="Arial"/>
          <w:sz w:val="22"/>
          <w:szCs w:val="22"/>
        </w:rPr>
        <w:t>obwieszczenie Sejmiku Województwa Zachodniopomorskiego z</w:t>
      </w:r>
      <w:r w:rsidR="00CB3DC0">
        <w:rPr>
          <w:rFonts w:cs="Arial"/>
          <w:sz w:val="22"/>
          <w:szCs w:val="22"/>
        </w:rPr>
        <w:t> </w:t>
      </w:r>
      <w:r w:rsidR="00CB3DC0" w:rsidRPr="00CB3DC0">
        <w:rPr>
          <w:rFonts w:cs="Arial"/>
          <w:sz w:val="22"/>
          <w:szCs w:val="22"/>
        </w:rPr>
        <w:t xml:space="preserve">dnia 29 kwietnia 2021 r. w sprawie ogłoszenia jednolitego tekstu uchwały w sprawie </w:t>
      </w:r>
      <w:r w:rsidR="00CB3DC0" w:rsidRPr="009A42F7">
        <w:rPr>
          <w:rFonts w:cs="Arial"/>
          <w:sz w:val="22"/>
          <w:szCs w:val="22"/>
        </w:rPr>
        <w:t>obszarów chronionego krajobrazu</w:t>
      </w:r>
      <w:r w:rsidRPr="009A42F7">
        <w:rPr>
          <w:rFonts w:cs="Arial"/>
          <w:sz w:val="22"/>
          <w:szCs w:val="22"/>
        </w:rPr>
        <w:t>, w której zakazuje się na tym obszarze:</w:t>
      </w:r>
    </w:p>
    <w:p w14:paraId="242EF858" w14:textId="68412962" w:rsidR="00486C35" w:rsidRPr="009A42F7" w:rsidRDefault="00CB3DC0" w:rsidP="00CB3DC0">
      <w:pPr>
        <w:pStyle w:val="Akapitzlist"/>
        <w:numPr>
          <w:ilvl w:val="0"/>
          <w:numId w:val="148"/>
        </w:numPr>
        <w:autoSpaceDE w:val="0"/>
        <w:autoSpaceDN w:val="0"/>
        <w:adjustRightInd w:val="0"/>
        <w:spacing w:line="360" w:lineRule="auto"/>
        <w:ind w:left="360"/>
        <w:contextualSpacing w:val="0"/>
        <w:jc w:val="both"/>
        <w:rPr>
          <w:rFonts w:cs="Arial"/>
          <w:sz w:val="22"/>
          <w:szCs w:val="22"/>
        </w:rPr>
      </w:pPr>
      <w:r w:rsidRPr="009A42F7">
        <w:rPr>
          <w:rFonts w:cs="Arial"/>
          <w:sz w:val="22"/>
          <w:szCs w:val="22"/>
        </w:rPr>
        <w:t>zabijania dziko występujących zwierząt, niszczenia ich nor, legowisk, innych schronień i miejsc rozrodu oraz tarlisk, złożonej ikry, z wyjątkiem amatorskiego połowu ryb oraz wykonywania czynności związanych z racjonalną gospodarką rolną, leśną, rybacką i</w:t>
      </w:r>
      <w:r w:rsidRPr="009A42F7">
        <w:t> </w:t>
      </w:r>
      <w:r w:rsidRPr="009A42F7">
        <w:rPr>
          <w:rFonts w:cs="Arial"/>
          <w:sz w:val="22"/>
          <w:szCs w:val="22"/>
        </w:rPr>
        <w:t>łowiecką</w:t>
      </w:r>
      <w:r w:rsidR="00486C35" w:rsidRPr="009A42F7">
        <w:rPr>
          <w:rFonts w:cs="Arial"/>
          <w:sz w:val="22"/>
          <w:szCs w:val="22"/>
        </w:rPr>
        <w:t>;</w:t>
      </w:r>
    </w:p>
    <w:p w14:paraId="38FA075C" w14:textId="1A6F395E" w:rsidR="00486C35" w:rsidRPr="009A42F7" w:rsidRDefault="00CB3DC0" w:rsidP="00CB3DC0">
      <w:pPr>
        <w:pStyle w:val="Akapitzlist"/>
        <w:numPr>
          <w:ilvl w:val="0"/>
          <w:numId w:val="148"/>
        </w:numPr>
        <w:autoSpaceDE w:val="0"/>
        <w:autoSpaceDN w:val="0"/>
        <w:adjustRightInd w:val="0"/>
        <w:spacing w:line="360" w:lineRule="auto"/>
        <w:ind w:left="360"/>
        <w:jc w:val="both"/>
        <w:rPr>
          <w:rFonts w:cs="Arial"/>
          <w:sz w:val="22"/>
          <w:szCs w:val="22"/>
        </w:rPr>
      </w:pPr>
      <w:r w:rsidRPr="009A42F7">
        <w:rPr>
          <w:rFonts w:cs="Arial"/>
          <w:sz w:val="22"/>
          <w:szCs w:val="22"/>
        </w:rPr>
        <w:t>realizacji przedsięwzięć mogących znacząco oddziaływać na środowisko w rozumieniu przepisów ustawy z dnia 3 października 2008 r. o udostępnianiu informacji o środowisku i jego ochronie, udziale społeczeństwa w ochronie środowiska oraz o ocenach oddziaływania na środowisko</w:t>
      </w:r>
      <w:r w:rsidR="00486C35" w:rsidRPr="009A42F7">
        <w:rPr>
          <w:rFonts w:cs="Arial"/>
          <w:sz w:val="22"/>
          <w:szCs w:val="22"/>
        </w:rPr>
        <w:t>;</w:t>
      </w:r>
    </w:p>
    <w:p w14:paraId="6AF92185" w14:textId="51F87F29" w:rsidR="00486C35" w:rsidRPr="009A42F7" w:rsidRDefault="00CB3DC0" w:rsidP="00CB3DC0">
      <w:pPr>
        <w:pStyle w:val="Akapitzlist"/>
        <w:numPr>
          <w:ilvl w:val="0"/>
          <w:numId w:val="148"/>
        </w:numPr>
        <w:autoSpaceDE w:val="0"/>
        <w:autoSpaceDN w:val="0"/>
        <w:adjustRightInd w:val="0"/>
        <w:spacing w:line="360" w:lineRule="auto"/>
        <w:ind w:left="360"/>
        <w:jc w:val="both"/>
        <w:rPr>
          <w:rFonts w:cs="Arial"/>
          <w:sz w:val="22"/>
          <w:szCs w:val="22"/>
        </w:rPr>
      </w:pPr>
      <w:r w:rsidRPr="009A42F7">
        <w:rPr>
          <w:rFonts w:cs="Arial"/>
          <w:sz w:val="22"/>
          <w:szCs w:val="22"/>
        </w:rPr>
        <w:lastRenderedPageBreak/>
        <w:t xml:space="preserve">likwidowania i niszczenia </w:t>
      </w:r>
      <w:proofErr w:type="spellStart"/>
      <w:r w:rsidRPr="009A42F7">
        <w:rPr>
          <w:rFonts w:cs="Arial"/>
          <w:sz w:val="22"/>
          <w:szCs w:val="22"/>
        </w:rPr>
        <w:t>zadrzewień</w:t>
      </w:r>
      <w:proofErr w:type="spellEnd"/>
      <w:r w:rsidRPr="009A42F7">
        <w:rPr>
          <w:rFonts w:cs="Arial"/>
          <w:sz w:val="22"/>
          <w:szCs w:val="22"/>
        </w:rPr>
        <w:t xml:space="preserve"> śródpolnych, przydrożnych i nadwodnych, jeżeli nie wynikają one z potrzeby ochrony przeciwpowodziowej i zapewnienia bezpieczeństwa ruchu drogowego lub wodnego lub budowy, odbudowy, utrzymania, remontów lub naprawy urządzeń wodnych</w:t>
      </w:r>
      <w:r w:rsidR="00486C35" w:rsidRPr="009A42F7">
        <w:rPr>
          <w:rFonts w:cs="Arial"/>
          <w:sz w:val="22"/>
          <w:szCs w:val="22"/>
        </w:rPr>
        <w:t>;</w:t>
      </w:r>
    </w:p>
    <w:p w14:paraId="453335BD" w14:textId="79FCD920" w:rsidR="00CB3DC0" w:rsidRPr="00CB3DC0" w:rsidRDefault="00CB3DC0" w:rsidP="00CB3DC0">
      <w:pPr>
        <w:pStyle w:val="Akapitzlist"/>
        <w:numPr>
          <w:ilvl w:val="0"/>
          <w:numId w:val="148"/>
        </w:numPr>
        <w:autoSpaceDE w:val="0"/>
        <w:autoSpaceDN w:val="0"/>
        <w:adjustRightInd w:val="0"/>
        <w:spacing w:line="360" w:lineRule="auto"/>
        <w:ind w:left="360"/>
        <w:jc w:val="both"/>
        <w:rPr>
          <w:rFonts w:cs="Arial"/>
          <w:sz w:val="22"/>
          <w:szCs w:val="22"/>
        </w:rPr>
      </w:pPr>
      <w:r w:rsidRPr="009A42F7">
        <w:rPr>
          <w:rFonts w:cs="Arial"/>
          <w:sz w:val="22"/>
          <w:szCs w:val="22"/>
        </w:rPr>
        <w:t>wydobywania do celów gospodarczych</w:t>
      </w:r>
      <w:r w:rsidRPr="00CB3DC0">
        <w:rPr>
          <w:rFonts w:cs="Arial"/>
          <w:sz w:val="22"/>
          <w:szCs w:val="22"/>
        </w:rPr>
        <w:t xml:space="preserve"> skał, w tym torfu, oraz skamieniałości, w tym kopalnych szczątków roślin i zwierząt, a także minerałów i bursztynu;</w:t>
      </w:r>
    </w:p>
    <w:p w14:paraId="7287E7FF" w14:textId="0F423520" w:rsidR="00486C35" w:rsidRPr="00CB3DC0" w:rsidRDefault="00CB3DC0" w:rsidP="00CB3DC0">
      <w:pPr>
        <w:pStyle w:val="Akapitzlist"/>
        <w:numPr>
          <w:ilvl w:val="0"/>
          <w:numId w:val="148"/>
        </w:numPr>
        <w:autoSpaceDE w:val="0"/>
        <w:autoSpaceDN w:val="0"/>
        <w:adjustRightInd w:val="0"/>
        <w:spacing w:line="360" w:lineRule="auto"/>
        <w:ind w:left="360"/>
        <w:jc w:val="both"/>
        <w:rPr>
          <w:rFonts w:cs="Arial"/>
          <w:sz w:val="22"/>
          <w:szCs w:val="22"/>
        </w:rPr>
      </w:pPr>
      <w:r w:rsidRPr="00CB3DC0">
        <w:rPr>
          <w:rFonts w:cs="Arial"/>
          <w:sz w:val="22"/>
          <w:szCs w:val="22"/>
        </w:rPr>
        <w:t xml:space="preserve">wykonywania prac ziemnych trwale zniekształcających rzeźbę terenu, z wyjątkiem prac związanych z zabezpieczeniem przeciwsztormowym, przeciwpowodziowym lub </w:t>
      </w:r>
      <w:proofErr w:type="spellStart"/>
      <w:r w:rsidRPr="00CB3DC0">
        <w:rPr>
          <w:rFonts w:cs="Arial"/>
          <w:sz w:val="22"/>
          <w:szCs w:val="22"/>
        </w:rPr>
        <w:t>przeciwosuwiskowym</w:t>
      </w:r>
      <w:proofErr w:type="spellEnd"/>
      <w:r w:rsidRPr="00CB3DC0">
        <w:rPr>
          <w:rFonts w:cs="Arial"/>
          <w:sz w:val="22"/>
          <w:szCs w:val="22"/>
        </w:rPr>
        <w:t xml:space="preserve"> lub utrzymaniem, budową, odbudową, naprawą lub remontem urządzeń wodnych</w:t>
      </w:r>
      <w:r w:rsidR="00486C35" w:rsidRPr="00CB3DC0">
        <w:rPr>
          <w:rFonts w:cs="Arial"/>
          <w:sz w:val="22"/>
          <w:szCs w:val="22"/>
        </w:rPr>
        <w:t>;</w:t>
      </w:r>
    </w:p>
    <w:p w14:paraId="62DC0511" w14:textId="53D53B34" w:rsidR="00486C35" w:rsidRPr="00CB3DC0" w:rsidRDefault="00CB3DC0" w:rsidP="00CB3DC0">
      <w:pPr>
        <w:pStyle w:val="Akapitzlist"/>
        <w:numPr>
          <w:ilvl w:val="0"/>
          <w:numId w:val="148"/>
        </w:numPr>
        <w:autoSpaceDE w:val="0"/>
        <w:autoSpaceDN w:val="0"/>
        <w:adjustRightInd w:val="0"/>
        <w:spacing w:line="360" w:lineRule="auto"/>
        <w:ind w:left="360"/>
        <w:jc w:val="both"/>
        <w:rPr>
          <w:rFonts w:cs="Arial"/>
          <w:sz w:val="22"/>
          <w:szCs w:val="22"/>
        </w:rPr>
      </w:pPr>
      <w:r w:rsidRPr="00CB3DC0">
        <w:rPr>
          <w:rFonts w:cs="Arial"/>
          <w:sz w:val="22"/>
          <w:szCs w:val="22"/>
        </w:rPr>
        <w:t>dokonywania zmian stosunków wodnych, jeżeli służą innym celom niż ochrona przyrody lub zrównoważone wykorzystanie użytków rolnych i leśnych oraz racjonalna gospodarka wodna lub rybacka</w:t>
      </w:r>
      <w:r w:rsidR="00486C35" w:rsidRPr="00CB3DC0">
        <w:rPr>
          <w:rFonts w:cs="Arial"/>
          <w:sz w:val="22"/>
          <w:szCs w:val="22"/>
        </w:rPr>
        <w:t>;</w:t>
      </w:r>
    </w:p>
    <w:p w14:paraId="2DBB3884" w14:textId="50CF37F3" w:rsidR="00486C35" w:rsidRPr="00CB3DC0" w:rsidRDefault="00CB3DC0" w:rsidP="00CB3DC0">
      <w:pPr>
        <w:pStyle w:val="Akapitzlist"/>
        <w:numPr>
          <w:ilvl w:val="0"/>
          <w:numId w:val="148"/>
        </w:numPr>
        <w:autoSpaceDE w:val="0"/>
        <w:autoSpaceDN w:val="0"/>
        <w:adjustRightInd w:val="0"/>
        <w:spacing w:line="360" w:lineRule="auto"/>
        <w:ind w:left="360"/>
        <w:contextualSpacing w:val="0"/>
        <w:jc w:val="both"/>
        <w:rPr>
          <w:rFonts w:cs="Arial"/>
          <w:sz w:val="22"/>
          <w:szCs w:val="22"/>
        </w:rPr>
      </w:pPr>
      <w:r w:rsidRPr="00CB3DC0">
        <w:rPr>
          <w:rFonts w:cs="Arial"/>
          <w:sz w:val="22"/>
          <w:szCs w:val="22"/>
        </w:rPr>
        <w:t>likwidowania naturalnych zbiorników wodnych, starorzeczy i obszarów wodno-błotnych</w:t>
      </w:r>
      <w:r w:rsidR="00486C35" w:rsidRPr="00CB3DC0">
        <w:rPr>
          <w:rFonts w:cs="Arial"/>
          <w:sz w:val="22"/>
          <w:szCs w:val="22"/>
        </w:rPr>
        <w:t>;</w:t>
      </w:r>
    </w:p>
    <w:p w14:paraId="0273E38B" w14:textId="3B6B3FF1" w:rsidR="00486C35" w:rsidRPr="00CB3DC0" w:rsidRDefault="00CB3DC0" w:rsidP="00CB3DC0">
      <w:pPr>
        <w:pStyle w:val="Akapitzlist"/>
        <w:numPr>
          <w:ilvl w:val="0"/>
          <w:numId w:val="148"/>
        </w:numPr>
        <w:autoSpaceDE w:val="0"/>
        <w:autoSpaceDN w:val="0"/>
        <w:adjustRightInd w:val="0"/>
        <w:spacing w:line="360" w:lineRule="auto"/>
        <w:ind w:left="360"/>
        <w:contextualSpacing w:val="0"/>
        <w:jc w:val="both"/>
        <w:rPr>
          <w:rFonts w:cs="Arial"/>
          <w:sz w:val="22"/>
          <w:szCs w:val="22"/>
        </w:rPr>
      </w:pPr>
      <w:r w:rsidRPr="00CB3DC0">
        <w:rPr>
          <w:rFonts w:cs="Arial"/>
          <w:sz w:val="22"/>
          <w:szCs w:val="22"/>
        </w:rPr>
        <w:t>budowania nowych obiektów budowlanych w pasie szerokości 100 m od:</w:t>
      </w:r>
    </w:p>
    <w:p w14:paraId="7651CE7B" w14:textId="77CF06B3" w:rsidR="00CB3DC0" w:rsidRPr="00CB3DC0" w:rsidRDefault="00CB3DC0" w:rsidP="00807903">
      <w:pPr>
        <w:pStyle w:val="Akapitzlist"/>
        <w:numPr>
          <w:ilvl w:val="1"/>
          <w:numId w:val="150"/>
        </w:numPr>
        <w:autoSpaceDE w:val="0"/>
        <w:autoSpaceDN w:val="0"/>
        <w:adjustRightInd w:val="0"/>
        <w:spacing w:line="360" w:lineRule="auto"/>
        <w:ind w:left="723"/>
        <w:contextualSpacing w:val="0"/>
        <w:jc w:val="both"/>
        <w:rPr>
          <w:rFonts w:cs="Arial"/>
          <w:sz w:val="22"/>
          <w:szCs w:val="22"/>
        </w:rPr>
      </w:pPr>
      <w:r w:rsidRPr="00CB3DC0">
        <w:rPr>
          <w:rFonts w:cs="Arial"/>
          <w:sz w:val="22"/>
          <w:szCs w:val="22"/>
        </w:rPr>
        <w:t>linii brzegów rzek, jezior i innych naturalnych zbiorników wodnych,</w:t>
      </w:r>
    </w:p>
    <w:p w14:paraId="6F53AADE" w14:textId="7F8CC1BF" w:rsidR="00CB3DC0" w:rsidRPr="00CB3DC0" w:rsidRDefault="00CB3DC0" w:rsidP="00807903">
      <w:pPr>
        <w:pStyle w:val="Akapitzlist"/>
        <w:numPr>
          <w:ilvl w:val="1"/>
          <w:numId w:val="150"/>
        </w:numPr>
        <w:autoSpaceDE w:val="0"/>
        <w:autoSpaceDN w:val="0"/>
        <w:adjustRightInd w:val="0"/>
        <w:spacing w:line="360" w:lineRule="auto"/>
        <w:ind w:left="723"/>
        <w:jc w:val="both"/>
        <w:rPr>
          <w:rFonts w:cs="Arial"/>
          <w:sz w:val="22"/>
          <w:szCs w:val="22"/>
        </w:rPr>
      </w:pPr>
      <w:r w:rsidRPr="00CB3DC0">
        <w:rPr>
          <w:rFonts w:cs="Arial"/>
          <w:sz w:val="22"/>
          <w:szCs w:val="22"/>
        </w:rPr>
        <w:t>zasięgu lustra wody w sztucznych zbiornikach wodnych usytuowanych na wodach płynących przy normalnym poziomie piętrzenia określonym w pozwoleniu wodnoprawnym, o którym mowa w art. 389 pkt 1 ustawy z dnia 20 lipca 2017 r. - Prawo wodne,</w:t>
      </w:r>
    </w:p>
    <w:p w14:paraId="55F1AC67" w14:textId="5696C9D6" w:rsidR="00CB3DC0" w:rsidRPr="00493F97" w:rsidRDefault="00CB3DC0" w:rsidP="00493F97">
      <w:pPr>
        <w:autoSpaceDE w:val="0"/>
        <w:autoSpaceDN w:val="0"/>
        <w:adjustRightInd w:val="0"/>
        <w:spacing w:line="360" w:lineRule="auto"/>
        <w:ind w:left="363"/>
        <w:jc w:val="both"/>
        <w:rPr>
          <w:rFonts w:ascii="Arial" w:hAnsi="Arial" w:cs="Arial"/>
          <w:sz w:val="22"/>
          <w:szCs w:val="22"/>
        </w:rPr>
      </w:pPr>
      <w:r w:rsidRPr="00493F97">
        <w:rPr>
          <w:rFonts w:ascii="Arial" w:hAnsi="Arial" w:cs="Arial"/>
          <w:sz w:val="22"/>
          <w:szCs w:val="22"/>
        </w:rPr>
        <w:t>– z wyjątkiem urządzeń wodnych oraz obiektów służących prowadzeniu racjonalnej gospodarki rolnej, leśnej lub rybackiej.</w:t>
      </w:r>
    </w:p>
    <w:p w14:paraId="32ECF8D4" w14:textId="77777777" w:rsidR="00486C35" w:rsidRPr="00E74974" w:rsidRDefault="00486C35" w:rsidP="00486C35">
      <w:pPr>
        <w:spacing w:before="120" w:after="120" w:line="360" w:lineRule="auto"/>
        <w:jc w:val="both"/>
        <w:rPr>
          <w:rFonts w:ascii="Arial" w:hAnsi="Arial" w:cs="Arial"/>
          <w:sz w:val="22"/>
          <w:szCs w:val="22"/>
        </w:rPr>
      </w:pPr>
      <w:r w:rsidRPr="004C109D">
        <w:rPr>
          <w:rFonts w:ascii="Arial" w:hAnsi="Arial" w:cs="Arial"/>
          <w:sz w:val="22"/>
          <w:szCs w:val="22"/>
        </w:rPr>
        <w:t xml:space="preserve">Realizacja założeń </w:t>
      </w:r>
      <w:r w:rsidRPr="001327C5">
        <w:rPr>
          <w:rFonts w:ascii="Arial" w:hAnsi="Arial" w:cs="Arial"/>
          <w:i/>
          <w:sz w:val="22"/>
          <w:szCs w:val="22"/>
        </w:rPr>
        <w:t xml:space="preserve">POŚ dla </w:t>
      </w:r>
      <w:r w:rsidRPr="009A42F7">
        <w:rPr>
          <w:rFonts w:ascii="Arial" w:hAnsi="Arial" w:cs="Arial"/>
          <w:i/>
          <w:sz w:val="22"/>
          <w:szCs w:val="22"/>
        </w:rPr>
        <w:t>gminy Barwice</w:t>
      </w:r>
      <w:r w:rsidRPr="009A42F7">
        <w:rPr>
          <w:rFonts w:ascii="Arial" w:hAnsi="Arial" w:cs="Arial"/>
          <w:sz w:val="22"/>
          <w:szCs w:val="22"/>
        </w:rPr>
        <w:t xml:space="preserve"> odbywać się będzie zgodnie z ww. przepisami. Przestrzegane będą obowiązujące na tym obszarze zakazy.</w:t>
      </w:r>
    </w:p>
    <w:p w14:paraId="43002230" w14:textId="6AA48251" w:rsidR="00C718D3" w:rsidRPr="00D3435E" w:rsidRDefault="00C718D3" w:rsidP="00C718D3">
      <w:pPr>
        <w:keepNext/>
        <w:spacing w:before="240" w:after="120"/>
        <w:jc w:val="center"/>
        <w:rPr>
          <w:rFonts w:ascii="Arial" w:hAnsi="Arial" w:cs="Arial"/>
          <w:b/>
          <w:bCs/>
          <w:sz w:val="20"/>
          <w:szCs w:val="20"/>
        </w:rPr>
      </w:pPr>
      <w:bookmarkStart w:id="377" w:name="_Toc84428711"/>
      <w:r w:rsidRPr="00D3435E">
        <w:rPr>
          <w:rFonts w:ascii="Arial" w:hAnsi="Arial" w:cs="Arial"/>
          <w:b/>
          <w:bCs/>
          <w:sz w:val="20"/>
          <w:szCs w:val="20"/>
        </w:rPr>
        <w:lastRenderedPageBreak/>
        <w:t xml:space="preserve">Rysunek </w:t>
      </w:r>
      <w:r w:rsidRPr="00D3435E">
        <w:rPr>
          <w:rFonts w:ascii="Arial" w:hAnsi="Arial" w:cs="Arial"/>
          <w:b/>
          <w:bCs/>
          <w:sz w:val="20"/>
          <w:szCs w:val="20"/>
        </w:rPr>
        <w:fldChar w:fldCharType="begin"/>
      </w:r>
      <w:r w:rsidRPr="00D3435E">
        <w:rPr>
          <w:rFonts w:ascii="Arial" w:hAnsi="Arial" w:cs="Arial"/>
          <w:b/>
          <w:bCs/>
          <w:sz w:val="20"/>
          <w:szCs w:val="20"/>
        </w:rPr>
        <w:instrText xml:space="preserve"> SEQ Rysunek \* ARABIC </w:instrText>
      </w:r>
      <w:r w:rsidRPr="00D3435E">
        <w:rPr>
          <w:rFonts w:ascii="Arial" w:hAnsi="Arial" w:cs="Arial"/>
          <w:b/>
          <w:bCs/>
          <w:sz w:val="20"/>
          <w:szCs w:val="20"/>
        </w:rPr>
        <w:fldChar w:fldCharType="separate"/>
      </w:r>
      <w:r w:rsidR="009B124C">
        <w:rPr>
          <w:rFonts w:ascii="Arial" w:hAnsi="Arial" w:cs="Arial"/>
          <w:b/>
          <w:bCs/>
          <w:noProof/>
          <w:sz w:val="20"/>
          <w:szCs w:val="20"/>
        </w:rPr>
        <w:t>19</w:t>
      </w:r>
      <w:r w:rsidRPr="00D3435E">
        <w:rPr>
          <w:rFonts w:ascii="Arial" w:hAnsi="Arial" w:cs="Arial"/>
          <w:b/>
          <w:bCs/>
          <w:sz w:val="20"/>
          <w:szCs w:val="20"/>
        </w:rPr>
        <w:fldChar w:fldCharType="end"/>
      </w:r>
      <w:r w:rsidRPr="00D3435E">
        <w:rPr>
          <w:rFonts w:ascii="Arial" w:hAnsi="Arial" w:cs="Arial"/>
          <w:b/>
          <w:bCs/>
          <w:sz w:val="20"/>
          <w:szCs w:val="20"/>
        </w:rPr>
        <w:t xml:space="preserve">. Położenie </w:t>
      </w:r>
      <w:r w:rsidRPr="00D3435E">
        <w:rPr>
          <w:rFonts w:ascii="Arial" w:hAnsi="Arial" w:cs="Arial"/>
          <w:b/>
          <w:sz w:val="20"/>
          <w:szCs w:val="20"/>
        </w:rPr>
        <w:t>obszaru chronionego krajobrazu Pojezierze Drawskie</w:t>
      </w:r>
      <w:r w:rsidRPr="00D3435E">
        <w:rPr>
          <w:rFonts w:ascii="Arial" w:hAnsi="Arial" w:cs="Arial"/>
          <w:b/>
          <w:bCs/>
          <w:sz w:val="20"/>
          <w:szCs w:val="20"/>
        </w:rPr>
        <w:t xml:space="preserve"> i jego otuliny na terenie gminy Barwice</w:t>
      </w:r>
      <w:bookmarkEnd w:id="377"/>
    </w:p>
    <w:p w14:paraId="772C51B8" w14:textId="1621C5C0" w:rsidR="00C718D3" w:rsidRPr="00D3435E" w:rsidRDefault="00D3435E" w:rsidP="00C718D3">
      <w:pPr>
        <w:keepNext/>
        <w:spacing w:before="140" w:after="120"/>
        <w:ind w:right="-6"/>
        <w:jc w:val="center"/>
        <w:rPr>
          <w:rFonts w:ascii="Arial" w:hAnsi="Arial"/>
          <w:sz w:val="20"/>
          <w:szCs w:val="20"/>
        </w:rPr>
      </w:pPr>
      <w:r w:rsidRPr="00D3435E">
        <w:rPr>
          <w:rFonts w:ascii="Arial" w:hAnsi="Arial"/>
          <w:noProof/>
          <w:sz w:val="20"/>
          <w:szCs w:val="20"/>
          <w:bdr w:val="double" w:sz="6" w:space="0" w:color="auto"/>
        </w:rPr>
        <w:drawing>
          <wp:inline distT="0" distB="0" distL="0" distR="0" wp14:anchorId="2A84A334" wp14:editId="11D5F71F">
            <wp:extent cx="4680000" cy="4834455"/>
            <wp:effectExtent l="0" t="0" r="6350" b="4445"/>
            <wp:docPr id="20" name="Obraz 20" descr="Położenie obszaru chronionego krajobrazu Pojezierze Drawskie i jego otuliny na terenie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80000" cy="4834455"/>
                    </a:xfrm>
                    <a:prstGeom prst="rect">
                      <a:avLst/>
                    </a:prstGeom>
                    <a:noFill/>
                    <a:ln>
                      <a:noFill/>
                    </a:ln>
                  </pic:spPr>
                </pic:pic>
              </a:graphicData>
            </a:graphic>
          </wp:inline>
        </w:drawing>
      </w:r>
    </w:p>
    <w:p w14:paraId="7A47E837" w14:textId="77777777" w:rsidR="00C718D3" w:rsidRPr="004C109D" w:rsidRDefault="00C718D3" w:rsidP="00C718D3">
      <w:pPr>
        <w:keepNext/>
        <w:spacing w:before="120" w:after="120"/>
        <w:jc w:val="right"/>
        <w:rPr>
          <w:rFonts w:ascii="Arial" w:hAnsi="Arial" w:cs="Arial"/>
        </w:rPr>
      </w:pPr>
      <w:r w:rsidRPr="00D3435E">
        <w:rPr>
          <w:rFonts w:ascii="Arial" w:hAnsi="Arial" w:cs="Arial"/>
          <w:sz w:val="18"/>
          <w:szCs w:val="18"/>
        </w:rPr>
        <w:t xml:space="preserve">Źródło: Opracowanie własne na podstawie portalu </w:t>
      </w:r>
      <w:proofErr w:type="spellStart"/>
      <w:r w:rsidRPr="00D3435E">
        <w:rPr>
          <w:rFonts w:ascii="Arial" w:hAnsi="Arial" w:cs="Arial"/>
          <w:sz w:val="18"/>
          <w:szCs w:val="18"/>
        </w:rPr>
        <w:t>Geoportal</w:t>
      </w:r>
      <w:proofErr w:type="spellEnd"/>
      <w:r w:rsidRPr="00D3435E">
        <w:rPr>
          <w:rFonts w:ascii="Arial" w:hAnsi="Arial" w:cs="Arial"/>
          <w:sz w:val="18"/>
          <w:szCs w:val="18"/>
        </w:rPr>
        <w:t>, http://mapy.geoportal.gov.pl/</w:t>
      </w:r>
    </w:p>
    <w:p w14:paraId="21E67715" w14:textId="77777777" w:rsidR="008C7469" w:rsidRPr="00586053" w:rsidRDefault="008C7469" w:rsidP="008C7469">
      <w:pPr>
        <w:pStyle w:val="Akapitzlist"/>
        <w:spacing w:before="120" w:after="120" w:line="360" w:lineRule="auto"/>
        <w:ind w:left="0" w:right="-6"/>
        <w:contextualSpacing w:val="0"/>
        <w:jc w:val="both"/>
        <w:rPr>
          <w:rFonts w:cs="Arial"/>
          <w:b/>
          <w:smallCaps/>
          <w:sz w:val="22"/>
          <w:szCs w:val="22"/>
          <w:u w:val="single"/>
        </w:rPr>
      </w:pPr>
      <w:r w:rsidRPr="00586053">
        <w:rPr>
          <w:rFonts w:cs="Arial"/>
          <w:b/>
          <w:smallCaps/>
          <w:sz w:val="22"/>
          <w:szCs w:val="22"/>
          <w:u w:val="single"/>
        </w:rPr>
        <w:t>Rezerwat przyrody</w:t>
      </w:r>
    </w:p>
    <w:p w14:paraId="2173226B" w14:textId="51A42C8E" w:rsidR="008C7469" w:rsidRPr="00586053" w:rsidRDefault="008C7469" w:rsidP="00C509F4">
      <w:pPr>
        <w:tabs>
          <w:tab w:val="left" w:pos="9808"/>
        </w:tabs>
        <w:spacing w:before="120" w:after="120" w:line="360" w:lineRule="auto"/>
        <w:jc w:val="both"/>
        <w:rPr>
          <w:rFonts w:ascii="Arial" w:hAnsi="Arial" w:cs="Arial"/>
          <w:sz w:val="22"/>
          <w:szCs w:val="22"/>
          <w:lang w:eastAsia="en-US"/>
        </w:rPr>
      </w:pPr>
      <w:r w:rsidRPr="00586053">
        <w:rPr>
          <w:rFonts w:ascii="Arial" w:hAnsi="Arial" w:cs="Arial"/>
          <w:sz w:val="22"/>
          <w:szCs w:val="22"/>
          <w:lang w:eastAsia="en-US"/>
        </w:rPr>
        <w:t xml:space="preserve">Na terenie </w:t>
      </w:r>
      <w:r w:rsidR="008405C6">
        <w:rPr>
          <w:rFonts w:ascii="Arial" w:hAnsi="Arial" w:cs="Arial"/>
          <w:sz w:val="22"/>
          <w:szCs w:val="22"/>
          <w:lang w:eastAsia="en-US"/>
        </w:rPr>
        <w:t>r</w:t>
      </w:r>
      <w:r w:rsidRPr="00586053">
        <w:rPr>
          <w:rFonts w:ascii="Arial" w:hAnsi="Arial" w:cs="Arial"/>
          <w:sz w:val="22"/>
          <w:szCs w:val="22"/>
          <w:lang w:eastAsia="en-US"/>
        </w:rPr>
        <w:t>ezerwatów przyrody obowiązują przepisy z art. 15 ustawy z dnia 16 kwietnia 2004 r. o ochronie przyrody (Dz.U. z 202</w:t>
      </w:r>
      <w:r>
        <w:rPr>
          <w:rFonts w:ascii="Arial" w:hAnsi="Arial" w:cs="Arial"/>
          <w:sz w:val="22"/>
          <w:szCs w:val="22"/>
          <w:lang w:eastAsia="en-US"/>
        </w:rPr>
        <w:t>1</w:t>
      </w:r>
      <w:r w:rsidRPr="00586053">
        <w:rPr>
          <w:rFonts w:ascii="Arial" w:hAnsi="Arial" w:cs="Arial"/>
          <w:sz w:val="22"/>
          <w:szCs w:val="22"/>
          <w:lang w:eastAsia="en-US"/>
        </w:rPr>
        <w:t xml:space="preserve"> r. poz. </w:t>
      </w:r>
      <w:r>
        <w:rPr>
          <w:rFonts w:ascii="Arial" w:hAnsi="Arial" w:cs="Arial"/>
          <w:sz w:val="22"/>
          <w:szCs w:val="22"/>
          <w:lang w:eastAsia="en-US"/>
        </w:rPr>
        <w:t>1098</w:t>
      </w:r>
      <w:r w:rsidRPr="00586053">
        <w:rPr>
          <w:rFonts w:ascii="Arial" w:hAnsi="Arial" w:cs="Arial"/>
          <w:sz w:val="22"/>
          <w:szCs w:val="22"/>
          <w:lang w:eastAsia="en-US"/>
        </w:rPr>
        <w:t>), zgodnie z którymi na terenie rezerwatu zabrania się:</w:t>
      </w:r>
    </w:p>
    <w:p w14:paraId="58FC28C7"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budowy lub przebudowy obiektów budowlanych i urządzeń technicznych, z wyjątkiem obiektów i urządzeń służących celom parku narodowego albo rezerwatu przyrody;</w:t>
      </w:r>
    </w:p>
    <w:p w14:paraId="5CB54630"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chwytania lub zabijania dziko występujących zwierząt, zbierania lub niszczenia jaj, postaci młodocianych i form rozwojowych zwierząt, umyślnego płoszenia zwierząt kręgowych, zbierania poroży, niszczenia nor, gniazd, legowisk i innych schronień zwierząt oraz ich miejsc rozrodu;</w:t>
      </w:r>
    </w:p>
    <w:p w14:paraId="31528EDB"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polowania, z wyjątkiem obszarów wyznaczonych w planie ochrony lub zadaniach ochronnych ustanowionych dla rezerwatu przyrody;</w:t>
      </w:r>
    </w:p>
    <w:p w14:paraId="473F4538"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pozyskiwania, niszczenia lub umyślnego uszkadzania roślin oraz grzybów;</w:t>
      </w:r>
    </w:p>
    <w:p w14:paraId="614F5121"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lastRenderedPageBreak/>
        <w:t xml:space="preserve">użytkowania, niszczenia, umyślnego uszkadzania, zanieczyszczania i dokonywania zmian obiektów przyrodniczych, obszarów oraz zasobów, tworów i składników przyrody; </w:t>
      </w:r>
    </w:p>
    <w:p w14:paraId="3AE84C62"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zmiany stosunków wodnych, regulacji rzek i potoków, jeżeli zmiany te nie służą ochronie przyrody;</w:t>
      </w:r>
    </w:p>
    <w:p w14:paraId="7CC72CEE"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pozyskiwania skał, w tym torfu, oraz skamieniałości, w tym kopalnych szczątków roślin i zwierząt, minerałów i bursztynu;</w:t>
      </w:r>
    </w:p>
    <w:p w14:paraId="0013A4CB"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niszczenia gleby lub zmiany przeznaczenia i użytkowania gruntów;</w:t>
      </w:r>
    </w:p>
    <w:p w14:paraId="0CA5BCD1"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 xml:space="preserve">palenia ognisk i wyrobów tytoniowych oraz używania źródeł światła o otwartym płomieniu, z wyjątkiem miejsc wyznaczonych przez dyrektora parku narodowego, a w rezerwacie przyrody – przez regionalnego dyrektora ochrony środowiska; </w:t>
      </w:r>
    </w:p>
    <w:p w14:paraId="4D4952D3"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prowadzenia działalności wytwórczej, handlowej i rolniczej, z wyjątkiem miejsc wyznaczonych w planie ochrony;</w:t>
      </w:r>
    </w:p>
    <w:p w14:paraId="10FB594B"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stosowania chemicznych i biologicznych środków ochrony roślin i nawozów;</w:t>
      </w:r>
    </w:p>
    <w:p w14:paraId="159D3E15"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zbioru dziko występujących roślin i grzybów oraz ich części, z wyjątkiem miejsc wyznaczonych przez dyrektora parku narodowego, a w rezerwacie przyrody – przez regionalnego dyrektora ochrony środowiska;</w:t>
      </w:r>
    </w:p>
    <w:p w14:paraId="4C636912"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połowu ryb i innych organizmów wodnych, z wyjątkiem miejsc wyznaczonych w planie ochrony lub zadaniach ochronnych;</w:t>
      </w:r>
    </w:p>
    <w:p w14:paraId="1CC2AF48"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ruchu pieszego, rowerowego, narciarskiego i jazdy konnej wierzchem, z wyjątkiem szlaków i tras narciarskich wyznaczonych przez dyrektora parku narodowego, a w rezerwacie przyrody – przez regionalnego dyrektora ochrony środowiska;</w:t>
      </w:r>
    </w:p>
    <w:p w14:paraId="73CB2B87"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wprowadzania psów na obszary objęte ochroną ścisłą i czynną, z wyjątkiem miejsc wyznaczonych w planie ochrony, psów pasterskich wprowadzanych na obszary objęte ochroną czynną, na których plan ochrony albo zadania ochronne dopuszczają wypas oraz psów asystujących w rozumieniu art. 2 pkt 11 ustawy z dnia 27 sierpnia 1997 r. o rehabilitacji zawodowej i społecznej oraz zatrudnianiu osób niepełnosprawnych (Dz. U. z 2019 r. poz. 1172, 1495, 1696 i 1818);</w:t>
      </w:r>
    </w:p>
    <w:p w14:paraId="5451DA18"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wspinaczki, eksploracji jaskiń lub zbiorników wodnych, z wyjątkiem miejsc wyznaczonych przez dyrektora parku narodowego, a w rezerwacie przyrody – przez regionalnego dyrektora ochrony środowiska;</w:t>
      </w:r>
    </w:p>
    <w:p w14:paraId="6328B4E4"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ruchu pojazdów poza drogami publicznymi oraz poza drogami położonymi na nieruchomościach stanowiących własność parków narodowych lub będących w użytkowaniu wieczystym parków narodowych, wskazanymi przez dyrektora parku narodowego, a w rezerwacie przyrody przez regionalnego dyrektora ochrony środowiska;</w:t>
      </w:r>
    </w:p>
    <w:p w14:paraId="2BB0776E"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 xml:space="preserve">umieszczania tablic, napisów, ogłoszeń reklamowych i innych znaków niezwiązanych z ochroną przyrody, udostępnianiem parku albo rezerwatu przyrody, edukacją </w:t>
      </w:r>
      <w:r w:rsidRPr="00586053">
        <w:rPr>
          <w:rFonts w:ascii="Arial" w:hAnsi="Arial" w:cs="Arial"/>
          <w:sz w:val="22"/>
          <w:szCs w:val="22"/>
          <w:lang w:eastAsia="en-US"/>
        </w:rPr>
        <w:lastRenderedPageBreak/>
        <w:t>ekologiczną, z wyjątkiem znaków drogowych i innych znaków związanych z ochroną bezpieczeństwa i porządku powszechnego;</w:t>
      </w:r>
    </w:p>
    <w:p w14:paraId="2BE28051"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zakłócania ciszy;</w:t>
      </w:r>
    </w:p>
    <w:p w14:paraId="2B617699"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używania łodzi motorowych i innego sprzętu motorowego, uprawiania sportów wodnych i motorowych, pływania i żeglowania, z wyjątkiem akwenów lub szlaków wyznaczonych przez dyrektora parku narodowego, a w rezerwacie przyrody – przez regionalnego dyrektora ochrony środowiska;</w:t>
      </w:r>
    </w:p>
    <w:p w14:paraId="550F96E2"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wykonywania prac ziemnych trwale zniekształcających rzeźbę terenu;</w:t>
      </w:r>
    </w:p>
    <w:p w14:paraId="521C4AFF"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biwakowania, z wyjątkiem miejsc wyznaczonych przez dyrektora parku narodowego, a w rezerwacie przyrody – przez regionalnego dyrektora ochrony środowiska;</w:t>
      </w:r>
    </w:p>
    <w:p w14:paraId="2275EBE2"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prowadzenia badań naukowych – w parku narodowym bez zgody dyrektora parku, a w rezerwacie przyrody – bez zgody regionalnego dyrektora ochrony środowiska;</w:t>
      </w:r>
    </w:p>
    <w:p w14:paraId="20E70F60"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wprowadzania gatunków roślin, zwierząt lub grzybów, bez zgody ministra właściwego do spraw środowiska;</w:t>
      </w:r>
    </w:p>
    <w:p w14:paraId="5B459A48" w14:textId="77777777" w:rsidR="008C7469" w:rsidRPr="00586053" w:rsidRDefault="008C7469" w:rsidP="00807903">
      <w:pPr>
        <w:numPr>
          <w:ilvl w:val="0"/>
          <w:numId w:val="151"/>
        </w:numPr>
        <w:spacing w:line="360" w:lineRule="auto"/>
        <w:ind w:left="360"/>
        <w:jc w:val="both"/>
        <w:rPr>
          <w:rFonts w:ascii="Arial" w:hAnsi="Arial" w:cs="Arial"/>
          <w:sz w:val="22"/>
          <w:szCs w:val="22"/>
          <w:lang w:eastAsia="en-US"/>
        </w:rPr>
      </w:pPr>
      <w:r w:rsidRPr="00586053">
        <w:rPr>
          <w:rFonts w:ascii="Arial" w:hAnsi="Arial" w:cs="Arial"/>
          <w:sz w:val="22"/>
          <w:szCs w:val="22"/>
          <w:lang w:eastAsia="en-US"/>
        </w:rPr>
        <w:t>wprowadzania organizmów genetycznie zmodyfikowanych;</w:t>
      </w:r>
    </w:p>
    <w:p w14:paraId="183CB624" w14:textId="77777777" w:rsidR="008C7469" w:rsidRPr="00586053" w:rsidRDefault="008C7469" w:rsidP="00807903">
      <w:pPr>
        <w:numPr>
          <w:ilvl w:val="0"/>
          <w:numId w:val="151"/>
        </w:numPr>
        <w:spacing w:line="360" w:lineRule="auto"/>
        <w:ind w:left="357" w:hanging="357"/>
        <w:jc w:val="both"/>
        <w:rPr>
          <w:rFonts w:ascii="Arial" w:hAnsi="Arial" w:cs="Arial"/>
          <w:sz w:val="22"/>
          <w:szCs w:val="22"/>
          <w:lang w:eastAsia="en-US"/>
        </w:rPr>
      </w:pPr>
      <w:r w:rsidRPr="00586053">
        <w:rPr>
          <w:rFonts w:ascii="Arial" w:hAnsi="Arial" w:cs="Arial"/>
          <w:sz w:val="22"/>
          <w:szCs w:val="22"/>
          <w:lang w:eastAsia="en-US"/>
        </w:rPr>
        <w:t>organizacji imprez rekreacyjno-sportowych – w parku narodowym bez zgody dyrektora parku narodowego, a w rezerwacie przyrody bez zgody regionalnego dyrektora ochrony środowiska.</w:t>
      </w:r>
    </w:p>
    <w:p w14:paraId="6C2451D3" w14:textId="224E34CE" w:rsidR="008C7469" w:rsidRPr="00C509F4" w:rsidRDefault="008C7469" w:rsidP="008B27D7">
      <w:pPr>
        <w:spacing w:before="120" w:after="120" w:line="360" w:lineRule="auto"/>
        <w:jc w:val="both"/>
        <w:rPr>
          <w:rFonts w:ascii="Arial" w:hAnsi="Arial" w:cs="Arial"/>
          <w:sz w:val="22"/>
          <w:szCs w:val="22"/>
        </w:rPr>
      </w:pPr>
      <w:r w:rsidRPr="00C509F4">
        <w:rPr>
          <w:rFonts w:ascii="Arial" w:hAnsi="Arial" w:cs="Arial"/>
          <w:sz w:val="22"/>
          <w:szCs w:val="22"/>
        </w:rPr>
        <w:t xml:space="preserve">Realizacja założeń </w:t>
      </w:r>
      <w:r w:rsidRPr="00C509F4">
        <w:rPr>
          <w:rFonts w:ascii="Arial" w:hAnsi="Arial" w:cs="Arial"/>
          <w:i/>
          <w:sz w:val="22"/>
          <w:szCs w:val="22"/>
        </w:rPr>
        <w:t>POŚ dla gminy Barwice</w:t>
      </w:r>
      <w:r w:rsidRPr="00C509F4">
        <w:rPr>
          <w:rFonts w:ascii="Arial" w:hAnsi="Arial" w:cs="Arial"/>
          <w:sz w:val="22"/>
          <w:szCs w:val="22"/>
        </w:rPr>
        <w:t xml:space="preserve"> odbywać się będzie zgodnie z ww. przepisami. Przestrzegane będą obowiązujące na tym obszarze zakazy.</w:t>
      </w:r>
    </w:p>
    <w:p w14:paraId="4864082F" w14:textId="264CD520" w:rsidR="008C7469" w:rsidRPr="00C509F4" w:rsidRDefault="00C509F4" w:rsidP="008B27D7">
      <w:pPr>
        <w:pStyle w:val="Bezodstpw"/>
        <w:rPr>
          <w:rFonts w:cs="Arial"/>
          <w:szCs w:val="22"/>
        </w:rPr>
      </w:pPr>
      <w:r w:rsidRPr="00C509F4">
        <w:rPr>
          <w:b/>
          <w:szCs w:val="22"/>
        </w:rPr>
        <w:t>Przełom rzeki Dębnicy</w:t>
      </w:r>
      <w:r w:rsidR="008C7469" w:rsidRPr="00C509F4">
        <w:rPr>
          <w:rFonts w:cs="Arial"/>
          <w:szCs w:val="22"/>
          <w:shd w:val="clear" w:color="auto" w:fill="FFFFFF"/>
        </w:rPr>
        <w:t xml:space="preserve"> - </w:t>
      </w:r>
      <w:r w:rsidR="008C7469" w:rsidRPr="00C509F4">
        <w:rPr>
          <w:rFonts w:cs="Arial"/>
          <w:szCs w:val="22"/>
        </w:rPr>
        <w:t xml:space="preserve">obszar o powierzchni </w:t>
      </w:r>
      <w:r w:rsidRPr="00C509F4">
        <w:rPr>
          <w:rFonts w:cs="Arial"/>
          <w:szCs w:val="22"/>
        </w:rPr>
        <w:t>138,59</w:t>
      </w:r>
      <w:r w:rsidR="008C7469" w:rsidRPr="00C509F4">
        <w:rPr>
          <w:rFonts w:cs="Arial"/>
          <w:szCs w:val="22"/>
        </w:rPr>
        <w:t xml:space="preserve"> ha. Został uznany za rezerwat </w:t>
      </w:r>
      <w:r w:rsidRPr="00C509F4">
        <w:rPr>
          <w:szCs w:val="22"/>
        </w:rPr>
        <w:t>zarządzeniem nr 7/2009 Regionalnego Dyrektora Ochrony Środowiska w Szczecinie z dnia 9</w:t>
      </w:r>
      <w:r>
        <w:rPr>
          <w:szCs w:val="22"/>
        </w:rPr>
        <w:t> </w:t>
      </w:r>
      <w:r w:rsidRPr="00C509F4">
        <w:rPr>
          <w:szCs w:val="22"/>
        </w:rPr>
        <w:t xml:space="preserve">stycznia 2009 r. </w:t>
      </w:r>
      <w:r w:rsidRPr="00C509F4">
        <w:rPr>
          <w:i/>
          <w:szCs w:val="22"/>
        </w:rPr>
        <w:t>w sprawie uznania za rezerwat przyrody „Przełom rzeki Dębnicy”</w:t>
      </w:r>
      <w:r w:rsidRPr="00C509F4">
        <w:rPr>
          <w:szCs w:val="22"/>
        </w:rPr>
        <w:t xml:space="preserve"> (Dz. Urz. z 2009 r. Nr 5, poz. 193)</w:t>
      </w:r>
      <w:r w:rsidR="008C7469" w:rsidRPr="00C509F4">
        <w:rPr>
          <w:rFonts w:cs="Arial"/>
          <w:szCs w:val="22"/>
          <w:shd w:val="clear" w:color="auto" w:fill="FFFFFF"/>
        </w:rPr>
        <w:t xml:space="preserve">. </w:t>
      </w:r>
      <w:r w:rsidRPr="00C509F4">
        <w:rPr>
          <w:szCs w:val="22"/>
        </w:rPr>
        <w:t xml:space="preserve">Celem ochrony przyrody w rezerwacie jest zachowanie </w:t>
      </w:r>
      <w:proofErr w:type="spellStart"/>
      <w:r w:rsidRPr="00C509F4">
        <w:rPr>
          <w:szCs w:val="22"/>
        </w:rPr>
        <w:t>młodoglacjalnego</w:t>
      </w:r>
      <w:proofErr w:type="spellEnd"/>
      <w:r w:rsidRPr="00C509F4">
        <w:rPr>
          <w:szCs w:val="22"/>
        </w:rPr>
        <w:t xml:space="preserve"> krajobrazu z przełomem rzeki, o podgórskim charakterze, przez wał moreny czołowej. Obszar rezerwatu obejmuje dolinę Dębnicy z bogatą i zróżnicowaną florą i fauną, w</w:t>
      </w:r>
      <w:r>
        <w:rPr>
          <w:szCs w:val="22"/>
        </w:rPr>
        <w:t> </w:t>
      </w:r>
      <w:r w:rsidRPr="00C509F4">
        <w:rPr>
          <w:szCs w:val="22"/>
        </w:rPr>
        <w:t xml:space="preserve">tym stanowiskami </w:t>
      </w:r>
      <w:proofErr w:type="spellStart"/>
      <w:r w:rsidRPr="00C509F4">
        <w:rPr>
          <w:szCs w:val="22"/>
        </w:rPr>
        <w:t>widłozębu</w:t>
      </w:r>
      <w:proofErr w:type="spellEnd"/>
      <w:r w:rsidRPr="00C509F4">
        <w:rPr>
          <w:szCs w:val="22"/>
        </w:rPr>
        <w:t xml:space="preserve"> zielonego </w:t>
      </w:r>
      <w:proofErr w:type="spellStart"/>
      <w:r w:rsidRPr="00C509F4">
        <w:rPr>
          <w:i/>
          <w:szCs w:val="22"/>
        </w:rPr>
        <w:t>Dicranum</w:t>
      </w:r>
      <w:proofErr w:type="spellEnd"/>
      <w:r w:rsidRPr="00C509F4">
        <w:rPr>
          <w:i/>
          <w:szCs w:val="22"/>
        </w:rPr>
        <w:t xml:space="preserve"> </w:t>
      </w:r>
      <w:proofErr w:type="spellStart"/>
      <w:r w:rsidRPr="00C509F4">
        <w:rPr>
          <w:i/>
          <w:szCs w:val="22"/>
        </w:rPr>
        <w:t>viride</w:t>
      </w:r>
      <w:proofErr w:type="spellEnd"/>
      <w:r w:rsidRPr="00C509F4">
        <w:rPr>
          <w:szCs w:val="22"/>
        </w:rPr>
        <w:t xml:space="preserve">, </w:t>
      </w:r>
      <w:proofErr w:type="spellStart"/>
      <w:r w:rsidRPr="00C509F4">
        <w:rPr>
          <w:szCs w:val="22"/>
        </w:rPr>
        <w:t>hildenbrandii</w:t>
      </w:r>
      <w:proofErr w:type="spellEnd"/>
      <w:r w:rsidRPr="00C509F4">
        <w:rPr>
          <w:szCs w:val="22"/>
        </w:rPr>
        <w:t xml:space="preserve"> rzecznej </w:t>
      </w:r>
      <w:proofErr w:type="spellStart"/>
      <w:r w:rsidRPr="00C509F4">
        <w:rPr>
          <w:i/>
          <w:szCs w:val="22"/>
        </w:rPr>
        <w:t>Hildenbrandtia</w:t>
      </w:r>
      <w:proofErr w:type="spellEnd"/>
      <w:r w:rsidRPr="00C509F4">
        <w:rPr>
          <w:i/>
          <w:szCs w:val="22"/>
        </w:rPr>
        <w:t xml:space="preserve"> </w:t>
      </w:r>
      <w:proofErr w:type="spellStart"/>
      <w:r w:rsidRPr="00C509F4">
        <w:rPr>
          <w:i/>
          <w:szCs w:val="22"/>
        </w:rPr>
        <w:t>rivularis</w:t>
      </w:r>
      <w:proofErr w:type="spellEnd"/>
      <w:r w:rsidRPr="00C509F4">
        <w:rPr>
          <w:szCs w:val="22"/>
        </w:rPr>
        <w:t xml:space="preserve"> i pliszki górskiej </w:t>
      </w:r>
      <w:proofErr w:type="spellStart"/>
      <w:r w:rsidRPr="00C509F4">
        <w:rPr>
          <w:i/>
          <w:szCs w:val="22"/>
        </w:rPr>
        <w:t>Motacilla</w:t>
      </w:r>
      <w:proofErr w:type="spellEnd"/>
      <w:r w:rsidRPr="00C509F4">
        <w:rPr>
          <w:i/>
          <w:szCs w:val="22"/>
        </w:rPr>
        <w:t xml:space="preserve"> </w:t>
      </w:r>
      <w:proofErr w:type="spellStart"/>
      <w:r w:rsidRPr="00C509F4">
        <w:rPr>
          <w:i/>
          <w:szCs w:val="22"/>
        </w:rPr>
        <w:t>cinerea</w:t>
      </w:r>
      <w:proofErr w:type="spellEnd"/>
      <w:r w:rsidR="008C7469" w:rsidRPr="00C509F4">
        <w:rPr>
          <w:szCs w:val="22"/>
        </w:rPr>
        <w:t>.</w:t>
      </w:r>
    </w:p>
    <w:p w14:paraId="409AC8B8" w14:textId="4BCB5EF3" w:rsidR="008C7469" w:rsidRPr="00C509F4" w:rsidRDefault="008C7469" w:rsidP="008C7469">
      <w:pPr>
        <w:pStyle w:val="Legenda"/>
        <w:keepNext/>
        <w:spacing w:before="240" w:after="120"/>
        <w:jc w:val="center"/>
        <w:rPr>
          <w:rFonts w:ascii="Arial" w:hAnsi="Arial" w:cs="Arial"/>
          <w:color w:val="FF0000"/>
          <w:sz w:val="20"/>
          <w:szCs w:val="20"/>
        </w:rPr>
      </w:pPr>
      <w:bookmarkStart w:id="378" w:name="_Toc46731405"/>
      <w:bookmarkStart w:id="379" w:name="_Toc84428680"/>
      <w:r w:rsidRPr="00586053">
        <w:rPr>
          <w:rFonts w:ascii="Arial" w:hAnsi="Arial" w:cs="Arial"/>
          <w:color w:val="auto"/>
          <w:sz w:val="20"/>
          <w:szCs w:val="20"/>
        </w:rPr>
        <w:t xml:space="preserve">Tabela </w:t>
      </w:r>
      <w:r w:rsidRPr="00586053">
        <w:rPr>
          <w:rFonts w:ascii="Arial" w:hAnsi="Arial" w:cs="Arial"/>
          <w:color w:val="auto"/>
          <w:sz w:val="20"/>
          <w:szCs w:val="20"/>
        </w:rPr>
        <w:fldChar w:fldCharType="begin"/>
      </w:r>
      <w:r w:rsidRPr="00586053">
        <w:rPr>
          <w:rFonts w:ascii="Arial" w:hAnsi="Arial" w:cs="Arial"/>
          <w:color w:val="auto"/>
          <w:sz w:val="20"/>
          <w:szCs w:val="20"/>
        </w:rPr>
        <w:instrText xml:space="preserve"> SEQ Tabela \* ARABIC </w:instrText>
      </w:r>
      <w:r w:rsidRPr="00586053">
        <w:rPr>
          <w:rFonts w:ascii="Arial" w:hAnsi="Arial" w:cs="Arial"/>
          <w:color w:val="auto"/>
          <w:sz w:val="20"/>
          <w:szCs w:val="20"/>
        </w:rPr>
        <w:fldChar w:fldCharType="separate"/>
      </w:r>
      <w:r w:rsidR="009B124C">
        <w:rPr>
          <w:rFonts w:ascii="Arial" w:hAnsi="Arial" w:cs="Arial"/>
          <w:noProof/>
          <w:color w:val="auto"/>
          <w:sz w:val="20"/>
          <w:szCs w:val="20"/>
        </w:rPr>
        <w:t>33</w:t>
      </w:r>
      <w:r w:rsidRPr="00586053">
        <w:rPr>
          <w:rFonts w:ascii="Arial" w:hAnsi="Arial" w:cs="Arial"/>
          <w:color w:val="auto"/>
          <w:sz w:val="20"/>
          <w:szCs w:val="20"/>
        </w:rPr>
        <w:fldChar w:fldCharType="end"/>
      </w:r>
      <w:r w:rsidRPr="00586053">
        <w:rPr>
          <w:rFonts w:ascii="Arial" w:hAnsi="Arial" w:cs="Arial"/>
          <w:color w:val="auto"/>
          <w:sz w:val="20"/>
          <w:szCs w:val="20"/>
        </w:rPr>
        <w:t xml:space="preserve">. </w:t>
      </w:r>
      <w:r w:rsidRPr="00C509F4">
        <w:rPr>
          <w:rFonts w:ascii="Arial" w:hAnsi="Arial" w:cs="Arial"/>
          <w:color w:val="auto"/>
          <w:sz w:val="20"/>
          <w:szCs w:val="20"/>
        </w:rPr>
        <w:t xml:space="preserve">Charakterystyka rezerwatu przyrody </w:t>
      </w:r>
      <w:bookmarkEnd w:id="378"/>
      <w:r w:rsidR="00C509F4" w:rsidRPr="00C509F4">
        <w:rPr>
          <w:rFonts w:ascii="Arial" w:hAnsi="Arial" w:cs="Arial"/>
          <w:color w:val="auto"/>
          <w:sz w:val="20"/>
          <w:szCs w:val="20"/>
        </w:rPr>
        <w:t>Przełom rzeki Dębnicy</w:t>
      </w:r>
      <w:bookmarkEnd w:id="379"/>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486"/>
        <w:gridCol w:w="6554"/>
      </w:tblGrid>
      <w:tr w:rsidR="008C7469" w:rsidRPr="00C509F4" w14:paraId="2D7680D1" w14:textId="77777777" w:rsidTr="00442024">
        <w:tc>
          <w:tcPr>
            <w:tcW w:w="2518" w:type="dxa"/>
            <w:shd w:val="clear" w:color="auto" w:fill="BFBFBF"/>
            <w:vAlign w:val="center"/>
          </w:tcPr>
          <w:p w14:paraId="0D1305ED" w14:textId="77777777" w:rsidR="008C7469" w:rsidRPr="00C509F4" w:rsidRDefault="008C7469" w:rsidP="00C509F4">
            <w:pPr>
              <w:pStyle w:val="Bezodstpw"/>
              <w:spacing w:before="60" w:after="60" w:line="240" w:lineRule="auto"/>
              <w:jc w:val="center"/>
              <w:rPr>
                <w:b/>
                <w:bCs/>
                <w:sz w:val="18"/>
                <w:szCs w:val="18"/>
              </w:rPr>
            </w:pPr>
            <w:r w:rsidRPr="00C509F4">
              <w:rPr>
                <w:b/>
                <w:bCs/>
                <w:sz w:val="18"/>
                <w:szCs w:val="18"/>
              </w:rPr>
              <w:t>Rodzaj rezerwatu</w:t>
            </w:r>
          </w:p>
        </w:tc>
        <w:tc>
          <w:tcPr>
            <w:tcW w:w="6692" w:type="dxa"/>
            <w:shd w:val="clear" w:color="auto" w:fill="auto"/>
            <w:vAlign w:val="center"/>
          </w:tcPr>
          <w:p w14:paraId="2DD708BA" w14:textId="7AC6D413" w:rsidR="008C7469" w:rsidRPr="00C509F4" w:rsidRDefault="00C509F4" w:rsidP="00C509F4">
            <w:pPr>
              <w:pStyle w:val="Bezodstpw"/>
              <w:spacing w:before="60" w:after="60" w:line="240" w:lineRule="auto"/>
              <w:jc w:val="center"/>
              <w:rPr>
                <w:rFonts w:cs="Arial"/>
                <w:sz w:val="18"/>
                <w:szCs w:val="18"/>
              </w:rPr>
            </w:pPr>
            <w:r w:rsidRPr="00C509F4">
              <w:rPr>
                <w:sz w:val="18"/>
                <w:szCs w:val="18"/>
              </w:rPr>
              <w:t>krajobrazowy</w:t>
            </w:r>
          </w:p>
        </w:tc>
      </w:tr>
      <w:tr w:rsidR="008C7469" w:rsidRPr="00C509F4" w14:paraId="42772273" w14:textId="77777777" w:rsidTr="00442024">
        <w:tc>
          <w:tcPr>
            <w:tcW w:w="2518" w:type="dxa"/>
            <w:shd w:val="clear" w:color="auto" w:fill="BFBFBF"/>
            <w:vAlign w:val="center"/>
          </w:tcPr>
          <w:p w14:paraId="3638A313" w14:textId="77777777" w:rsidR="008C7469" w:rsidRPr="00C509F4" w:rsidRDefault="008C7469" w:rsidP="00C509F4">
            <w:pPr>
              <w:pStyle w:val="Bezodstpw"/>
              <w:spacing w:before="60" w:after="60" w:line="240" w:lineRule="auto"/>
              <w:jc w:val="center"/>
              <w:rPr>
                <w:b/>
                <w:bCs/>
                <w:sz w:val="18"/>
                <w:szCs w:val="18"/>
              </w:rPr>
            </w:pPr>
            <w:r w:rsidRPr="00C509F4">
              <w:rPr>
                <w:b/>
                <w:bCs/>
                <w:sz w:val="18"/>
                <w:szCs w:val="18"/>
              </w:rPr>
              <w:t>Typ rezerwatu</w:t>
            </w:r>
          </w:p>
        </w:tc>
        <w:tc>
          <w:tcPr>
            <w:tcW w:w="6692" w:type="dxa"/>
            <w:shd w:val="clear" w:color="auto" w:fill="auto"/>
            <w:vAlign w:val="center"/>
          </w:tcPr>
          <w:p w14:paraId="35D4DEE1" w14:textId="0D49A3D6" w:rsidR="008C7469" w:rsidRPr="00C509F4" w:rsidRDefault="00C509F4" w:rsidP="00C509F4">
            <w:pPr>
              <w:pStyle w:val="Bezodstpw"/>
              <w:spacing w:before="60" w:after="60" w:line="240" w:lineRule="auto"/>
              <w:jc w:val="center"/>
              <w:rPr>
                <w:rFonts w:cs="Arial"/>
                <w:sz w:val="18"/>
                <w:szCs w:val="18"/>
              </w:rPr>
            </w:pPr>
            <w:r w:rsidRPr="00C509F4">
              <w:rPr>
                <w:sz w:val="18"/>
                <w:szCs w:val="18"/>
              </w:rPr>
              <w:t>krajobrazów</w:t>
            </w:r>
          </w:p>
        </w:tc>
      </w:tr>
      <w:tr w:rsidR="008C7469" w:rsidRPr="00C509F4" w14:paraId="62D89862" w14:textId="77777777" w:rsidTr="00442024">
        <w:tc>
          <w:tcPr>
            <w:tcW w:w="2518" w:type="dxa"/>
            <w:shd w:val="clear" w:color="auto" w:fill="BFBFBF"/>
            <w:vAlign w:val="center"/>
          </w:tcPr>
          <w:p w14:paraId="6F715EE8" w14:textId="77777777" w:rsidR="008C7469" w:rsidRPr="00C509F4" w:rsidRDefault="008C7469" w:rsidP="00C509F4">
            <w:pPr>
              <w:pStyle w:val="Bezodstpw"/>
              <w:spacing w:before="60" w:after="60" w:line="240" w:lineRule="auto"/>
              <w:jc w:val="center"/>
              <w:rPr>
                <w:rFonts w:cs="Arial"/>
                <w:b/>
                <w:bCs/>
                <w:sz w:val="18"/>
                <w:szCs w:val="18"/>
              </w:rPr>
            </w:pPr>
            <w:r w:rsidRPr="00C509F4">
              <w:rPr>
                <w:b/>
                <w:bCs/>
                <w:sz w:val="18"/>
                <w:szCs w:val="18"/>
              </w:rPr>
              <w:t>Podtyp rezerwatu</w:t>
            </w:r>
          </w:p>
        </w:tc>
        <w:tc>
          <w:tcPr>
            <w:tcW w:w="6692" w:type="dxa"/>
            <w:shd w:val="clear" w:color="auto" w:fill="auto"/>
            <w:vAlign w:val="center"/>
          </w:tcPr>
          <w:p w14:paraId="6B52CEE8" w14:textId="1EBDA068" w:rsidR="008C7469" w:rsidRPr="00C509F4" w:rsidRDefault="00C509F4" w:rsidP="00C509F4">
            <w:pPr>
              <w:pStyle w:val="Bezodstpw"/>
              <w:spacing w:before="60" w:after="60" w:line="240" w:lineRule="auto"/>
              <w:jc w:val="center"/>
              <w:rPr>
                <w:rFonts w:cs="Arial"/>
                <w:sz w:val="18"/>
                <w:szCs w:val="18"/>
              </w:rPr>
            </w:pPr>
            <w:r w:rsidRPr="00C509F4">
              <w:rPr>
                <w:sz w:val="18"/>
                <w:szCs w:val="18"/>
              </w:rPr>
              <w:t>krajobrazów naturalnych</w:t>
            </w:r>
          </w:p>
        </w:tc>
      </w:tr>
      <w:tr w:rsidR="008C7469" w:rsidRPr="00C509F4" w14:paraId="333AC43D" w14:textId="77777777" w:rsidTr="00442024">
        <w:tc>
          <w:tcPr>
            <w:tcW w:w="2518" w:type="dxa"/>
            <w:shd w:val="clear" w:color="auto" w:fill="BFBFBF"/>
            <w:vAlign w:val="center"/>
          </w:tcPr>
          <w:p w14:paraId="2A5ADC6B" w14:textId="77777777" w:rsidR="008C7469" w:rsidRPr="00C509F4" w:rsidRDefault="008C7469" w:rsidP="00C509F4">
            <w:pPr>
              <w:pStyle w:val="Bezodstpw"/>
              <w:spacing w:before="60" w:after="60" w:line="240" w:lineRule="auto"/>
              <w:jc w:val="center"/>
              <w:rPr>
                <w:b/>
                <w:bCs/>
                <w:sz w:val="18"/>
                <w:szCs w:val="18"/>
              </w:rPr>
            </w:pPr>
            <w:r w:rsidRPr="00C509F4">
              <w:rPr>
                <w:b/>
                <w:bCs/>
                <w:sz w:val="18"/>
                <w:szCs w:val="18"/>
              </w:rPr>
              <w:t>Typ ekosystemu</w:t>
            </w:r>
          </w:p>
        </w:tc>
        <w:tc>
          <w:tcPr>
            <w:tcW w:w="6692" w:type="dxa"/>
            <w:shd w:val="clear" w:color="auto" w:fill="auto"/>
            <w:vAlign w:val="center"/>
          </w:tcPr>
          <w:p w14:paraId="7AC6AF29" w14:textId="2FA9D1CA" w:rsidR="008C7469" w:rsidRPr="00C509F4" w:rsidRDefault="00C509F4" w:rsidP="00C509F4">
            <w:pPr>
              <w:pStyle w:val="Bezodstpw"/>
              <w:spacing w:before="60" w:after="60" w:line="240" w:lineRule="auto"/>
              <w:jc w:val="center"/>
              <w:rPr>
                <w:rFonts w:cs="Arial"/>
                <w:sz w:val="18"/>
                <w:szCs w:val="18"/>
              </w:rPr>
            </w:pPr>
            <w:r w:rsidRPr="00C509F4">
              <w:rPr>
                <w:sz w:val="18"/>
                <w:szCs w:val="18"/>
              </w:rPr>
              <w:t>różnych ekosystemów</w:t>
            </w:r>
          </w:p>
        </w:tc>
      </w:tr>
      <w:tr w:rsidR="008C7469" w:rsidRPr="00C509F4" w14:paraId="235286D4" w14:textId="77777777" w:rsidTr="00442024">
        <w:tc>
          <w:tcPr>
            <w:tcW w:w="2518" w:type="dxa"/>
            <w:shd w:val="clear" w:color="auto" w:fill="BFBFBF"/>
            <w:vAlign w:val="center"/>
          </w:tcPr>
          <w:p w14:paraId="708713E0" w14:textId="77777777" w:rsidR="008C7469" w:rsidRPr="00C509F4" w:rsidRDefault="008C7469" w:rsidP="00C509F4">
            <w:pPr>
              <w:pStyle w:val="Bezodstpw"/>
              <w:spacing w:before="60" w:after="60" w:line="240" w:lineRule="auto"/>
              <w:jc w:val="center"/>
              <w:rPr>
                <w:b/>
                <w:bCs/>
                <w:sz w:val="18"/>
                <w:szCs w:val="18"/>
              </w:rPr>
            </w:pPr>
            <w:r w:rsidRPr="00C509F4">
              <w:rPr>
                <w:b/>
                <w:bCs/>
                <w:sz w:val="18"/>
                <w:szCs w:val="18"/>
              </w:rPr>
              <w:t>Podtyp ekosystemu</w:t>
            </w:r>
          </w:p>
        </w:tc>
        <w:tc>
          <w:tcPr>
            <w:tcW w:w="6692" w:type="dxa"/>
            <w:shd w:val="clear" w:color="auto" w:fill="auto"/>
            <w:vAlign w:val="center"/>
          </w:tcPr>
          <w:p w14:paraId="09126FAA" w14:textId="47B68E23" w:rsidR="008C7469" w:rsidRPr="00C509F4" w:rsidRDefault="00C509F4" w:rsidP="00C509F4">
            <w:pPr>
              <w:pStyle w:val="Bezodstpw"/>
              <w:keepNext/>
              <w:spacing w:before="60" w:after="60" w:line="240" w:lineRule="auto"/>
              <w:jc w:val="center"/>
              <w:rPr>
                <w:rFonts w:cs="Arial"/>
                <w:sz w:val="18"/>
                <w:szCs w:val="18"/>
              </w:rPr>
            </w:pPr>
            <w:r w:rsidRPr="00C509F4">
              <w:rPr>
                <w:sz w:val="18"/>
                <w:szCs w:val="18"/>
              </w:rPr>
              <w:t>lasów i wód</w:t>
            </w:r>
          </w:p>
        </w:tc>
      </w:tr>
    </w:tbl>
    <w:p w14:paraId="300B4417" w14:textId="77777777" w:rsidR="008C7469" w:rsidRPr="00586053" w:rsidRDefault="008C7469" w:rsidP="008C7469">
      <w:pPr>
        <w:pStyle w:val="Bezodstpw"/>
        <w:spacing w:line="240" w:lineRule="auto"/>
        <w:ind w:right="0"/>
        <w:jc w:val="right"/>
        <w:rPr>
          <w:rFonts w:cs="Arial"/>
          <w:sz w:val="18"/>
          <w:szCs w:val="18"/>
        </w:rPr>
      </w:pPr>
      <w:r w:rsidRPr="00C509F4">
        <w:rPr>
          <w:rFonts w:cs="Arial"/>
          <w:sz w:val="18"/>
          <w:szCs w:val="18"/>
        </w:rPr>
        <w:t>Źródło: Centralny Rejestr Form Ochrony Przyrody crfop.gdos.gov.pl/</w:t>
      </w:r>
    </w:p>
    <w:p w14:paraId="35112C28" w14:textId="66F29A53" w:rsidR="008C7469" w:rsidRPr="00A817DB" w:rsidRDefault="008C7469" w:rsidP="006F3F8B">
      <w:pPr>
        <w:spacing w:before="120" w:after="120" w:line="360" w:lineRule="auto"/>
        <w:jc w:val="both"/>
        <w:rPr>
          <w:rFonts w:ascii="Arial" w:hAnsi="Arial" w:cs="Arial"/>
          <w:sz w:val="22"/>
          <w:szCs w:val="22"/>
        </w:rPr>
      </w:pPr>
      <w:r w:rsidRPr="00A817DB">
        <w:rPr>
          <w:rFonts w:ascii="Arial" w:hAnsi="Arial" w:cs="Arial"/>
          <w:sz w:val="22"/>
          <w:szCs w:val="22"/>
        </w:rPr>
        <w:lastRenderedPageBreak/>
        <w:t>Ponadto dla rezerwatu „</w:t>
      </w:r>
      <w:r w:rsidR="00A817DB" w:rsidRPr="00A817DB">
        <w:rPr>
          <w:rFonts w:ascii="Arial" w:hAnsi="Arial" w:cs="Arial"/>
          <w:sz w:val="22"/>
          <w:szCs w:val="22"/>
          <w:shd w:val="clear" w:color="auto" w:fill="FFFFFF"/>
        </w:rPr>
        <w:t>Przełom rzeki Dębnicy</w:t>
      </w:r>
      <w:r w:rsidRPr="00A817DB">
        <w:rPr>
          <w:rFonts w:ascii="Arial" w:hAnsi="Arial" w:cs="Arial"/>
          <w:sz w:val="22"/>
          <w:szCs w:val="22"/>
          <w:shd w:val="clear" w:color="auto" w:fill="FFFFFF"/>
        </w:rPr>
        <w:t>”</w:t>
      </w:r>
      <w:r w:rsidRPr="00A817DB">
        <w:rPr>
          <w:rFonts w:ascii="Arial" w:hAnsi="Arial" w:cs="Arial"/>
          <w:sz w:val="22"/>
          <w:szCs w:val="22"/>
        </w:rPr>
        <w:t xml:space="preserve"> ustanowiony został plan ochrony - </w:t>
      </w:r>
      <w:r w:rsidR="00A817DB" w:rsidRPr="00A817DB">
        <w:rPr>
          <w:rFonts w:ascii="Arial" w:hAnsi="Arial" w:cs="Arial"/>
          <w:sz w:val="22"/>
          <w:szCs w:val="22"/>
        </w:rPr>
        <w:t xml:space="preserve">zarządzenie nr 21/2013 Regionalnego Dyrektora Ochrony Środowiska w Szczecinie z dnia 28 maja 2013 r. w sprawie ustanowienia planu ochrony dla rezerwatu przyrody </w:t>
      </w:r>
      <w:r w:rsidR="00A817DB">
        <w:rPr>
          <w:rFonts w:ascii="Arial" w:hAnsi="Arial" w:cs="Arial"/>
          <w:sz w:val="22"/>
          <w:szCs w:val="22"/>
        </w:rPr>
        <w:t>„</w:t>
      </w:r>
      <w:r w:rsidR="00A817DB" w:rsidRPr="00A817DB">
        <w:rPr>
          <w:rFonts w:ascii="Arial" w:hAnsi="Arial" w:cs="Arial"/>
          <w:sz w:val="22"/>
          <w:szCs w:val="22"/>
        </w:rPr>
        <w:t>Przełom Rzeki Dębnicy</w:t>
      </w:r>
      <w:r w:rsidR="00A817DB">
        <w:rPr>
          <w:rFonts w:ascii="Arial" w:hAnsi="Arial" w:cs="Arial"/>
          <w:sz w:val="22"/>
          <w:szCs w:val="22"/>
        </w:rPr>
        <w:t>”</w:t>
      </w:r>
      <w:r w:rsidR="00A817DB" w:rsidRPr="00A817DB">
        <w:rPr>
          <w:rFonts w:ascii="Arial" w:hAnsi="Arial" w:cs="Arial"/>
          <w:sz w:val="22"/>
          <w:szCs w:val="22"/>
        </w:rPr>
        <w:t xml:space="preserve"> zmienione przez zarządzenie Regionalnego Dyrektora Ochrony Środowiska w Szczecinie z</w:t>
      </w:r>
      <w:r w:rsidR="00A817DB">
        <w:rPr>
          <w:rFonts w:ascii="Arial" w:hAnsi="Arial" w:cs="Arial"/>
          <w:sz w:val="22"/>
          <w:szCs w:val="22"/>
        </w:rPr>
        <w:t> </w:t>
      </w:r>
      <w:r w:rsidR="00A817DB" w:rsidRPr="00A817DB">
        <w:rPr>
          <w:rFonts w:ascii="Arial" w:hAnsi="Arial" w:cs="Arial"/>
          <w:sz w:val="22"/>
          <w:szCs w:val="22"/>
        </w:rPr>
        <w:t>dnia 8 maja 2017 r.</w:t>
      </w:r>
    </w:p>
    <w:p w14:paraId="6ED7BC51" w14:textId="7B1A07A6" w:rsidR="008C7469" w:rsidRPr="002A27B2" w:rsidRDefault="008C7469" w:rsidP="008C7469">
      <w:pPr>
        <w:pStyle w:val="Legenda"/>
        <w:keepNext/>
        <w:spacing w:before="240" w:after="120"/>
        <w:jc w:val="center"/>
        <w:rPr>
          <w:rFonts w:ascii="Arial" w:hAnsi="Arial" w:cs="Arial"/>
          <w:color w:val="auto"/>
          <w:sz w:val="20"/>
          <w:szCs w:val="20"/>
        </w:rPr>
      </w:pPr>
      <w:bookmarkStart w:id="380" w:name="_Toc46731406"/>
      <w:bookmarkStart w:id="381" w:name="_Toc84428681"/>
      <w:r w:rsidRPr="002A27B2">
        <w:rPr>
          <w:rFonts w:ascii="Arial" w:hAnsi="Arial" w:cs="Arial"/>
          <w:color w:val="auto"/>
          <w:sz w:val="20"/>
          <w:szCs w:val="20"/>
        </w:rPr>
        <w:t xml:space="preserve">Tabela </w:t>
      </w:r>
      <w:r w:rsidRPr="002A27B2">
        <w:rPr>
          <w:rFonts w:ascii="Arial" w:hAnsi="Arial" w:cs="Arial"/>
          <w:color w:val="auto"/>
          <w:sz w:val="20"/>
          <w:szCs w:val="20"/>
        </w:rPr>
        <w:fldChar w:fldCharType="begin"/>
      </w:r>
      <w:r w:rsidRPr="002A27B2">
        <w:rPr>
          <w:rFonts w:ascii="Arial" w:hAnsi="Arial" w:cs="Arial"/>
          <w:color w:val="auto"/>
          <w:sz w:val="20"/>
          <w:szCs w:val="20"/>
        </w:rPr>
        <w:instrText xml:space="preserve"> SEQ Tabela \* ARABIC </w:instrText>
      </w:r>
      <w:r w:rsidRPr="002A27B2">
        <w:rPr>
          <w:rFonts w:ascii="Arial" w:hAnsi="Arial" w:cs="Arial"/>
          <w:color w:val="auto"/>
          <w:sz w:val="20"/>
          <w:szCs w:val="20"/>
        </w:rPr>
        <w:fldChar w:fldCharType="separate"/>
      </w:r>
      <w:r w:rsidR="009B124C">
        <w:rPr>
          <w:rFonts w:ascii="Arial" w:hAnsi="Arial" w:cs="Arial"/>
          <w:noProof/>
          <w:color w:val="auto"/>
          <w:sz w:val="20"/>
          <w:szCs w:val="20"/>
        </w:rPr>
        <w:t>34</w:t>
      </w:r>
      <w:r w:rsidRPr="002A27B2">
        <w:rPr>
          <w:rFonts w:ascii="Arial" w:hAnsi="Arial" w:cs="Arial"/>
          <w:color w:val="auto"/>
          <w:sz w:val="20"/>
          <w:szCs w:val="20"/>
        </w:rPr>
        <w:fldChar w:fldCharType="end"/>
      </w:r>
      <w:r w:rsidRPr="002A27B2">
        <w:rPr>
          <w:rFonts w:ascii="Arial" w:hAnsi="Arial" w:cs="Arial"/>
          <w:color w:val="auto"/>
          <w:sz w:val="20"/>
          <w:szCs w:val="20"/>
        </w:rPr>
        <w:t>. Identyfikacja oraz określenie sposobów eliminacji lub ograniczania istniejących i potencjalnych zagrożeń wewnętrznych i zewnętrznych oraz ich skutków dla rezerwatu przyrody „</w:t>
      </w:r>
      <w:r w:rsidR="006F3F8B" w:rsidRPr="002A27B2">
        <w:rPr>
          <w:rFonts w:ascii="Arial" w:hAnsi="Arial" w:cs="Arial"/>
          <w:color w:val="auto"/>
          <w:sz w:val="20"/>
          <w:szCs w:val="20"/>
        </w:rPr>
        <w:t>Przełom rzeki Dębnicy</w:t>
      </w:r>
      <w:r w:rsidRPr="002A27B2">
        <w:rPr>
          <w:rFonts w:ascii="Arial" w:hAnsi="Arial" w:cs="Arial"/>
          <w:color w:val="auto"/>
          <w:sz w:val="20"/>
          <w:szCs w:val="20"/>
        </w:rPr>
        <w:t>”</w:t>
      </w:r>
      <w:bookmarkEnd w:id="380"/>
      <w:bookmarkEnd w:id="381"/>
    </w:p>
    <w:tbl>
      <w:tblPr>
        <w:tblW w:w="5000" w:type="pct"/>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56"/>
        <w:gridCol w:w="3384"/>
        <w:gridCol w:w="5200"/>
      </w:tblGrid>
      <w:tr w:rsidR="008C7469" w:rsidRPr="002A27B2" w14:paraId="36F345B3" w14:textId="77777777" w:rsidTr="003F1FFD">
        <w:trPr>
          <w:trHeight w:val="40"/>
          <w:tblHeader/>
        </w:trPr>
        <w:tc>
          <w:tcPr>
            <w:tcW w:w="252" w:type="pct"/>
            <w:shd w:val="clear" w:color="auto" w:fill="BFBFBF"/>
            <w:vAlign w:val="center"/>
          </w:tcPr>
          <w:p w14:paraId="65605BB2" w14:textId="77777777" w:rsidR="008C7469" w:rsidRPr="002A27B2" w:rsidRDefault="008C7469" w:rsidP="00BB373C">
            <w:pPr>
              <w:pStyle w:val="Bezodstpw"/>
              <w:spacing w:before="60" w:after="60" w:line="240" w:lineRule="auto"/>
              <w:jc w:val="center"/>
              <w:rPr>
                <w:rFonts w:cs="Arial"/>
                <w:b/>
                <w:bCs/>
                <w:sz w:val="16"/>
                <w:szCs w:val="16"/>
              </w:rPr>
            </w:pPr>
            <w:r w:rsidRPr="002A27B2">
              <w:rPr>
                <w:rFonts w:cs="Arial"/>
                <w:b/>
                <w:bCs/>
                <w:sz w:val="16"/>
                <w:szCs w:val="16"/>
              </w:rPr>
              <w:t>Lp.</w:t>
            </w:r>
          </w:p>
        </w:tc>
        <w:tc>
          <w:tcPr>
            <w:tcW w:w="1872" w:type="pct"/>
            <w:shd w:val="clear" w:color="auto" w:fill="BFBFBF"/>
            <w:vAlign w:val="center"/>
          </w:tcPr>
          <w:p w14:paraId="3CAAA7A3" w14:textId="77777777" w:rsidR="008C7469" w:rsidRPr="002A27B2" w:rsidRDefault="008C7469" w:rsidP="00BB373C">
            <w:pPr>
              <w:pStyle w:val="Bezodstpw"/>
              <w:spacing w:before="60" w:after="60" w:line="240" w:lineRule="auto"/>
              <w:jc w:val="center"/>
              <w:rPr>
                <w:rFonts w:cs="Arial"/>
                <w:b/>
                <w:bCs/>
                <w:sz w:val="16"/>
                <w:szCs w:val="16"/>
              </w:rPr>
            </w:pPr>
            <w:r w:rsidRPr="002A27B2">
              <w:rPr>
                <w:rFonts w:cs="Arial"/>
                <w:b/>
                <w:bCs/>
                <w:sz w:val="16"/>
                <w:szCs w:val="16"/>
              </w:rPr>
              <w:t>Identyfikacja istniejących i potencjalnych zagrożeń wewnętrznych i zewnętrznych</w:t>
            </w:r>
          </w:p>
        </w:tc>
        <w:tc>
          <w:tcPr>
            <w:tcW w:w="2876" w:type="pct"/>
            <w:shd w:val="clear" w:color="auto" w:fill="BFBFBF"/>
            <w:vAlign w:val="center"/>
          </w:tcPr>
          <w:p w14:paraId="79EDE83C" w14:textId="77777777" w:rsidR="008C7469" w:rsidRPr="002A27B2" w:rsidRDefault="008C7469" w:rsidP="00BB373C">
            <w:pPr>
              <w:pStyle w:val="Bezodstpw"/>
              <w:spacing w:before="60" w:after="60" w:line="240" w:lineRule="auto"/>
              <w:jc w:val="center"/>
              <w:rPr>
                <w:rFonts w:cs="Arial"/>
                <w:b/>
                <w:bCs/>
                <w:sz w:val="16"/>
                <w:szCs w:val="16"/>
              </w:rPr>
            </w:pPr>
            <w:r w:rsidRPr="002A27B2">
              <w:rPr>
                <w:rFonts w:cs="Arial"/>
                <w:b/>
                <w:bCs/>
                <w:sz w:val="16"/>
                <w:szCs w:val="16"/>
              </w:rPr>
              <w:t>Sposoby eliminacji lub ograniczenia istniejących i potencjalnych zagrożeń wewnętrznych i zewnętrznych oraz ich skutków</w:t>
            </w:r>
          </w:p>
        </w:tc>
      </w:tr>
      <w:tr w:rsidR="008C7469" w:rsidRPr="002A27B2" w14:paraId="166DBB2F" w14:textId="77777777" w:rsidTr="00442024">
        <w:trPr>
          <w:trHeight w:val="60"/>
        </w:trPr>
        <w:tc>
          <w:tcPr>
            <w:tcW w:w="5000" w:type="pct"/>
            <w:gridSpan w:val="3"/>
            <w:shd w:val="clear" w:color="auto" w:fill="D9D9D9"/>
            <w:vAlign w:val="center"/>
          </w:tcPr>
          <w:p w14:paraId="2DC5C044" w14:textId="71EA7315" w:rsidR="008C7469" w:rsidRPr="002A27B2" w:rsidRDefault="008C7469" w:rsidP="00BB373C">
            <w:pPr>
              <w:pStyle w:val="Bezodstpw"/>
              <w:spacing w:before="60" w:after="60" w:line="240" w:lineRule="auto"/>
              <w:jc w:val="center"/>
              <w:rPr>
                <w:rStyle w:val="Pogrubienie"/>
                <w:sz w:val="16"/>
                <w:szCs w:val="16"/>
              </w:rPr>
            </w:pPr>
            <w:r w:rsidRPr="002A27B2">
              <w:rPr>
                <w:rStyle w:val="Pogrubienie"/>
                <w:sz w:val="16"/>
                <w:szCs w:val="16"/>
              </w:rPr>
              <w:t>Zagrożenia wewnętrzne</w:t>
            </w:r>
            <w:r w:rsidR="00550CA6" w:rsidRPr="002A27B2">
              <w:rPr>
                <w:rStyle w:val="Pogrubienie"/>
                <w:sz w:val="16"/>
                <w:szCs w:val="16"/>
              </w:rPr>
              <w:t xml:space="preserve"> istniejące</w:t>
            </w:r>
          </w:p>
        </w:tc>
      </w:tr>
      <w:tr w:rsidR="008C7469" w:rsidRPr="002A27B2" w14:paraId="6C882088" w14:textId="77777777" w:rsidTr="003F1FFD">
        <w:trPr>
          <w:trHeight w:val="60"/>
        </w:trPr>
        <w:tc>
          <w:tcPr>
            <w:tcW w:w="252" w:type="pct"/>
            <w:shd w:val="clear" w:color="auto" w:fill="auto"/>
            <w:vAlign w:val="center"/>
          </w:tcPr>
          <w:p w14:paraId="0AB2C2AF" w14:textId="77777777" w:rsidR="008C7469" w:rsidRPr="002A27B2" w:rsidRDefault="008C7469"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1.</w:t>
            </w:r>
          </w:p>
        </w:tc>
        <w:tc>
          <w:tcPr>
            <w:tcW w:w="1872" w:type="pct"/>
            <w:shd w:val="clear" w:color="auto" w:fill="auto"/>
            <w:vAlign w:val="center"/>
          </w:tcPr>
          <w:p w14:paraId="06E3676E" w14:textId="2424EF04" w:rsidR="008C7469" w:rsidRPr="002A27B2" w:rsidRDefault="003F1FFD" w:rsidP="00BB373C">
            <w:pPr>
              <w:pStyle w:val="Bezodstpw"/>
              <w:spacing w:before="60" w:after="60" w:line="240" w:lineRule="auto"/>
              <w:jc w:val="center"/>
              <w:rPr>
                <w:rFonts w:cs="Arial"/>
                <w:sz w:val="16"/>
                <w:szCs w:val="16"/>
                <w:shd w:val="clear" w:color="auto" w:fill="FFFFFF"/>
              </w:rPr>
            </w:pPr>
            <w:r w:rsidRPr="002A27B2">
              <w:rPr>
                <w:sz w:val="16"/>
                <w:szCs w:val="16"/>
              </w:rPr>
              <w:t>Drzewostany niezgodne z siedliskiem, zniekształcenie siedlisk i ich degeneracja.</w:t>
            </w:r>
          </w:p>
        </w:tc>
        <w:tc>
          <w:tcPr>
            <w:tcW w:w="2876" w:type="pct"/>
            <w:shd w:val="clear" w:color="auto" w:fill="auto"/>
            <w:vAlign w:val="center"/>
          </w:tcPr>
          <w:p w14:paraId="293E4FED" w14:textId="32D78CB3" w:rsidR="003F1FFD" w:rsidRPr="002A27B2" w:rsidRDefault="003F1FFD"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 xml:space="preserve">W obrębie młodników zdecydowanie faworyzować gatunki zgodne z siedliskiem, kosztem gatunków obcych siedliskowo, tj. modrzewia europejskiego </w:t>
            </w:r>
            <w:r w:rsidRPr="002A27B2">
              <w:rPr>
                <w:rFonts w:cs="Arial"/>
                <w:i/>
                <w:sz w:val="16"/>
                <w:szCs w:val="16"/>
                <w:shd w:val="clear" w:color="auto" w:fill="FFFFFF"/>
              </w:rPr>
              <w:t xml:space="preserve">Larix </w:t>
            </w:r>
            <w:proofErr w:type="spellStart"/>
            <w:r w:rsidRPr="002A27B2">
              <w:rPr>
                <w:rFonts w:cs="Arial"/>
                <w:i/>
                <w:sz w:val="16"/>
                <w:szCs w:val="16"/>
                <w:shd w:val="clear" w:color="auto" w:fill="FFFFFF"/>
              </w:rPr>
              <w:t>decidua</w:t>
            </w:r>
            <w:proofErr w:type="spellEnd"/>
            <w:r w:rsidRPr="002A27B2">
              <w:rPr>
                <w:rFonts w:cs="Arial"/>
                <w:sz w:val="16"/>
                <w:szCs w:val="16"/>
                <w:shd w:val="clear" w:color="auto" w:fill="FFFFFF"/>
              </w:rPr>
              <w:t xml:space="preserve"> i świerka pospolitego </w:t>
            </w:r>
            <w:proofErr w:type="spellStart"/>
            <w:r w:rsidRPr="002A27B2">
              <w:rPr>
                <w:rFonts w:cs="Arial"/>
                <w:i/>
                <w:sz w:val="16"/>
                <w:szCs w:val="16"/>
                <w:shd w:val="clear" w:color="auto" w:fill="FFFFFF"/>
              </w:rPr>
              <w:t>Picea</w:t>
            </w:r>
            <w:proofErr w:type="spellEnd"/>
            <w:r w:rsidRPr="002A27B2">
              <w:rPr>
                <w:rFonts w:cs="Arial"/>
                <w:i/>
                <w:sz w:val="16"/>
                <w:szCs w:val="16"/>
                <w:shd w:val="clear" w:color="auto" w:fill="FFFFFF"/>
              </w:rPr>
              <w:t xml:space="preserve"> </w:t>
            </w:r>
            <w:proofErr w:type="spellStart"/>
            <w:r w:rsidRPr="002A27B2">
              <w:rPr>
                <w:rFonts w:cs="Arial"/>
                <w:i/>
                <w:sz w:val="16"/>
                <w:szCs w:val="16"/>
                <w:shd w:val="clear" w:color="auto" w:fill="FFFFFF"/>
              </w:rPr>
              <w:t>abies</w:t>
            </w:r>
            <w:proofErr w:type="spellEnd"/>
            <w:r w:rsidRPr="002A27B2">
              <w:rPr>
                <w:rFonts w:cs="Arial"/>
                <w:sz w:val="16"/>
                <w:szCs w:val="16"/>
                <w:shd w:val="clear" w:color="auto" w:fill="FFFFFF"/>
              </w:rPr>
              <w:t>.</w:t>
            </w:r>
          </w:p>
          <w:p w14:paraId="359B9F4A" w14:textId="77777777" w:rsidR="00F14CFC" w:rsidRDefault="003F1FFD"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 xml:space="preserve">W obrębie zwartych </w:t>
            </w:r>
            <w:proofErr w:type="spellStart"/>
            <w:r w:rsidRPr="002A27B2">
              <w:rPr>
                <w:rFonts w:cs="Arial"/>
                <w:sz w:val="16"/>
                <w:szCs w:val="16"/>
                <w:shd w:val="clear" w:color="auto" w:fill="FFFFFF"/>
              </w:rPr>
              <w:t>nasadzeń</w:t>
            </w:r>
            <w:proofErr w:type="spellEnd"/>
            <w:r w:rsidRPr="002A27B2">
              <w:rPr>
                <w:rFonts w:cs="Arial"/>
                <w:sz w:val="16"/>
                <w:szCs w:val="16"/>
                <w:shd w:val="clear" w:color="auto" w:fill="FFFFFF"/>
              </w:rPr>
              <w:t xml:space="preserve"> świerka protegować gatunki liściaste. </w:t>
            </w:r>
          </w:p>
          <w:p w14:paraId="5D038EBF" w14:textId="2E3AA75C" w:rsidR="008C7469" w:rsidRPr="002A27B2" w:rsidRDefault="003F1FFD"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W obrębie drzewostanów częściowo niezgodnych z siedliskiem, tj. głównie płatów kwaśnej i żyznej buczyny zdominowanych przez świerk, ale także świerczyny na siedliskach grądowych (północna część rezerwatu) usuwanie gatunków iglastych w celu stopniowej przebudowy drzewostanu.</w:t>
            </w:r>
          </w:p>
        </w:tc>
      </w:tr>
      <w:tr w:rsidR="008C7469" w:rsidRPr="002A27B2" w14:paraId="5731D32D" w14:textId="77777777" w:rsidTr="003F1FFD">
        <w:trPr>
          <w:trHeight w:val="60"/>
        </w:trPr>
        <w:tc>
          <w:tcPr>
            <w:tcW w:w="252" w:type="pct"/>
            <w:shd w:val="clear" w:color="auto" w:fill="auto"/>
            <w:vAlign w:val="center"/>
          </w:tcPr>
          <w:p w14:paraId="3D54F7DE" w14:textId="77777777" w:rsidR="008C7469" w:rsidRPr="002A27B2" w:rsidRDefault="008C7469"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2.</w:t>
            </w:r>
          </w:p>
        </w:tc>
        <w:tc>
          <w:tcPr>
            <w:tcW w:w="1872" w:type="pct"/>
            <w:shd w:val="clear" w:color="auto" w:fill="auto"/>
            <w:vAlign w:val="center"/>
          </w:tcPr>
          <w:p w14:paraId="7FB5E03A" w14:textId="510CAF69" w:rsidR="008C7469" w:rsidRPr="002A27B2" w:rsidRDefault="003F1FFD"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 xml:space="preserve">Ekspansja </w:t>
            </w:r>
            <w:proofErr w:type="spellStart"/>
            <w:r w:rsidRPr="002A27B2">
              <w:rPr>
                <w:rFonts w:cs="Arial"/>
                <w:sz w:val="16"/>
                <w:szCs w:val="16"/>
                <w:shd w:val="clear" w:color="auto" w:fill="FFFFFF"/>
              </w:rPr>
              <w:t>rdestowca</w:t>
            </w:r>
            <w:proofErr w:type="spellEnd"/>
            <w:r w:rsidRPr="002A27B2">
              <w:rPr>
                <w:rFonts w:cs="Arial"/>
                <w:sz w:val="16"/>
                <w:szCs w:val="16"/>
                <w:shd w:val="clear" w:color="auto" w:fill="FFFFFF"/>
              </w:rPr>
              <w:t xml:space="preserve"> ostrokończystego </w:t>
            </w:r>
            <w:proofErr w:type="spellStart"/>
            <w:r w:rsidRPr="002A27B2">
              <w:rPr>
                <w:rFonts w:cs="Arial"/>
                <w:i/>
                <w:sz w:val="16"/>
                <w:szCs w:val="16"/>
                <w:shd w:val="clear" w:color="auto" w:fill="FFFFFF"/>
              </w:rPr>
              <w:t>Reynoutria</w:t>
            </w:r>
            <w:proofErr w:type="spellEnd"/>
            <w:r w:rsidRPr="002A27B2">
              <w:rPr>
                <w:rFonts w:cs="Arial"/>
                <w:i/>
                <w:sz w:val="16"/>
                <w:szCs w:val="16"/>
                <w:shd w:val="clear" w:color="auto" w:fill="FFFFFF"/>
              </w:rPr>
              <w:t xml:space="preserve"> </w:t>
            </w:r>
            <w:proofErr w:type="spellStart"/>
            <w:r w:rsidRPr="002A27B2">
              <w:rPr>
                <w:rFonts w:cs="Arial"/>
                <w:i/>
                <w:sz w:val="16"/>
                <w:szCs w:val="16"/>
                <w:shd w:val="clear" w:color="auto" w:fill="FFFFFF"/>
              </w:rPr>
              <w:t>japonica</w:t>
            </w:r>
            <w:proofErr w:type="spellEnd"/>
            <w:r w:rsidRPr="002A27B2">
              <w:rPr>
                <w:rFonts w:cs="Arial"/>
                <w:sz w:val="16"/>
                <w:szCs w:val="16"/>
                <w:shd w:val="clear" w:color="auto" w:fill="FFFFFF"/>
              </w:rPr>
              <w:t>.</w:t>
            </w:r>
          </w:p>
        </w:tc>
        <w:tc>
          <w:tcPr>
            <w:tcW w:w="2876" w:type="pct"/>
            <w:shd w:val="clear" w:color="auto" w:fill="auto"/>
            <w:vAlign w:val="center"/>
          </w:tcPr>
          <w:p w14:paraId="7F681670" w14:textId="54AAB28D" w:rsidR="008C7469" w:rsidRPr="002A27B2" w:rsidRDefault="003F1FFD"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Eliminacja gatunku przy wykorzystaniu metod kombinowanych (zwalczania mechaniczno-chemicznego połączonych z wybraniem i usunięciem gleby z obszaru rezerwatu).</w:t>
            </w:r>
          </w:p>
        </w:tc>
      </w:tr>
      <w:tr w:rsidR="003F1FFD" w:rsidRPr="002A27B2" w14:paraId="6AEF6D40" w14:textId="77777777" w:rsidTr="003F1FFD">
        <w:trPr>
          <w:trHeight w:val="60"/>
        </w:trPr>
        <w:tc>
          <w:tcPr>
            <w:tcW w:w="252" w:type="pct"/>
            <w:shd w:val="clear" w:color="auto" w:fill="auto"/>
            <w:vAlign w:val="center"/>
          </w:tcPr>
          <w:p w14:paraId="0CA0C3CE" w14:textId="43C998F1" w:rsidR="003F1FFD" w:rsidRPr="002A27B2" w:rsidRDefault="002B7CF0"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3.</w:t>
            </w:r>
          </w:p>
        </w:tc>
        <w:tc>
          <w:tcPr>
            <w:tcW w:w="1872" w:type="pct"/>
            <w:shd w:val="clear" w:color="auto" w:fill="auto"/>
            <w:vAlign w:val="center"/>
          </w:tcPr>
          <w:p w14:paraId="0E846E69" w14:textId="00B9170E" w:rsidR="003F1FFD" w:rsidRPr="002A27B2" w:rsidRDefault="003F1FFD"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Sukcesja drzew i krzewów lekkonasiennych na obszarze łąk w rezerwacie.</w:t>
            </w:r>
          </w:p>
        </w:tc>
        <w:tc>
          <w:tcPr>
            <w:tcW w:w="2876" w:type="pct"/>
            <w:shd w:val="clear" w:color="auto" w:fill="auto"/>
            <w:vAlign w:val="center"/>
          </w:tcPr>
          <w:p w14:paraId="098C6AF2" w14:textId="3AAB97CB" w:rsidR="003F1FFD" w:rsidRPr="002A27B2" w:rsidRDefault="003F1FFD"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Coroczne mechaniczne koszenie.</w:t>
            </w:r>
          </w:p>
        </w:tc>
      </w:tr>
      <w:tr w:rsidR="003F1FFD" w:rsidRPr="002A27B2" w14:paraId="42C0686F" w14:textId="77777777" w:rsidTr="003F1FFD">
        <w:trPr>
          <w:trHeight w:val="60"/>
        </w:trPr>
        <w:tc>
          <w:tcPr>
            <w:tcW w:w="252" w:type="pct"/>
            <w:shd w:val="clear" w:color="auto" w:fill="auto"/>
            <w:vAlign w:val="center"/>
          </w:tcPr>
          <w:p w14:paraId="54683B6E" w14:textId="27FD3097" w:rsidR="003F1FFD" w:rsidRPr="002A27B2" w:rsidRDefault="002B7CF0"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4.</w:t>
            </w:r>
          </w:p>
        </w:tc>
        <w:tc>
          <w:tcPr>
            <w:tcW w:w="1872" w:type="pct"/>
            <w:shd w:val="clear" w:color="auto" w:fill="auto"/>
            <w:vAlign w:val="center"/>
          </w:tcPr>
          <w:p w14:paraId="3DBCD9A1" w14:textId="50775459" w:rsidR="003F1FFD" w:rsidRPr="002A27B2" w:rsidRDefault="003F1FFD"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Obniżenie poziomu rzeki Dębnicy w granicach rezerwatu oraz związane z tym przekształcenia w siedliskach z nią związanych.</w:t>
            </w:r>
          </w:p>
        </w:tc>
        <w:tc>
          <w:tcPr>
            <w:tcW w:w="2876" w:type="pct"/>
            <w:shd w:val="clear" w:color="auto" w:fill="auto"/>
            <w:vAlign w:val="center"/>
          </w:tcPr>
          <w:p w14:paraId="10F5DA32" w14:textId="304293DD" w:rsidR="003F1FFD" w:rsidRPr="002A27B2" w:rsidRDefault="003F1FFD"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Likwidacja nielegalnych spiętrzeń na rzece Dębnicy, utrzymanie drożności rzeki i coroczna kontrola.</w:t>
            </w:r>
          </w:p>
        </w:tc>
      </w:tr>
      <w:tr w:rsidR="00550CA6" w:rsidRPr="002A27B2" w14:paraId="2575F92D" w14:textId="77777777" w:rsidTr="002A27B2">
        <w:trPr>
          <w:trHeight w:val="60"/>
        </w:trPr>
        <w:tc>
          <w:tcPr>
            <w:tcW w:w="5000" w:type="pct"/>
            <w:gridSpan w:val="3"/>
            <w:shd w:val="clear" w:color="auto" w:fill="D9D9D9" w:themeFill="background1" w:themeFillShade="D9"/>
            <w:vAlign w:val="center"/>
          </w:tcPr>
          <w:p w14:paraId="5EA2C53F" w14:textId="5E18A117" w:rsidR="00550CA6" w:rsidRPr="002A27B2" w:rsidRDefault="00550CA6" w:rsidP="00BB373C">
            <w:pPr>
              <w:pStyle w:val="Bezodstpw"/>
              <w:spacing w:before="60" w:after="60" w:line="240" w:lineRule="auto"/>
              <w:jc w:val="center"/>
              <w:rPr>
                <w:rFonts w:cs="Arial"/>
                <w:sz w:val="16"/>
                <w:szCs w:val="16"/>
                <w:shd w:val="clear" w:color="auto" w:fill="FFFFFF"/>
              </w:rPr>
            </w:pPr>
            <w:r w:rsidRPr="002A27B2">
              <w:rPr>
                <w:rStyle w:val="Pogrubienie"/>
                <w:sz w:val="16"/>
                <w:szCs w:val="16"/>
              </w:rPr>
              <w:t>Zagrożenia wewnętrzne potencjalne</w:t>
            </w:r>
          </w:p>
        </w:tc>
      </w:tr>
      <w:tr w:rsidR="00550CA6" w:rsidRPr="002A27B2" w14:paraId="2D7A1072" w14:textId="77777777" w:rsidTr="003F1FFD">
        <w:trPr>
          <w:trHeight w:val="60"/>
        </w:trPr>
        <w:tc>
          <w:tcPr>
            <w:tcW w:w="252" w:type="pct"/>
            <w:shd w:val="clear" w:color="auto" w:fill="auto"/>
            <w:vAlign w:val="center"/>
          </w:tcPr>
          <w:p w14:paraId="121F2791" w14:textId="71E8DA93" w:rsidR="00550CA6"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5.</w:t>
            </w:r>
          </w:p>
        </w:tc>
        <w:tc>
          <w:tcPr>
            <w:tcW w:w="1872" w:type="pct"/>
            <w:shd w:val="clear" w:color="auto" w:fill="auto"/>
            <w:vAlign w:val="center"/>
          </w:tcPr>
          <w:p w14:paraId="503DAE6E" w14:textId="0D1636D6" w:rsidR="00550CA6"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Brak</w:t>
            </w:r>
          </w:p>
        </w:tc>
        <w:tc>
          <w:tcPr>
            <w:tcW w:w="2876" w:type="pct"/>
            <w:shd w:val="clear" w:color="auto" w:fill="auto"/>
            <w:vAlign w:val="center"/>
          </w:tcPr>
          <w:p w14:paraId="69599A1C" w14:textId="284265EB" w:rsidR="00550CA6"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Brak</w:t>
            </w:r>
          </w:p>
        </w:tc>
      </w:tr>
      <w:tr w:rsidR="008C7469" w:rsidRPr="002A27B2" w14:paraId="08FABFD5" w14:textId="77777777" w:rsidTr="00442024">
        <w:trPr>
          <w:trHeight w:val="60"/>
        </w:trPr>
        <w:tc>
          <w:tcPr>
            <w:tcW w:w="5000" w:type="pct"/>
            <w:gridSpan w:val="3"/>
            <w:shd w:val="clear" w:color="auto" w:fill="D9D9D9"/>
            <w:vAlign w:val="center"/>
          </w:tcPr>
          <w:p w14:paraId="2D7F555E" w14:textId="27083A38" w:rsidR="008C7469" w:rsidRPr="002A27B2" w:rsidRDefault="008C7469" w:rsidP="00BB373C">
            <w:pPr>
              <w:pStyle w:val="Bezodstpw"/>
              <w:spacing w:before="60" w:after="60" w:line="240" w:lineRule="auto"/>
              <w:jc w:val="center"/>
              <w:rPr>
                <w:rStyle w:val="Pogrubienie"/>
                <w:sz w:val="16"/>
                <w:szCs w:val="16"/>
              </w:rPr>
            </w:pPr>
            <w:r w:rsidRPr="002A27B2">
              <w:rPr>
                <w:rStyle w:val="Pogrubienie"/>
                <w:sz w:val="16"/>
                <w:szCs w:val="16"/>
              </w:rPr>
              <w:t>Zagrożenia zewnętrzne</w:t>
            </w:r>
            <w:r w:rsidR="00550CA6" w:rsidRPr="002A27B2">
              <w:rPr>
                <w:rStyle w:val="Pogrubienie"/>
                <w:sz w:val="16"/>
                <w:szCs w:val="16"/>
              </w:rPr>
              <w:t xml:space="preserve"> istniejące</w:t>
            </w:r>
          </w:p>
        </w:tc>
      </w:tr>
      <w:tr w:rsidR="008C7469" w:rsidRPr="002A27B2" w14:paraId="476E10C0" w14:textId="77777777" w:rsidTr="003F1FFD">
        <w:trPr>
          <w:trHeight w:val="60"/>
        </w:trPr>
        <w:tc>
          <w:tcPr>
            <w:tcW w:w="252" w:type="pct"/>
            <w:shd w:val="clear" w:color="auto" w:fill="auto"/>
            <w:vAlign w:val="center"/>
          </w:tcPr>
          <w:p w14:paraId="169E0933" w14:textId="6283DBCA" w:rsidR="008C7469"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6.</w:t>
            </w:r>
          </w:p>
        </w:tc>
        <w:tc>
          <w:tcPr>
            <w:tcW w:w="1872" w:type="pct"/>
            <w:shd w:val="clear" w:color="auto" w:fill="auto"/>
            <w:vAlign w:val="center"/>
          </w:tcPr>
          <w:p w14:paraId="47D3B38E" w14:textId="267B79F1" w:rsidR="008C7469"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Zakłócanie biegu rzeki (tamy, zmiana koryta) przez bliżej nieokreślone osoby w celu spiętrzenia wody w sąsiadujących zbiornikach usytuowanych wzdłuż rzeki Dębnicy.</w:t>
            </w:r>
          </w:p>
        </w:tc>
        <w:tc>
          <w:tcPr>
            <w:tcW w:w="2876" w:type="pct"/>
            <w:shd w:val="clear" w:color="auto" w:fill="auto"/>
            <w:vAlign w:val="center"/>
          </w:tcPr>
          <w:p w14:paraId="1F9C3A1C" w14:textId="3C5A77C4" w:rsidR="008C7469"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Likwidacja nielegalnych spiętrzeń i regularny monitoring.</w:t>
            </w:r>
          </w:p>
        </w:tc>
      </w:tr>
      <w:tr w:rsidR="008C7469" w:rsidRPr="002A27B2" w14:paraId="33F91BE9" w14:textId="77777777" w:rsidTr="003F1FFD">
        <w:trPr>
          <w:trHeight w:val="60"/>
        </w:trPr>
        <w:tc>
          <w:tcPr>
            <w:tcW w:w="252" w:type="pct"/>
            <w:shd w:val="clear" w:color="auto" w:fill="auto"/>
            <w:vAlign w:val="center"/>
          </w:tcPr>
          <w:p w14:paraId="648561A7" w14:textId="18ED7E8D" w:rsidR="008C7469"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7.</w:t>
            </w:r>
          </w:p>
        </w:tc>
        <w:tc>
          <w:tcPr>
            <w:tcW w:w="1872" w:type="pct"/>
            <w:shd w:val="clear" w:color="auto" w:fill="auto"/>
            <w:vAlign w:val="center"/>
          </w:tcPr>
          <w:p w14:paraId="6C001D94" w14:textId="171451E3" w:rsidR="008C7469"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Niekontrolowana penetracja rezerwatu związana z jego zaśmiecaniem.</w:t>
            </w:r>
          </w:p>
        </w:tc>
        <w:tc>
          <w:tcPr>
            <w:tcW w:w="2876" w:type="pct"/>
            <w:shd w:val="clear" w:color="auto" w:fill="auto"/>
            <w:vAlign w:val="center"/>
          </w:tcPr>
          <w:p w14:paraId="193FFE2C" w14:textId="3A72A01B" w:rsidR="00F14CFC"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Zebranie śmieci z miejsc ich nagromadzenia (gł</w:t>
            </w:r>
            <w:r w:rsidR="007D1687">
              <w:rPr>
                <w:rFonts w:cs="Arial"/>
                <w:sz w:val="16"/>
                <w:szCs w:val="16"/>
                <w:shd w:val="clear" w:color="auto" w:fill="FFFFFF"/>
              </w:rPr>
              <w:t>ó</w:t>
            </w:r>
            <w:r w:rsidRPr="002A27B2">
              <w:rPr>
                <w:rFonts w:cs="Arial"/>
                <w:sz w:val="16"/>
                <w:szCs w:val="16"/>
                <w:shd w:val="clear" w:color="auto" w:fill="FFFFFF"/>
              </w:rPr>
              <w:t xml:space="preserve">wnie w okolicach </w:t>
            </w:r>
            <w:r w:rsidR="00F14CFC">
              <w:rPr>
                <w:rFonts w:cs="Arial"/>
                <w:sz w:val="16"/>
                <w:szCs w:val="16"/>
                <w:shd w:val="clear" w:color="auto" w:fill="FFFFFF"/>
              </w:rPr>
              <w:t>Uradza) i regularny monitoring.</w:t>
            </w:r>
          </w:p>
          <w:p w14:paraId="5E9C8E45" w14:textId="77777777" w:rsidR="00F14CFC"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Utrzymanie drożności wy</w:t>
            </w:r>
            <w:r w:rsidR="00F14CFC">
              <w:rPr>
                <w:rFonts w:cs="Arial"/>
                <w:sz w:val="16"/>
                <w:szCs w:val="16"/>
                <w:shd w:val="clear" w:color="auto" w:fill="FFFFFF"/>
              </w:rPr>
              <w:t>znaczonego w rezerwacie szlaku</w:t>
            </w:r>
            <w:r w:rsidRPr="002A27B2">
              <w:rPr>
                <w:rFonts w:cs="Arial"/>
                <w:sz w:val="16"/>
                <w:szCs w:val="16"/>
                <w:shd w:val="clear" w:color="auto" w:fill="FFFFFF"/>
              </w:rPr>
              <w:t xml:space="preserve"> oraz sprawności technicznej posadowionej na jego trasie „małe</w:t>
            </w:r>
            <w:r w:rsidR="00F14CFC">
              <w:rPr>
                <w:rFonts w:cs="Arial"/>
                <w:sz w:val="16"/>
                <w:szCs w:val="16"/>
                <w:shd w:val="clear" w:color="auto" w:fill="FFFFFF"/>
              </w:rPr>
              <w:t>j infrastruktury„ turystycznej.</w:t>
            </w:r>
          </w:p>
          <w:p w14:paraId="5B7BB5C5" w14:textId="58520BD3" w:rsidR="008C7469"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Egzekwowanie zakazów obowiązujących w granicach rezerwatu poprzez działania prewencyjne organów ścigania.</w:t>
            </w:r>
          </w:p>
        </w:tc>
      </w:tr>
      <w:tr w:rsidR="00550CA6" w:rsidRPr="002A27B2" w14:paraId="4634EA3B" w14:textId="77777777" w:rsidTr="003F1FFD">
        <w:trPr>
          <w:trHeight w:val="60"/>
        </w:trPr>
        <w:tc>
          <w:tcPr>
            <w:tcW w:w="252" w:type="pct"/>
            <w:shd w:val="clear" w:color="auto" w:fill="auto"/>
            <w:vAlign w:val="center"/>
          </w:tcPr>
          <w:p w14:paraId="661120B3" w14:textId="370AC722" w:rsidR="00550CA6"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8.</w:t>
            </w:r>
          </w:p>
        </w:tc>
        <w:tc>
          <w:tcPr>
            <w:tcW w:w="1872" w:type="pct"/>
            <w:shd w:val="clear" w:color="auto" w:fill="auto"/>
            <w:vAlign w:val="center"/>
          </w:tcPr>
          <w:p w14:paraId="3A20587B" w14:textId="3A0AB408" w:rsidR="00550CA6"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Zagrożenie pożarowe oraz wycieku olejów z maszyn rolniczych podczas kolizji z konarami drzew rosnących w rezerwacie i zachodzących na graniczące prywatne grunty rolne.</w:t>
            </w:r>
          </w:p>
        </w:tc>
        <w:tc>
          <w:tcPr>
            <w:tcW w:w="2876" w:type="pct"/>
            <w:shd w:val="clear" w:color="auto" w:fill="auto"/>
            <w:vAlign w:val="center"/>
          </w:tcPr>
          <w:p w14:paraId="05EF3E47" w14:textId="44F153DF" w:rsidR="00550CA6"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Cięcia pielęgnacyjne oraz obalanie drzew, z obszaru rezerwatu graniczącego z prywatnymi gruntami rolnymi, stwarzających bezpośrednie zagrożenie pożarowe i/lub wycieku olejów z maszyn rolniczych podczas kolizji z ich konarami. Utrzymanie infrastruktury przeciwpożarowej w rezerwacie.</w:t>
            </w:r>
          </w:p>
        </w:tc>
      </w:tr>
      <w:tr w:rsidR="00550CA6" w:rsidRPr="002A27B2" w14:paraId="663A3971" w14:textId="77777777" w:rsidTr="003F1FFD">
        <w:trPr>
          <w:trHeight w:val="60"/>
        </w:trPr>
        <w:tc>
          <w:tcPr>
            <w:tcW w:w="252" w:type="pct"/>
            <w:shd w:val="clear" w:color="auto" w:fill="auto"/>
            <w:vAlign w:val="center"/>
          </w:tcPr>
          <w:p w14:paraId="745B01AE" w14:textId="690B184E" w:rsidR="00550CA6"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9.</w:t>
            </w:r>
          </w:p>
        </w:tc>
        <w:tc>
          <w:tcPr>
            <w:tcW w:w="1872" w:type="pct"/>
            <w:shd w:val="clear" w:color="auto" w:fill="auto"/>
            <w:vAlign w:val="center"/>
          </w:tcPr>
          <w:p w14:paraId="625C6459" w14:textId="1B117091" w:rsidR="00550CA6"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 xml:space="preserve">Spływy ścieków bytowych z działek przyległych do rezerwatu, wpływające </w:t>
            </w:r>
            <w:proofErr w:type="spellStart"/>
            <w:r w:rsidRPr="002A27B2">
              <w:rPr>
                <w:rFonts w:cs="Arial"/>
                <w:sz w:val="16"/>
                <w:szCs w:val="16"/>
                <w:shd w:val="clear" w:color="auto" w:fill="FFFFFF"/>
              </w:rPr>
              <w:t>eutrofizująco</w:t>
            </w:r>
            <w:proofErr w:type="spellEnd"/>
            <w:r w:rsidRPr="002A27B2">
              <w:rPr>
                <w:rFonts w:cs="Arial"/>
                <w:sz w:val="16"/>
                <w:szCs w:val="16"/>
                <w:shd w:val="clear" w:color="auto" w:fill="FFFFFF"/>
              </w:rPr>
              <w:t xml:space="preserve"> na ekosystemy wodne rezerwatu i przyśpieszoną sukcesję.</w:t>
            </w:r>
          </w:p>
        </w:tc>
        <w:tc>
          <w:tcPr>
            <w:tcW w:w="2876" w:type="pct"/>
            <w:shd w:val="clear" w:color="auto" w:fill="auto"/>
            <w:vAlign w:val="center"/>
          </w:tcPr>
          <w:p w14:paraId="0D829928" w14:textId="537B8879" w:rsidR="00550CA6"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Podjęcie inicjatyw przewidzianych prawem mających na celu dokładną kontrolę istniejących i projektowanych szamb (w obrębie ewidencyjnym Gwiazdowo gminy Barwice) oraz w oparciu o ich wyniki podejmowanie działań zmierzających do ograniczenia negatywnego oddziaływania.</w:t>
            </w:r>
          </w:p>
        </w:tc>
      </w:tr>
      <w:tr w:rsidR="00550CA6" w:rsidRPr="002A27B2" w14:paraId="1F11097E" w14:textId="77777777" w:rsidTr="002A27B2">
        <w:trPr>
          <w:trHeight w:val="60"/>
        </w:trPr>
        <w:tc>
          <w:tcPr>
            <w:tcW w:w="5000" w:type="pct"/>
            <w:gridSpan w:val="3"/>
            <w:shd w:val="clear" w:color="auto" w:fill="D9D9D9" w:themeFill="background1" w:themeFillShade="D9"/>
            <w:vAlign w:val="center"/>
          </w:tcPr>
          <w:p w14:paraId="4DE9D805" w14:textId="2D3D62E8" w:rsidR="00550CA6" w:rsidRPr="002A27B2" w:rsidRDefault="00550CA6" w:rsidP="00BB373C">
            <w:pPr>
              <w:pStyle w:val="Bezodstpw"/>
              <w:spacing w:before="60" w:after="60" w:line="240" w:lineRule="auto"/>
              <w:jc w:val="center"/>
              <w:rPr>
                <w:rFonts w:cs="Arial"/>
                <w:sz w:val="16"/>
                <w:szCs w:val="16"/>
                <w:shd w:val="clear" w:color="auto" w:fill="FFFFFF"/>
              </w:rPr>
            </w:pPr>
            <w:r w:rsidRPr="002A27B2">
              <w:rPr>
                <w:rStyle w:val="Pogrubienie"/>
                <w:sz w:val="16"/>
                <w:szCs w:val="16"/>
              </w:rPr>
              <w:t>Zagrożenia zewnętrzne potencjalne</w:t>
            </w:r>
          </w:p>
        </w:tc>
      </w:tr>
      <w:tr w:rsidR="00550CA6" w:rsidRPr="002A27B2" w14:paraId="711CD791" w14:textId="77777777" w:rsidTr="003F1FFD">
        <w:trPr>
          <w:trHeight w:val="60"/>
        </w:trPr>
        <w:tc>
          <w:tcPr>
            <w:tcW w:w="252" w:type="pct"/>
            <w:shd w:val="clear" w:color="auto" w:fill="auto"/>
            <w:vAlign w:val="center"/>
          </w:tcPr>
          <w:p w14:paraId="51E29DA2" w14:textId="7A86C71D" w:rsidR="00550CA6"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lastRenderedPageBreak/>
              <w:t>10.</w:t>
            </w:r>
          </w:p>
        </w:tc>
        <w:tc>
          <w:tcPr>
            <w:tcW w:w="1872" w:type="pct"/>
            <w:shd w:val="clear" w:color="auto" w:fill="auto"/>
            <w:vAlign w:val="center"/>
          </w:tcPr>
          <w:p w14:paraId="7DC630BB" w14:textId="0718275F" w:rsidR="00550CA6"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Brak</w:t>
            </w:r>
          </w:p>
        </w:tc>
        <w:tc>
          <w:tcPr>
            <w:tcW w:w="2876" w:type="pct"/>
            <w:shd w:val="clear" w:color="auto" w:fill="auto"/>
            <w:vAlign w:val="center"/>
          </w:tcPr>
          <w:p w14:paraId="374870D1" w14:textId="44AB1FEF" w:rsidR="00550CA6" w:rsidRPr="002A27B2" w:rsidRDefault="00550CA6" w:rsidP="00BB373C">
            <w:pPr>
              <w:pStyle w:val="Bezodstpw"/>
              <w:spacing w:before="60" w:after="60" w:line="240" w:lineRule="auto"/>
              <w:jc w:val="center"/>
              <w:rPr>
                <w:rFonts w:cs="Arial"/>
                <w:sz w:val="16"/>
                <w:szCs w:val="16"/>
                <w:shd w:val="clear" w:color="auto" w:fill="FFFFFF"/>
              </w:rPr>
            </w:pPr>
            <w:r w:rsidRPr="002A27B2">
              <w:rPr>
                <w:rFonts w:cs="Arial"/>
                <w:sz w:val="16"/>
                <w:szCs w:val="16"/>
                <w:shd w:val="clear" w:color="auto" w:fill="FFFFFF"/>
              </w:rPr>
              <w:t>Brak</w:t>
            </w:r>
          </w:p>
        </w:tc>
      </w:tr>
    </w:tbl>
    <w:p w14:paraId="76B08F36" w14:textId="60F5C008" w:rsidR="008C7469" w:rsidRPr="00D3435E" w:rsidRDefault="008C7469" w:rsidP="008C7469">
      <w:pPr>
        <w:pStyle w:val="Bezodstpw"/>
        <w:spacing w:line="240" w:lineRule="auto"/>
        <w:ind w:right="0"/>
        <w:jc w:val="right"/>
        <w:rPr>
          <w:rFonts w:cs="Arial"/>
          <w:iCs/>
          <w:sz w:val="18"/>
          <w:szCs w:val="18"/>
        </w:rPr>
      </w:pPr>
      <w:r w:rsidRPr="002A27B2">
        <w:rPr>
          <w:rFonts w:cs="Arial"/>
          <w:sz w:val="18"/>
          <w:szCs w:val="18"/>
        </w:rPr>
        <w:t xml:space="preserve">Źródło: </w:t>
      </w:r>
      <w:r w:rsidR="002A27B2" w:rsidRPr="002A27B2">
        <w:rPr>
          <w:sz w:val="18"/>
          <w:szCs w:val="18"/>
        </w:rPr>
        <w:t xml:space="preserve">Zarządzenie nr 21/2013 Regionalnego Dyrektora Ochrony Środowiska w Szczecinie z dnia 28 maja 2013 </w:t>
      </w:r>
      <w:r w:rsidR="002A27B2" w:rsidRPr="00D3435E">
        <w:rPr>
          <w:sz w:val="18"/>
          <w:szCs w:val="18"/>
        </w:rPr>
        <w:t>r. w sprawie ustanowienia planu ochrony dla rezerwatu przyrody „Przełom Rzeki Dębnicy” zmienione przez zarządzenie Regionalnego Dyrektora Ochrony Środowiska w Szczecinie z dnia 8 maja 2017 r.</w:t>
      </w:r>
    </w:p>
    <w:p w14:paraId="5BFBCD0A" w14:textId="5FCD4F07" w:rsidR="008C7469" w:rsidRPr="00D3435E" w:rsidRDefault="008C7469" w:rsidP="008C7469">
      <w:pPr>
        <w:pStyle w:val="Legenda"/>
        <w:keepNext/>
        <w:tabs>
          <w:tab w:val="center" w:pos="4535"/>
          <w:tab w:val="left" w:pos="8130"/>
        </w:tabs>
        <w:spacing w:before="240" w:after="120"/>
        <w:jc w:val="center"/>
        <w:rPr>
          <w:rFonts w:ascii="Arial" w:hAnsi="Arial" w:cs="Arial"/>
          <w:color w:val="auto"/>
          <w:sz w:val="20"/>
          <w:szCs w:val="20"/>
        </w:rPr>
      </w:pPr>
      <w:bookmarkStart w:id="382" w:name="_Toc46731359"/>
      <w:bookmarkStart w:id="383" w:name="_Toc84428712"/>
      <w:r w:rsidRPr="00D3435E">
        <w:rPr>
          <w:rFonts w:ascii="Arial" w:hAnsi="Arial" w:cs="Arial"/>
          <w:color w:val="auto"/>
          <w:sz w:val="20"/>
          <w:szCs w:val="20"/>
        </w:rPr>
        <w:t xml:space="preserve">Rysunek </w:t>
      </w:r>
      <w:r w:rsidRPr="00D3435E">
        <w:rPr>
          <w:rFonts w:ascii="Arial" w:hAnsi="Arial" w:cs="Arial"/>
          <w:color w:val="auto"/>
          <w:sz w:val="20"/>
          <w:szCs w:val="20"/>
        </w:rPr>
        <w:fldChar w:fldCharType="begin"/>
      </w:r>
      <w:r w:rsidRPr="00D3435E">
        <w:rPr>
          <w:rFonts w:ascii="Arial" w:hAnsi="Arial" w:cs="Arial"/>
          <w:color w:val="auto"/>
          <w:sz w:val="20"/>
          <w:szCs w:val="20"/>
        </w:rPr>
        <w:instrText xml:space="preserve"> SEQ Rysunek \* ARABIC </w:instrText>
      </w:r>
      <w:r w:rsidRPr="00D3435E">
        <w:rPr>
          <w:rFonts w:ascii="Arial" w:hAnsi="Arial" w:cs="Arial"/>
          <w:color w:val="auto"/>
          <w:sz w:val="20"/>
          <w:szCs w:val="20"/>
        </w:rPr>
        <w:fldChar w:fldCharType="separate"/>
      </w:r>
      <w:r w:rsidR="009B124C">
        <w:rPr>
          <w:rFonts w:ascii="Arial" w:hAnsi="Arial" w:cs="Arial"/>
          <w:noProof/>
          <w:color w:val="auto"/>
          <w:sz w:val="20"/>
          <w:szCs w:val="20"/>
        </w:rPr>
        <w:t>20</w:t>
      </w:r>
      <w:r w:rsidRPr="00D3435E">
        <w:rPr>
          <w:rFonts w:ascii="Arial" w:hAnsi="Arial" w:cs="Arial"/>
          <w:color w:val="auto"/>
          <w:sz w:val="20"/>
          <w:szCs w:val="20"/>
        </w:rPr>
        <w:fldChar w:fldCharType="end"/>
      </w:r>
      <w:r w:rsidRPr="00D3435E">
        <w:rPr>
          <w:rFonts w:ascii="Arial" w:hAnsi="Arial" w:cs="Arial"/>
          <w:color w:val="auto"/>
          <w:sz w:val="20"/>
          <w:szCs w:val="20"/>
        </w:rPr>
        <w:t>. Rezerwat przyrody „</w:t>
      </w:r>
      <w:r w:rsidR="00F14CFC" w:rsidRPr="00D3435E">
        <w:rPr>
          <w:rFonts w:ascii="Arial" w:hAnsi="Arial" w:cs="Arial"/>
          <w:color w:val="auto"/>
          <w:sz w:val="20"/>
          <w:szCs w:val="20"/>
        </w:rPr>
        <w:t>Przełom rzeki Dębnicy</w:t>
      </w:r>
      <w:r w:rsidRPr="00D3435E">
        <w:rPr>
          <w:rFonts w:ascii="Arial" w:hAnsi="Arial" w:cs="Arial"/>
          <w:color w:val="auto"/>
          <w:sz w:val="20"/>
          <w:szCs w:val="20"/>
        </w:rPr>
        <w:t>” na terenie gminy Barwice</w:t>
      </w:r>
      <w:bookmarkEnd w:id="382"/>
      <w:bookmarkEnd w:id="383"/>
    </w:p>
    <w:p w14:paraId="65F5E594" w14:textId="2F9BE08B" w:rsidR="008C7469" w:rsidRPr="00D3435E" w:rsidRDefault="00D3435E" w:rsidP="008C7469">
      <w:pPr>
        <w:pStyle w:val="Bezodstpw"/>
        <w:keepNext/>
        <w:spacing w:before="140" w:line="240" w:lineRule="auto"/>
        <w:jc w:val="center"/>
        <w:rPr>
          <w:rFonts w:cs="Arial"/>
        </w:rPr>
      </w:pPr>
      <w:r w:rsidRPr="00D3435E">
        <w:rPr>
          <w:rFonts w:cs="Arial"/>
          <w:noProof/>
          <w:bdr w:val="double" w:sz="6" w:space="0" w:color="auto"/>
        </w:rPr>
        <w:drawing>
          <wp:inline distT="0" distB="0" distL="0" distR="0" wp14:anchorId="717205D6" wp14:editId="1D7137AB">
            <wp:extent cx="4019550" cy="4152208"/>
            <wp:effectExtent l="0" t="0" r="0" b="1270"/>
            <wp:docPr id="21" name="Obraz 21" descr="Rezerwat przyrody „Przełom rzeki Dębnicy” na terenie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022951" cy="4155721"/>
                    </a:xfrm>
                    <a:prstGeom prst="rect">
                      <a:avLst/>
                    </a:prstGeom>
                    <a:noFill/>
                    <a:ln>
                      <a:noFill/>
                    </a:ln>
                  </pic:spPr>
                </pic:pic>
              </a:graphicData>
            </a:graphic>
          </wp:inline>
        </w:drawing>
      </w:r>
    </w:p>
    <w:p w14:paraId="25753CA7" w14:textId="77777777" w:rsidR="008C7469" w:rsidRPr="00D3435E" w:rsidRDefault="008C7469" w:rsidP="008C7469">
      <w:pPr>
        <w:keepNext/>
        <w:spacing w:before="120" w:after="120"/>
        <w:jc w:val="right"/>
        <w:rPr>
          <w:rFonts w:ascii="Arial" w:hAnsi="Arial" w:cs="Arial"/>
          <w:sz w:val="18"/>
          <w:szCs w:val="18"/>
        </w:rPr>
      </w:pPr>
      <w:r w:rsidRPr="00D3435E">
        <w:rPr>
          <w:rFonts w:ascii="Arial" w:hAnsi="Arial" w:cs="Arial"/>
          <w:sz w:val="18"/>
          <w:szCs w:val="18"/>
        </w:rPr>
        <w:t xml:space="preserve">Źródło: Opracowanie własne na podstawie portalu </w:t>
      </w:r>
      <w:proofErr w:type="spellStart"/>
      <w:r w:rsidRPr="00D3435E">
        <w:rPr>
          <w:rFonts w:ascii="Arial" w:hAnsi="Arial" w:cs="Arial"/>
          <w:sz w:val="18"/>
          <w:szCs w:val="18"/>
        </w:rPr>
        <w:t>Geoportal</w:t>
      </w:r>
      <w:proofErr w:type="spellEnd"/>
      <w:r w:rsidRPr="00D3435E">
        <w:rPr>
          <w:rFonts w:ascii="Arial" w:hAnsi="Arial" w:cs="Arial"/>
          <w:sz w:val="18"/>
          <w:szCs w:val="18"/>
        </w:rPr>
        <w:t>, http://mapy.geoportal.gov.pl/</w:t>
      </w:r>
    </w:p>
    <w:p w14:paraId="296DA6C7" w14:textId="77777777" w:rsidR="00F14CFC" w:rsidRPr="004C109D" w:rsidRDefault="00F14CFC" w:rsidP="00F14CFC">
      <w:pPr>
        <w:pStyle w:val="Akapitzlist"/>
        <w:spacing w:before="120" w:after="120" w:line="360" w:lineRule="auto"/>
        <w:ind w:left="0" w:right="-6"/>
        <w:contextualSpacing w:val="0"/>
        <w:jc w:val="both"/>
        <w:rPr>
          <w:rFonts w:cs="Arial"/>
          <w:b/>
          <w:smallCaps/>
          <w:sz w:val="22"/>
          <w:szCs w:val="22"/>
          <w:u w:val="single"/>
        </w:rPr>
      </w:pPr>
      <w:r w:rsidRPr="00D3435E">
        <w:rPr>
          <w:rFonts w:cs="Arial"/>
          <w:b/>
          <w:smallCaps/>
          <w:sz w:val="22"/>
          <w:szCs w:val="22"/>
          <w:u w:val="single"/>
        </w:rPr>
        <w:t>Obszary Natura 2000</w:t>
      </w:r>
    </w:p>
    <w:p w14:paraId="6EA3E141" w14:textId="24718CB4" w:rsidR="00F14CFC" w:rsidRDefault="00F14CFC" w:rsidP="00F14CFC">
      <w:pPr>
        <w:pStyle w:val="Bezodstpw"/>
        <w:rPr>
          <w:rFonts w:cs="Arial"/>
          <w:szCs w:val="22"/>
        </w:rPr>
      </w:pPr>
      <w:r w:rsidRPr="00F14CFC">
        <w:rPr>
          <w:rFonts w:cs="Arial"/>
          <w:szCs w:val="22"/>
        </w:rPr>
        <w:t xml:space="preserve">Zgodnie z przepisami art. 33 ustawy z dnia 16 kwietnia 2004 r. o ochronie przyrody </w:t>
      </w:r>
      <w:r w:rsidRPr="00F14CFC">
        <w:rPr>
          <w:rFonts w:cs="Arial"/>
        </w:rPr>
        <w:t xml:space="preserve">(Dz.U. z 2021 r. poz. 1098) na Obszarach Natura 2000 </w:t>
      </w:r>
      <w:r w:rsidRPr="00F14CFC">
        <w:rPr>
          <w:rFonts w:cs="Arial"/>
          <w:szCs w:val="22"/>
        </w:rPr>
        <w:t>wprowadza się następujące zakazy: podejmowanie działań mogących</w:t>
      </w:r>
      <w:r w:rsidRPr="006701A8">
        <w:rPr>
          <w:rFonts w:cs="Arial"/>
          <w:szCs w:val="22"/>
        </w:rPr>
        <w:t xml:space="preserve"> osobno lub w połączeniu z innymi działaniami, znacząco negatywnie oddziaływać na cele ochrony obszaru Natura 2000, w tym w szczególności: pogorszyć stan siedlisk przyrodniczych lub siedlisk gatunków roślin i zwierząt, dla których ochrony wyznaczono obszaru Natura 2000, wpłynąć negatywnie na gatunki, dla których ochrony został wyznaczony obszar Natura 2000, pogorszyć integralność obszaru Natura 2000 lub jego powiązania z innymi obszarami.</w:t>
      </w:r>
    </w:p>
    <w:p w14:paraId="332FA86A" w14:textId="2D4C87EC" w:rsidR="008405C6" w:rsidRPr="006701A8" w:rsidRDefault="008405C6" w:rsidP="00C57933">
      <w:pPr>
        <w:spacing w:before="120" w:after="120" w:line="360" w:lineRule="auto"/>
        <w:jc w:val="both"/>
      </w:pPr>
      <w:r w:rsidRPr="00F66474">
        <w:rPr>
          <w:rFonts w:ascii="Arial" w:hAnsi="Arial" w:cs="Arial"/>
          <w:sz w:val="22"/>
          <w:szCs w:val="22"/>
        </w:rPr>
        <w:t xml:space="preserve">Realizacja założeń </w:t>
      </w:r>
      <w:r w:rsidRPr="00F66474">
        <w:rPr>
          <w:rFonts w:ascii="Arial" w:hAnsi="Arial" w:cs="Arial"/>
          <w:i/>
          <w:sz w:val="22"/>
          <w:szCs w:val="22"/>
        </w:rPr>
        <w:t>POŚ dla gminy Barwice</w:t>
      </w:r>
      <w:r w:rsidRPr="00F66474">
        <w:rPr>
          <w:rFonts w:ascii="Arial" w:hAnsi="Arial" w:cs="Arial"/>
          <w:sz w:val="22"/>
          <w:szCs w:val="22"/>
        </w:rPr>
        <w:t xml:space="preserve"> odbywać się będzie zgodnie z ww. przepisami. Przestrzegane będą obowiązujące na tym obszarze zakazy.</w:t>
      </w:r>
    </w:p>
    <w:p w14:paraId="370CB7BB" w14:textId="0A331936" w:rsidR="00F14CFC" w:rsidRPr="00D21E38" w:rsidRDefault="000C7004" w:rsidP="00F14CFC">
      <w:pPr>
        <w:spacing w:before="120" w:after="120" w:line="360" w:lineRule="auto"/>
        <w:jc w:val="both"/>
        <w:rPr>
          <w:rFonts w:ascii="Arial" w:hAnsi="Arial" w:cs="Arial"/>
          <w:sz w:val="22"/>
          <w:szCs w:val="22"/>
        </w:rPr>
      </w:pPr>
      <w:r w:rsidRPr="00D21E38">
        <w:rPr>
          <w:rFonts w:ascii="Arial" w:hAnsi="Arial" w:cs="Arial"/>
          <w:b/>
          <w:sz w:val="22"/>
          <w:szCs w:val="22"/>
        </w:rPr>
        <w:lastRenderedPageBreak/>
        <w:t xml:space="preserve">Dorzecze Parsęty </w:t>
      </w:r>
      <w:r w:rsidR="00F14CFC" w:rsidRPr="00D21E38">
        <w:rPr>
          <w:rFonts w:ascii="Arial" w:hAnsi="Arial" w:cs="Arial"/>
          <w:b/>
          <w:sz w:val="22"/>
          <w:szCs w:val="22"/>
        </w:rPr>
        <w:t xml:space="preserve">(Kod obszaru: </w:t>
      </w:r>
      <w:r w:rsidRPr="00D21E38">
        <w:rPr>
          <w:rFonts w:ascii="Arial" w:hAnsi="Arial" w:cs="Arial"/>
          <w:b/>
          <w:sz w:val="22"/>
          <w:szCs w:val="22"/>
        </w:rPr>
        <w:t>27710,43</w:t>
      </w:r>
      <w:r w:rsidR="00F14CFC" w:rsidRPr="00D21E38">
        <w:rPr>
          <w:rFonts w:ascii="Arial" w:hAnsi="Arial" w:cs="Arial"/>
          <w:b/>
          <w:sz w:val="22"/>
          <w:szCs w:val="22"/>
        </w:rPr>
        <w:t>)</w:t>
      </w:r>
      <w:r w:rsidR="00F14CFC" w:rsidRPr="00D21E38">
        <w:rPr>
          <w:rFonts w:ascii="Arial" w:hAnsi="Arial" w:cs="Arial"/>
          <w:sz w:val="22"/>
          <w:szCs w:val="22"/>
        </w:rPr>
        <w:t xml:space="preserve"> – </w:t>
      </w:r>
      <w:r w:rsidR="00F14CFC" w:rsidRPr="00D21E38">
        <w:rPr>
          <w:rFonts w:ascii="Arial" w:hAnsi="Arial" w:cs="Arial"/>
          <w:bCs/>
          <w:sz w:val="22"/>
          <w:szCs w:val="22"/>
        </w:rPr>
        <w:t>Specjalny obszar</w:t>
      </w:r>
      <w:r w:rsidR="00F14CFC" w:rsidRPr="00D21E38">
        <w:rPr>
          <w:rFonts w:ascii="Arial" w:hAnsi="Arial" w:cs="Arial"/>
          <w:sz w:val="22"/>
          <w:szCs w:val="22"/>
        </w:rPr>
        <w:t xml:space="preserve"> ochrony siedlisk (Dyrektywa Siedliskowa), który obejmuje powierzchnię </w:t>
      </w:r>
      <w:r w:rsidRPr="00D21E38">
        <w:rPr>
          <w:rFonts w:ascii="Arial" w:hAnsi="Arial" w:cs="Arial"/>
          <w:sz w:val="22"/>
          <w:szCs w:val="22"/>
        </w:rPr>
        <w:t xml:space="preserve">27 710,43 </w:t>
      </w:r>
      <w:r w:rsidR="00F14CFC" w:rsidRPr="00D21E38">
        <w:rPr>
          <w:rFonts w:ascii="Arial" w:hAnsi="Arial" w:cs="Arial"/>
          <w:sz w:val="22"/>
          <w:szCs w:val="22"/>
        </w:rPr>
        <w:t xml:space="preserve">ha. Obszar został utworzony </w:t>
      </w:r>
      <w:r w:rsidRPr="00D21E38">
        <w:rPr>
          <w:rFonts w:ascii="Arial" w:hAnsi="Arial" w:cs="Arial"/>
          <w:sz w:val="22"/>
          <w:szCs w:val="22"/>
        </w:rPr>
        <w:t>Decyzją Komisji z dnia 13 listopada 2007 r. przyjmująca, na mocy dyrektywy Rady 92/43/EWG, pierwszy zaktualizowany wykaz terenów mających znaczenie dla Wspólnoty, składających się na kontynentalny region biogeograficzny (notyfikowana jako dokument C(2007)5043)(2008/25/WE).</w:t>
      </w:r>
    </w:p>
    <w:p w14:paraId="4F84DA13" w14:textId="6A89B5FD" w:rsidR="00D21E38" w:rsidRPr="00D21E38" w:rsidRDefault="00442024" w:rsidP="00D21E38">
      <w:pPr>
        <w:spacing w:before="120" w:after="120" w:line="360" w:lineRule="auto"/>
        <w:jc w:val="both"/>
        <w:rPr>
          <w:rFonts w:ascii="Arial" w:hAnsi="Arial" w:cs="Arial"/>
          <w:sz w:val="22"/>
          <w:szCs w:val="22"/>
        </w:rPr>
      </w:pPr>
      <w:r w:rsidRPr="00D21E38">
        <w:rPr>
          <w:rFonts w:ascii="Arial" w:hAnsi="Arial" w:cs="Arial"/>
          <w:sz w:val="22"/>
          <w:szCs w:val="22"/>
        </w:rPr>
        <w:t>Obszar wyróżnia się najlepszymi w Polsce warunkami dla tarła łososi i troci wędrownej, pstrąga potokowego i lipienia oraz obecność w rzece licznej populacji strzebli potokowej, certy i węgorza pochodzenia naturalnego.</w:t>
      </w:r>
      <w:r w:rsidR="00D21E38" w:rsidRPr="00D21E38">
        <w:rPr>
          <w:rFonts w:ascii="Arial" w:hAnsi="Arial" w:cs="Arial"/>
          <w:sz w:val="22"/>
          <w:szCs w:val="22"/>
        </w:rPr>
        <w:t xml:space="preserve"> Na terenie Ostoi znajdują się ponadto duże skupiska źródeł wapiennych i </w:t>
      </w:r>
      <w:proofErr w:type="spellStart"/>
      <w:r w:rsidR="00D21E38" w:rsidRPr="00D21E38">
        <w:rPr>
          <w:rFonts w:ascii="Arial" w:hAnsi="Arial" w:cs="Arial"/>
          <w:sz w:val="22"/>
          <w:szCs w:val="22"/>
        </w:rPr>
        <w:t>nawapiennych</w:t>
      </w:r>
      <w:proofErr w:type="spellEnd"/>
      <w:r w:rsidR="00D21E38" w:rsidRPr="00D21E38">
        <w:rPr>
          <w:rFonts w:ascii="Arial" w:hAnsi="Arial" w:cs="Arial"/>
          <w:sz w:val="22"/>
          <w:szCs w:val="22"/>
        </w:rPr>
        <w:t xml:space="preserve"> oraz duże zróżnicowanie wielu typów mokradeł. Dodatkowo służy jako naturalny korytarz ekologiczny o znaczeniu lokalnym i regionalnym oraz jest ważnym miejscem wypoczynku i</w:t>
      </w:r>
      <w:r w:rsidR="00D21E38">
        <w:rPr>
          <w:rFonts w:ascii="Arial" w:hAnsi="Arial" w:cs="Arial"/>
          <w:sz w:val="22"/>
          <w:szCs w:val="22"/>
        </w:rPr>
        <w:t> </w:t>
      </w:r>
      <w:r w:rsidR="00D21E38" w:rsidRPr="00D21E38">
        <w:rPr>
          <w:rFonts w:ascii="Arial" w:hAnsi="Arial" w:cs="Arial"/>
          <w:sz w:val="22"/>
          <w:szCs w:val="22"/>
        </w:rPr>
        <w:t>rekreacji.</w:t>
      </w:r>
      <w:r w:rsidR="00D21E38" w:rsidRPr="00D21E38">
        <w:rPr>
          <w:rStyle w:val="Odwoanieprzypisudolnego"/>
          <w:rFonts w:ascii="Arial" w:hAnsi="Arial" w:cs="Arial"/>
          <w:sz w:val="22"/>
          <w:szCs w:val="22"/>
        </w:rPr>
        <w:footnoteReference w:id="18"/>
      </w:r>
    </w:p>
    <w:p w14:paraId="586E43E6" w14:textId="2EA6EDB5" w:rsidR="000C7004" w:rsidRPr="005A76CF" w:rsidRDefault="00F66474" w:rsidP="000C7004">
      <w:pPr>
        <w:spacing w:before="120" w:after="120" w:line="360" w:lineRule="auto"/>
        <w:jc w:val="both"/>
        <w:rPr>
          <w:rFonts w:ascii="Arial" w:hAnsi="Arial" w:cs="Arial"/>
          <w:sz w:val="22"/>
          <w:szCs w:val="22"/>
        </w:rPr>
      </w:pPr>
      <w:bookmarkStart w:id="384" w:name="_Hlk77835181"/>
      <w:r w:rsidRPr="005A76CF">
        <w:rPr>
          <w:rFonts w:ascii="Arial" w:hAnsi="Arial" w:cs="Arial"/>
          <w:b/>
          <w:sz w:val="22"/>
          <w:szCs w:val="22"/>
        </w:rPr>
        <w:t>Jeziora Czaplineckie</w:t>
      </w:r>
      <w:bookmarkEnd w:id="384"/>
      <w:r w:rsidR="000C7004" w:rsidRPr="005A76CF">
        <w:rPr>
          <w:rFonts w:ascii="Arial" w:hAnsi="Arial" w:cs="Arial"/>
          <w:b/>
          <w:sz w:val="22"/>
          <w:szCs w:val="22"/>
        </w:rPr>
        <w:t xml:space="preserve"> (Kod obszaru: </w:t>
      </w:r>
      <w:r w:rsidRPr="005A76CF">
        <w:rPr>
          <w:rFonts w:ascii="Arial" w:hAnsi="Arial" w:cs="Arial"/>
          <w:b/>
          <w:sz w:val="22"/>
          <w:szCs w:val="22"/>
        </w:rPr>
        <w:t>PLH320039</w:t>
      </w:r>
      <w:r w:rsidR="000C7004" w:rsidRPr="005A76CF">
        <w:rPr>
          <w:rFonts w:ascii="Arial" w:hAnsi="Arial" w:cs="Arial"/>
          <w:b/>
          <w:sz w:val="22"/>
          <w:szCs w:val="22"/>
        </w:rPr>
        <w:t>)</w:t>
      </w:r>
      <w:r w:rsidR="000C7004" w:rsidRPr="005A76CF">
        <w:rPr>
          <w:rFonts w:ascii="Arial" w:hAnsi="Arial" w:cs="Arial"/>
          <w:sz w:val="22"/>
          <w:szCs w:val="22"/>
        </w:rPr>
        <w:t xml:space="preserve"> – </w:t>
      </w:r>
      <w:r w:rsidR="000C7004" w:rsidRPr="005A76CF">
        <w:rPr>
          <w:rFonts w:ascii="Arial" w:hAnsi="Arial" w:cs="Arial"/>
          <w:bCs/>
          <w:sz w:val="22"/>
          <w:szCs w:val="22"/>
        </w:rPr>
        <w:t>Specjalny obszar</w:t>
      </w:r>
      <w:r w:rsidR="000C7004" w:rsidRPr="005A76CF">
        <w:rPr>
          <w:rFonts w:ascii="Arial" w:hAnsi="Arial" w:cs="Arial"/>
          <w:sz w:val="22"/>
          <w:szCs w:val="22"/>
        </w:rPr>
        <w:t xml:space="preserve"> ochrony siedlisk (Dyrektywa Siedliskowa), który obejmuje powierzchnię </w:t>
      </w:r>
      <w:r w:rsidRPr="005A76CF">
        <w:rPr>
          <w:rFonts w:ascii="Arial" w:hAnsi="Arial" w:cs="Arial"/>
          <w:sz w:val="22"/>
          <w:szCs w:val="22"/>
        </w:rPr>
        <w:t xml:space="preserve">32 249,69 </w:t>
      </w:r>
      <w:r w:rsidR="000C7004" w:rsidRPr="005A76CF">
        <w:rPr>
          <w:rFonts w:ascii="Arial" w:hAnsi="Arial" w:cs="Arial"/>
          <w:sz w:val="22"/>
          <w:szCs w:val="22"/>
        </w:rPr>
        <w:t xml:space="preserve">ha. Obszar został utworzony </w:t>
      </w:r>
      <w:r w:rsidRPr="005A76CF">
        <w:rPr>
          <w:rFonts w:ascii="Arial" w:hAnsi="Arial" w:cs="Arial"/>
          <w:sz w:val="22"/>
          <w:szCs w:val="22"/>
        </w:rPr>
        <w:t>Decyzją Komisji z dnia 12 grudnia 2008 r. przyjmująca na mocy dyrektywy Rady 92/43/EWG drugi zaktualizowany wykaz terenów mających znaczenie dla Wspólnoty składających się na kontynentalny region biogeograficzny (notyfikowana jako dokument nr C(2008) 8039)(2009/93/WE).</w:t>
      </w:r>
    </w:p>
    <w:p w14:paraId="54FA178A" w14:textId="573B92AC" w:rsidR="00F66474" w:rsidRPr="005A76CF" w:rsidRDefault="00F66474" w:rsidP="000C7004">
      <w:pPr>
        <w:spacing w:before="120" w:after="120" w:line="360" w:lineRule="auto"/>
        <w:jc w:val="both"/>
        <w:rPr>
          <w:rFonts w:ascii="Arial" w:hAnsi="Arial" w:cs="Arial"/>
          <w:sz w:val="22"/>
          <w:szCs w:val="22"/>
        </w:rPr>
      </w:pPr>
      <w:r w:rsidRPr="005A76CF">
        <w:rPr>
          <w:rFonts w:ascii="Arial" w:hAnsi="Arial" w:cs="Arial"/>
          <w:sz w:val="22"/>
          <w:szCs w:val="22"/>
        </w:rPr>
        <w:t>Na terenie Obszaru stwierdzono występowanie 18 rodzajów siedlisk z Załącznika I Dyrektywy Rady 92/43/EWG</w:t>
      </w:r>
      <w:r w:rsidR="0027483B" w:rsidRPr="005A76CF">
        <w:rPr>
          <w:rFonts w:ascii="Arial" w:hAnsi="Arial" w:cs="Arial"/>
          <w:sz w:val="22"/>
          <w:szCs w:val="22"/>
        </w:rPr>
        <w:t xml:space="preserve"> oraz prawie 750 gatunków roślin naczyniowych (w tym 28 objętych całkowitą ochroną gatunkową, a 14 ochroną częściową).</w:t>
      </w:r>
      <w:r w:rsidR="005A76CF" w:rsidRPr="005A76CF">
        <w:rPr>
          <w:rFonts w:ascii="Arial" w:hAnsi="Arial" w:cs="Arial"/>
          <w:sz w:val="22"/>
          <w:szCs w:val="22"/>
        </w:rPr>
        <w:t xml:space="preserve"> </w:t>
      </w:r>
      <w:r w:rsidR="008405C6">
        <w:rPr>
          <w:rFonts w:ascii="Arial" w:hAnsi="Arial" w:cs="Arial"/>
          <w:sz w:val="22"/>
          <w:szCs w:val="22"/>
        </w:rPr>
        <w:t>W</w:t>
      </w:r>
      <w:r w:rsidR="005A76CF" w:rsidRPr="005A76CF">
        <w:rPr>
          <w:rFonts w:ascii="Arial" w:hAnsi="Arial" w:cs="Arial"/>
          <w:sz w:val="22"/>
          <w:szCs w:val="22"/>
        </w:rPr>
        <w:t>ystępują</w:t>
      </w:r>
      <w:r w:rsidR="008405C6">
        <w:rPr>
          <w:rFonts w:ascii="Arial" w:hAnsi="Arial" w:cs="Arial"/>
          <w:sz w:val="22"/>
          <w:szCs w:val="22"/>
        </w:rPr>
        <w:t xml:space="preserve"> tu</w:t>
      </w:r>
      <w:r w:rsidR="005A76CF" w:rsidRPr="005A76CF">
        <w:rPr>
          <w:rFonts w:ascii="Arial" w:hAnsi="Arial" w:cs="Arial"/>
          <w:sz w:val="22"/>
          <w:szCs w:val="22"/>
        </w:rPr>
        <w:t xml:space="preserve"> gatunki charakterystyczne dla roślinności atlantyckiej, arktycznej, borealnej, górskiej oraz ciepłolubne. Bogato prezentuje się również flora mchów, która reprezentowana jest przez 274 gatunki, z których 30 uznano za zagrożone w Polsce. W jeziorach i ciekach wodnych żyje 36 gatunków ryb i 1 gatunek krągłou</w:t>
      </w:r>
      <w:r w:rsidR="008405C6">
        <w:rPr>
          <w:rFonts w:ascii="Arial" w:hAnsi="Arial" w:cs="Arial"/>
          <w:sz w:val="22"/>
          <w:szCs w:val="22"/>
        </w:rPr>
        <w:t>st</w:t>
      </w:r>
      <w:r w:rsidR="005A76CF" w:rsidRPr="005A76CF">
        <w:rPr>
          <w:rFonts w:ascii="Arial" w:hAnsi="Arial" w:cs="Arial"/>
          <w:sz w:val="22"/>
          <w:szCs w:val="22"/>
        </w:rPr>
        <w:t xml:space="preserve">ych, w tym 5 gatunków objętych ochroną prawną. </w:t>
      </w:r>
      <w:r w:rsidR="008405C6">
        <w:rPr>
          <w:rFonts w:ascii="Arial" w:hAnsi="Arial" w:cs="Arial"/>
          <w:sz w:val="22"/>
          <w:szCs w:val="22"/>
        </w:rPr>
        <w:t>B</w:t>
      </w:r>
      <w:r w:rsidR="005A76CF" w:rsidRPr="005A76CF">
        <w:rPr>
          <w:rFonts w:ascii="Arial" w:hAnsi="Arial" w:cs="Arial"/>
          <w:sz w:val="22"/>
          <w:szCs w:val="22"/>
        </w:rPr>
        <w:t>ytuje</w:t>
      </w:r>
      <w:r w:rsidR="008405C6">
        <w:rPr>
          <w:rFonts w:ascii="Arial" w:hAnsi="Arial" w:cs="Arial"/>
          <w:sz w:val="22"/>
          <w:szCs w:val="22"/>
        </w:rPr>
        <w:t xml:space="preserve"> tu także</w:t>
      </w:r>
      <w:r w:rsidR="005A76CF" w:rsidRPr="005A76CF">
        <w:rPr>
          <w:rFonts w:ascii="Arial" w:hAnsi="Arial" w:cs="Arial"/>
          <w:sz w:val="22"/>
          <w:szCs w:val="22"/>
        </w:rPr>
        <w:t xml:space="preserve"> 12 gatunków płazów i 5 gadów oraz 41 gatunków ssaków, W tym 9 gatunków roślin i</w:t>
      </w:r>
      <w:r w:rsidR="005A76CF">
        <w:rPr>
          <w:rFonts w:ascii="Arial" w:hAnsi="Arial" w:cs="Arial"/>
          <w:sz w:val="22"/>
          <w:szCs w:val="22"/>
        </w:rPr>
        <w:t> </w:t>
      </w:r>
      <w:r w:rsidR="005A76CF" w:rsidRPr="005A76CF">
        <w:rPr>
          <w:rFonts w:ascii="Arial" w:hAnsi="Arial" w:cs="Arial"/>
          <w:sz w:val="22"/>
          <w:szCs w:val="22"/>
        </w:rPr>
        <w:t>zwierząt znajduje się Załączniku II Dyrektywy Rady</w:t>
      </w:r>
      <w:r w:rsidR="008405C6">
        <w:rPr>
          <w:rFonts w:ascii="Arial" w:hAnsi="Arial" w:cs="Arial"/>
          <w:sz w:val="22"/>
          <w:szCs w:val="22"/>
        </w:rPr>
        <w:t xml:space="preserve"> </w:t>
      </w:r>
      <w:r w:rsidR="005A76CF" w:rsidRPr="005A76CF">
        <w:rPr>
          <w:rFonts w:ascii="Arial" w:hAnsi="Arial" w:cs="Arial"/>
          <w:sz w:val="22"/>
          <w:szCs w:val="22"/>
        </w:rPr>
        <w:t>92/43/EWG. Awifauna liczy 148 gatunków lęgowych. Z</w:t>
      </w:r>
      <w:r w:rsidR="008405C6">
        <w:rPr>
          <w:rFonts w:ascii="Arial" w:hAnsi="Arial" w:cs="Arial"/>
          <w:sz w:val="22"/>
          <w:szCs w:val="22"/>
        </w:rPr>
        <w:t> </w:t>
      </w:r>
      <w:r w:rsidR="005A76CF" w:rsidRPr="005A76CF">
        <w:rPr>
          <w:rFonts w:ascii="Arial" w:hAnsi="Arial" w:cs="Arial"/>
          <w:sz w:val="22"/>
          <w:szCs w:val="22"/>
        </w:rPr>
        <w:t>gatunków zagrożonych wyginięciem gniazdują tu: bielik, orlik krzykliwy, kania ruda, bociana czarny i bocian biały.</w:t>
      </w:r>
      <w:r w:rsidR="005A76CF" w:rsidRPr="005A76CF">
        <w:rPr>
          <w:rStyle w:val="Odwoanieprzypisudolnego"/>
          <w:rFonts w:ascii="Arial" w:hAnsi="Arial" w:cs="Arial"/>
          <w:sz w:val="22"/>
          <w:szCs w:val="22"/>
        </w:rPr>
        <w:footnoteReference w:id="19"/>
      </w:r>
    </w:p>
    <w:p w14:paraId="286452C8" w14:textId="757510ED" w:rsidR="000C7004" w:rsidRPr="005A76CF" w:rsidRDefault="000C7004" w:rsidP="000C7004">
      <w:pPr>
        <w:pStyle w:val="Akapitzlist"/>
        <w:spacing w:before="120" w:after="120" w:line="360" w:lineRule="auto"/>
        <w:ind w:left="0"/>
        <w:contextualSpacing w:val="0"/>
        <w:jc w:val="both"/>
        <w:rPr>
          <w:rFonts w:cs="Arial"/>
          <w:i/>
          <w:iCs/>
          <w:sz w:val="22"/>
          <w:szCs w:val="22"/>
          <w:shd w:val="clear" w:color="auto" w:fill="FFFFFF"/>
        </w:rPr>
      </w:pPr>
      <w:r w:rsidRPr="005A76CF">
        <w:rPr>
          <w:rFonts w:cs="Arial"/>
          <w:sz w:val="22"/>
          <w:szCs w:val="22"/>
          <w:shd w:val="clear" w:color="auto" w:fill="FFFFFF"/>
        </w:rPr>
        <w:t xml:space="preserve">Dla obszaru obowiązuje plan zadań ochronnych ustanowiony </w:t>
      </w:r>
      <w:r w:rsidR="005A76CF" w:rsidRPr="005A76CF">
        <w:rPr>
          <w:sz w:val="22"/>
          <w:szCs w:val="22"/>
        </w:rPr>
        <w:t>zarządzenie</w:t>
      </w:r>
      <w:r w:rsidR="008405C6">
        <w:rPr>
          <w:sz w:val="22"/>
          <w:szCs w:val="22"/>
        </w:rPr>
        <w:t>m</w:t>
      </w:r>
      <w:r w:rsidR="005A76CF" w:rsidRPr="005A76CF">
        <w:rPr>
          <w:sz w:val="22"/>
          <w:szCs w:val="22"/>
        </w:rPr>
        <w:t xml:space="preserve"> Regionalnego Dyrektora Ochrony Środowiska w Szczecinie z dnia 29 kwietnia 2014 r. zmienionym zarządzeniem Regionalnego Dyrektora Ochrony Środowiska w Szczecinie z dnia 27 października 2017 r.</w:t>
      </w:r>
    </w:p>
    <w:p w14:paraId="22B70174" w14:textId="77777777" w:rsidR="000C7004" w:rsidRPr="004C109D" w:rsidRDefault="000C7004" w:rsidP="000C7004">
      <w:pPr>
        <w:spacing w:before="120" w:after="120" w:line="360" w:lineRule="auto"/>
        <w:jc w:val="both"/>
        <w:rPr>
          <w:rFonts w:ascii="Arial" w:hAnsi="Arial" w:cs="Arial"/>
          <w:sz w:val="22"/>
          <w:szCs w:val="22"/>
          <w:highlight w:val="yellow"/>
        </w:rPr>
        <w:sectPr w:rsidR="000C7004" w:rsidRPr="004C109D" w:rsidSect="00442024">
          <w:pgSz w:w="11906" w:h="16838"/>
          <w:pgMar w:top="1418" w:right="1418" w:bottom="1418" w:left="1418" w:header="709" w:footer="709" w:gutter="0"/>
          <w:cols w:space="708"/>
          <w:titlePg/>
          <w:docGrid w:linePitch="360"/>
        </w:sectPr>
      </w:pPr>
    </w:p>
    <w:p w14:paraId="61BF8785" w14:textId="22AEDD3A" w:rsidR="000C7004" w:rsidRPr="00C86F17" w:rsidRDefault="000C7004" w:rsidP="000C7004">
      <w:pPr>
        <w:pStyle w:val="Legenda"/>
        <w:keepNext/>
        <w:spacing w:before="240" w:after="120"/>
        <w:jc w:val="center"/>
        <w:rPr>
          <w:rFonts w:ascii="Arial" w:hAnsi="Arial" w:cs="Arial"/>
          <w:color w:val="auto"/>
          <w:sz w:val="20"/>
          <w:szCs w:val="20"/>
        </w:rPr>
      </w:pPr>
      <w:bookmarkStart w:id="385" w:name="_Toc84428682"/>
      <w:r w:rsidRPr="004C109D">
        <w:rPr>
          <w:rFonts w:ascii="Arial" w:hAnsi="Arial" w:cs="Arial"/>
          <w:color w:val="auto"/>
          <w:sz w:val="20"/>
          <w:szCs w:val="20"/>
        </w:rPr>
        <w:lastRenderedPageBreak/>
        <w:t>T</w:t>
      </w:r>
      <w:r w:rsidRPr="00C86F17">
        <w:rPr>
          <w:rFonts w:ascii="Arial" w:hAnsi="Arial" w:cs="Arial"/>
          <w:color w:val="auto"/>
          <w:sz w:val="20"/>
          <w:szCs w:val="20"/>
        </w:rPr>
        <w:t xml:space="preserve">abela </w:t>
      </w:r>
      <w:r w:rsidRPr="00C86F17">
        <w:rPr>
          <w:rFonts w:ascii="Arial" w:hAnsi="Arial" w:cs="Arial"/>
          <w:color w:val="auto"/>
          <w:sz w:val="20"/>
          <w:szCs w:val="20"/>
        </w:rPr>
        <w:fldChar w:fldCharType="begin"/>
      </w:r>
      <w:r w:rsidRPr="00C86F17">
        <w:rPr>
          <w:rFonts w:ascii="Arial" w:hAnsi="Arial" w:cs="Arial"/>
          <w:color w:val="auto"/>
          <w:sz w:val="20"/>
          <w:szCs w:val="20"/>
        </w:rPr>
        <w:instrText xml:space="preserve"> SEQ Tabela \* ARABIC </w:instrText>
      </w:r>
      <w:r w:rsidRPr="00C86F17">
        <w:rPr>
          <w:rFonts w:ascii="Arial" w:hAnsi="Arial" w:cs="Arial"/>
          <w:color w:val="auto"/>
          <w:sz w:val="20"/>
          <w:szCs w:val="20"/>
        </w:rPr>
        <w:fldChar w:fldCharType="separate"/>
      </w:r>
      <w:r w:rsidR="009B124C">
        <w:rPr>
          <w:rFonts w:ascii="Arial" w:hAnsi="Arial" w:cs="Arial"/>
          <w:noProof/>
          <w:color w:val="auto"/>
          <w:sz w:val="20"/>
          <w:szCs w:val="20"/>
        </w:rPr>
        <w:t>35</w:t>
      </w:r>
      <w:r w:rsidRPr="00C86F17">
        <w:rPr>
          <w:rFonts w:ascii="Arial" w:hAnsi="Arial" w:cs="Arial"/>
          <w:color w:val="auto"/>
          <w:sz w:val="20"/>
          <w:szCs w:val="20"/>
        </w:rPr>
        <w:fldChar w:fldCharType="end"/>
      </w:r>
      <w:r w:rsidRPr="00C86F17">
        <w:rPr>
          <w:rFonts w:ascii="Arial" w:hAnsi="Arial" w:cs="Arial"/>
          <w:color w:val="auto"/>
          <w:sz w:val="20"/>
          <w:szCs w:val="20"/>
        </w:rPr>
        <w:t xml:space="preserve">. Identyfikacja istniejących i potencjalnych zagrożeń dla zachowania właściwego stanu ochrony siedlisk przyrodniczych oraz gatunków zwierząt i ich siedlisk będących przedmiotami ochrony obszaru Natura 2000 </w:t>
      </w:r>
      <w:r w:rsidR="00CB68BB" w:rsidRPr="00C86F17">
        <w:rPr>
          <w:rFonts w:ascii="Arial" w:hAnsi="Arial" w:cs="Arial"/>
          <w:color w:val="auto"/>
          <w:sz w:val="20"/>
          <w:szCs w:val="20"/>
        </w:rPr>
        <w:t>Jeziora Czaplineckie</w:t>
      </w:r>
      <w:bookmarkEnd w:id="385"/>
    </w:p>
    <w:tbl>
      <w:tblPr>
        <w:tblW w:w="5000" w:type="pct"/>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86"/>
        <w:gridCol w:w="4410"/>
        <w:gridCol w:w="4214"/>
        <w:gridCol w:w="4862"/>
      </w:tblGrid>
      <w:tr w:rsidR="001C58FB" w:rsidRPr="00C86F17" w14:paraId="48DB5142" w14:textId="77777777" w:rsidTr="00C86F17">
        <w:trPr>
          <w:tblHeader/>
        </w:trPr>
        <w:tc>
          <w:tcPr>
            <w:tcW w:w="174" w:type="pct"/>
            <w:vMerge w:val="restart"/>
            <w:shd w:val="clear" w:color="auto" w:fill="BFBFBF"/>
            <w:vAlign w:val="center"/>
          </w:tcPr>
          <w:p w14:paraId="2EFFFF3C" w14:textId="6813E17C" w:rsidR="001C58FB" w:rsidRPr="00C86F17" w:rsidRDefault="001C58FB" w:rsidP="00CB68BB">
            <w:pPr>
              <w:spacing w:before="60" w:after="60"/>
              <w:jc w:val="center"/>
              <w:rPr>
                <w:rFonts w:ascii="Arial" w:hAnsi="Arial" w:cs="Arial"/>
                <w:b/>
                <w:sz w:val="18"/>
                <w:szCs w:val="18"/>
              </w:rPr>
            </w:pPr>
            <w:r w:rsidRPr="00C86F17">
              <w:rPr>
                <w:rFonts w:ascii="Arial" w:hAnsi="Arial" w:cs="Arial"/>
                <w:b/>
                <w:sz w:val="18"/>
                <w:szCs w:val="18"/>
              </w:rPr>
              <w:t>Lp.</w:t>
            </w:r>
          </w:p>
        </w:tc>
        <w:tc>
          <w:tcPr>
            <w:tcW w:w="1578" w:type="pct"/>
            <w:vMerge w:val="restart"/>
            <w:shd w:val="clear" w:color="auto" w:fill="BFBFBF"/>
            <w:vAlign w:val="center"/>
          </w:tcPr>
          <w:p w14:paraId="0BBEE4FE" w14:textId="5DEB82A6" w:rsidR="001C58FB" w:rsidRPr="00C86F17" w:rsidRDefault="001C58FB" w:rsidP="00CB68BB">
            <w:pPr>
              <w:spacing w:before="60" w:after="60"/>
              <w:jc w:val="center"/>
              <w:rPr>
                <w:rFonts w:ascii="Arial" w:hAnsi="Arial" w:cs="Arial"/>
                <w:b/>
                <w:sz w:val="18"/>
                <w:szCs w:val="18"/>
              </w:rPr>
            </w:pPr>
            <w:r w:rsidRPr="00C86F17">
              <w:rPr>
                <w:rFonts w:ascii="Arial" w:hAnsi="Arial" w:cs="Arial"/>
                <w:b/>
                <w:sz w:val="18"/>
                <w:szCs w:val="18"/>
              </w:rPr>
              <w:t>Przedmiot ochrony</w:t>
            </w:r>
          </w:p>
        </w:tc>
        <w:tc>
          <w:tcPr>
            <w:tcW w:w="3248" w:type="pct"/>
            <w:gridSpan w:val="2"/>
            <w:shd w:val="clear" w:color="auto" w:fill="BFBFBF"/>
            <w:vAlign w:val="center"/>
          </w:tcPr>
          <w:p w14:paraId="3563986D" w14:textId="77777777" w:rsidR="001C58FB" w:rsidRPr="00C86F17" w:rsidRDefault="001C58FB" w:rsidP="00CB68BB">
            <w:pPr>
              <w:spacing w:before="60" w:after="60"/>
              <w:jc w:val="center"/>
              <w:rPr>
                <w:rFonts w:ascii="Arial" w:hAnsi="Arial" w:cs="Arial"/>
                <w:b/>
                <w:sz w:val="18"/>
                <w:szCs w:val="18"/>
              </w:rPr>
            </w:pPr>
            <w:r w:rsidRPr="00C86F17">
              <w:rPr>
                <w:rFonts w:ascii="Arial" w:hAnsi="Arial" w:cs="Arial"/>
                <w:b/>
                <w:sz w:val="18"/>
                <w:szCs w:val="18"/>
              </w:rPr>
              <w:t>Zagrożenia</w:t>
            </w:r>
          </w:p>
        </w:tc>
      </w:tr>
      <w:tr w:rsidR="001C58FB" w:rsidRPr="00C86F17" w14:paraId="5E18CBE9" w14:textId="77777777" w:rsidTr="00C86F17">
        <w:trPr>
          <w:tblHeader/>
        </w:trPr>
        <w:tc>
          <w:tcPr>
            <w:tcW w:w="174" w:type="pct"/>
            <w:vMerge/>
            <w:vAlign w:val="center"/>
          </w:tcPr>
          <w:p w14:paraId="555AC6BE" w14:textId="77777777" w:rsidR="001C58FB" w:rsidRPr="00C86F17" w:rsidRDefault="001C58FB" w:rsidP="00CB68BB">
            <w:pPr>
              <w:spacing w:before="60" w:after="60"/>
              <w:jc w:val="center"/>
              <w:rPr>
                <w:rFonts w:ascii="Arial" w:hAnsi="Arial" w:cs="Arial"/>
                <w:b/>
                <w:sz w:val="18"/>
                <w:szCs w:val="18"/>
              </w:rPr>
            </w:pPr>
          </w:p>
        </w:tc>
        <w:tc>
          <w:tcPr>
            <w:tcW w:w="1578" w:type="pct"/>
            <w:vMerge/>
            <w:shd w:val="clear" w:color="auto" w:fill="auto"/>
            <w:vAlign w:val="center"/>
          </w:tcPr>
          <w:p w14:paraId="20C92BA4" w14:textId="2DEF6DF9" w:rsidR="001C58FB" w:rsidRPr="00C86F17" w:rsidRDefault="001C58FB" w:rsidP="00CB68BB">
            <w:pPr>
              <w:spacing w:before="60" w:after="60"/>
              <w:jc w:val="center"/>
              <w:rPr>
                <w:rFonts w:ascii="Arial" w:hAnsi="Arial" w:cs="Arial"/>
                <w:b/>
                <w:sz w:val="18"/>
                <w:szCs w:val="18"/>
              </w:rPr>
            </w:pPr>
          </w:p>
        </w:tc>
        <w:tc>
          <w:tcPr>
            <w:tcW w:w="1508" w:type="pct"/>
            <w:shd w:val="clear" w:color="auto" w:fill="BFBFBF"/>
            <w:vAlign w:val="center"/>
          </w:tcPr>
          <w:p w14:paraId="609C042C" w14:textId="77777777" w:rsidR="001C58FB" w:rsidRPr="00C86F17" w:rsidRDefault="001C58FB" w:rsidP="00CB68BB">
            <w:pPr>
              <w:spacing w:before="60" w:after="60"/>
              <w:jc w:val="center"/>
              <w:rPr>
                <w:rFonts w:ascii="Arial" w:hAnsi="Arial" w:cs="Arial"/>
                <w:b/>
                <w:sz w:val="18"/>
                <w:szCs w:val="18"/>
              </w:rPr>
            </w:pPr>
            <w:r w:rsidRPr="00C86F17">
              <w:rPr>
                <w:rFonts w:ascii="Arial" w:hAnsi="Arial" w:cs="Arial"/>
                <w:b/>
                <w:sz w:val="18"/>
                <w:szCs w:val="18"/>
              </w:rPr>
              <w:t>Istniejące</w:t>
            </w:r>
          </w:p>
        </w:tc>
        <w:tc>
          <w:tcPr>
            <w:tcW w:w="1740" w:type="pct"/>
            <w:shd w:val="clear" w:color="auto" w:fill="BFBFBF"/>
            <w:vAlign w:val="center"/>
          </w:tcPr>
          <w:p w14:paraId="5C5904C4" w14:textId="77777777" w:rsidR="001C58FB" w:rsidRPr="00C86F17" w:rsidRDefault="001C58FB" w:rsidP="00CB68BB">
            <w:pPr>
              <w:spacing w:before="60" w:after="60"/>
              <w:jc w:val="center"/>
              <w:rPr>
                <w:rFonts w:ascii="Arial" w:hAnsi="Arial" w:cs="Arial"/>
                <w:b/>
                <w:sz w:val="18"/>
                <w:szCs w:val="18"/>
              </w:rPr>
            </w:pPr>
            <w:r w:rsidRPr="00C86F17">
              <w:rPr>
                <w:rFonts w:ascii="Arial" w:hAnsi="Arial" w:cs="Arial"/>
                <w:b/>
                <w:sz w:val="18"/>
                <w:szCs w:val="18"/>
              </w:rPr>
              <w:t>Potencjalne</w:t>
            </w:r>
          </w:p>
        </w:tc>
      </w:tr>
      <w:tr w:rsidR="001C58FB" w:rsidRPr="00C86F17" w14:paraId="39D67D93" w14:textId="77777777" w:rsidTr="00C86F17">
        <w:tc>
          <w:tcPr>
            <w:tcW w:w="174" w:type="pct"/>
            <w:vAlign w:val="center"/>
          </w:tcPr>
          <w:p w14:paraId="5EA20684" w14:textId="6718ED6E" w:rsidR="001C58FB" w:rsidRPr="00C86F17" w:rsidRDefault="001C58FB" w:rsidP="00CB68BB">
            <w:pPr>
              <w:spacing w:before="60" w:after="60"/>
              <w:jc w:val="center"/>
              <w:rPr>
                <w:rFonts w:ascii="Arial" w:hAnsi="Arial" w:cs="Arial"/>
                <w:sz w:val="18"/>
                <w:szCs w:val="18"/>
              </w:rPr>
            </w:pPr>
            <w:r w:rsidRPr="00C86F17">
              <w:rPr>
                <w:rFonts w:ascii="Arial" w:hAnsi="Arial" w:cs="Arial"/>
                <w:sz w:val="18"/>
                <w:szCs w:val="18"/>
              </w:rPr>
              <w:t>1.</w:t>
            </w:r>
          </w:p>
        </w:tc>
        <w:tc>
          <w:tcPr>
            <w:tcW w:w="1578" w:type="pct"/>
            <w:shd w:val="clear" w:color="auto" w:fill="auto"/>
            <w:vAlign w:val="center"/>
          </w:tcPr>
          <w:p w14:paraId="78539B62" w14:textId="16874656" w:rsidR="001C58FB" w:rsidRPr="00C86F17" w:rsidRDefault="001C58FB" w:rsidP="00CB68BB">
            <w:pPr>
              <w:spacing w:before="60" w:after="60"/>
              <w:jc w:val="center"/>
              <w:rPr>
                <w:rFonts w:ascii="Arial" w:hAnsi="Arial" w:cs="Arial"/>
                <w:sz w:val="18"/>
                <w:szCs w:val="18"/>
              </w:rPr>
            </w:pPr>
            <w:r w:rsidRPr="00C86F17">
              <w:rPr>
                <w:rFonts w:ascii="Arial" w:hAnsi="Arial" w:cs="Arial"/>
                <w:b/>
                <w:sz w:val="18"/>
                <w:szCs w:val="18"/>
              </w:rPr>
              <w:t xml:space="preserve">3110 </w:t>
            </w:r>
            <w:r w:rsidRPr="00C86F17">
              <w:rPr>
                <w:rFonts w:ascii="Arial" w:hAnsi="Arial" w:cs="Arial"/>
                <w:sz w:val="18"/>
                <w:szCs w:val="18"/>
              </w:rPr>
              <w:br/>
              <w:t xml:space="preserve">Jeziora </w:t>
            </w:r>
            <w:proofErr w:type="spellStart"/>
            <w:r w:rsidRPr="00C86F17">
              <w:rPr>
                <w:rFonts w:ascii="Arial" w:hAnsi="Arial" w:cs="Arial"/>
                <w:sz w:val="18"/>
                <w:szCs w:val="18"/>
              </w:rPr>
              <w:t>lobeliowe</w:t>
            </w:r>
            <w:proofErr w:type="spellEnd"/>
          </w:p>
        </w:tc>
        <w:tc>
          <w:tcPr>
            <w:tcW w:w="1508" w:type="pct"/>
            <w:shd w:val="clear" w:color="auto" w:fill="auto"/>
            <w:vAlign w:val="center"/>
          </w:tcPr>
          <w:p w14:paraId="19580207" w14:textId="77777777" w:rsidR="00CB68BB" w:rsidRPr="00C86F17" w:rsidRDefault="001C58FB" w:rsidP="005570A9">
            <w:pPr>
              <w:spacing w:before="60" w:after="60"/>
              <w:rPr>
                <w:rFonts w:ascii="Arial" w:hAnsi="Arial" w:cs="Arial"/>
                <w:sz w:val="18"/>
                <w:szCs w:val="18"/>
                <w:u w:val="single"/>
              </w:rPr>
            </w:pPr>
            <w:r w:rsidRPr="00C86F17">
              <w:rPr>
                <w:rFonts w:ascii="Arial" w:hAnsi="Arial" w:cs="Arial"/>
                <w:sz w:val="18"/>
                <w:szCs w:val="18"/>
                <w:u w:val="single"/>
              </w:rPr>
              <w:t>Wszystkie stanowiska w obszarze Natura</w:t>
            </w:r>
            <w:r w:rsidR="00CB68BB" w:rsidRPr="00C86F17">
              <w:rPr>
                <w:rFonts w:ascii="Arial" w:hAnsi="Arial" w:cs="Arial"/>
                <w:sz w:val="18"/>
                <w:szCs w:val="18"/>
                <w:u w:val="single"/>
              </w:rPr>
              <w:t xml:space="preserve"> </w:t>
            </w:r>
            <w:r w:rsidRPr="00C86F17">
              <w:rPr>
                <w:rFonts w:ascii="Arial" w:hAnsi="Arial" w:cs="Arial"/>
                <w:sz w:val="18"/>
                <w:szCs w:val="18"/>
                <w:u w:val="single"/>
              </w:rPr>
              <w:t>2000</w:t>
            </w:r>
          </w:p>
          <w:p w14:paraId="32B2EB3C"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A02.01 Intensyfikacja rolnictwa; </w:t>
            </w:r>
          </w:p>
          <w:p w14:paraId="148ED200"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A08 Nawożenie (nawozy sztuczne); </w:t>
            </w:r>
          </w:p>
          <w:p w14:paraId="037A831A"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E03.04 Inne odpady; </w:t>
            </w:r>
          </w:p>
          <w:p w14:paraId="1E407150"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E01.04 Inna zabudowa; </w:t>
            </w:r>
          </w:p>
          <w:p w14:paraId="37A013E6"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F02.03 Wędkarstwo; </w:t>
            </w:r>
          </w:p>
          <w:p w14:paraId="22534A69"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G02.10 Inne kompleksy sportowe </w:t>
            </w:r>
            <w:r w:rsidRPr="00C86F17">
              <w:rPr>
                <w:rFonts w:ascii="Arial" w:hAnsi="Arial" w:cs="Arial"/>
                <w:sz w:val="18"/>
                <w:szCs w:val="18"/>
              </w:rPr>
              <w:br/>
              <w:t xml:space="preserve">i rekreacyjne; </w:t>
            </w:r>
          </w:p>
          <w:p w14:paraId="3A7CF477" w14:textId="091C6B76" w:rsidR="001C58F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G05.01 Wydeptywanie, nadmierne </w:t>
            </w:r>
            <w:r w:rsidRPr="00C86F17">
              <w:rPr>
                <w:rFonts w:ascii="Arial" w:hAnsi="Arial" w:cs="Arial"/>
                <w:sz w:val="18"/>
                <w:szCs w:val="18"/>
              </w:rPr>
              <w:br/>
              <w:t>użytkowanie.</w:t>
            </w:r>
          </w:p>
        </w:tc>
        <w:tc>
          <w:tcPr>
            <w:tcW w:w="1740" w:type="pct"/>
            <w:shd w:val="clear" w:color="auto" w:fill="auto"/>
            <w:vAlign w:val="center"/>
          </w:tcPr>
          <w:p w14:paraId="4D6C1AFA" w14:textId="1ECEDADF" w:rsidR="00CB68BB" w:rsidRPr="00C86F17" w:rsidRDefault="001C58FB" w:rsidP="005570A9">
            <w:pPr>
              <w:spacing w:before="60" w:after="60"/>
              <w:rPr>
                <w:rFonts w:ascii="Arial" w:hAnsi="Arial" w:cs="Arial"/>
                <w:sz w:val="18"/>
                <w:szCs w:val="18"/>
                <w:u w:val="single"/>
              </w:rPr>
            </w:pPr>
            <w:r w:rsidRPr="00C86F17">
              <w:rPr>
                <w:rFonts w:ascii="Arial" w:hAnsi="Arial" w:cs="Arial"/>
                <w:sz w:val="18"/>
                <w:szCs w:val="18"/>
                <w:u w:val="single"/>
              </w:rPr>
              <w:t xml:space="preserve">Wszystkie stanowiska w obszarze Natura 2000 </w:t>
            </w:r>
          </w:p>
          <w:p w14:paraId="28B894CD"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B02.02 Wycinka lasu; </w:t>
            </w:r>
          </w:p>
          <w:p w14:paraId="01F461CC"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D01.02 Drogi, autostrady; </w:t>
            </w:r>
          </w:p>
          <w:p w14:paraId="421DAA65"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E01 Tereny zurbanizowane, tereny zamieszkane; </w:t>
            </w:r>
          </w:p>
          <w:p w14:paraId="5722C8C3"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G01.08 Inne rodzaje sportu i aktywnego wypoczynku; </w:t>
            </w:r>
          </w:p>
          <w:p w14:paraId="4B8F8ACD" w14:textId="25D0CC2C" w:rsidR="001C58FB" w:rsidRPr="00C86F17" w:rsidRDefault="001C58FB" w:rsidP="005570A9">
            <w:pPr>
              <w:spacing w:before="60" w:after="60"/>
              <w:rPr>
                <w:rFonts w:ascii="Arial" w:hAnsi="Arial" w:cs="Arial"/>
                <w:sz w:val="18"/>
                <w:szCs w:val="18"/>
              </w:rPr>
            </w:pPr>
            <w:r w:rsidRPr="00C86F17">
              <w:rPr>
                <w:rFonts w:ascii="Arial" w:hAnsi="Arial" w:cs="Arial"/>
                <w:sz w:val="18"/>
                <w:szCs w:val="18"/>
              </w:rPr>
              <w:t>H01.05 Rozproszone zanieczyszczenie wód powierzchniowych z powodu działalności związanej z rolnictwem i leśnictwem;</w:t>
            </w:r>
          </w:p>
          <w:p w14:paraId="39855A44"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H01.08 Rozproszone zanieczyszczenie wód powierzchniowych z powodu ścieków z gospodarstw domowych; </w:t>
            </w:r>
          </w:p>
          <w:p w14:paraId="6728758A"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H02.02 Zanieczyszczenia wód podziemnych z powodu przecieków ze składowisk odpadów; </w:t>
            </w:r>
          </w:p>
          <w:p w14:paraId="6AE69C8F"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H02.06 rozproszone zanieczyszczenie wód podziemnych z powodu działalności związanej z rolnictwem i leśnictwem; </w:t>
            </w:r>
          </w:p>
          <w:p w14:paraId="66BB486D" w14:textId="604A1A84" w:rsidR="001C58FB" w:rsidRPr="00C86F17" w:rsidRDefault="001C58FB" w:rsidP="005570A9">
            <w:pPr>
              <w:spacing w:before="60" w:after="60"/>
              <w:rPr>
                <w:rFonts w:ascii="Arial" w:hAnsi="Arial" w:cs="Arial"/>
                <w:sz w:val="18"/>
                <w:szCs w:val="18"/>
              </w:rPr>
            </w:pPr>
            <w:r w:rsidRPr="00C86F17">
              <w:rPr>
                <w:rFonts w:ascii="Arial" w:hAnsi="Arial" w:cs="Arial"/>
                <w:sz w:val="18"/>
                <w:szCs w:val="18"/>
              </w:rPr>
              <w:t>H02.07 rozproszone zanieczyszczenie wód podziemnych z powodu terenów nieskanalizowanych.</w:t>
            </w:r>
          </w:p>
        </w:tc>
      </w:tr>
      <w:tr w:rsidR="001C58FB" w:rsidRPr="00C86F17" w14:paraId="6951B7B1" w14:textId="77777777" w:rsidTr="00C86F17">
        <w:tc>
          <w:tcPr>
            <w:tcW w:w="174" w:type="pct"/>
            <w:vAlign w:val="center"/>
          </w:tcPr>
          <w:p w14:paraId="346806B8" w14:textId="01CA9D4A" w:rsidR="001C58FB" w:rsidRPr="00C86F17" w:rsidRDefault="001C58FB" w:rsidP="00CB68BB">
            <w:pPr>
              <w:spacing w:before="60" w:after="60"/>
              <w:jc w:val="center"/>
              <w:rPr>
                <w:rFonts w:ascii="Arial" w:hAnsi="Arial" w:cs="Arial"/>
                <w:sz w:val="18"/>
                <w:szCs w:val="18"/>
              </w:rPr>
            </w:pPr>
            <w:r w:rsidRPr="00C86F17">
              <w:rPr>
                <w:rFonts w:ascii="Arial" w:hAnsi="Arial" w:cs="Arial"/>
                <w:sz w:val="18"/>
                <w:szCs w:val="18"/>
              </w:rPr>
              <w:t>2.</w:t>
            </w:r>
          </w:p>
        </w:tc>
        <w:tc>
          <w:tcPr>
            <w:tcW w:w="1578" w:type="pct"/>
            <w:shd w:val="clear" w:color="auto" w:fill="auto"/>
            <w:vAlign w:val="center"/>
          </w:tcPr>
          <w:p w14:paraId="749C5388" w14:textId="1D132031" w:rsidR="001C58FB" w:rsidRPr="00C86F17" w:rsidRDefault="001C58FB" w:rsidP="00CB68BB">
            <w:pPr>
              <w:spacing w:before="60" w:after="60"/>
              <w:jc w:val="center"/>
              <w:rPr>
                <w:rFonts w:ascii="Arial" w:hAnsi="Arial" w:cs="Arial"/>
                <w:sz w:val="18"/>
                <w:szCs w:val="18"/>
              </w:rPr>
            </w:pPr>
            <w:r w:rsidRPr="00C86F17">
              <w:rPr>
                <w:rFonts w:ascii="Arial" w:hAnsi="Arial" w:cs="Arial"/>
                <w:b/>
                <w:sz w:val="18"/>
                <w:szCs w:val="18"/>
              </w:rPr>
              <w:t xml:space="preserve">3140 </w:t>
            </w:r>
            <w:r w:rsidRPr="00C86F17">
              <w:rPr>
                <w:rFonts w:ascii="Arial" w:hAnsi="Arial" w:cs="Arial"/>
                <w:b/>
                <w:sz w:val="18"/>
                <w:szCs w:val="18"/>
              </w:rPr>
              <w:br/>
            </w:r>
            <w:proofErr w:type="spellStart"/>
            <w:r w:rsidRPr="00C86F17">
              <w:rPr>
                <w:rFonts w:ascii="Arial" w:hAnsi="Arial" w:cs="Arial"/>
                <w:sz w:val="18"/>
                <w:szCs w:val="18"/>
              </w:rPr>
              <w:t>Twardowodne</w:t>
            </w:r>
            <w:proofErr w:type="spellEnd"/>
            <w:r w:rsidRPr="00C86F17">
              <w:rPr>
                <w:rFonts w:ascii="Arial" w:hAnsi="Arial" w:cs="Arial"/>
                <w:sz w:val="18"/>
                <w:szCs w:val="18"/>
              </w:rPr>
              <w:t xml:space="preserve"> </w:t>
            </w:r>
            <w:proofErr w:type="spellStart"/>
            <w:r w:rsidRPr="00C86F17">
              <w:rPr>
                <w:rFonts w:ascii="Arial" w:hAnsi="Arial" w:cs="Arial"/>
                <w:sz w:val="18"/>
                <w:szCs w:val="18"/>
              </w:rPr>
              <w:t>oligo</w:t>
            </w:r>
            <w:proofErr w:type="spellEnd"/>
            <w:r w:rsidRPr="00C86F17">
              <w:rPr>
                <w:rFonts w:ascii="Arial" w:hAnsi="Arial" w:cs="Arial"/>
                <w:sz w:val="18"/>
                <w:szCs w:val="18"/>
              </w:rPr>
              <w:t>- i mezotroficzne zbiorniki wodne z podwodnymi łąkami ramienic Charetea</w:t>
            </w:r>
          </w:p>
        </w:tc>
        <w:tc>
          <w:tcPr>
            <w:tcW w:w="1508" w:type="pct"/>
            <w:shd w:val="clear" w:color="auto" w:fill="auto"/>
            <w:vAlign w:val="center"/>
          </w:tcPr>
          <w:p w14:paraId="5EA29AEE" w14:textId="77777777" w:rsidR="00CB68BB" w:rsidRPr="00C86F17" w:rsidRDefault="001C58FB" w:rsidP="005570A9">
            <w:pPr>
              <w:spacing w:before="60" w:after="60"/>
              <w:rPr>
                <w:rFonts w:ascii="Arial" w:hAnsi="Arial" w:cs="Arial"/>
                <w:sz w:val="18"/>
                <w:szCs w:val="18"/>
                <w:u w:val="single"/>
              </w:rPr>
            </w:pPr>
            <w:r w:rsidRPr="00C86F17">
              <w:rPr>
                <w:rFonts w:ascii="Arial" w:hAnsi="Arial" w:cs="Arial"/>
                <w:sz w:val="18"/>
                <w:szCs w:val="18"/>
                <w:u w:val="single"/>
              </w:rPr>
              <w:t xml:space="preserve">Wszystkie stanowiska w obszarze Natura 2000 </w:t>
            </w:r>
          </w:p>
          <w:p w14:paraId="27991C0F"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E01.03 Zabudowa rozproszona;</w:t>
            </w:r>
          </w:p>
          <w:p w14:paraId="7DFAE1F7"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F01.01 Intensywna hodowla ryb, intensyfikacja; </w:t>
            </w:r>
          </w:p>
          <w:p w14:paraId="102DC97C"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F02.03 Wędkarstwo; </w:t>
            </w:r>
          </w:p>
          <w:p w14:paraId="3DA4C02B"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G01 Sporty i różne formy czynnego wypoczynku, rekreacji, uprawiane w plenerze; </w:t>
            </w:r>
          </w:p>
          <w:p w14:paraId="2C3D6E29" w14:textId="746CF940" w:rsidR="001C58FB" w:rsidRPr="00C86F17" w:rsidRDefault="001C58FB" w:rsidP="005570A9">
            <w:pPr>
              <w:spacing w:before="60" w:after="60"/>
              <w:rPr>
                <w:rFonts w:ascii="Arial" w:hAnsi="Arial" w:cs="Arial"/>
                <w:sz w:val="18"/>
                <w:szCs w:val="18"/>
              </w:rPr>
            </w:pPr>
            <w:r w:rsidRPr="00C86F17">
              <w:rPr>
                <w:rFonts w:ascii="Arial" w:hAnsi="Arial" w:cs="Arial"/>
                <w:sz w:val="18"/>
                <w:szCs w:val="18"/>
              </w:rPr>
              <w:t>G05.01 Wydeptywanie, nadmierne użytkowanie.</w:t>
            </w:r>
          </w:p>
        </w:tc>
        <w:tc>
          <w:tcPr>
            <w:tcW w:w="1740" w:type="pct"/>
            <w:shd w:val="clear" w:color="auto" w:fill="auto"/>
            <w:vAlign w:val="center"/>
          </w:tcPr>
          <w:p w14:paraId="61F9CD4F" w14:textId="77777777" w:rsidR="00CB68BB" w:rsidRPr="00C86F17" w:rsidRDefault="001C58FB" w:rsidP="005570A9">
            <w:pPr>
              <w:spacing w:before="60" w:after="60"/>
              <w:rPr>
                <w:rFonts w:ascii="Arial" w:hAnsi="Arial" w:cs="Arial"/>
                <w:sz w:val="18"/>
                <w:szCs w:val="18"/>
                <w:u w:val="single"/>
              </w:rPr>
            </w:pPr>
            <w:r w:rsidRPr="00C86F17">
              <w:rPr>
                <w:rFonts w:ascii="Arial" w:hAnsi="Arial" w:cs="Arial"/>
                <w:sz w:val="18"/>
                <w:szCs w:val="18"/>
                <w:u w:val="single"/>
              </w:rPr>
              <w:t xml:space="preserve">Wszystkie stanowiska w obszarze Natura 2000 </w:t>
            </w:r>
          </w:p>
          <w:p w14:paraId="3BEB90C6"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B02.02 Wycinka lasu; </w:t>
            </w:r>
          </w:p>
          <w:p w14:paraId="5141990C"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E01.03 Zabudowa rozproszona; </w:t>
            </w:r>
          </w:p>
          <w:p w14:paraId="142DF3B2"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F01.01 Intensywna hodowla ryb, intensyfikacja; </w:t>
            </w:r>
          </w:p>
          <w:p w14:paraId="3AD55E8B"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H01.05 Rozproszone zanieczyszczenie wód powierzchniowych z powodu działalności związanej z rolnictwem i leśnictwem; </w:t>
            </w:r>
          </w:p>
          <w:p w14:paraId="026FDC48"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H01.08 Rozproszone zanieczyszczenie wód powierzchniowych z powodu ścieków z gospodarstw domowych; </w:t>
            </w:r>
          </w:p>
          <w:p w14:paraId="4BB7E825" w14:textId="38ACACEE" w:rsidR="001C58FB" w:rsidRPr="00C86F17" w:rsidRDefault="001C58FB" w:rsidP="005570A9">
            <w:pPr>
              <w:spacing w:before="60" w:after="60"/>
              <w:rPr>
                <w:rFonts w:ascii="Arial" w:hAnsi="Arial" w:cs="Arial"/>
                <w:sz w:val="18"/>
                <w:szCs w:val="18"/>
              </w:rPr>
            </w:pPr>
            <w:r w:rsidRPr="00C86F17">
              <w:rPr>
                <w:rFonts w:ascii="Arial" w:hAnsi="Arial" w:cs="Arial"/>
                <w:sz w:val="18"/>
                <w:szCs w:val="18"/>
              </w:rPr>
              <w:t>H02.07 Rozproszone zanieczyszczenie wód podziemnych z powodu terenów nieskanalizowanych.</w:t>
            </w:r>
          </w:p>
        </w:tc>
      </w:tr>
      <w:tr w:rsidR="001C58FB" w:rsidRPr="00C86F17" w14:paraId="42161878" w14:textId="77777777" w:rsidTr="00C86F17">
        <w:tc>
          <w:tcPr>
            <w:tcW w:w="174" w:type="pct"/>
            <w:vAlign w:val="center"/>
          </w:tcPr>
          <w:p w14:paraId="649461C5" w14:textId="18918670" w:rsidR="001C58FB" w:rsidRPr="00C86F17" w:rsidRDefault="001C58FB" w:rsidP="00CB68BB">
            <w:pPr>
              <w:spacing w:before="60" w:after="60"/>
              <w:jc w:val="center"/>
              <w:rPr>
                <w:rFonts w:ascii="Arial" w:hAnsi="Arial" w:cs="Arial"/>
                <w:sz w:val="18"/>
                <w:szCs w:val="18"/>
              </w:rPr>
            </w:pPr>
            <w:r w:rsidRPr="00C86F17">
              <w:rPr>
                <w:rFonts w:ascii="Arial" w:hAnsi="Arial" w:cs="Arial"/>
                <w:sz w:val="18"/>
                <w:szCs w:val="18"/>
              </w:rPr>
              <w:lastRenderedPageBreak/>
              <w:t>3.</w:t>
            </w:r>
          </w:p>
        </w:tc>
        <w:tc>
          <w:tcPr>
            <w:tcW w:w="1578" w:type="pct"/>
            <w:shd w:val="clear" w:color="auto" w:fill="auto"/>
            <w:vAlign w:val="center"/>
          </w:tcPr>
          <w:p w14:paraId="37AE31C0" w14:textId="4C747670" w:rsidR="001C58FB" w:rsidRPr="00C86F17" w:rsidRDefault="001C58FB" w:rsidP="00CB68BB">
            <w:pPr>
              <w:spacing w:before="60" w:after="60"/>
              <w:jc w:val="center"/>
              <w:rPr>
                <w:rFonts w:ascii="Arial" w:hAnsi="Arial" w:cs="Arial"/>
                <w:sz w:val="18"/>
                <w:szCs w:val="18"/>
              </w:rPr>
            </w:pPr>
            <w:r w:rsidRPr="00C86F17">
              <w:rPr>
                <w:rFonts w:ascii="Arial" w:hAnsi="Arial" w:cs="Arial"/>
                <w:b/>
                <w:sz w:val="18"/>
                <w:szCs w:val="18"/>
              </w:rPr>
              <w:t xml:space="preserve">3150 </w:t>
            </w:r>
            <w:r w:rsidRPr="00C86F17">
              <w:rPr>
                <w:rFonts w:ascii="Arial" w:hAnsi="Arial" w:cs="Arial"/>
                <w:b/>
                <w:sz w:val="18"/>
                <w:szCs w:val="18"/>
              </w:rPr>
              <w:br/>
            </w:r>
            <w:r w:rsidRPr="00C86F17">
              <w:rPr>
                <w:rFonts w:ascii="Arial" w:hAnsi="Arial" w:cs="Arial"/>
                <w:sz w:val="18"/>
                <w:szCs w:val="18"/>
              </w:rPr>
              <w:t xml:space="preserve">Starorzecza i naturalne eutroficzne zbiorniki wodne ze zbiorowiskami z Nympheion, </w:t>
            </w:r>
            <w:proofErr w:type="spellStart"/>
            <w:r w:rsidRPr="00C86F17">
              <w:rPr>
                <w:rFonts w:ascii="Arial" w:hAnsi="Arial" w:cs="Arial"/>
                <w:sz w:val="18"/>
                <w:szCs w:val="18"/>
              </w:rPr>
              <w:t>Potamion</w:t>
            </w:r>
            <w:proofErr w:type="spellEnd"/>
          </w:p>
        </w:tc>
        <w:tc>
          <w:tcPr>
            <w:tcW w:w="1508" w:type="pct"/>
            <w:shd w:val="clear" w:color="auto" w:fill="auto"/>
            <w:vAlign w:val="center"/>
          </w:tcPr>
          <w:p w14:paraId="74A6A48A" w14:textId="77777777" w:rsidR="00CB68BB" w:rsidRPr="00C86F17" w:rsidRDefault="001C58FB" w:rsidP="005570A9">
            <w:pPr>
              <w:spacing w:before="60" w:after="60"/>
              <w:rPr>
                <w:rFonts w:ascii="Arial" w:hAnsi="Arial" w:cs="Arial"/>
                <w:sz w:val="18"/>
                <w:szCs w:val="18"/>
                <w:u w:val="single"/>
              </w:rPr>
            </w:pPr>
            <w:r w:rsidRPr="00C86F17">
              <w:rPr>
                <w:rFonts w:ascii="Arial" w:hAnsi="Arial" w:cs="Arial"/>
                <w:sz w:val="18"/>
                <w:szCs w:val="18"/>
                <w:u w:val="single"/>
              </w:rPr>
              <w:t xml:space="preserve">Wszystkie stanowiska w obszarze Natura 2000 </w:t>
            </w:r>
          </w:p>
          <w:p w14:paraId="048F9B8E"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E03 Odpady, ścieki; </w:t>
            </w:r>
          </w:p>
          <w:p w14:paraId="5FE5BB4F"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F02.03 Wędkarstwo; </w:t>
            </w:r>
          </w:p>
          <w:p w14:paraId="303838B0"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G05.01 Wydeptywanie, nadmierne użytkowanie; </w:t>
            </w:r>
          </w:p>
          <w:p w14:paraId="30B756A3" w14:textId="4FF3E626" w:rsidR="001C58FB" w:rsidRPr="00C86F17" w:rsidRDefault="001C58FB" w:rsidP="005570A9">
            <w:pPr>
              <w:spacing w:before="60" w:after="60"/>
              <w:rPr>
                <w:rFonts w:ascii="Arial" w:hAnsi="Arial" w:cs="Arial"/>
                <w:sz w:val="18"/>
                <w:szCs w:val="18"/>
              </w:rPr>
            </w:pPr>
            <w:r w:rsidRPr="00C86F17">
              <w:rPr>
                <w:rFonts w:ascii="Arial" w:hAnsi="Arial" w:cs="Arial"/>
                <w:sz w:val="18"/>
                <w:szCs w:val="18"/>
              </w:rPr>
              <w:t>H01.05 Rozproszone zanieczyszczenie wód powierzchniowych z powodu działalności związanej z rolnictwem i leśnictwem</w:t>
            </w:r>
          </w:p>
        </w:tc>
        <w:tc>
          <w:tcPr>
            <w:tcW w:w="1740" w:type="pct"/>
            <w:shd w:val="clear" w:color="auto" w:fill="auto"/>
            <w:vAlign w:val="center"/>
          </w:tcPr>
          <w:p w14:paraId="7DBE72D5" w14:textId="77777777" w:rsidR="00CB68BB" w:rsidRPr="00C86F17" w:rsidRDefault="001C58FB" w:rsidP="005570A9">
            <w:pPr>
              <w:spacing w:before="60" w:after="60"/>
              <w:rPr>
                <w:rFonts w:ascii="Arial" w:hAnsi="Arial" w:cs="Arial"/>
                <w:sz w:val="18"/>
                <w:szCs w:val="18"/>
                <w:u w:val="single"/>
              </w:rPr>
            </w:pPr>
            <w:r w:rsidRPr="00C86F17">
              <w:rPr>
                <w:rFonts w:ascii="Arial" w:hAnsi="Arial" w:cs="Arial"/>
                <w:sz w:val="18"/>
                <w:szCs w:val="18"/>
                <w:u w:val="single"/>
              </w:rPr>
              <w:t xml:space="preserve">Wszystkie stanowiska w obszarze Natura 2000 </w:t>
            </w:r>
          </w:p>
          <w:p w14:paraId="7A2AA27F"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A05 Hodowla zwierząt (bez wypasu), </w:t>
            </w:r>
          </w:p>
          <w:p w14:paraId="28B64532"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A08 Nawożenie (nawozy sztuczne); </w:t>
            </w:r>
          </w:p>
          <w:p w14:paraId="12F64376"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B02.02 Wycinka lasu; </w:t>
            </w:r>
          </w:p>
          <w:p w14:paraId="77EC3162"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E03 Odpady, ścieki; </w:t>
            </w:r>
          </w:p>
          <w:p w14:paraId="7142EB8C"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E01.03 Zabudowa rozproszona; </w:t>
            </w:r>
          </w:p>
          <w:p w14:paraId="484B40D6"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F01.01 intensywna hodowla ryb, intensyfikacja; </w:t>
            </w:r>
          </w:p>
          <w:p w14:paraId="7FFBB39F"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F02 Rybołówstwo i zbieranie zasobów wodnych; </w:t>
            </w:r>
          </w:p>
          <w:p w14:paraId="56F69335"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H01.05 Rozproszone zanieczyszczenie wód powierzchniowych z powodu działalności związanej z rolnictwem i leśnictwem; </w:t>
            </w:r>
          </w:p>
          <w:p w14:paraId="6628388A"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K02.02 nagromadzenie materii organicznej; </w:t>
            </w:r>
          </w:p>
          <w:p w14:paraId="0483746C" w14:textId="2B6BEB22" w:rsidR="001C58FB" w:rsidRPr="00C86F17" w:rsidRDefault="001C58FB" w:rsidP="005570A9">
            <w:pPr>
              <w:spacing w:before="60" w:after="60"/>
              <w:rPr>
                <w:rFonts w:ascii="Arial" w:hAnsi="Arial" w:cs="Arial"/>
                <w:sz w:val="18"/>
                <w:szCs w:val="18"/>
              </w:rPr>
            </w:pPr>
            <w:r w:rsidRPr="00C86F17">
              <w:rPr>
                <w:rFonts w:ascii="Arial" w:hAnsi="Arial" w:cs="Arial"/>
                <w:sz w:val="18"/>
                <w:szCs w:val="18"/>
              </w:rPr>
              <w:t>K02.03 eutrofizacja (naturalna).</w:t>
            </w:r>
          </w:p>
        </w:tc>
      </w:tr>
      <w:tr w:rsidR="001C58FB" w:rsidRPr="00C86F17" w14:paraId="1053FB1D" w14:textId="77777777" w:rsidTr="00C86F17">
        <w:tc>
          <w:tcPr>
            <w:tcW w:w="174" w:type="pct"/>
            <w:vAlign w:val="center"/>
          </w:tcPr>
          <w:p w14:paraId="2B0501EC" w14:textId="0DD3ABB8" w:rsidR="001C58FB" w:rsidRPr="00C86F17" w:rsidRDefault="001C58FB" w:rsidP="00CB68BB">
            <w:pPr>
              <w:spacing w:before="60" w:after="60"/>
              <w:jc w:val="center"/>
              <w:rPr>
                <w:rFonts w:ascii="Arial" w:hAnsi="Arial" w:cs="Arial"/>
                <w:sz w:val="18"/>
                <w:szCs w:val="18"/>
              </w:rPr>
            </w:pPr>
            <w:r w:rsidRPr="00C86F17">
              <w:rPr>
                <w:rFonts w:ascii="Arial" w:hAnsi="Arial" w:cs="Arial"/>
                <w:sz w:val="18"/>
                <w:szCs w:val="18"/>
              </w:rPr>
              <w:t>4.</w:t>
            </w:r>
          </w:p>
        </w:tc>
        <w:tc>
          <w:tcPr>
            <w:tcW w:w="1578" w:type="pct"/>
            <w:shd w:val="clear" w:color="auto" w:fill="auto"/>
            <w:vAlign w:val="center"/>
          </w:tcPr>
          <w:p w14:paraId="55AA65BC" w14:textId="2AF07A3C" w:rsidR="001C58FB" w:rsidRPr="00C86F17" w:rsidRDefault="001C58FB" w:rsidP="00CB68BB">
            <w:pPr>
              <w:spacing w:before="60" w:after="60"/>
              <w:jc w:val="center"/>
              <w:rPr>
                <w:rFonts w:ascii="Arial" w:hAnsi="Arial" w:cs="Arial"/>
                <w:sz w:val="18"/>
                <w:szCs w:val="18"/>
              </w:rPr>
            </w:pPr>
            <w:r w:rsidRPr="00C86F17">
              <w:rPr>
                <w:rFonts w:ascii="Arial" w:hAnsi="Arial" w:cs="Arial"/>
                <w:b/>
                <w:sz w:val="18"/>
                <w:szCs w:val="18"/>
              </w:rPr>
              <w:t xml:space="preserve">3160 </w:t>
            </w:r>
            <w:r w:rsidRPr="00C86F17">
              <w:rPr>
                <w:rFonts w:ascii="Arial" w:hAnsi="Arial" w:cs="Arial"/>
                <w:b/>
                <w:sz w:val="18"/>
                <w:szCs w:val="18"/>
              </w:rPr>
              <w:br/>
            </w:r>
            <w:r w:rsidRPr="00C86F17">
              <w:rPr>
                <w:rFonts w:ascii="Arial" w:hAnsi="Arial" w:cs="Arial"/>
                <w:sz w:val="18"/>
                <w:szCs w:val="18"/>
              </w:rPr>
              <w:t>Naturalne, dystroficzne zbiorniki wodne</w:t>
            </w:r>
          </w:p>
        </w:tc>
        <w:tc>
          <w:tcPr>
            <w:tcW w:w="1508" w:type="pct"/>
            <w:shd w:val="clear" w:color="auto" w:fill="auto"/>
            <w:vAlign w:val="center"/>
          </w:tcPr>
          <w:p w14:paraId="7D72BDC6" w14:textId="77777777" w:rsidR="00CB68BB" w:rsidRPr="00C86F17" w:rsidRDefault="001C58FB" w:rsidP="005570A9">
            <w:pPr>
              <w:spacing w:before="60" w:after="60"/>
              <w:rPr>
                <w:rFonts w:ascii="Arial" w:hAnsi="Arial" w:cs="Arial"/>
                <w:sz w:val="18"/>
                <w:szCs w:val="18"/>
                <w:u w:val="single"/>
              </w:rPr>
            </w:pPr>
            <w:r w:rsidRPr="00C86F17">
              <w:rPr>
                <w:rFonts w:ascii="Arial" w:hAnsi="Arial" w:cs="Arial"/>
                <w:sz w:val="18"/>
                <w:szCs w:val="18"/>
                <w:u w:val="single"/>
              </w:rPr>
              <w:t xml:space="preserve">Wszystkie stanowiska w obszarze Natura 2000 </w:t>
            </w:r>
          </w:p>
          <w:p w14:paraId="050DC454" w14:textId="0240726F" w:rsidR="001C58FB" w:rsidRPr="00C86F17" w:rsidRDefault="001C58FB" w:rsidP="005570A9">
            <w:pPr>
              <w:spacing w:before="60" w:after="60"/>
              <w:rPr>
                <w:rFonts w:ascii="Arial" w:hAnsi="Arial" w:cs="Arial"/>
                <w:sz w:val="18"/>
                <w:szCs w:val="18"/>
              </w:rPr>
            </w:pPr>
            <w:r w:rsidRPr="00C86F17">
              <w:rPr>
                <w:rFonts w:ascii="Arial" w:hAnsi="Arial" w:cs="Arial"/>
                <w:sz w:val="18"/>
                <w:szCs w:val="18"/>
              </w:rPr>
              <w:t>U – nieznane zagrożenie lub nacisk</w:t>
            </w:r>
          </w:p>
        </w:tc>
        <w:tc>
          <w:tcPr>
            <w:tcW w:w="1740" w:type="pct"/>
            <w:shd w:val="clear" w:color="auto" w:fill="auto"/>
            <w:vAlign w:val="center"/>
          </w:tcPr>
          <w:p w14:paraId="11D4864E" w14:textId="77777777" w:rsidR="00CB68BB" w:rsidRPr="00C86F17" w:rsidRDefault="001C58FB" w:rsidP="005570A9">
            <w:pPr>
              <w:spacing w:before="60" w:after="60"/>
              <w:rPr>
                <w:rFonts w:ascii="Arial" w:hAnsi="Arial" w:cs="Arial"/>
                <w:sz w:val="18"/>
                <w:szCs w:val="18"/>
                <w:u w:val="single"/>
              </w:rPr>
            </w:pPr>
            <w:r w:rsidRPr="00C86F17">
              <w:rPr>
                <w:rFonts w:ascii="Arial" w:hAnsi="Arial" w:cs="Arial"/>
                <w:sz w:val="18"/>
                <w:szCs w:val="18"/>
                <w:u w:val="single"/>
              </w:rPr>
              <w:t xml:space="preserve">Wszystkie stanowiska w obszarze Natura 2000 </w:t>
            </w:r>
          </w:p>
          <w:p w14:paraId="60E0B141"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B02 Gospodarka leśna i plantacyjna, użytkowanie lasów i plantacji; </w:t>
            </w:r>
          </w:p>
          <w:p w14:paraId="5F807404"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B02.02 Wycinka lasu; </w:t>
            </w:r>
          </w:p>
          <w:p w14:paraId="167A0D08"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F02.03 Wędkarstwo; </w:t>
            </w:r>
          </w:p>
          <w:p w14:paraId="66238281"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G05.01 Wydeptywanie, nadmierne użytkowanie; </w:t>
            </w:r>
          </w:p>
          <w:p w14:paraId="1CB3F1FE"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J02.05.03 Modyfikowanie akwenów wód stojących; </w:t>
            </w:r>
          </w:p>
          <w:p w14:paraId="70ACC623"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K02.03 Eutrofizacja (naturalna); </w:t>
            </w:r>
          </w:p>
          <w:p w14:paraId="7C31749F" w14:textId="3B6D719F" w:rsidR="001C58FB" w:rsidRPr="00C86F17" w:rsidRDefault="001C58FB" w:rsidP="005570A9">
            <w:pPr>
              <w:spacing w:before="60" w:after="60"/>
              <w:rPr>
                <w:rFonts w:ascii="Arial" w:hAnsi="Arial" w:cs="Arial"/>
                <w:sz w:val="18"/>
                <w:szCs w:val="18"/>
              </w:rPr>
            </w:pPr>
            <w:r w:rsidRPr="00C86F17">
              <w:rPr>
                <w:rFonts w:ascii="Arial" w:hAnsi="Arial" w:cs="Arial"/>
                <w:sz w:val="18"/>
                <w:szCs w:val="18"/>
              </w:rPr>
              <w:t>K02.04 Zakwaszenie (naturalne)</w:t>
            </w:r>
          </w:p>
        </w:tc>
      </w:tr>
      <w:tr w:rsidR="001C58FB" w:rsidRPr="00C86F17" w14:paraId="2AC64386" w14:textId="77777777" w:rsidTr="00C86F17">
        <w:tc>
          <w:tcPr>
            <w:tcW w:w="174" w:type="pct"/>
            <w:vAlign w:val="center"/>
          </w:tcPr>
          <w:p w14:paraId="5A98874A" w14:textId="2B23EEB8" w:rsidR="001C58FB" w:rsidRPr="00C86F17" w:rsidRDefault="001C58FB" w:rsidP="00CB68BB">
            <w:pPr>
              <w:spacing w:before="60" w:after="60"/>
              <w:jc w:val="center"/>
              <w:rPr>
                <w:rFonts w:ascii="Arial" w:hAnsi="Arial" w:cs="Arial"/>
                <w:sz w:val="18"/>
                <w:szCs w:val="18"/>
              </w:rPr>
            </w:pPr>
            <w:r w:rsidRPr="00C86F17">
              <w:rPr>
                <w:rFonts w:ascii="Arial" w:hAnsi="Arial" w:cs="Arial"/>
                <w:sz w:val="18"/>
                <w:szCs w:val="18"/>
              </w:rPr>
              <w:t>5.</w:t>
            </w:r>
          </w:p>
        </w:tc>
        <w:tc>
          <w:tcPr>
            <w:tcW w:w="1578" w:type="pct"/>
            <w:shd w:val="clear" w:color="auto" w:fill="auto"/>
            <w:vAlign w:val="center"/>
          </w:tcPr>
          <w:p w14:paraId="79B5D18D" w14:textId="3F83E534" w:rsidR="001C58FB" w:rsidRPr="00C86F17" w:rsidRDefault="001C58FB" w:rsidP="00CB68BB">
            <w:pPr>
              <w:spacing w:before="60" w:after="60"/>
              <w:jc w:val="center"/>
              <w:rPr>
                <w:rFonts w:ascii="Arial" w:hAnsi="Arial" w:cs="Arial"/>
                <w:sz w:val="18"/>
                <w:szCs w:val="18"/>
              </w:rPr>
            </w:pPr>
            <w:r w:rsidRPr="00C86F17">
              <w:rPr>
                <w:rFonts w:ascii="Arial" w:hAnsi="Arial" w:cs="Arial"/>
                <w:b/>
                <w:sz w:val="18"/>
                <w:szCs w:val="18"/>
              </w:rPr>
              <w:t xml:space="preserve">3260 </w:t>
            </w:r>
            <w:r w:rsidRPr="00C86F17">
              <w:rPr>
                <w:rFonts w:ascii="Arial" w:hAnsi="Arial" w:cs="Arial"/>
                <w:b/>
                <w:sz w:val="18"/>
                <w:szCs w:val="18"/>
              </w:rPr>
              <w:br/>
            </w:r>
            <w:r w:rsidRPr="00C86F17">
              <w:rPr>
                <w:rFonts w:ascii="Arial" w:hAnsi="Arial" w:cs="Arial"/>
                <w:sz w:val="18"/>
                <w:szCs w:val="18"/>
              </w:rPr>
              <w:t xml:space="preserve">Nizinne i podgórskie rzeki ze zbiorowiskami </w:t>
            </w:r>
            <w:proofErr w:type="spellStart"/>
            <w:r w:rsidRPr="00C86F17">
              <w:rPr>
                <w:rFonts w:ascii="Arial" w:hAnsi="Arial" w:cs="Arial"/>
                <w:sz w:val="18"/>
                <w:szCs w:val="18"/>
              </w:rPr>
              <w:t>włosieniczników</w:t>
            </w:r>
            <w:proofErr w:type="spellEnd"/>
            <w:r w:rsidRPr="00C86F17">
              <w:rPr>
                <w:rFonts w:ascii="Arial" w:hAnsi="Arial" w:cs="Arial"/>
                <w:sz w:val="18"/>
                <w:szCs w:val="18"/>
              </w:rPr>
              <w:t xml:space="preserve"> </w:t>
            </w:r>
            <w:proofErr w:type="spellStart"/>
            <w:r w:rsidRPr="00C86F17">
              <w:rPr>
                <w:rFonts w:ascii="Arial" w:hAnsi="Arial" w:cs="Arial"/>
                <w:sz w:val="18"/>
                <w:szCs w:val="18"/>
              </w:rPr>
              <w:t>Ranunculion</w:t>
            </w:r>
            <w:proofErr w:type="spellEnd"/>
            <w:r w:rsidRPr="00C86F17">
              <w:rPr>
                <w:rFonts w:ascii="Arial" w:hAnsi="Arial" w:cs="Arial"/>
                <w:sz w:val="18"/>
                <w:szCs w:val="18"/>
              </w:rPr>
              <w:t xml:space="preserve"> </w:t>
            </w:r>
            <w:proofErr w:type="spellStart"/>
            <w:r w:rsidRPr="00C86F17">
              <w:rPr>
                <w:rFonts w:ascii="Arial" w:hAnsi="Arial" w:cs="Arial"/>
                <w:sz w:val="18"/>
                <w:szCs w:val="18"/>
              </w:rPr>
              <w:t>fluitantis</w:t>
            </w:r>
            <w:proofErr w:type="spellEnd"/>
          </w:p>
        </w:tc>
        <w:tc>
          <w:tcPr>
            <w:tcW w:w="1508" w:type="pct"/>
            <w:shd w:val="clear" w:color="auto" w:fill="auto"/>
            <w:vAlign w:val="center"/>
          </w:tcPr>
          <w:p w14:paraId="59C8A588" w14:textId="77777777" w:rsidR="00CB68BB" w:rsidRPr="00C86F17" w:rsidRDefault="001C58FB" w:rsidP="005570A9">
            <w:pPr>
              <w:spacing w:before="60" w:after="60"/>
              <w:rPr>
                <w:rFonts w:ascii="Arial" w:hAnsi="Arial" w:cs="Arial"/>
                <w:sz w:val="18"/>
                <w:szCs w:val="18"/>
                <w:u w:val="single"/>
              </w:rPr>
            </w:pPr>
            <w:r w:rsidRPr="00C86F17">
              <w:rPr>
                <w:rFonts w:ascii="Arial" w:hAnsi="Arial" w:cs="Arial"/>
                <w:sz w:val="18"/>
                <w:szCs w:val="18"/>
                <w:u w:val="single"/>
              </w:rPr>
              <w:t xml:space="preserve">Wszystkie stanowiska w obszarze Natura 2000 </w:t>
            </w:r>
          </w:p>
          <w:p w14:paraId="4F34F643" w14:textId="4BA0256D" w:rsidR="001C58FB" w:rsidRPr="00C86F17" w:rsidRDefault="001C58FB" w:rsidP="005570A9">
            <w:pPr>
              <w:spacing w:before="60" w:after="60"/>
              <w:rPr>
                <w:rFonts w:ascii="Arial" w:hAnsi="Arial" w:cs="Arial"/>
                <w:sz w:val="18"/>
                <w:szCs w:val="18"/>
              </w:rPr>
            </w:pPr>
            <w:r w:rsidRPr="00C86F17">
              <w:rPr>
                <w:rFonts w:ascii="Arial" w:hAnsi="Arial" w:cs="Arial"/>
                <w:sz w:val="18"/>
                <w:szCs w:val="18"/>
              </w:rPr>
              <w:t>U – Nieznane zagrożenie lub nacisk</w:t>
            </w:r>
          </w:p>
        </w:tc>
        <w:tc>
          <w:tcPr>
            <w:tcW w:w="1740" w:type="pct"/>
            <w:shd w:val="clear" w:color="auto" w:fill="auto"/>
            <w:vAlign w:val="center"/>
          </w:tcPr>
          <w:p w14:paraId="296E2B40" w14:textId="77777777" w:rsidR="00CB68BB" w:rsidRPr="00C86F17" w:rsidRDefault="001C58FB" w:rsidP="005570A9">
            <w:pPr>
              <w:spacing w:before="60" w:after="60"/>
              <w:rPr>
                <w:rFonts w:ascii="Arial" w:hAnsi="Arial" w:cs="Arial"/>
                <w:sz w:val="18"/>
                <w:szCs w:val="18"/>
                <w:u w:val="single"/>
              </w:rPr>
            </w:pPr>
            <w:r w:rsidRPr="00C86F17">
              <w:rPr>
                <w:rFonts w:ascii="Arial" w:hAnsi="Arial" w:cs="Arial"/>
                <w:sz w:val="18"/>
                <w:szCs w:val="18"/>
                <w:u w:val="single"/>
              </w:rPr>
              <w:t xml:space="preserve">Wszystkie stanowiska w obszarze Natura 2000 </w:t>
            </w:r>
          </w:p>
          <w:p w14:paraId="72657216"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A05 Hodowla zwierząt (bez wypasu); </w:t>
            </w:r>
          </w:p>
          <w:p w14:paraId="24DE5CC4"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A07 Stosowanie </w:t>
            </w:r>
            <w:proofErr w:type="spellStart"/>
            <w:r w:rsidRPr="00C86F17">
              <w:rPr>
                <w:rFonts w:ascii="Arial" w:hAnsi="Arial" w:cs="Arial"/>
                <w:sz w:val="18"/>
                <w:szCs w:val="18"/>
              </w:rPr>
              <w:t>biocydów</w:t>
            </w:r>
            <w:proofErr w:type="spellEnd"/>
            <w:r w:rsidRPr="00C86F17">
              <w:rPr>
                <w:rFonts w:ascii="Arial" w:hAnsi="Arial" w:cs="Arial"/>
                <w:sz w:val="18"/>
                <w:szCs w:val="18"/>
              </w:rPr>
              <w:t xml:space="preserve">, hormonów i substancji chemicznych; </w:t>
            </w:r>
          </w:p>
          <w:p w14:paraId="301F302B"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A08 Nawożenie (nawozy sztuczne); </w:t>
            </w:r>
          </w:p>
          <w:p w14:paraId="357A50E3"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B02 Gospodarka leśna i plantacyjna, użytkowanie lasów i plantacji; </w:t>
            </w:r>
          </w:p>
          <w:p w14:paraId="2BABFA11"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H01.04 Rozproszone zanieczyszczenie wód powierzchniowych za pośrednictwem przelewów burzowych lub odpływów ścieków komunalnych; </w:t>
            </w:r>
          </w:p>
          <w:p w14:paraId="388D7A17"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lastRenderedPageBreak/>
              <w:t>H02 Zanieczyszczenie wód podziemnych (źródła punktowe i rozproszone);</w:t>
            </w:r>
          </w:p>
          <w:p w14:paraId="3DD83717" w14:textId="2691A012" w:rsidR="001C58FB" w:rsidRPr="00C86F17" w:rsidRDefault="001C58FB" w:rsidP="005570A9">
            <w:pPr>
              <w:spacing w:before="60" w:after="60"/>
              <w:rPr>
                <w:rFonts w:ascii="Arial" w:hAnsi="Arial" w:cs="Arial"/>
                <w:sz w:val="18"/>
                <w:szCs w:val="18"/>
              </w:rPr>
            </w:pPr>
            <w:r w:rsidRPr="00C86F17">
              <w:rPr>
                <w:rFonts w:ascii="Arial" w:hAnsi="Arial" w:cs="Arial"/>
                <w:sz w:val="18"/>
                <w:szCs w:val="18"/>
              </w:rPr>
              <w:t>J02.01.02 Osuszanie terenów morskich, ujściowych, bagiennych.</w:t>
            </w:r>
          </w:p>
        </w:tc>
      </w:tr>
      <w:tr w:rsidR="001C58FB" w:rsidRPr="00C86F17" w14:paraId="25B92D0F" w14:textId="77777777" w:rsidTr="00C86F17">
        <w:tc>
          <w:tcPr>
            <w:tcW w:w="174" w:type="pct"/>
            <w:vAlign w:val="center"/>
          </w:tcPr>
          <w:p w14:paraId="79A51A52" w14:textId="6CA854D6" w:rsidR="001C58FB" w:rsidRPr="00C86F17" w:rsidRDefault="001C58FB" w:rsidP="00CB68BB">
            <w:pPr>
              <w:spacing w:before="60" w:after="60"/>
              <w:jc w:val="center"/>
              <w:rPr>
                <w:rFonts w:ascii="Arial" w:hAnsi="Arial" w:cs="Arial"/>
                <w:sz w:val="18"/>
                <w:szCs w:val="18"/>
              </w:rPr>
            </w:pPr>
            <w:r w:rsidRPr="00C86F17">
              <w:rPr>
                <w:rFonts w:ascii="Arial" w:hAnsi="Arial" w:cs="Arial"/>
                <w:sz w:val="18"/>
                <w:szCs w:val="18"/>
              </w:rPr>
              <w:lastRenderedPageBreak/>
              <w:t>6.</w:t>
            </w:r>
          </w:p>
        </w:tc>
        <w:tc>
          <w:tcPr>
            <w:tcW w:w="1578" w:type="pct"/>
            <w:shd w:val="clear" w:color="auto" w:fill="auto"/>
            <w:vAlign w:val="center"/>
          </w:tcPr>
          <w:p w14:paraId="3D505370" w14:textId="41FCE2EB" w:rsidR="001C58FB" w:rsidRPr="00C86F17" w:rsidRDefault="001C58FB" w:rsidP="00CB68BB">
            <w:pPr>
              <w:spacing w:before="60" w:after="60"/>
              <w:jc w:val="center"/>
              <w:rPr>
                <w:rFonts w:ascii="Arial" w:hAnsi="Arial" w:cs="Arial"/>
                <w:sz w:val="18"/>
                <w:szCs w:val="18"/>
              </w:rPr>
            </w:pPr>
            <w:r w:rsidRPr="00C86F17">
              <w:rPr>
                <w:rFonts w:ascii="Arial" w:hAnsi="Arial" w:cs="Arial"/>
                <w:b/>
                <w:sz w:val="18"/>
                <w:szCs w:val="18"/>
              </w:rPr>
              <w:t xml:space="preserve">6410 </w:t>
            </w:r>
            <w:r w:rsidRPr="00C86F17">
              <w:rPr>
                <w:rFonts w:ascii="Arial" w:hAnsi="Arial" w:cs="Arial"/>
                <w:b/>
                <w:sz w:val="18"/>
                <w:szCs w:val="18"/>
              </w:rPr>
              <w:br/>
            </w:r>
            <w:r w:rsidRPr="00C86F17">
              <w:rPr>
                <w:rFonts w:ascii="Arial" w:hAnsi="Arial" w:cs="Arial"/>
                <w:sz w:val="18"/>
                <w:szCs w:val="18"/>
              </w:rPr>
              <w:t xml:space="preserve">Zmiennowilgotne łąki </w:t>
            </w:r>
            <w:proofErr w:type="spellStart"/>
            <w:r w:rsidRPr="00C86F17">
              <w:rPr>
                <w:rFonts w:ascii="Arial" w:hAnsi="Arial" w:cs="Arial"/>
                <w:sz w:val="18"/>
                <w:szCs w:val="18"/>
              </w:rPr>
              <w:t>trzęślicowe</w:t>
            </w:r>
            <w:proofErr w:type="spellEnd"/>
            <w:r w:rsidRPr="00C86F17">
              <w:rPr>
                <w:rFonts w:ascii="Arial" w:hAnsi="Arial" w:cs="Arial"/>
                <w:sz w:val="18"/>
                <w:szCs w:val="18"/>
              </w:rPr>
              <w:t xml:space="preserve"> (</w:t>
            </w:r>
            <w:proofErr w:type="spellStart"/>
            <w:r w:rsidRPr="00C86F17">
              <w:rPr>
                <w:rFonts w:ascii="Arial" w:hAnsi="Arial" w:cs="Arial"/>
                <w:sz w:val="18"/>
                <w:szCs w:val="18"/>
              </w:rPr>
              <w:t>Molinion</w:t>
            </w:r>
            <w:proofErr w:type="spellEnd"/>
            <w:r w:rsidRPr="00C86F17">
              <w:rPr>
                <w:rFonts w:ascii="Arial" w:hAnsi="Arial" w:cs="Arial"/>
                <w:sz w:val="18"/>
                <w:szCs w:val="18"/>
              </w:rPr>
              <w:t>)</w:t>
            </w:r>
          </w:p>
        </w:tc>
        <w:tc>
          <w:tcPr>
            <w:tcW w:w="1508" w:type="pct"/>
            <w:shd w:val="clear" w:color="auto" w:fill="auto"/>
            <w:vAlign w:val="center"/>
          </w:tcPr>
          <w:p w14:paraId="2E659ABB" w14:textId="77777777" w:rsidR="00CB68BB" w:rsidRPr="00C86F17" w:rsidRDefault="001C58FB" w:rsidP="005570A9">
            <w:pPr>
              <w:spacing w:before="60" w:after="60"/>
              <w:rPr>
                <w:rFonts w:ascii="Arial" w:hAnsi="Arial" w:cs="Arial"/>
                <w:sz w:val="18"/>
                <w:szCs w:val="18"/>
                <w:u w:val="single"/>
              </w:rPr>
            </w:pPr>
            <w:r w:rsidRPr="00C86F17">
              <w:rPr>
                <w:rFonts w:ascii="Arial" w:hAnsi="Arial" w:cs="Arial"/>
                <w:sz w:val="18"/>
                <w:szCs w:val="18"/>
                <w:u w:val="single"/>
              </w:rPr>
              <w:t xml:space="preserve">Wszystkie stanowiska w obszarze Natura 2000 </w:t>
            </w:r>
          </w:p>
          <w:p w14:paraId="4D9DC807" w14:textId="31052B94" w:rsidR="001C58FB" w:rsidRPr="00C86F17" w:rsidRDefault="001C58FB" w:rsidP="005570A9">
            <w:pPr>
              <w:spacing w:before="60" w:after="60"/>
              <w:rPr>
                <w:rFonts w:ascii="Arial" w:hAnsi="Arial" w:cs="Arial"/>
                <w:sz w:val="18"/>
                <w:szCs w:val="18"/>
              </w:rPr>
            </w:pPr>
            <w:r w:rsidRPr="00C86F17">
              <w:rPr>
                <w:rFonts w:ascii="Arial" w:hAnsi="Arial" w:cs="Arial"/>
                <w:sz w:val="18"/>
                <w:szCs w:val="18"/>
              </w:rPr>
              <w:t>A03.03 Zaniechanie/brak koszenia</w:t>
            </w:r>
          </w:p>
        </w:tc>
        <w:tc>
          <w:tcPr>
            <w:tcW w:w="1740" w:type="pct"/>
            <w:shd w:val="clear" w:color="auto" w:fill="auto"/>
            <w:vAlign w:val="center"/>
          </w:tcPr>
          <w:p w14:paraId="68D19BBE" w14:textId="77777777" w:rsidR="00CB68BB" w:rsidRPr="00C86F17" w:rsidRDefault="001C58FB" w:rsidP="005570A9">
            <w:pPr>
              <w:spacing w:before="60" w:after="60"/>
              <w:rPr>
                <w:rFonts w:ascii="Arial" w:hAnsi="Arial" w:cs="Arial"/>
                <w:sz w:val="18"/>
                <w:szCs w:val="18"/>
                <w:u w:val="single"/>
              </w:rPr>
            </w:pPr>
            <w:r w:rsidRPr="00C86F17">
              <w:rPr>
                <w:rFonts w:ascii="Arial" w:hAnsi="Arial" w:cs="Arial"/>
                <w:sz w:val="18"/>
                <w:szCs w:val="18"/>
                <w:u w:val="single"/>
              </w:rPr>
              <w:t xml:space="preserve">Wszystkie stanowiska w obszarze Natura 2000 </w:t>
            </w:r>
          </w:p>
          <w:p w14:paraId="7B8DE2D0" w14:textId="77777777" w:rsidR="00CB68BB" w:rsidRPr="00C86F17" w:rsidRDefault="001C58FB" w:rsidP="005570A9">
            <w:pPr>
              <w:spacing w:before="60" w:after="60"/>
              <w:rPr>
                <w:rFonts w:ascii="Arial" w:hAnsi="Arial" w:cs="Arial"/>
                <w:sz w:val="18"/>
                <w:szCs w:val="18"/>
              </w:rPr>
            </w:pPr>
            <w:r w:rsidRPr="00C86F17">
              <w:rPr>
                <w:rFonts w:ascii="Arial" w:hAnsi="Arial" w:cs="Arial"/>
                <w:sz w:val="18"/>
                <w:szCs w:val="18"/>
              </w:rPr>
              <w:t xml:space="preserve">J02 Spowodowane przez człowieka zmiany stosunków wodnych; </w:t>
            </w:r>
          </w:p>
          <w:p w14:paraId="390F944D" w14:textId="0D433AFB" w:rsidR="001C58FB" w:rsidRPr="00C86F17" w:rsidRDefault="001C58FB" w:rsidP="005570A9">
            <w:pPr>
              <w:spacing w:before="60" w:after="60"/>
              <w:rPr>
                <w:rFonts w:ascii="Arial" w:hAnsi="Arial" w:cs="Arial"/>
                <w:sz w:val="18"/>
                <w:szCs w:val="18"/>
              </w:rPr>
            </w:pPr>
            <w:r w:rsidRPr="00C86F17">
              <w:rPr>
                <w:rFonts w:ascii="Arial" w:hAnsi="Arial" w:cs="Arial"/>
                <w:sz w:val="18"/>
                <w:szCs w:val="18"/>
              </w:rPr>
              <w:t>K02.01 Zmiana składu gatunkowego (sukcesja).</w:t>
            </w:r>
          </w:p>
        </w:tc>
      </w:tr>
      <w:tr w:rsidR="001C58FB" w:rsidRPr="00C86F17" w14:paraId="53B2EA29" w14:textId="77777777" w:rsidTr="00C86F17">
        <w:tc>
          <w:tcPr>
            <w:tcW w:w="174" w:type="pct"/>
            <w:vAlign w:val="center"/>
          </w:tcPr>
          <w:p w14:paraId="7FC41FC3" w14:textId="6A811679" w:rsidR="001C58FB" w:rsidRPr="00C86F17" w:rsidRDefault="001C58FB" w:rsidP="00CB68BB">
            <w:pPr>
              <w:spacing w:before="60" w:after="60"/>
              <w:jc w:val="center"/>
              <w:rPr>
                <w:rFonts w:ascii="Arial" w:hAnsi="Arial" w:cs="Arial"/>
                <w:sz w:val="18"/>
                <w:szCs w:val="18"/>
              </w:rPr>
            </w:pPr>
            <w:r w:rsidRPr="00C86F17">
              <w:rPr>
                <w:rFonts w:ascii="Arial" w:hAnsi="Arial" w:cs="Arial"/>
                <w:sz w:val="18"/>
                <w:szCs w:val="18"/>
              </w:rPr>
              <w:t>7.</w:t>
            </w:r>
          </w:p>
        </w:tc>
        <w:tc>
          <w:tcPr>
            <w:tcW w:w="1578" w:type="pct"/>
            <w:shd w:val="clear" w:color="auto" w:fill="auto"/>
            <w:vAlign w:val="center"/>
          </w:tcPr>
          <w:p w14:paraId="1D7D6358" w14:textId="65311A4F" w:rsidR="001C58FB" w:rsidRPr="00C86F17" w:rsidRDefault="005570A9" w:rsidP="00CB68BB">
            <w:pPr>
              <w:spacing w:before="60" w:after="60"/>
              <w:jc w:val="center"/>
              <w:rPr>
                <w:rFonts w:ascii="Arial" w:hAnsi="Arial" w:cs="Arial"/>
                <w:sz w:val="18"/>
                <w:szCs w:val="18"/>
              </w:rPr>
            </w:pPr>
            <w:r w:rsidRPr="00C86F17">
              <w:rPr>
                <w:rFonts w:ascii="Arial" w:hAnsi="Arial" w:cs="Arial"/>
                <w:b/>
                <w:sz w:val="18"/>
                <w:szCs w:val="18"/>
              </w:rPr>
              <w:t xml:space="preserve">6430 </w:t>
            </w:r>
            <w:r w:rsidRPr="00C86F17">
              <w:rPr>
                <w:rFonts w:ascii="Arial" w:hAnsi="Arial" w:cs="Arial"/>
                <w:b/>
                <w:sz w:val="18"/>
                <w:szCs w:val="18"/>
              </w:rPr>
              <w:br/>
            </w:r>
            <w:proofErr w:type="spellStart"/>
            <w:r w:rsidRPr="00C86F17">
              <w:rPr>
                <w:rFonts w:ascii="Arial" w:hAnsi="Arial" w:cs="Arial"/>
                <w:sz w:val="18"/>
                <w:szCs w:val="18"/>
              </w:rPr>
              <w:t>Ziołorośla</w:t>
            </w:r>
            <w:proofErr w:type="spellEnd"/>
            <w:r w:rsidRPr="00C86F17">
              <w:rPr>
                <w:rFonts w:ascii="Arial" w:hAnsi="Arial" w:cs="Arial"/>
                <w:sz w:val="18"/>
                <w:szCs w:val="18"/>
              </w:rPr>
              <w:t xml:space="preserve"> górskie (</w:t>
            </w:r>
            <w:proofErr w:type="spellStart"/>
            <w:r w:rsidRPr="00C86F17">
              <w:rPr>
                <w:rFonts w:ascii="Arial" w:hAnsi="Arial" w:cs="Arial"/>
                <w:sz w:val="18"/>
                <w:szCs w:val="18"/>
              </w:rPr>
              <w:t>Adenostylion</w:t>
            </w:r>
            <w:proofErr w:type="spellEnd"/>
            <w:r w:rsidRPr="00C86F17">
              <w:rPr>
                <w:rFonts w:ascii="Arial" w:hAnsi="Arial" w:cs="Arial"/>
                <w:sz w:val="18"/>
                <w:szCs w:val="18"/>
              </w:rPr>
              <w:t xml:space="preserve"> </w:t>
            </w:r>
            <w:proofErr w:type="spellStart"/>
            <w:r w:rsidRPr="00C86F17">
              <w:rPr>
                <w:rFonts w:ascii="Arial" w:hAnsi="Arial" w:cs="Arial"/>
                <w:sz w:val="18"/>
                <w:szCs w:val="18"/>
              </w:rPr>
              <w:t>alliariae</w:t>
            </w:r>
            <w:proofErr w:type="spellEnd"/>
            <w:r w:rsidRPr="00C86F17">
              <w:rPr>
                <w:rFonts w:ascii="Arial" w:hAnsi="Arial" w:cs="Arial"/>
                <w:sz w:val="18"/>
                <w:szCs w:val="18"/>
              </w:rPr>
              <w:t xml:space="preserve">) i </w:t>
            </w:r>
            <w:proofErr w:type="spellStart"/>
            <w:r w:rsidRPr="00C86F17">
              <w:rPr>
                <w:rFonts w:ascii="Arial" w:hAnsi="Arial" w:cs="Arial"/>
                <w:sz w:val="18"/>
                <w:szCs w:val="18"/>
              </w:rPr>
              <w:t>ziołorośla</w:t>
            </w:r>
            <w:proofErr w:type="spellEnd"/>
            <w:r w:rsidRPr="00C86F17">
              <w:rPr>
                <w:rFonts w:ascii="Arial" w:hAnsi="Arial" w:cs="Arial"/>
                <w:sz w:val="18"/>
                <w:szCs w:val="18"/>
              </w:rPr>
              <w:t xml:space="preserve"> nadrzeczne (</w:t>
            </w:r>
            <w:proofErr w:type="spellStart"/>
            <w:r w:rsidRPr="00C86F17">
              <w:rPr>
                <w:rFonts w:ascii="Arial" w:hAnsi="Arial" w:cs="Arial"/>
                <w:sz w:val="18"/>
                <w:szCs w:val="18"/>
              </w:rPr>
              <w:t>Convolvuletalia</w:t>
            </w:r>
            <w:proofErr w:type="spellEnd"/>
            <w:r w:rsidRPr="00C86F17">
              <w:rPr>
                <w:rFonts w:ascii="Arial" w:hAnsi="Arial" w:cs="Arial"/>
                <w:sz w:val="18"/>
                <w:szCs w:val="18"/>
              </w:rPr>
              <w:t xml:space="preserve"> </w:t>
            </w:r>
            <w:proofErr w:type="spellStart"/>
            <w:r w:rsidRPr="00C86F17">
              <w:rPr>
                <w:rFonts w:ascii="Arial" w:hAnsi="Arial" w:cs="Arial"/>
                <w:sz w:val="18"/>
                <w:szCs w:val="18"/>
              </w:rPr>
              <w:t>sepium</w:t>
            </w:r>
            <w:proofErr w:type="spellEnd"/>
            <w:r w:rsidRPr="00C86F17">
              <w:rPr>
                <w:rFonts w:ascii="Arial" w:hAnsi="Arial" w:cs="Arial"/>
                <w:sz w:val="18"/>
                <w:szCs w:val="18"/>
              </w:rPr>
              <w:t>)</w:t>
            </w:r>
          </w:p>
        </w:tc>
        <w:tc>
          <w:tcPr>
            <w:tcW w:w="1508" w:type="pct"/>
            <w:shd w:val="clear" w:color="auto" w:fill="auto"/>
            <w:vAlign w:val="center"/>
          </w:tcPr>
          <w:p w14:paraId="75A45837" w14:textId="77777777" w:rsidR="00CB68BB" w:rsidRPr="00C86F17" w:rsidRDefault="005570A9" w:rsidP="005570A9">
            <w:pPr>
              <w:spacing w:before="60" w:after="60"/>
              <w:rPr>
                <w:rFonts w:ascii="Arial" w:hAnsi="Arial" w:cs="Arial"/>
                <w:sz w:val="18"/>
                <w:szCs w:val="18"/>
                <w:u w:val="single"/>
              </w:rPr>
            </w:pPr>
            <w:r w:rsidRPr="00C86F17">
              <w:rPr>
                <w:rFonts w:ascii="Arial" w:hAnsi="Arial" w:cs="Arial"/>
                <w:sz w:val="18"/>
                <w:szCs w:val="18"/>
                <w:u w:val="single"/>
              </w:rPr>
              <w:t xml:space="preserve">Wszystkie stanowiska w obszarze Natura 2000 </w:t>
            </w:r>
          </w:p>
          <w:p w14:paraId="6E58DC04" w14:textId="7353EC7C" w:rsidR="001C58FB" w:rsidRPr="00C86F17" w:rsidRDefault="005570A9" w:rsidP="005570A9">
            <w:pPr>
              <w:spacing w:before="60" w:after="60"/>
              <w:rPr>
                <w:rFonts w:ascii="Arial" w:hAnsi="Arial" w:cs="Arial"/>
                <w:sz w:val="18"/>
                <w:szCs w:val="18"/>
              </w:rPr>
            </w:pPr>
            <w:r w:rsidRPr="00C86F17">
              <w:rPr>
                <w:rFonts w:ascii="Arial" w:hAnsi="Arial" w:cs="Arial"/>
                <w:sz w:val="18"/>
                <w:szCs w:val="18"/>
              </w:rPr>
              <w:t>U – Nieznane zagrożenie lub nacisk</w:t>
            </w:r>
          </w:p>
        </w:tc>
        <w:tc>
          <w:tcPr>
            <w:tcW w:w="1740" w:type="pct"/>
            <w:shd w:val="clear" w:color="auto" w:fill="auto"/>
            <w:vAlign w:val="center"/>
          </w:tcPr>
          <w:p w14:paraId="48A54AC8" w14:textId="77777777" w:rsidR="00CB68BB" w:rsidRPr="00C86F17" w:rsidRDefault="005570A9" w:rsidP="005570A9">
            <w:pPr>
              <w:spacing w:before="60" w:after="60"/>
              <w:rPr>
                <w:rFonts w:ascii="Arial" w:hAnsi="Arial" w:cs="Arial"/>
                <w:sz w:val="18"/>
                <w:szCs w:val="18"/>
                <w:u w:val="single"/>
              </w:rPr>
            </w:pPr>
            <w:r w:rsidRPr="00C86F17">
              <w:rPr>
                <w:rFonts w:ascii="Arial" w:hAnsi="Arial" w:cs="Arial"/>
                <w:sz w:val="18"/>
                <w:szCs w:val="18"/>
                <w:u w:val="single"/>
              </w:rPr>
              <w:t xml:space="preserve">Wszystkie stanowiska w obszarze Natura 2000 </w:t>
            </w:r>
          </w:p>
          <w:p w14:paraId="7C89A6B7" w14:textId="77777777" w:rsidR="00CB68BB" w:rsidRPr="00C86F17" w:rsidRDefault="005570A9" w:rsidP="005570A9">
            <w:pPr>
              <w:spacing w:before="60" w:after="60"/>
              <w:rPr>
                <w:rFonts w:ascii="Arial" w:hAnsi="Arial" w:cs="Arial"/>
                <w:sz w:val="18"/>
                <w:szCs w:val="18"/>
              </w:rPr>
            </w:pPr>
            <w:r w:rsidRPr="00C86F17">
              <w:rPr>
                <w:rFonts w:ascii="Arial" w:hAnsi="Arial" w:cs="Arial"/>
                <w:sz w:val="18"/>
                <w:szCs w:val="18"/>
              </w:rPr>
              <w:t xml:space="preserve">E03.01 Pozbywanie się odpadów z gospodarstw domowych / obiektów rekreacyjnych; </w:t>
            </w:r>
          </w:p>
          <w:p w14:paraId="079AFF67" w14:textId="77777777" w:rsidR="00CB68BB" w:rsidRPr="00C86F17" w:rsidRDefault="005570A9" w:rsidP="005570A9">
            <w:pPr>
              <w:spacing w:before="60" w:after="60"/>
              <w:rPr>
                <w:rFonts w:ascii="Arial" w:hAnsi="Arial" w:cs="Arial"/>
                <w:sz w:val="18"/>
                <w:szCs w:val="18"/>
              </w:rPr>
            </w:pPr>
            <w:r w:rsidRPr="00C86F17">
              <w:rPr>
                <w:rFonts w:ascii="Arial" w:hAnsi="Arial" w:cs="Arial"/>
                <w:sz w:val="18"/>
                <w:szCs w:val="18"/>
              </w:rPr>
              <w:t>I01 Obce gatunki inwazyjne;</w:t>
            </w:r>
          </w:p>
          <w:p w14:paraId="61FD765E" w14:textId="49321652" w:rsidR="001C58FB" w:rsidRPr="00C86F17" w:rsidRDefault="005570A9" w:rsidP="005570A9">
            <w:pPr>
              <w:spacing w:before="60" w:after="60"/>
              <w:rPr>
                <w:rFonts w:ascii="Arial" w:hAnsi="Arial" w:cs="Arial"/>
                <w:sz w:val="18"/>
                <w:szCs w:val="18"/>
              </w:rPr>
            </w:pPr>
            <w:r w:rsidRPr="00C86F17">
              <w:rPr>
                <w:rFonts w:ascii="Arial" w:hAnsi="Arial" w:cs="Arial"/>
                <w:sz w:val="18"/>
                <w:szCs w:val="18"/>
              </w:rPr>
              <w:t>J02.03 Regulowanie (prostowanie) koryt rzecznych i zmiana przebiegu koryt rzecznych.</w:t>
            </w:r>
          </w:p>
        </w:tc>
      </w:tr>
      <w:tr w:rsidR="001C58FB" w:rsidRPr="00C86F17" w14:paraId="27B22140" w14:textId="77777777" w:rsidTr="00C86F17">
        <w:tc>
          <w:tcPr>
            <w:tcW w:w="174" w:type="pct"/>
            <w:vAlign w:val="center"/>
          </w:tcPr>
          <w:p w14:paraId="775F0A55" w14:textId="68B39156" w:rsidR="001C58FB" w:rsidRPr="00C86F17" w:rsidRDefault="001C58FB" w:rsidP="00CB68BB">
            <w:pPr>
              <w:spacing w:before="60" w:after="60"/>
              <w:jc w:val="center"/>
              <w:rPr>
                <w:rFonts w:ascii="Arial" w:hAnsi="Arial" w:cs="Arial"/>
                <w:sz w:val="18"/>
                <w:szCs w:val="18"/>
              </w:rPr>
            </w:pPr>
            <w:r w:rsidRPr="00C86F17">
              <w:rPr>
                <w:rFonts w:ascii="Arial" w:hAnsi="Arial" w:cs="Arial"/>
                <w:sz w:val="18"/>
                <w:szCs w:val="18"/>
              </w:rPr>
              <w:t>8.</w:t>
            </w:r>
          </w:p>
        </w:tc>
        <w:tc>
          <w:tcPr>
            <w:tcW w:w="1578" w:type="pct"/>
            <w:shd w:val="clear" w:color="auto" w:fill="auto"/>
            <w:vAlign w:val="center"/>
          </w:tcPr>
          <w:p w14:paraId="197B913C"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6510</w:t>
            </w:r>
          </w:p>
          <w:p w14:paraId="014071CE" w14:textId="7543F372" w:rsidR="005570A9"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Ni</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owe i górskie</w:t>
            </w:r>
            <w:r w:rsidR="00CB68BB" w:rsidRPr="00C86F17">
              <w:rPr>
                <w:rFonts w:ascii="Arial" w:eastAsiaTheme="minorHAnsi" w:hAnsi="Arial" w:cs="Arial"/>
                <w:sz w:val="18"/>
                <w:szCs w:val="18"/>
                <w:lang w:eastAsia="en-US"/>
              </w:rPr>
              <w:t xml:space="preserve"> </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wie</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 ł</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ki u</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ytkowane</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ekstensywnie</w:t>
            </w:r>
          </w:p>
          <w:p w14:paraId="205A8E61" w14:textId="77777777" w:rsidR="005570A9" w:rsidRPr="00C86F17" w:rsidRDefault="005570A9" w:rsidP="00CB68BB">
            <w:pPr>
              <w:autoSpaceDE w:val="0"/>
              <w:autoSpaceDN w:val="0"/>
              <w:adjustRightInd w:val="0"/>
              <w:spacing w:before="60" w:after="60"/>
              <w:jc w:val="center"/>
              <w:rPr>
                <w:rFonts w:ascii="Arial" w:eastAsiaTheme="minorHAnsi" w:hAnsi="Arial" w:cs="Arial"/>
                <w:i/>
                <w:iCs/>
                <w:sz w:val="18"/>
                <w:szCs w:val="18"/>
                <w:lang w:eastAsia="en-US"/>
              </w:rPr>
            </w:pPr>
            <w:r w:rsidRPr="00C86F17">
              <w:rPr>
                <w:rFonts w:ascii="Arial" w:eastAsiaTheme="minorHAnsi" w:hAnsi="Arial" w:cs="Arial"/>
                <w:sz w:val="18"/>
                <w:szCs w:val="18"/>
                <w:lang w:eastAsia="en-US"/>
              </w:rPr>
              <w:t>(</w:t>
            </w:r>
            <w:proofErr w:type="spellStart"/>
            <w:r w:rsidRPr="00C86F17">
              <w:rPr>
                <w:rFonts w:ascii="Arial" w:eastAsiaTheme="minorHAnsi" w:hAnsi="Arial" w:cs="Arial"/>
                <w:i/>
                <w:iCs/>
                <w:sz w:val="18"/>
                <w:szCs w:val="18"/>
                <w:lang w:eastAsia="en-US"/>
              </w:rPr>
              <w:t>Arrhenatherion</w:t>
            </w:r>
            <w:proofErr w:type="spellEnd"/>
          </w:p>
          <w:p w14:paraId="188B97FE" w14:textId="4D14EEF6" w:rsidR="001C58FB" w:rsidRPr="00C86F17" w:rsidRDefault="005570A9" w:rsidP="00CB68BB">
            <w:pPr>
              <w:spacing w:before="60" w:after="60"/>
              <w:jc w:val="center"/>
              <w:rPr>
                <w:rFonts w:ascii="Arial" w:hAnsi="Arial" w:cs="Arial"/>
                <w:sz w:val="18"/>
                <w:szCs w:val="18"/>
              </w:rPr>
            </w:pPr>
            <w:proofErr w:type="spellStart"/>
            <w:r w:rsidRPr="00C86F17">
              <w:rPr>
                <w:rFonts w:ascii="Arial" w:eastAsiaTheme="minorHAnsi" w:hAnsi="Arial" w:cs="Arial"/>
                <w:i/>
                <w:iCs/>
                <w:sz w:val="18"/>
                <w:szCs w:val="18"/>
                <w:lang w:eastAsia="en-US"/>
              </w:rPr>
              <w:t>elatioris</w:t>
            </w:r>
            <w:proofErr w:type="spellEnd"/>
            <w:r w:rsidRPr="00C86F17">
              <w:rPr>
                <w:rFonts w:ascii="Arial" w:eastAsiaTheme="minorHAnsi" w:hAnsi="Arial" w:cs="Arial"/>
                <w:sz w:val="18"/>
                <w:szCs w:val="18"/>
                <w:lang w:eastAsia="en-US"/>
              </w:rPr>
              <w:t>)</w:t>
            </w:r>
          </w:p>
        </w:tc>
        <w:tc>
          <w:tcPr>
            <w:tcW w:w="1508" w:type="pct"/>
            <w:shd w:val="clear" w:color="auto" w:fill="auto"/>
            <w:vAlign w:val="center"/>
          </w:tcPr>
          <w:p w14:paraId="3C1E8B80" w14:textId="77777777" w:rsidR="00CB68BB" w:rsidRPr="00C86F17" w:rsidRDefault="005570A9" w:rsidP="00CB68BB">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 Natura</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2000</w:t>
            </w:r>
          </w:p>
          <w:p w14:paraId="3E52B90D" w14:textId="66E00B4E" w:rsidR="001C58FB" w:rsidRPr="00C86F17" w:rsidRDefault="005570A9" w:rsidP="00CB68BB">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A03.03 Zaniechanie/brak koszenia</w:t>
            </w:r>
          </w:p>
        </w:tc>
        <w:tc>
          <w:tcPr>
            <w:tcW w:w="1740" w:type="pct"/>
            <w:shd w:val="clear" w:color="auto" w:fill="auto"/>
            <w:vAlign w:val="center"/>
          </w:tcPr>
          <w:p w14:paraId="54A57FFA" w14:textId="6FE9F143"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1373AD"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5B2EBE7C" w14:textId="7CD981CF"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E01 Tereny zurbanizowane, tereny</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zamieszkane;</w:t>
            </w:r>
          </w:p>
          <w:p w14:paraId="7FFD4B0F" w14:textId="3F55E6BF"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 Spowodowane przez człowieka</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zmiany stosunków wodnych;</w:t>
            </w:r>
          </w:p>
          <w:p w14:paraId="0691F008" w14:textId="62393846" w:rsidR="001C58FB" w:rsidRPr="00C86F17" w:rsidRDefault="005570A9" w:rsidP="001373AD">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K02.01 zmiana składu gatunkowego</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(sukcesja).</w:t>
            </w:r>
          </w:p>
        </w:tc>
      </w:tr>
      <w:tr w:rsidR="001C58FB" w:rsidRPr="00C86F17" w14:paraId="0496E209" w14:textId="77777777" w:rsidTr="00C86F17">
        <w:tc>
          <w:tcPr>
            <w:tcW w:w="174" w:type="pct"/>
            <w:vAlign w:val="center"/>
          </w:tcPr>
          <w:p w14:paraId="20169357" w14:textId="3CCEEA4D" w:rsidR="001C58FB" w:rsidRPr="00C86F17" w:rsidRDefault="001C58FB" w:rsidP="00CB68BB">
            <w:pPr>
              <w:spacing w:before="60" w:after="60"/>
              <w:jc w:val="center"/>
              <w:rPr>
                <w:rFonts w:ascii="Arial" w:hAnsi="Arial" w:cs="Arial"/>
                <w:sz w:val="18"/>
                <w:szCs w:val="18"/>
              </w:rPr>
            </w:pPr>
            <w:r w:rsidRPr="00C86F17">
              <w:rPr>
                <w:rFonts w:ascii="Arial" w:hAnsi="Arial" w:cs="Arial"/>
                <w:sz w:val="18"/>
                <w:szCs w:val="18"/>
              </w:rPr>
              <w:t>9.</w:t>
            </w:r>
          </w:p>
        </w:tc>
        <w:tc>
          <w:tcPr>
            <w:tcW w:w="1578" w:type="pct"/>
            <w:shd w:val="clear" w:color="auto" w:fill="auto"/>
            <w:vAlign w:val="center"/>
          </w:tcPr>
          <w:p w14:paraId="6969D080"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7110</w:t>
            </w:r>
          </w:p>
          <w:p w14:paraId="1E19BEF4" w14:textId="1B842713" w:rsidR="001C58FB"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Torfowiska wysokie z</w:t>
            </w:r>
            <w:r w:rsidR="00CB68BB" w:rsidRPr="00C86F17">
              <w:rPr>
                <w:rFonts w:ascii="Arial" w:eastAsiaTheme="minorHAnsi" w:hAnsi="Arial" w:cs="Arial"/>
                <w:sz w:val="18"/>
                <w:szCs w:val="18"/>
                <w:lang w:eastAsia="en-US"/>
              </w:rPr>
              <w:t xml:space="preserve"> r</w:t>
            </w:r>
            <w:r w:rsidRPr="00C86F17">
              <w:rPr>
                <w:rFonts w:ascii="Arial" w:eastAsiaTheme="minorHAnsi" w:hAnsi="Arial" w:cs="Arial"/>
                <w:sz w:val="18"/>
                <w:szCs w:val="18"/>
                <w:lang w:eastAsia="en-US"/>
              </w:rPr>
              <w:t>o</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linno</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w:t>
            </w:r>
            <w:r w:rsidRPr="00C86F17">
              <w:rPr>
                <w:rFonts w:ascii="Arial" w:eastAsia="TimesNewRoman" w:hAnsi="Arial" w:cs="Arial"/>
                <w:sz w:val="18"/>
                <w:szCs w:val="18"/>
                <w:lang w:eastAsia="en-US"/>
              </w:rPr>
              <w:t>ą</w:t>
            </w:r>
            <w:r w:rsidR="00CB68BB" w:rsidRPr="00C86F17">
              <w:rPr>
                <w:rFonts w:ascii="Arial" w:eastAsia="TimesNewRoman" w:hAnsi="Arial" w:cs="Arial"/>
                <w:sz w:val="18"/>
                <w:szCs w:val="18"/>
                <w:lang w:eastAsia="en-US"/>
              </w:rPr>
              <w:t xml:space="preserve"> </w:t>
            </w:r>
            <w:r w:rsidRPr="00C86F17">
              <w:rPr>
                <w:rFonts w:ascii="Arial" w:eastAsiaTheme="minorHAnsi" w:hAnsi="Arial" w:cs="Arial"/>
                <w:sz w:val="18"/>
                <w:szCs w:val="18"/>
                <w:lang w:eastAsia="en-US"/>
              </w:rPr>
              <w:t>torfotwórcz</w:t>
            </w:r>
            <w:r w:rsidRPr="00C86F17">
              <w:rPr>
                <w:rFonts w:ascii="Arial" w:eastAsia="TimesNewRoman" w:hAnsi="Arial" w:cs="Arial"/>
                <w:sz w:val="18"/>
                <w:szCs w:val="18"/>
                <w:lang w:eastAsia="en-US"/>
              </w:rPr>
              <w:t xml:space="preserve">ą </w:t>
            </w:r>
            <w:r w:rsidRPr="00C86F17">
              <w:rPr>
                <w:rFonts w:ascii="Arial" w:eastAsiaTheme="minorHAnsi" w:hAnsi="Arial" w:cs="Arial"/>
                <w:sz w:val="18"/>
                <w:szCs w:val="18"/>
                <w:lang w:eastAsia="en-US"/>
              </w:rPr>
              <w:t>(</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ywe)</w:t>
            </w:r>
          </w:p>
        </w:tc>
        <w:tc>
          <w:tcPr>
            <w:tcW w:w="1508" w:type="pct"/>
            <w:shd w:val="clear" w:color="auto" w:fill="auto"/>
            <w:vAlign w:val="center"/>
          </w:tcPr>
          <w:p w14:paraId="605619EA" w14:textId="77777777" w:rsidR="00CB68BB" w:rsidRPr="00C86F17" w:rsidRDefault="005570A9" w:rsidP="00CB68BB">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 Natura</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2000</w:t>
            </w:r>
          </w:p>
          <w:p w14:paraId="5CBF5EF2" w14:textId="400D7BE0" w:rsidR="001C58FB" w:rsidRPr="00C86F17" w:rsidRDefault="005570A9" w:rsidP="00CB68BB">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X – brak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w:t>
            </w:r>
            <w:r w:rsidRPr="00C86F17">
              <w:rPr>
                <w:rFonts w:ascii="Arial" w:eastAsia="TimesNewRoman" w:hAnsi="Arial" w:cs="Arial"/>
                <w:sz w:val="18"/>
                <w:szCs w:val="18"/>
                <w:lang w:eastAsia="en-US"/>
              </w:rPr>
              <w:t>ń</w:t>
            </w:r>
          </w:p>
        </w:tc>
        <w:tc>
          <w:tcPr>
            <w:tcW w:w="1740" w:type="pct"/>
            <w:shd w:val="clear" w:color="auto" w:fill="auto"/>
            <w:vAlign w:val="center"/>
          </w:tcPr>
          <w:p w14:paraId="6F79148C" w14:textId="0FA6B165"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1373AD"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131634B0"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B02.02 Wycinka lasu;</w:t>
            </w:r>
          </w:p>
          <w:p w14:paraId="48515958" w14:textId="77777777" w:rsidR="001373AD"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J02.01 Zasypywanie terenu,</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melioracje i osuszanie (ogólnie);</w:t>
            </w:r>
          </w:p>
          <w:p w14:paraId="34AA4E9E" w14:textId="0E010315" w:rsidR="001C58FB" w:rsidRPr="00C86F17" w:rsidRDefault="005570A9" w:rsidP="001373AD">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K02</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Ewolucja biocenotyczna, sukcesja.</w:t>
            </w:r>
          </w:p>
        </w:tc>
      </w:tr>
      <w:tr w:rsidR="001C58FB" w:rsidRPr="00C86F17" w14:paraId="7001617C" w14:textId="77777777" w:rsidTr="00C86F17">
        <w:tc>
          <w:tcPr>
            <w:tcW w:w="174" w:type="pct"/>
            <w:vAlign w:val="center"/>
          </w:tcPr>
          <w:p w14:paraId="51448DF1" w14:textId="1C25F3A6" w:rsidR="001C58FB" w:rsidRPr="00C86F17" w:rsidRDefault="001C58FB" w:rsidP="00CB68BB">
            <w:pPr>
              <w:spacing w:before="60" w:after="60"/>
              <w:jc w:val="center"/>
              <w:rPr>
                <w:rFonts w:ascii="Arial" w:hAnsi="Arial" w:cs="Arial"/>
                <w:sz w:val="18"/>
                <w:szCs w:val="18"/>
              </w:rPr>
            </w:pPr>
            <w:r w:rsidRPr="00C86F17">
              <w:rPr>
                <w:rFonts w:ascii="Arial" w:hAnsi="Arial" w:cs="Arial"/>
                <w:sz w:val="18"/>
                <w:szCs w:val="18"/>
              </w:rPr>
              <w:t>10.</w:t>
            </w:r>
          </w:p>
        </w:tc>
        <w:tc>
          <w:tcPr>
            <w:tcW w:w="1578" w:type="pct"/>
            <w:shd w:val="clear" w:color="auto" w:fill="auto"/>
            <w:vAlign w:val="center"/>
          </w:tcPr>
          <w:p w14:paraId="341C66D3"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7120</w:t>
            </w:r>
          </w:p>
          <w:p w14:paraId="38D8501D" w14:textId="61E575F8" w:rsidR="001C58FB"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Torfowiska wysokie</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zdegradowane zdolne</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do naturalnej i</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stymulowanej</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regeneracji</w:t>
            </w:r>
          </w:p>
        </w:tc>
        <w:tc>
          <w:tcPr>
            <w:tcW w:w="1508" w:type="pct"/>
            <w:shd w:val="clear" w:color="auto" w:fill="auto"/>
            <w:vAlign w:val="center"/>
          </w:tcPr>
          <w:p w14:paraId="3EA57E41" w14:textId="73B9157E"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 Natura</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2000</w:t>
            </w:r>
          </w:p>
          <w:p w14:paraId="5D864C7D" w14:textId="6DE94759" w:rsidR="001C58FB"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U – Nieznane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enie lub nacisk</w:t>
            </w:r>
          </w:p>
        </w:tc>
        <w:tc>
          <w:tcPr>
            <w:tcW w:w="1740" w:type="pct"/>
            <w:shd w:val="clear" w:color="auto" w:fill="auto"/>
            <w:vAlign w:val="center"/>
          </w:tcPr>
          <w:p w14:paraId="67880C67" w14:textId="45E583A7"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1373AD"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7FF7769E" w14:textId="77777777" w:rsidR="001373AD"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J02.01 Zasypywanie terenu,</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melioracje i osuszanie (ogólnie);</w:t>
            </w:r>
          </w:p>
          <w:p w14:paraId="04313D18" w14:textId="1E6EC60B" w:rsidR="001C58FB" w:rsidRPr="00C86F17" w:rsidRDefault="005570A9" w:rsidP="001373AD">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K02</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Ewolucja biocenotyczna, sukcesja;</w:t>
            </w:r>
          </w:p>
        </w:tc>
      </w:tr>
      <w:tr w:rsidR="001C58FB" w:rsidRPr="00C86F17" w14:paraId="28F71A5B" w14:textId="77777777" w:rsidTr="00C86F17">
        <w:tc>
          <w:tcPr>
            <w:tcW w:w="174" w:type="pct"/>
            <w:vAlign w:val="center"/>
          </w:tcPr>
          <w:p w14:paraId="61F37609" w14:textId="1CA03FA7" w:rsidR="001C58FB" w:rsidRPr="00C86F17" w:rsidRDefault="001C58FB" w:rsidP="00CB68BB">
            <w:pPr>
              <w:spacing w:before="60" w:after="60"/>
              <w:jc w:val="center"/>
              <w:rPr>
                <w:rFonts w:ascii="Arial" w:hAnsi="Arial" w:cs="Arial"/>
                <w:sz w:val="18"/>
                <w:szCs w:val="18"/>
              </w:rPr>
            </w:pPr>
            <w:r w:rsidRPr="00C86F17">
              <w:rPr>
                <w:rFonts w:ascii="Arial" w:hAnsi="Arial" w:cs="Arial"/>
                <w:sz w:val="18"/>
                <w:szCs w:val="18"/>
              </w:rPr>
              <w:t>11</w:t>
            </w:r>
            <w:r w:rsidR="005570A9" w:rsidRPr="00C86F17">
              <w:rPr>
                <w:rFonts w:ascii="Arial" w:hAnsi="Arial" w:cs="Arial"/>
                <w:sz w:val="18"/>
                <w:szCs w:val="18"/>
              </w:rPr>
              <w:t>.</w:t>
            </w:r>
          </w:p>
        </w:tc>
        <w:tc>
          <w:tcPr>
            <w:tcW w:w="1578" w:type="pct"/>
            <w:shd w:val="clear" w:color="auto" w:fill="auto"/>
            <w:vAlign w:val="center"/>
          </w:tcPr>
          <w:p w14:paraId="0C401DAD"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7140</w:t>
            </w:r>
          </w:p>
          <w:p w14:paraId="35F5504D" w14:textId="5F83BA7D" w:rsidR="001C58FB"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Torfowiska przej</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ciowe</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i trz</w:t>
            </w:r>
            <w:r w:rsidRPr="00C86F17">
              <w:rPr>
                <w:rFonts w:ascii="Arial" w:eastAsia="TimesNewRoman" w:hAnsi="Arial" w:cs="Arial"/>
                <w:sz w:val="18"/>
                <w:szCs w:val="18"/>
                <w:lang w:eastAsia="en-US"/>
              </w:rPr>
              <w:t>ę</w:t>
            </w:r>
            <w:r w:rsidRPr="00C86F17">
              <w:rPr>
                <w:rFonts w:ascii="Arial" w:eastAsiaTheme="minorHAnsi" w:hAnsi="Arial" w:cs="Arial"/>
                <w:sz w:val="18"/>
                <w:szCs w:val="18"/>
                <w:lang w:eastAsia="en-US"/>
              </w:rPr>
              <w:t>sawiska</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(przewa</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nie z</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ro</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linno</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w:t>
            </w:r>
            <w:r w:rsidRPr="00C86F17">
              <w:rPr>
                <w:rFonts w:ascii="Arial" w:eastAsia="TimesNewRoman" w:hAnsi="Arial" w:cs="Arial"/>
                <w:sz w:val="18"/>
                <w:szCs w:val="18"/>
                <w:lang w:eastAsia="en-US"/>
              </w:rPr>
              <w:t xml:space="preserve">ą </w:t>
            </w:r>
            <w:r w:rsidRPr="00C86F17">
              <w:rPr>
                <w:rFonts w:ascii="Arial" w:eastAsiaTheme="minorHAnsi" w:hAnsi="Arial" w:cs="Arial"/>
                <w:sz w:val="18"/>
                <w:szCs w:val="18"/>
                <w:lang w:eastAsia="en-US"/>
              </w:rPr>
              <w:t>z</w:t>
            </w:r>
            <w:r w:rsidR="00CB68BB" w:rsidRPr="00C86F17">
              <w:rPr>
                <w:rFonts w:ascii="Arial" w:eastAsiaTheme="minorHAnsi" w:hAnsi="Arial" w:cs="Arial"/>
                <w:sz w:val="18"/>
                <w:szCs w:val="18"/>
                <w:lang w:eastAsia="en-US"/>
              </w:rPr>
              <w:t xml:space="preserve"> </w:t>
            </w:r>
            <w:proofErr w:type="spellStart"/>
            <w:r w:rsidRPr="00C86F17">
              <w:rPr>
                <w:rFonts w:ascii="Arial" w:eastAsiaTheme="minorHAnsi" w:hAnsi="Arial" w:cs="Arial"/>
                <w:i/>
                <w:iCs/>
                <w:sz w:val="18"/>
                <w:szCs w:val="18"/>
                <w:lang w:eastAsia="en-US"/>
              </w:rPr>
              <w:t>Scheuchzerio</w:t>
            </w:r>
            <w:proofErr w:type="spellEnd"/>
            <w:r w:rsidRPr="00C86F17">
              <w:rPr>
                <w:rFonts w:ascii="Arial" w:eastAsiaTheme="minorHAnsi" w:hAnsi="Arial" w:cs="Arial"/>
                <w:i/>
                <w:iCs/>
                <w:sz w:val="18"/>
                <w:szCs w:val="18"/>
                <w:lang w:eastAsia="en-US"/>
              </w:rPr>
              <w:t>-</w:t>
            </w:r>
            <w:r w:rsidR="00CB68BB"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Caricetea</w:t>
            </w:r>
            <w:proofErr w:type="spellEnd"/>
            <w:r w:rsidRPr="00C86F17">
              <w:rPr>
                <w:rFonts w:ascii="Arial" w:eastAsiaTheme="minorHAnsi" w:hAnsi="Arial" w:cs="Arial"/>
                <w:i/>
                <w:iCs/>
                <w:sz w:val="18"/>
                <w:szCs w:val="18"/>
                <w:lang w:eastAsia="en-US"/>
              </w:rPr>
              <w:t>)</w:t>
            </w:r>
          </w:p>
        </w:tc>
        <w:tc>
          <w:tcPr>
            <w:tcW w:w="1508" w:type="pct"/>
            <w:shd w:val="clear" w:color="auto" w:fill="auto"/>
            <w:vAlign w:val="center"/>
          </w:tcPr>
          <w:p w14:paraId="70D7162A" w14:textId="5B08791F"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 Natura</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2000</w:t>
            </w:r>
          </w:p>
          <w:p w14:paraId="1F16680D" w14:textId="067A3934" w:rsidR="001C58FB"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U – nieznane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enie lub nacisk</w:t>
            </w:r>
          </w:p>
        </w:tc>
        <w:tc>
          <w:tcPr>
            <w:tcW w:w="1740" w:type="pct"/>
            <w:shd w:val="clear" w:color="auto" w:fill="auto"/>
            <w:vAlign w:val="center"/>
          </w:tcPr>
          <w:p w14:paraId="252B9F25" w14:textId="78ACD360"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1373AD"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158522F7"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B01 Zalesianie terenów otwartych;</w:t>
            </w:r>
          </w:p>
          <w:p w14:paraId="2F9B0D03"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B02.02 Wycinka lasu;</w:t>
            </w:r>
          </w:p>
          <w:p w14:paraId="21352C50" w14:textId="2E46901F"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lastRenderedPageBreak/>
              <w:t>H01.04 Rozproszone</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zanieczyszczenie wód</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powierzchniowych za po</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rednictwem</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przelewów burzowych lub odpływów</w:t>
            </w:r>
            <w:r w:rsidR="001373AD" w:rsidRPr="00C86F17">
              <w:rPr>
                <w:rFonts w:ascii="Arial" w:eastAsiaTheme="minorHAnsi" w:hAnsi="Arial" w:cs="Arial"/>
                <w:sz w:val="18"/>
                <w:szCs w:val="18"/>
                <w:lang w:eastAsia="en-US"/>
              </w:rPr>
              <w:t xml:space="preserve"> </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cieków komunalnych;</w:t>
            </w:r>
          </w:p>
          <w:p w14:paraId="1BCF303C" w14:textId="29F5F2CD"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H01.05 Rozproszone</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zanieczyszczenie wód</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powierzchniowych z powodu</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działalno</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 zwi</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zanej z rolnictwem i</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le</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nictwem;</w:t>
            </w:r>
          </w:p>
          <w:p w14:paraId="0089E6A8" w14:textId="77777777" w:rsidR="001373AD" w:rsidRPr="00C86F17" w:rsidRDefault="005570A9" w:rsidP="001373AD">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J02.01 Zasypywanie terenu,</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melioracje i osuszanie (ogólnie),</w:t>
            </w:r>
          </w:p>
          <w:p w14:paraId="39A2788A" w14:textId="082EA558" w:rsidR="001C58FB" w:rsidRPr="00C86F17" w:rsidRDefault="005570A9" w:rsidP="001373AD">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K02</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ewolucja biocenotyczna, sukcesja;</w:t>
            </w:r>
          </w:p>
        </w:tc>
      </w:tr>
      <w:tr w:rsidR="001C58FB" w:rsidRPr="00C86F17" w14:paraId="58FBFA99" w14:textId="77777777" w:rsidTr="00C86F17">
        <w:tc>
          <w:tcPr>
            <w:tcW w:w="174" w:type="pct"/>
            <w:vAlign w:val="center"/>
          </w:tcPr>
          <w:p w14:paraId="3FA31C35" w14:textId="683D0886" w:rsidR="001C58FB" w:rsidRPr="00C86F17" w:rsidRDefault="005570A9" w:rsidP="00CB68BB">
            <w:pPr>
              <w:spacing w:before="60" w:after="60"/>
              <w:jc w:val="center"/>
              <w:rPr>
                <w:rFonts w:ascii="Arial" w:hAnsi="Arial" w:cs="Arial"/>
                <w:sz w:val="18"/>
                <w:szCs w:val="18"/>
              </w:rPr>
            </w:pPr>
            <w:r w:rsidRPr="00C86F17">
              <w:rPr>
                <w:rFonts w:ascii="Arial" w:hAnsi="Arial" w:cs="Arial"/>
                <w:sz w:val="18"/>
                <w:szCs w:val="18"/>
              </w:rPr>
              <w:lastRenderedPageBreak/>
              <w:t>12.</w:t>
            </w:r>
          </w:p>
        </w:tc>
        <w:tc>
          <w:tcPr>
            <w:tcW w:w="1578" w:type="pct"/>
            <w:shd w:val="clear" w:color="auto" w:fill="auto"/>
            <w:vAlign w:val="center"/>
          </w:tcPr>
          <w:p w14:paraId="3AC00DE0"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7150</w:t>
            </w:r>
          </w:p>
          <w:p w14:paraId="62737F4E" w14:textId="478864A8" w:rsidR="001C58FB"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Obni</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enia na podło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u</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torfowym z ro</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linno</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w:t>
            </w:r>
            <w:r w:rsidRPr="00C86F17">
              <w:rPr>
                <w:rFonts w:ascii="Arial" w:eastAsia="TimesNewRoman" w:hAnsi="Arial" w:cs="Arial"/>
                <w:sz w:val="18"/>
                <w:szCs w:val="18"/>
                <w:lang w:eastAsia="en-US"/>
              </w:rPr>
              <w:t>ą</w:t>
            </w:r>
            <w:r w:rsidR="00CB68BB" w:rsidRPr="00C86F17">
              <w:rPr>
                <w:rFonts w:ascii="Arial" w:eastAsia="TimesNewRoman" w:hAnsi="Arial" w:cs="Arial"/>
                <w:sz w:val="18"/>
                <w:szCs w:val="18"/>
                <w:lang w:eastAsia="en-US"/>
              </w:rPr>
              <w:t xml:space="preserve"> </w:t>
            </w:r>
            <w:r w:rsidRPr="00C86F17">
              <w:rPr>
                <w:rFonts w:ascii="Arial" w:eastAsiaTheme="minorHAnsi" w:hAnsi="Arial" w:cs="Arial"/>
                <w:sz w:val="18"/>
                <w:szCs w:val="18"/>
                <w:lang w:eastAsia="en-US"/>
              </w:rPr>
              <w:t>ze zwi</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zku</w:t>
            </w:r>
            <w:r w:rsidR="00CB68BB" w:rsidRPr="00C86F17">
              <w:rPr>
                <w:rFonts w:ascii="Arial" w:eastAsiaTheme="minorHAnsi" w:hAnsi="Arial" w:cs="Arial"/>
                <w:sz w:val="18"/>
                <w:szCs w:val="18"/>
                <w:lang w:eastAsia="en-US"/>
              </w:rPr>
              <w:t xml:space="preserve"> </w:t>
            </w:r>
            <w:proofErr w:type="spellStart"/>
            <w:r w:rsidRPr="00C86F17">
              <w:rPr>
                <w:rFonts w:ascii="Arial" w:eastAsiaTheme="minorHAnsi" w:hAnsi="Arial" w:cs="Arial"/>
                <w:i/>
                <w:iCs/>
                <w:sz w:val="18"/>
                <w:szCs w:val="18"/>
                <w:lang w:eastAsia="en-US"/>
              </w:rPr>
              <w:t>Rhynchosporion</w:t>
            </w:r>
            <w:proofErr w:type="spellEnd"/>
          </w:p>
        </w:tc>
        <w:tc>
          <w:tcPr>
            <w:tcW w:w="1508" w:type="pct"/>
            <w:shd w:val="clear" w:color="auto" w:fill="auto"/>
            <w:vAlign w:val="center"/>
          </w:tcPr>
          <w:p w14:paraId="539F45A4" w14:textId="0FC84701"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 Natura</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2000</w:t>
            </w:r>
          </w:p>
          <w:p w14:paraId="03E7D08C" w14:textId="203F883C" w:rsidR="001C58FB"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U – nieznane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enie lub nacisk</w:t>
            </w:r>
          </w:p>
        </w:tc>
        <w:tc>
          <w:tcPr>
            <w:tcW w:w="1740" w:type="pct"/>
            <w:shd w:val="clear" w:color="auto" w:fill="auto"/>
            <w:vAlign w:val="center"/>
          </w:tcPr>
          <w:p w14:paraId="1235EEEA" w14:textId="6BC907D0"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1373AD"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3A1B50F6"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B01 Zalesianie terenów otwartych;</w:t>
            </w:r>
          </w:p>
          <w:p w14:paraId="586B1B6E" w14:textId="48F8D8A6"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G05.01 Wydeptywanie, nadmierne</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u</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ytkowanie;</w:t>
            </w:r>
          </w:p>
          <w:p w14:paraId="38FEAF7F" w14:textId="77777777" w:rsidR="001373AD"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J02.01 Zasypywanie terenu,</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melioracje i osuszanie (ogólnie);</w:t>
            </w:r>
          </w:p>
          <w:p w14:paraId="6F382BFA" w14:textId="09FE24FF" w:rsidR="001C58FB" w:rsidRPr="00C86F17" w:rsidRDefault="005570A9" w:rsidP="001373AD">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K02</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Ewolucja biocenotyczna, sukcesja.</w:t>
            </w:r>
          </w:p>
        </w:tc>
      </w:tr>
      <w:tr w:rsidR="001C58FB" w:rsidRPr="00C86F17" w14:paraId="51070D8A" w14:textId="77777777" w:rsidTr="00C86F17">
        <w:tc>
          <w:tcPr>
            <w:tcW w:w="174" w:type="pct"/>
            <w:vAlign w:val="center"/>
          </w:tcPr>
          <w:p w14:paraId="5006F3AC" w14:textId="6B95ADE5" w:rsidR="001C58FB" w:rsidRPr="00C86F17" w:rsidRDefault="005570A9" w:rsidP="00CB68BB">
            <w:pPr>
              <w:spacing w:before="60" w:after="60"/>
              <w:jc w:val="center"/>
              <w:rPr>
                <w:rFonts w:ascii="Arial" w:hAnsi="Arial" w:cs="Arial"/>
                <w:sz w:val="18"/>
                <w:szCs w:val="18"/>
              </w:rPr>
            </w:pPr>
            <w:r w:rsidRPr="00C86F17">
              <w:rPr>
                <w:rFonts w:ascii="Arial" w:hAnsi="Arial" w:cs="Arial"/>
                <w:sz w:val="18"/>
                <w:szCs w:val="18"/>
              </w:rPr>
              <w:t>13.</w:t>
            </w:r>
          </w:p>
        </w:tc>
        <w:tc>
          <w:tcPr>
            <w:tcW w:w="1578" w:type="pct"/>
            <w:shd w:val="clear" w:color="auto" w:fill="auto"/>
            <w:vAlign w:val="center"/>
          </w:tcPr>
          <w:p w14:paraId="2DC48C44"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7210</w:t>
            </w:r>
          </w:p>
          <w:p w14:paraId="3120A62D" w14:textId="14DCF71B" w:rsidR="001C58FB"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 xml:space="preserve">Torfowiska </w:t>
            </w:r>
            <w:proofErr w:type="spellStart"/>
            <w:r w:rsidRPr="00C86F17">
              <w:rPr>
                <w:rFonts w:ascii="Arial" w:eastAsiaTheme="minorHAnsi" w:hAnsi="Arial" w:cs="Arial"/>
                <w:sz w:val="18"/>
                <w:szCs w:val="18"/>
                <w:lang w:eastAsia="en-US"/>
              </w:rPr>
              <w:t>nakredowe</w:t>
            </w:r>
            <w:proofErr w:type="spellEnd"/>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w:t>
            </w:r>
            <w:proofErr w:type="spellStart"/>
            <w:r w:rsidRPr="00C86F17">
              <w:rPr>
                <w:rFonts w:ascii="Arial" w:eastAsiaTheme="minorHAnsi" w:hAnsi="Arial" w:cs="Arial"/>
                <w:i/>
                <w:iCs/>
                <w:sz w:val="18"/>
                <w:szCs w:val="18"/>
                <w:lang w:eastAsia="en-US"/>
              </w:rPr>
              <w:t>Cladietum</w:t>
            </w:r>
            <w:proofErr w:type="spellEnd"/>
            <w:r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marisci</w:t>
            </w:r>
            <w:proofErr w:type="spellEnd"/>
            <w:r w:rsidRPr="00C86F17">
              <w:rPr>
                <w:rFonts w:ascii="Arial" w:eastAsiaTheme="minorHAnsi" w:hAnsi="Arial" w:cs="Arial"/>
                <w:i/>
                <w:iCs/>
                <w:sz w:val="18"/>
                <w:szCs w:val="18"/>
                <w:lang w:eastAsia="en-US"/>
              </w:rPr>
              <w:t>,</w:t>
            </w:r>
            <w:r w:rsidR="00CB68BB"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Caricetum</w:t>
            </w:r>
            <w:proofErr w:type="spellEnd"/>
            <w:r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buxbaumii</w:t>
            </w:r>
            <w:proofErr w:type="spellEnd"/>
            <w:r w:rsidRPr="00C86F17">
              <w:rPr>
                <w:rFonts w:ascii="Arial" w:eastAsiaTheme="minorHAnsi" w:hAnsi="Arial" w:cs="Arial"/>
                <w:i/>
                <w:iCs/>
                <w:sz w:val="18"/>
                <w:szCs w:val="18"/>
                <w:lang w:eastAsia="en-US"/>
              </w:rPr>
              <w:t>,</w:t>
            </w:r>
            <w:r w:rsidR="00CB68BB"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Schoenetum</w:t>
            </w:r>
            <w:proofErr w:type="spellEnd"/>
            <w:r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nigricantis</w:t>
            </w:r>
            <w:proofErr w:type="spellEnd"/>
            <w:r w:rsidRPr="00C86F17">
              <w:rPr>
                <w:rFonts w:ascii="Arial" w:eastAsiaTheme="minorHAnsi" w:hAnsi="Arial" w:cs="Arial"/>
                <w:sz w:val="18"/>
                <w:szCs w:val="18"/>
                <w:lang w:eastAsia="en-US"/>
              </w:rPr>
              <w:t>)</w:t>
            </w:r>
          </w:p>
        </w:tc>
        <w:tc>
          <w:tcPr>
            <w:tcW w:w="1508" w:type="pct"/>
            <w:shd w:val="clear" w:color="auto" w:fill="auto"/>
            <w:vAlign w:val="center"/>
          </w:tcPr>
          <w:p w14:paraId="7716BD59" w14:textId="0EFDF1B2"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 Natura</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2000</w:t>
            </w:r>
          </w:p>
          <w:p w14:paraId="4C93DBEC" w14:textId="3E6AFA84" w:rsidR="001C58FB"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U – Nieznane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enie lub nacisk</w:t>
            </w:r>
          </w:p>
        </w:tc>
        <w:tc>
          <w:tcPr>
            <w:tcW w:w="1740" w:type="pct"/>
            <w:shd w:val="clear" w:color="auto" w:fill="auto"/>
            <w:vAlign w:val="center"/>
          </w:tcPr>
          <w:p w14:paraId="502A84EA" w14:textId="5F06003E"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1373AD"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0A39F807"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B01 Zalesianie terenów otwartych;</w:t>
            </w:r>
          </w:p>
          <w:p w14:paraId="541CB584" w14:textId="46FFC0C4"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G05.01 Wydeptywanie, nadmierne</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u</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ytkowanie;</w:t>
            </w:r>
          </w:p>
          <w:p w14:paraId="614F3E0A" w14:textId="77777777" w:rsidR="001373AD"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J02.01 Zasypywanie terenu,</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melioracje i osuszanie (ogólnie);</w:t>
            </w:r>
          </w:p>
          <w:p w14:paraId="5F68C2D3" w14:textId="3CFB9A70" w:rsidR="001C58FB" w:rsidRPr="00C86F17" w:rsidRDefault="005570A9" w:rsidP="001373AD">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K02</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Ewolucja biocenotyczna, sukcesja.</w:t>
            </w:r>
          </w:p>
        </w:tc>
      </w:tr>
      <w:tr w:rsidR="001C58FB" w:rsidRPr="00C86F17" w14:paraId="6DBE1D2F" w14:textId="77777777" w:rsidTr="00C86F17">
        <w:tc>
          <w:tcPr>
            <w:tcW w:w="174" w:type="pct"/>
            <w:vAlign w:val="center"/>
          </w:tcPr>
          <w:p w14:paraId="794F9AB7" w14:textId="53011529" w:rsidR="001C58FB" w:rsidRPr="00C86F17" w:rsidRDefault="005570A9" w:rsidP="00CB68BB">
            <w:pPr>
              <w:spacing w:before="60" w:after="60"/>
              <w:jc w:val="center"/>
              <w:rPr>
                <w:rFonts w:ascii="Arial" w:hAnsi="Arial" w:cs="Arial"/>
                <w:sz w:val="18"/>
                <w:szCs w:val="18"/>
              </w:rPr>
            </w:pPr>
            <w:r w:rsidRPr="00C86F17">
              <w:rPr>
                <w:rFonts w:ascii="Arial" w:hAnsi="Arial" w:cs="Arial"/>
                <w:sz w:val="18"/>
                <w:szCs w:val="18"/>
              </w:rPr>
              <w:t>14.</w:t>
            </w:r>
          </w:p>
        </w:tc>
        <w:tc>
          <w:tcPr>
            <w:tcW w:w="1578" w:type="pct"/>
            <w:shd w:val="clear" w:color="auto" w:fill="auto"/>
            <w:vAlign w:val="center"/>
          </w:tcPr>
          <w:p w14:paraId="0ECE8452"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7220</w:t>
            </w:r>
          </w:p>
          <w:p w14:paraId="4A20ADD9" w14:textId="026FFE5D" w:rsidR="001C58FB"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imesNewRoman" w:hAnsi="Arial" w:cs="Arial"/>
                <w:sz w:val="18"/>
                <w:szCs w:val="18"/>
                <w:lang w:eastAsia="en-US"/>
              </w:rPr>
              <w:t>Ź</w:t>
            </w:r>
            <w:r w:rsidRPr="00C86F17">
              <w:rPr>
                <w:rFonts w:ascii="Arial" w:eastAsiaTheme="minorHAnsi" w:hAnsi="Arial" w:cs="Arial"/>
                <w:sz w:val="18"/>
                <w:szCs w:val="18"/>
                <w:lang w:eastAsia="en-US"/>
              </w:rPr>
              <w:t>ródliska wapienne ze</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zbiorowiskami</w:t>
            </w:r>
            <w:r w:rsidR="00CB68BB" w:rsidRPr="00C86F17">
              <w:rPr>
                <w:rFonts w:ascii="Arial" w:eastAsiaTheme="minorHAnsi" w:hAnsi="Arial" w:cs="Arial"/>
                <w:sz w:val="18"/>
                <w:szCs w:val="18"/>
                <w:lang w:eastAsia="en-US"/>
              </w:rPr>
              <w:t xml:space="preserve"> </w:t>
            </w:r>
            <w:proofErr w:type="spellStart"/>
            <w:r w:rsidRPr="00C86F17">
              <w:rPr>
                <w:rFonts w:ascii="Arial" w:eastAsiaTheme="minorHAnsi" w:hAnsi="Arial" w:cs="Arial"/>
                <w:i/>
                <w:iCs/>
                <w:sz w:val="18"/>
                <w:szCs w:val="18"/>
                <w:lang w:eastAsia="en-US"/>
              </w:rPr>
              <w:t>Cratoneurion</w:t>
            </w:r>
            <w:proofErr w:type="spellEnd"/>
            <w:r w:rsidR="00CB68BB"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commutati</w:t>
            </w:r>
            <w:proofErr w:type="spellEnd"/>
          </w:p>
        </w:tc>
        <w:tc>
          <w:tcPr>
            <w:tcW w:w="1508" w:type="pct"/>
            <w:shd w:val="clear" w:color="auto" w:fill="auto"/>
            <w:vAlign w:val="center"/>
          </w:tcPr>
          <w:p w14:paraId="5B8B93B3" w14:textId="62FD2C92"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62BA34BF" w14:textId="14AE0ED9" w:rsidR="001C58FB"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U – Nieznane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enie lub nacisk</w:t>
            </w:r>
          </w:p>
        </w:tc>
        <w:tc>
          <w:tcPr>
            <w:tcW w:w="1740" w:type="pct"/>
            <w:shd w:val="clear" w:color="auto" w:fill="auto"/>
            <w:vAlign w:val="center"/>
          </w:tcPr>
          <w:p w14:paraId="66643953" w14:textId="60B66D2A"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1373AD"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2DF80FC7"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B02.02 Wycinka lasu;</w:t>
            </w:r>
          </w:p>
          <w:p w14:paraId="715BD3FA" w14:textId="25B91A92"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E03.01 Pozbywanie si</w:t>
            </w:r>
            <w:r w:rsidRPr="00C86F17">
              <w:rPr>
                <w:rFonts w:ascii="Arial" w:eastAsia="TimesNewRoman" w:hAnsi="Arial" w:cs="Arial"/>
                <w:sz w:val="18"/>
                <w:szCs w:val="18"/>
                <w:lang w:eastAsia="en-US"/>
              </w:rPr>
              <w:t xml:space="preserve">ę </w:t>
            </w:r>
            <w:r w:rsidRPr="00C86F17">
              <w:rPr>
                <w:rFonts w:ascii="Arial" w:eastAsiaTheme="minorHAnsi" w:hAnsi="Arial" w:cs="Arial"/>
                <w:sz w:val="18"/>
                <w:szCs w:val="18"/>
                <w:lang w:eastAsia="en-US"/>
              </w:rPr>
              <w:t>odpadów z</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gospodarstw</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domowych/obiektów rekreacyjnych;</w:t>
            </w:r>
          </w:p>
          <w:p w14:paraId="1C867834" w14:textId="47B96A66" w:rsidR="001C58FB" w:rsidRPr="00C86F17" w:rsidRDefault="005570A9" w:rsidP="001373AD">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J02.01 Zasypywanie terenu,</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melioracje i osuszanie (ogólnie).</w:t>
            </w:r>
          </w:p>
        </w:tc>
      </w:tr>
      <w:tr w:rsidR="001C58FB" w:rsidRPr="00C86F17" w14:paraId="25AE29EB" w14:textId="77777777" w:rsidTr="00C86F17">
        <w:tc>
          <w:tcPr>
            <w:tcW w:w="174" w:type="pct"/>
            <w:vAlign w:val="center"/>
          </w:tcPr>
          <w:p w14:paraId="62C574AF" w14:textId="0BD705AA" w:rsidR="001C58FB" w:rsidRPr="00C86F17" w:rsidRDefault="005570A9" w:rsidP="00CB68BB">
            <w:pPr>
              <w:spacing w:before="60" w:after="60"/>
              <w:jc w:val="center"/>
              <w:rPr>
                <w:rFonts w:ascii="Arial" w:hAnsi="Arial" w:cs="Arial"/>
                <w:sz w:val="18"/>
                <w:szCs w:val="18"/>
              </w:rPr>
            </w:pPr>
            <w:r w:rsidRPr="00C86F17">
              <w:rPr>
                <w:rFonts w:ascii="Arial" w:hAnsi="Arial" w:cs="Arial"/>
                <w:sz w:val="18"/>
                <w:szCs w:val="18"/>
              </w:rPr>
              <w:t>15.</w:t>
            </w:r>
          </w:p>
        </w:tc>
        <w:tc>
          <w:tcPr>
            <w:tcW w:w="1578" w:type="pct"/>
            <w:shd w:val="clear" w:color="auto" w:fill="auto"/>
            <w:vAlign w:val="center"/>
          </w:tcPr>
          <w:p w14:paraId="0B46B8D7"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9110</w:t>
            </w:r>
          </w:p>
          <w:p w14:paraId="47B75BE9" w14:textId="0707702E" w:rsidR="001C58FB"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Kwa</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ne buczyny</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w:t>
            </w:r>
            <w:proofErr w:type="spellStart"/>
            <w:r w:rsidRPr="00C86F17">
              <w:rPr>
                <w:rFonts w:ascii="Arial" w:eastAsiaTheme="minorHAnsi" w:hAnsi="Arial" w:cs="Arial"/>
                <w:i/>
                <w:iCs/>
                <w:sz w:val="18"/>
                <w:szCs w:val="18"/>
                <w:lang w:eastAsia="en-US"/>
              </w:rPr>
              <w:t>Luzulo-Fagenion</w:t>
            </w:r>
            <w:proofErr w:type="spellEnd"/>
            <w:r w:rsidRPr="00C86F17">
              <w:rPr>
                <w:rFonts w:ascii="Arial" w:eastAsiaTheme="minorHAnsi" w:hAnsi="Arial" w:cs="Arial"/>
                <w:sz w:val="18"/>
                <w:szCs w:val="18"/>
                <w:lang w:eastAsia="en-US"/>
              </w:rPr>
              <w:t>)</w:t>
            </w:r>
          </w:p>
        </w:tc>
        <w:tc>
          <w:tcPr>
            <w:tcW w:w="1508" w:type="pct"/>
            <w:shd w:val="clear" w:color="auto" w:fill="auto"/>
            <w:vAlign w:val="center"/>
          </w:tcPr>
          <w:p w14:paraId="3C4C304D" w14:textId="19183475"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604DCACA" w14:textId="542605E2" w:rsidR="001C58FB" w:rsidRPr="00C86F17" w:rsidRDefault="005570A9" w:rsidP="00CB68BB">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B02.04 Usuwanie martwych i</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umieraj</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cych drzew</w:t>
            </w:r>
          </w:p>
        </w:tc>
        <w:tc>
          <w:tcPr>
            <w:tcW w:w="1740" w:type="pct"/>
            <w:shd w:val="clear" w:color="auto" w:fill="auto"/>
            <w:vAlign w:val="center"/>
          </w:tcPr>
          <w:p w14:paraId="6443797C" w14:textId="69A04A00"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1373AD"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73D1C3E1" w14:textId="57A2FE10"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B02.01.02 Odnawianie lasu po</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wycince (drzewa nierodzime);</w:t>
            </w:r>
          </w:p>
          <w:p w14:paraId="5154843A"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B02.03 Usuwanie podszytu;</w:t>
            </w:r>
          </w:p>
          <w:p w14:paraId="41828150" w14:textId="637F6692"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lastRenderedPageBreak/>
              <w:t>B03 Eksploatacja lasu bez</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odnawiania czy naturalnego</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odrastania;</w:t>
            </w:r>
          </w:p>
          <w:p w14:paraId="23699CB9" w14:textId="67C29A21" w:rsidR="001C58FB" w:rsidRPr="00C86F17" w:rsidRDefault="005570A9" w:rsidP="001373AD">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 xml:space="preserve">D01.01 </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cie</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ki, szlaki piesze, szlaki</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rowerowe.</w:t>
            </w:r>
          </w:p>
        </w:tc>
      </w:tr>
      <w:tr w:rsidR="001C58FB" w:rsidRPr="00C86F17" w14:paraId="796B9112" w14:textId="77777777" w:rsidTr="00C86F17">
        <w:tc>
          <w:tcPr>
            <w:tcW w:w="174" w:type="pct"/>
            <w:vAlign w:val="center"/>
          </w:tcPr>
          <w:p w14:paraId="2498F182" w14:textId="13DFCD63" w:rsidR="001C58FB" w:rsidRPr="00C86F17" w:rsidRDefault="005570A9" w:rsidP="00CB68BB">
            <w:pPr>
              <w:spacing w:before="60" w:after="60"/>
              <w:jc w:val="center"/>
              <w:rPr>
                <w:rFonts w:ascii="Arial" w:hAnsi="Arial" w:cs="Arial"/>
                <w:sz w:val="18"/>
                <w:szCs w:val="18"/>
              </w:rPr>
            </w:pPr>
            <w:r w:rsidRPr="00C86F17">
              <w:rPr>
                <w:rFonts w:ascii="Arial" w:hAnsi="Arial" w:cs="Arial"/>
                <w:sz w:val="18"/>
                <w:szCs w:val="18"/>
              </w:rPr>
              <w:lastRenderedPageBreak/>
              <w:t>16.</w:t>
            </w:r>
          </w:p>
        </w:tc>
        <w:tc>
          <w:tcPr>
            <w:tcW w:w="1578" w:type="pct"/>
            <w:shd w:val="clear" w:color="auto" w:fill="auto"/>
            <w:vAlign w:val="center"/>
          </w:tcPr>
          <w:p w14:paraId="482E22D0"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9130</w:t>
            </w:r>
          </w:p>
          <w:p w14:paraId="2CFA6792" w14:textId="77777777" w:rsidR="005570A9"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yzne buczyny</w:t>
            </w:r>
          </w:p>
          <w:p w14:paraId="39465D70" w14:textId="34FF8AED" w:rsidR="001C58FB" w:rsidRPr="00C86F17" w:rsidRDefault="005570A9" w:rsidP="00CB68BB">
            <w:pPr>
              <w:autoSpaceDE w:val="0"/>
              <w:autoSpaceDN w:val="0"/>
              <w:adjustRightInd w:val="0"/>
              <w:spacing w:before="60" w:after="60"/>
              <w:jc w:val="center"/>
              <w:rPr>
                <w:rFonts w:ascii="Arial" w:eastAsiaTheme="minorHAnsi" w:hAnsi="Arial" w:cs="Arial"/>
                <w:i/>
                <w:iCs/>
                <w:sz w:val="18"/>
                <w:szCs w:val="18"/>
                <w:lang w:eastAsia="en-US"/>
              </w:rPr>
            </w:pPr>
            <w:r w:rsidRPr="00C86F17">
              <w:rPr>
                <w:rFonts w:ascii="Arial" w:eastAsiaTheme="minorHAnsi" w:hAnsi="Arial" w:cs="Arial"/>
                <w:sz w:val="18"/>
                <w:szCs w:val="18"/>
                <w:lang w:eastAsia="en-US"/>
              </w:rPr>
              <w:t>(</w:t>
            </w:r>
            <w:proofErr w:type="spellStart"/>
            <w:r w:rsidRPr="00C86F17">
              <w:rPr>
                <w:rFonts w:ascii="Arial" w:eastAsiaTheme="minorHAnsi" w:hAnsi="Arial" w:cs="Arial"/>
                <w:i/>
                <w:iCs/>
                <w:sz w:val="18"/>
                <w:szCs w:val="18"/>
                <w:lang w:eastAsia="en-US"/>
              </w:rPr>
              <w:t>Dentario</w:t>
            </w:r>
            <w:proofErr w:type="spellEnd"/>
            <w:r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glandulosae-Fagenion</w:t>
            </w:r>
            <w:proofErr w:type="spellEnd"/>
            <w:r w:rsidRPr="00C86F17">
              <w:rPr>
                <w:rFonts w:ascii="Arial" w:eastAsiaTheme="minorHAnsi" w:hAnsi="Arial" w:cs="Arial"/>
                <w:i/>
                <w:iCs/>
                <w:sz w:val="18"/>
                <w:szCs w:val="18"/>
                <w:lang w:eastAsia="en-US"/>
              </w:rPr>
              <w:t>, Galio</w:t>
            </w:r>
            <w:r w:rsidR="00CB68BB"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odorati-Fagenion</w:t>
            </w:r>
            <w:proofErr w:type="spellEnd"/>
            <w:r w:rsidRPr="00C86F17">
              <w:rPr>
                <w:rFonts w:ascii="Arial" w:eastAsiaTheme="minorHAnsi" w:hAnsi="Arial" w:cs="Arial"/>
                <w:sz w:val="18"/>
                <w:szCs w:val="18"/>
                <w:lang w:eastAsia="en-US"/>
              </w:rPr>
              <w:t>)</w:t>
            </w:r>
          </w:p>
        </w:tc>
        <w:tc>
          <w:tcPr>
            <w:tcW w:w="1508" w:type="pct"/>
            <w:shd w:val="clear" w:color="auto" w:fill="auto"/>
            <w:vAlign w:val="center"/>
          </w:tcPr>
          <w:p w14:paraId="274721CA" w14:textId="4B8A7871"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5B7B6F7F" w14:textId="756DC090" w:rsidR="001C58FB" w:rsidRPr="00C86F17" w:rsidRDefault="005570A9" w:rsidP="00CB68BB">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B02.04 Usuwanie martwych i</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umieraj</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cych drzew</w:t>
            </w:r>
          </w:p>
        </w:tc>
        <w:tc>
          <w:tcPr>
            <w:tcW w:w="1740" w:type="pct"/>
            <w:shd w:val="clear" w:color="auto" w:fill="auto"/>
            <w:vAlign w:val="center"/>
          </w:tcPr>
          <w:p w14:paraId="5CA24616" w14:textId="2202547F"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1373AD"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1A42D12C" w14:textId="43E634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B02.01.02 Odnawianie lasu po</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wycince (drzewa nierodzime);</w:t>
            </w:r>
          </w:p>
          <w:p w14:paraId="105F4427"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B02.03 Usuwanie podszytu;</w:t>
            </w:r>
          </w:p>
          <w:p w14:paraId="1FE8658A" w14:textId="5A12C81D"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B03 Eksploatacja lasu bez</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odnawiania czy naturalnego</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odrastania;</w:t>
            </w:r>
          </w:p>
          <w:p w14:paraId="297144DD" w14:textId="4BB4ABFA" w:rsidR="001C58FB" w:rsidRPr="00C86F17" w:rsidRDefault="005570A9" w:rsidP="001373AD">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 xml:space="preserve">D01.01 </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cie</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ki, szlaki piesze, szlaki</w:t>
            </w:r>
            <w:r w:rsidR="001373AD"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rowerowe.</w:t>
            </w:r>
          </w:p>
        </w:tc>
      </w:tr>
      <w:tr w:rsidR="001C58FB" w:rsidRPr="00C86F17" w14:paraId="292E95B3" w14:textId="77777777" w:rsidTr="00C86F17">
        <w:tc>
          <w:tcPr>
            <w:tcW w:w="174" w:type="pct"/>
            <w:vAlign w:val="center"/>
          </w:tcPr>
          <w:p w14:paraId="36FB7D06" w14:textId="3D3420EC" w:rsidR="001C58FB" w:rsidRPr="00C86F17" w:rsidRDefault="005570A9" w:rsidP="00CB68BB">
            <w:pPr>
              <w:spacing w:before="60" w:after="60"/>
              <w:jc w:val="center"/>
              <w:rPr>
                <w:rFonts w:ascii="Arial" w:hAnsi="Arial" w:cs="Arial"/>
                <w:sz w:val="18"/>
                <w:szCs w:val="18"/>
              </w:rPr>
            </w:pPr>
            <w:r w:rsidRPr="00C86F17">
              <w:rPr>
                <w:rFonts w:ascii="Arial" w:hAnsi="Arial" w:cs="Arial"/>
                <w:sz w:val="18"/>
                <w:szCs w:val="18"/>
              </w:rPr>
              <w:t>17.</w:t>
            </w:r>
          </w:p>
        </w:tc>
        <w:tc>
          <w:tcPr>
            <w:tcW w:w="1578" w:type="pct"/>
            <w:shd w:val="clear" w:color="auto" w:fill="auto"/>
            <w:vAlign w:val="center"/>
          </w:tcPr>
          <w:p w14:paraId="1BA59C13"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9160</w:t>
            </w:r>
          </w:p>
          <w:p w14:paraId="3CF36A82" w14:textId="549438CB" w:rsidR="001C58FB"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Gr</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d subatlantycki</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w:t>
            </w:r>
            <w:proofErr w:type="spellStart"/>
            <w:r w:rsidRPr="00C86F17">
              <w:rPr>
                <w:rFonts w:ascii="Arial" w:eastAsiaTheme="minorHAnsi" w:hAnsi="Arial" w:cs="Arial"/>
                <w:i/>
                <w:iCs/>
                <w:sz w:val="18"/>
                <w:szCs w:val="18"/>
                <w:lang w:eastAsia="en-US"/>
              </w:rPr>
              <w:t>Stellario-Carpinetum</w:t>
            </w:r>
            <w:proofErr w:type="spellEnd"/>
            <w:r w:rsidRPr="00C86F17">
              <w:rPr>
                <w:rFonts w:ascii="Arial" w:eastAsiaTheme="minorHAnsi" w:hAnsi="Arial" w:cs="Arial"/>
                <w:sz w:val="18"/>
                <w:szCs w:val="18"/>
                <w:lang w:eastAsia="en-US"/>
              </w:rPr>
              <w:t>)</w:t>
            </w:r>
          </w:p>
        </w:tc>
        <w:tc>
          <w:tcPr>
            <w:tcW w:w="1508" w:type="pct"/>
            <w:shd w:val="clear" w:color="auto" w:fill="auto"/>
            <w:vAlign w:val="center"/>
          </w:tcPr>
          <w:p w14:paraId="0686BF98" w14:textId="1157EBEE"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6149C59B" w14:textId="0502F5C5" w:rsidR="001C58FB" w:rsidRPr="00C86F17" w:rsidRDefault="005570A9" w:rsidP="00CB68BB">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B02.04 Usuwanie martwych i</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umieraj</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cych drzew</w:t>
            </w:r>
          </w:p>
        </w:tc>
        <w:tc>
          <w:tcPr>
            <w:tcW w:w="1740" w:type="pct"/>
            <w:shd w:val="clear" w:color="auto" w:fill="auto"/>
            <w:vAlign w:val="center"/>
          </w:tcPr>
          <w:p w14:paraId="2F169AF9" w14:textId="2D7AF8EB"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824019"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7BA570CC" w14:textId="21D5EF66"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B02.01.02 Odnawianie lasu po</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wycince (drzewa nierodzime);</w:t>
            </w:r>
          </w:p>
          <w:p w14:paraId="14E53DAB"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B02.03 Usuwanie podszytu,</w:t>
            </w:r>
          </w:p>
          <w:p w14:paraId="546FE856" w14:textId="71EE05BE"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B03 eksploatacja lasu bez odnawiania</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czy naturalnego odrastania;</w:t>
            </w:r>
          </w:p>
          <w:p w14:paraId="662EB6FB" w14:textId="0A72DC07" w:rsidR="001C58FB" w:rsidRPr="00C86F17" w:rsidRDefault="005570A9" w:rsidP="0082401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 xml:space="preserve">D01.01 </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cie</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ki, szlaki piesze, szlaki</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rowerowe.</w:t>
            </w:r>
          </w:p>
        </w:tc>
      </w:tr>
      <w:tr w:rsidR="001C58FB" w:rsidRPr="00C86F17" w14:paraId="15155C33" w14:textId="77777777" w:rsidTr="00C86F17">
        <w:tc>
          <w:tcPr>
            <w:tcW w:w="174" w:type="pct"/>
            <w:vAlign w:val="center"/>
          </w:tcPr>
          <w:p w14:paraId="0F2E65D3" w14:textId="2AFCBEE5" w:rsidR="001C58FB" w:rsidRPr="00C86F17" w:rsidRDefault="005570A9" w:rsidP="00CB68BB">
            <w:pPr>
              <w:spacing w:before="60" w:after="60"/>
              <w:jc w:val="center"/>
              <w:rPr>
                <w:rFonts w:ascii="Arial" w:hAnsi="Arial" w:cs="Arial"/>
                <w:sz w:val="18"/>
                <w:szCs w:val="18"/>
              </w:rPr>
            </w:pPr>
            <w:r w:rsidRPr="00C86F17">
              <w:rPr>
                <w:rFonts w:ascii="Arial" w:hAnsi="Arial" w:cs="Arial"/>
                <w:sz w:val="18"/>
                <w:szCs w:val="18"/>
              </w:rPr>
              <w:t>18.</w:t>
            </w:r>
          </w:p>
        </w:tc>
        <w:tc>
          <w:tcPr>
            <w:tcW w:w="1578" w:type="pct"/>
            <w:shd w:val="clear" w:color="auto" w:fill="auto"/>
            <w:vAlign w:val="center"/>
          </w:tcPr>
          <w:p w14:paraId="598E803F"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91D0</w:t>
            </w:r>
          </w:p>
          <w:p w14:paraId="4ADAE420" w14:textId="77777777" w:rsidR="005570A9"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Bory i lasy bagienne</w:t>
            </w:r>
          </w:p>
          <w:p w14:paraId="10171AC0" w14:textId="1E343C88" w:rsidR="001C58FB" w:rsidRPr="00C86F17" w:rsidRDefault="005570A9" w:rsidP="00CB68BB">
            <w:pPr>
              <w:autoSpaceDE w:val="0"/>
              <w:autoSpaceDN w:val="0"/>
              <w:adjustRightInd w:val="0"/>
              <w:spacing w:before="60" w:after="60"/>
              <w:jc w:val="center"/>
              <w:rPr>
                <w:rFonts w:ascii="Arial" w:eastAsiaTheme="minorHAnsi" w:hAnsi="Arial" w:cs="Arial"/>
                <w:i/>
                <w:iCs/>
                <w:sz w:val="18"/>
                <w:szCs w:val="18"/>
                <w:lang w:eastAsia="en-US"/>
              </w:rPr>
            </w:pPr>
            <w:r w:rsidRPr="00C86F17">
              <w:rPr>
                <w:rFonts w:ascii="Arial" w:eastAsiaTheme="minorHAnsi" w:hAnsi="Arial" w:cs="Arial"/>
                <w:sz w:val="18"/>
                <w:szCs w:val="18"/>
                <w:lang w:eastAsia="en-US"/>
              </w:rPr>
              <w:t>(</w:t>
            </w:r>
            <w:proofErr w:type="spellStart"/>
            <w:r w:rsidRPr="00C86F17">
              <w:rPr>
                <w:rFonts w:ascii="Arial" w:eastAsiaTheme="minorHAnsi" w:hAnsi="Arial" w:cs="Arial"/>
                <w:i/>
                <w:iCs/>
                <w:sz w:val="18"/>
                <w:szCs w:val="18"/>
                <w:lang w:eastAsia="en-US"/>
              </w:rPr>
              <w:t>Vaccinio</w:t>
            </w:r>
            <w:proofErr w:type="spellEnd"/>
            <w:r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uliginosi-Betuletum</w:t>
            </w:r>
            <w:proofErr w:type="spellEnd"/>
            <w:r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pubescentis</w:t>
            </w:r>
            <w:proofErr w:type="spellEnd"/>
            <w:r w:rsidRPr="00C86F17">
              <w:rPr>
                <w:rFonts w:ascii="Arial" w:eastAsiaTheme="minorHAnsi" w:hAnsi="Arial" w:cs="Arial"/>
                <w:i/>
                <w:iCs/>
                <w:sz w:val="18"/>
                <w:szCs w:val="18"/>
                <w:lang w:eastAsia="en-US"/>
              </w:rPr>
              <w:t>,</w:t>
            </w:r>
            <w:r w:rsidR="00CB68BB"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Vaccinio</w:t>
            </w:r>
            <w:proofErr w:type="spellEnd"/>
            <w:r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uliginosi-Pinetum</w:t>
            </w:r>
            <w:proofErr w:type="spellEnd"/>
            <w:r w:rsidRPr="00C86F17">
              <w:rPr>
                <w:rFonts w:ascii="Arial" w:eastAsiaTheme="minorHAnsi" w:hAnsi="Arial" w:cs="Arial"/>
                <w:sz w:val="18"/>
                <w:szCs w:val="18"/>
                <w:lang w:eastAsia="en-US"/>
              </w:rPr>
              <w:t>)</w:t>
            </w:r>
          </w:p>
        </w:tc>
        <w:tc>
          <w:tcPr>
            <w:tcW w:w="1508" w:type="pct"/>
            <w:shd w:val="clear" w:color="auto" w:fill="auto"/>
            <w:vAlign w:val="center"/>
          </w:tcPr>
          <w:p w14:paraId="4ADF86A9" w14:textId="25931ABE"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 Natura</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2000</w:t>
            </w:r>
          </w:p>
          <w:p w14:paraId="6169F02B" w14:textId="7C3DDC34" w:rsidR="001C58FB"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U – Nieznane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enie lub nacisk</w:t>
            </w:r>
          </w:p>
        </w:tc>
        <w:tc>
          <w:tcPr>
            <w:tcW w:w="1740" w:type="pct"/>
            <w:shd w:val="clear" w:color="auto" w:fill="auto"/>
            <w:vAlign w:val="center"/>
          </w:tcPr>
          <w:p w14:paraId="7A7D8F9A" w14:textId="1D60B66A"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824019"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3DFAF398"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I02 Problematyczne gatunki rodzime;</w:t>
            </w:r>
          </w:p>
          <w:p w14:paraId="382F9935" w14:textId="764FC193" w:rsidR="001C58FB" w:rsidRPr="00C86F17" w:rsidRDefault="005570A9" w:rsidP="0082401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J02.01 Zasypywanie terenu,</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melioracje i osuszanie (ogólnie).</w:t>
            </w:r>
          </w:p>
        </w:tc>
      </w:tr>
      <w:tr w:rsidR="005570A9" w:rsidRPr="00C86F17" w14:paraId="5B501086" w14:textId="77777777" w:rsidTr="00C86F17">
        <w:tc>
          <w:tcPr>
            <w:tcW w:w="174" w:type="pct"/>
            <w:vAlign w:val="center"/>
          </w:tcPr>
          <w:p w14:paraId="6AF70FB8" w14:textId="3E069EBE" w:rsidR="005570A9" w:rsidRPr="00C86F17" w:rsidRDefault="005570A9" w:rsidP="00CB68BB">
            <w:pPr>
              <w:spacing w:before="60" w:after="60"/>
              <w:jc w:val="center"/>
              <w:rPr>
                <w:rFonts w:ascii="Arial" w:hAnsi="Arial" w:cs="Arial"/>
                <w:sz w:val="18"/>
                <w:szCs w:val="18"/>
              </w:rPr>
            </w:pPr>
            <w:r w:rsidRPr="00C86F17">
              <w:rPr>
                <w:rFonts w:ascii="Arial" w:hAnsi="Arial" w:cs="Arial"/>
                <w:sz w:val="18"/>
                <w:szCs w:val="18"/>
              </w:rPr>
              <w:t>19.</w:t>
            </w:r>
          </w:p>
        </w:tc>
        <w:tc>
          <w:tcPr>
            <w:tcW w:w="1578" w:type="pct"/>
            <w:shd w:val="clear" w:color="auto" w:fill="auto"/>
            <w:vAlign w:val="center"/>
          </w:tcPr>
          <w:p w14:paraId="71CC0C7E"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91E0</w:t>
            </w:r>
          </w:p>
          <w:p w14:paraId="23230885" w14:textId="39F04B16" w:rsidR="005570A9"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Ł</w:t>
            </w:r>
            <w:r w:rsidRPr="00C86F17">
              <w:rPr>
                <w:rFonts w:ascii="Arial" w:eastAsia="TimesNewRoman" w:hAnsi="Arial" w:cs="Arial"/>
                <w:sz w:val="18"/>
                <w:szCs w:val="18"/>
                <w:lang w:eastAsia="en-US"/>
              </w:rPr>
              <w:t>ę</w:t>
            </w:r>
            <w:r w:rsidRPr="00C86F17">
              <w:rPr>
                <w:rFonts w:ascii="Arial" w:eastAsiaTheme="minorHAnsi" w:hAnsi="Arial" w:cs="Arial"/>
                <w:sz w:val="18"/>
                <w:szCs w:val="18"/>
                <w:lang w:eastAsia="en-US"/>
              </w:rPr>
              <w:t>gi wierzbowe,</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topolowe, olszowe i</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jesionowe (</w:t>
            </w:r>
            <w:r w:rsidRPr="00C86F17">
              <w:rPr>
                <w:rFonts w:ascii="Arial" w:eastAsiaTheme="minorHAnsi" w:hAnsi="Arial" w:cs="Arial"/>
                <w:i/>
                <w:iCs/>
                <w:sz w:val="18"/>
                <w:szCs w:val="18"/>
                <w:lang w:eastAsia="en-US"/>
              </w:rPr>
              <w:t>Salicetum</w:t>
            </w:r>
            <w:r w:rsidR="00CB68BB" w:rsidRPr="00C86F17">
              <w:rPr>
                <w:rFonts w:ascii="Arial" w:eastAsiaTheme="minorHAnsi" w:hAnsi="Arial" w:cs="Arial"/>
                <w:i/>
                <w:iCs/>
                <w:sz w:val="18"/>
                <w:szCs w:val="18"/>
                <w:lang w:eastAsia="en-US"/>
              </w:rPr>
              <w:t xml:space="preserve"> </w:t>
            </w:r>
            <w:r w:rsidRPr="00C86F17">
              <w:rPr>
                <w:rFonts w:ascii="Arial" w:eastAsiaTheme="minorHAnsi" w:hAnsi="Arial" w:cs="Arial"/>
                <w:i/>
                <w:iCs/>
                <w:sz w:val="18"/>
                <w:szCs w:val="18"/>
                <w:lang w:eastAsia="en-US"/>
              </w:rPr>
              <w:t>albo-</w:t>
            </w:r>
            <w:proofErr w:type="spellStart"/>
            <w:r w:rsidRPr="00C86F17">
              <w:rPr>
                <w:rFonts w:ascii="Arial" w:eastAsiaTheme="minorHAnsi" w:hAnsi="Arial" w:cs="Arial"/>
                <w:i/>
                <w:iCs/>
                <w:sz w:val="18"/>
                <w:szCs w:val="18"/>
                <w:lang w:eastAsia="en-US"/>
              </w:rPr>
              <w:t>fragilis</w:t>
            </w:r>
            <w:proofErr w:type="spellEnd"/>
            <w:r w:rsidRPr="00C86F17">
              <w:rPr>
                <w:rFonts w:ascii="Arial" w:eastAsiaTheme="minorHAnsi" w:hAnsi="Arial" w:cs="Arial"/>
                <w:i/>
                <w:iCs/>
                <w:sz w:val="18"/>
                <w:szCs w:val="18"/>
                <w:lang w:eastAsia="en-US"/>
              </w:rPr>
              <w:t>,</w:t>
            </w:r>
            <w:r w:rsidR="00CB68BB"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Populetum</w:t>
            </w:r>
            <w:proofErr w:type="spellEnd"/>
            <w:r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albae</w:t>
            </w:r>
            <w:proofErr w:type="spellEnd"/>
            <w:r w:rsidRPr="00C86F17">
              <w:rPr>
                <w:rFonts w:ascii="Arial" w:eastAsiaTheme="minorHAnsi" w:hAnsi="Arial" w:cs="Arial"/>
                <w:i/>
                <w:iCs/>
                <w:sz w:val="18"/>
                <w:szCs w:val="18"/>
                <w:lang w:eastAsia="en-US"/>
              </w:rPr>
              <w:t>,</w:t>
            </w:r>
            <w:r w:rsidR="00CB68BB"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Alnenion</w:t>
            </w:r>
            <w:proofErr w:type="spellEnd"/>
            <w:r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glutinosoincanae</w:t>
            </w:r>
            <w:proofErr w:type="spellEnd"/>
            <w:r w:rsidRPr="00C86F17">
              <w:rPr>
                <w:rFonts w:ascii="Arial" w:eastAsiaTheme="minorHAnsi" w:hAnsi="Arial" w:cs="Arial"/>
                <w:i/>
                <w:iCs/>
                <w:sz w:val="18"/>
                <w:szCs w:val="18"/>
                <w:lang w:eastAsia="en-US"/>
              </w:rPr>
              <w:t>,</w:t>
            </w:r>
            <w:r w:rsidR="00CB68BB" w:rsidRPr="00C86F17">
              <w:rPr>
                <w:rFonts w:ascii="Arial" w:eastAsiaTheme="minorHAnsi" w:hAnsi="Arial" w:cs="Arial"/>
                <w:i/>
                <w:iCs/>
                <w:sz w:val="18"/>
                <w:szCs w:val="18"/>
                <w:lang w:eastAsia="en-US"/>
              </w:rPr>
              <w:t xml:space="preserve"> </w:t>
            </w:r>
            <w:r w:rsidRPr="00C86F17">
              <w:rPr>
                <w:rFonts w:ascii="Arial" w:eastAsiaTheme="minorHAnsi" w:hAnsi="Arial" w:cs="Arial"/>
                <w:sz w:val="18"/>
                <w:szCs w:val="18"/>
                <w:lang w:eastAsia="en-US"/>
              </w:rPr>
              <w:t>olsy</w:t>
            </w:r>
            <w:r w:rsidR="00CB68BB" w:rsidRPr="00C86F17">
              <w:rPr>
                <w:rFonts w:ascii="Arial" w:eastAsiaTheme="minorHAnsi" w:hAnsi="Arial" w:cs="Arial"/>
                <w:sz w:val="18"/>
                <w:szCs w:val="18"/>
                <w:lang w:eastAsia="en-US"/>
              </w:rPr>
              <w:t xml:space="preserve"> </w:t>
            </w:r>
            <w:r w:rsidRPr="00C86F17">
              <w:rPr>
                <w:rFonts w:ascii="Arial" w:eastAsia="TimesNewRoman" w:hAnsi="Arial" w:cs="Arial"/>
                <w:sz w:val="18"/>
                <w:szCs w:val="18"/>
                <w:lang w:eastAsia="en-US"/>
              </w:rPr>
              <w:t>ź</w:t>
            </w:r>
            <w:r w:rsidRPr="00C86F17">
              <w:rPr>
                <w:rFonts w:ascii="Arial" w:eastAsiaTheme="minorHAnsi" w:hAnsi="Arial" w:cs="Arial"/>
                <w:sz w:val="18"/>
                <w:szCs w:val="18"/>
                <w:lang w:eastAsia="en-US"/>
              </w:rPr>
              <w:t>ródliskowe)</w:t>
            </w:r>
          </w:p>
        </w:tc>
        <w:tc>
          <w:tcPr>
            <w:tcW w:w="1508" w:type="pct"/>
            <w:shd w:val="clear" w:color="auto" w:fill="auto"/>
            <w:vAlign w:val="center"/>
          </w:tcPr>
          <w:p w14:paraId="14D8B639" w14:textId="17459B0D"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120AA7C4" w14:textId="6E704589" w:rsidR="005570A9" w:rsidRPr="00C86F17" w:rsidRDefault="005570A9" w:rsidP="00CB68BB">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B02.04 Usuwanie martwych i</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umieraj</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cych drzew;</w:t>
            </w:r>
          </w:p>
        </w:tc>
        <w:tc>
          <w:tcPr>
            <w:tcW w:w="1740" w:type="pct"/>
            <w:shd w:val="clear" w:color="auto" w:fill="auto"/>
            <w:vAlign w:val="center"/>
          </w:tcPr>
          <w:p w14:paraId="10FA37E7" w14:textId="6E34295D"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824019"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6A3F432D"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B02.02 Wycinka lasu;</w:t>
            </w:r>
          </w:p>
          <w:p w14:paraId="458AEABD" w14:textId="77777777" w:rsidR="0082401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B02.03 Usuwanie podszytu;</w:t>
            </w:r>
          </w:p>
          <w:p w14:paraId="5D96D5D8" w14:textId="4AE885E8"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E03.01</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Pozbywanie si</w:t>
            </w:r>
            <w:r w:rsidRPr="00C86F17">
              <w:rPr>
                <w:rFonts w:ascii="Arial" w:eastAsia="TimesNewRoman" w:hAnsi="Arial" w:cs="Arial"/>
                <w:sz w:val="18"/>
                <w:szCs w:val="18"/>
                <w:lang w:eastAsia="en-US"/>
              </w:rPr>
              <w:t xml:space="preserve">ę </w:t>
            </w:r>
            <w:r w:rsidRPr="00C86F17">
              <w:rPr>
                <w:rFonts w:ascii="Arial" w:eastAsiaTheme="minorHAnsi" w:hAnsi="Arial" w:cs="Arial"/>
                <w:sz w:val="18"/>
                <w:szCs w:val="18"/>
                <w:lang w:eastAsia="en-US"/>
              </w:rPr>
              <w:t>odpadów z</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gospodarstw domowych/obiektów</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rekreacyjnych;</w:t>
            </w:r>
          </w:p>
          <w:p w14:paraId="7E9694F5"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F02.03 W</w:t>
            </w:r>
            <w:r w:rsidRPr="00C86F17">
              <w:rPr>
                <w:rFonts w:ascii="Arial" w:eastAsia="TimesNewRoman" w:hAnsi="Arial" w:cs="Arial"/>
                <w:sz w:val="18"/>
                <w:szCs w:val="18"/>
                <w:lang w:eastAsia="en-US"/>
              </w:rPr>
              <w:t>ę</w:t>
            </w:r>
            <w:r w:rsidRPr="00C86F17">
              <w:rPr>
                <w:rFonts w:ascii="Arial" w:eastAsiaTheme="minorHAnsi" w:hAnsi="Arial" w:cs="Arial"/>
                <w:sz w:val="18"/>
                <w:szCs w:val="18"/>
                <w:lang w:eastAsia="en-US"/>
              </w:rPr>
              <w:t>dkarstwo;</w:t>
            </w:r>
          </w:p>
          <w:p w14:paraId="5A3F413E" w14:textId="428D8A31"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F02.03.01 Wykopywanie/zbieranie</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przyn</w:t>
            </w:r>
            <w:r w:rsidRPr="00C86F17">
              <w:rPr>
                <w:rFonts w:ascii="Arial" w:eastAsia="TimesNewRoman" w:hAnsi="Arial" w:cs="Arial"/>
                <w:sz w:val="18"/>
                <w:szCs w:val="18"/>
                <w:lang w:eastAsia="en-US"/>
              </w:rPr>
              <w:t>ę</w:t>
            </w:r>
            <w:r w:rsidRPr="00C86F17">
              <w:rPr>
                <w:rFonts w:ascii="Arial" w:eastAsiaTheme="minorHAnsi" w:hAnsi="Arial" w:cs="Arial"/>
                <w:sz w:val="18"/>
                <w:szCs w:val="18"/>
                <w:lang w:eastAsia="en-US"/>
              </w:rPr>
              <w:t>ty;</w:t>
            </w:r>
          </w:p>
          <w:p w14:paraId="49E855AA" w14:textId="27EF7ECD"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G05.01 Wydeptywanie, nadmierne</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u</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ytkowanie;</w:t>
            </w:r>
          </w:p>
          <w:p w14:paraId="3DD2CEB0" w14:textId="1D9A92E5" w:rsidR="005570A9" w:rsidRPr="00C86F17" w:rsidRDefault="005570A9" w:rsidP="0082401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J02.01 zasypywanie terenu,</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melioracje i osuszanie (ogólnie)</w:t>
            </w:r>
          </w:p>
        </w:tc>
      </w:tr>
      <w:tr w:rsidR="005570A9" w:rsidRPr="00C86F17" w14:paraId="05F72D9A" w14:textId="77777777" w:rsidTr="00C86F17">
        <w:tc>
          <w:tcPr>
            <w:tcW w:w="174" w:type="pct"/>
            <w:vAlign w:val="center"/>
          </w:tcPr>
          <w:p w14:paraId="4651514D" w14:textId="25438973" w:rsidR="005570A9" w:rsidRPr="00C86F17" w:rsidRDefault="005570A9" w:rsidP="00CB68BB">
            <w:pPr>
              <w:spacing w:before="60" w:after="60"/>
              <w:jc w:val="center"/>
              <w:rPr>
                <w:rFonts w:ascii="Arial" w:hAnsi="Arial" w:cs="Arial"/>
                <w:sz w:val="18"/>
                <w:szCs w:val="18"/>
              </w:rPr>
            </w:pPr>
            <w:r w:rsidRPr="00C86F17">
              <w:rPr>
                <w:rFonts w:ascii="Arial" w:hAnsi="Arial" w:cs="Arial"/>
                <w:sz w:val="18"/>
                <w:szCs w:val="18"/>
              </w:rPr>
              <w:lastRenderedPageBreak/>
              <w:t>20.</w:t>
            </w:r>
          </w:p>
        </w:tc>
        <w:tc>
          <w:tcPr>
            <w:tcW w:w="1578" w:type="pct"/>
            <w:shd w:val="clear" w:color="auto" w:fill="auto"/>
            <w:vAlign w:val="center"/>
          </w:tcPr>
          <w:p w14:paraId="3022E22B"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91F0</w:t>
            </w:r>
          </w:p>
          <w:p w14:paraId="38A8C439" w14:textId="413670C1" w:rsidR="005570A9"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Ł</w:t>
            </w:r>
            <w:r w:rsidRPr="00C86F17">
              <w:rPr>
                <w:rFonts w:ascii="Arial" w:eastAsia="TimesNewRoman" w:hAnsi="Arial" w:cs="Arial"/>
                <w:sz w:val="18"/>
                <w:szCs w:val="18"/>
                <w:lang w:eastAsia="en-US"/>
              </w:rPr>
              <w:t>ę</w:t>
            </w:r>
            <w:r w:rsidRPr="00C86F17">
              <w:rPr>
                <w:rFonts w:ascii="Arial" w:eastAsiaTheme="minorHAnsi" w:hAnsi="Arial" w:cs="Arial"/>
                <w:sz w:val="18"/>
                <w:szCs w:val="18"/>
                <w:lang w:eastAsia="en-US"/>
              </w:rPr>
              <w:t>gi d</w:t>
            </w:r>
            <w:r w:rsidRPr="00C86F17">
              <w:rPr>
                <w:rFonts w:ascii="Arial" w:eastAsia="TimesNewRoman" w:hAnsi="Arial" w:cs="Arial"/>
                <w:sz w:val="18"/>
                <w:szCs w:val="18"/>
                <w:lang w:eastAsia="en-US"/>
              </w:rPr>
              <w:t>ę</w:t>
            </w:r>
            <w:r w:rsidRPr="00C86F17">
              <w:rPr>
                <w:rFonts w:ascii="Arial" w:eastAsiaTheme="minorHAnsi" w:hAnsi="Arial" w:cs="Arial"/>
                <w:sz w:val="18"/>
                <w:szCs w:val="18"/>
                <w:lang w:eastAsia="en-US"/>
              </w:rPr>
              <w:t>bowo-</w:t>
            </w:r>
            <w:proofErr w:type="spellStart"/>
            <w:r w:rsidRPr="00C86F17">
              <w:rPr>
                <w:rFonts w:ascii="Arial" w:eastAsiaTheme="minorHAnsi" w:hAnsi="Arial" w:cs="Arial"/>
                <w:sz w:val="18"/>
                <w:szCs w:val="18"/>
                <w:lang w:eastAsia="en-US"/>
              </w:rPr>
              <w:t>wi</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zowojesionowe</w:t>
            </w:r>
            <w:proofErr w:type="spellEnd"/>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w:t>
            </w:r>
            <w:proofErr w:type="spellStart"/>
            <w:r w:rsidRPr="00C86F17">
              <w:rPr>
                <w:rFonts w:ascii="Arial" w:eastAsiaTheme="minorHAnsi" w:hAnsi="Arial" w:cs="Arial"/>
                <w:i/>
                <w:iCs/>
                <w:sz w:val="18"/>
                <w:szCs w:val="18"/>
                <w:lang w:eastAsia="en-US"/>
              </w:rPr>
              <w:t>Ficario</w:t>
            </w:r>
            <w:proofErr w:type="spellEnd"/>
            <w:r w:rsidRPr="00C86F17">
              <w:rPr>
                <w:rFonts w:ascii="Arial" w:eastAsiaTheme="minorHAnsi" w:hAnsi="Arial" w:cs="Arial"/>
                <w:i/>
                <w:iCs/>
                <w:sz w:val="18"/>
                <w:szCs w:val="18"/>
                <w:lang w:eastAsia="en-US"/>
              </w:rPr>
              <w:t>-</w:t>
            </w:r>
            <w:r w:rsidR="00CB68BB"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Ulmetum</w:t>
            </w:r>
            <w:proofErr w:type="spellEnd"/>
            <w:r w:rsidRPr="00C86F17">
              <w:rPr>
                <w:rFonts w:ascii="Arial" w:eastAsiaTheme="minorHAnsi" w:hAnsi="Arial" w:cs="Arial"/>
                <w:sz w:val="18"/>
                <w:szCs w:val="18"/>
                <w:lang w:eastAsia="en-US"/>
              </w:rPr>
              <w:t>)</w:t>
            </w:r>
          </w:p>
        </w:tc>
        <w:tc>
          <w:tcPr>
            <w:tcW w:w="1508" w:type="pct"/>
            <w:shd w:val="clear" w:color="auto" w:fill="auto"/>
            <w:vAlign w:val="center"/>
          </w:tcPr>
          <w:p w14:paraId="6F6CBC1F" w14:textId="03002B8A"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15457E96" w14:textId="780A2F2F"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B02.04 Usuwanie martwych i</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umieraj</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cych drzew;</w:t>
            </w:r>
          </w:p>
          <w:p w14:paraId="1330A5CC" w14:textId="09A4656F"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E03.01 Pozbywanie si</w:t>
            </w:r>
            <w:r w:rsidRPr="00C86F17">
              <w:rPr>
                <w:rFonts w:ascii="Arial" w:eastAsia="TimesNewRoman" w:hAnsi="Arial" w:cs="Arial"/>
                <w:sz w:val="18"/>
                <w:szCs w:val="18"/>
                <w:lang w:eastAsia="en-US"/>
              </w:rPr>
              <w:t xml:space="preserve">ę </w:t>
            </w:r>
            <w:r w:rsidRPr="00C86F17">
              <w:rPr>
                <w:rFonts w:ascii="Arial" w:eastAsiaTheme="minorHAnsi" w:hAnsi="Arial" w:cs="Arial"/>
                <w:sz w:val="18"/>
                <w:szCs w:val="18"/>
                <w:lang w:eastAsia="en-US"/>
              </w:rPr>
              <w:t>odpadów z</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gospodarstw domowych/obiektów</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rekreacyjnych;</w:t>
            </w:r>
          </w:p>
          <w:p w14:paraId="4C554D37"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F02.03 W</w:t>
            </w:r>
            <w:r w:rsidRPr="00C86F17">
              <w:rPr>
                <w:rFonts w:ascii="Arial" w:eastAsia="TimesNewRoman" w:hAnsi="Arial" w:cs="Arial"/>
                <w:sz w:val="18"/>
                <w:szCs w:val="18"/>
                <w:lang w:eastAsia="en-US"/>
              </w:rPr>
              <w:t>ę</w:t>
            </w:r>
            <w:r w:rsidRPr="00C86F17">
              <w:rPr>
                <w:rFonts w:ascii="Arial" w:eastAsiaTheme="minorHAnsi" w:hAnsi="Arial" w:cs="Arial"/>
                <w:sz w:val="18"/>
                <w:szCs w:val="18"/>
                <w:lang w:eastAsia="en-US"/>
              </w:rPr>
              <w:t>dkarstwo;</w:t>
            </w:r>
          </w:p>
          <w:p w14:paraId="3D7CA2F6" w14:textId="1BCDAFDF" w:rsidR="005570A9" w:rsidRPr="00C86F17" w:rsidRDefault="005570A9" w:rsidP="00CB68BB">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G05.01 Wydeptywanie, nadmierne</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u</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ytkowanie.</w:t>
            </w:r>
          </w:p>
        </w:tc>
        <w:tc>
          <w:tcPr>
            <w:tcW w:w="1740" w:type="pct"/>
            <w:shd w:val="clear" w:color="auto" w:fill="auto"/>
            <w:vAlign w:val="center"/>
          </w:tcPr>
          <w:p w14:paraId="703589A1" w14:textId="4078021A"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824019"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50EDD462"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B02.02 Wycinka lasu;</w:t>
            </w:r>
          </w:p>
          <w:p w14:paraId="4EF986D9"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B02.03 Usuwanie podszytu,</w:t>
            </w:r>
          </w:p>
          <w:p w14:paraId="694BA137" w14:textId="23BBE5DD"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E01 Tereny zurbanizowane, tereny</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zamieszkane;</w:t>
            </w:r>
          </w:p>
          <w:p w14:paraId="2EE9E2DA" w14:textId="01D99EDF"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G01 sporty i ró</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ne formy czynnego</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wypoczynku i rekreacji uprawiane w</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plenerze;</w:t>
            </w:r>
          </w:p>
          <w:p w14:paraId="7184928D" w14:textId="511443C3" w:rsidR="005570A9" w:rsidRPr="00C86F17" w:rsidRDefault="005570A9" w:rsidP="0082401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F02.03.01 wykopywanie/zbieranie</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przyn</w:t>
            </w:r>
            <w:r w:rsidRPr="00C86F17">
              <w:rPr>
                <w:rFonts w:ascii="Arial" w:eastAsia="TimesNewRoman" w:hAnsi="Arial" w:cs="Arial"/>
                <w:sz w:val="18"/>
                <w:szCs w:val="18"/>
                <w:lang w:eastAsia="en-US"/>
              </w:rPr>
              <w:t>ę</w:t>
            </w:r>
            <w:r w:rsidRPr="00C86F17">
              <w:rPr>
                <w:rFonts w:ascii="Arial" w:eastAsiaTheme="minorHAnsi" w:hAnsi="Arial" w:cs="Arial"/>
                <w:sz w:val="18"/>
                <w:szCs w:val="18"/>
                <w:lang w:eastAsia="en-US"/>
              </w:rPr>
              <w:t>ty.</w:t>
            </w:r>
          </w:p>
        </w:tc>
      </w:tr>
      <w:tr w:rsidR="005570A9" w:rsidRPr="00C86F17" w14:paraId="1418CADE" w14:textId="77777777" w:rsidTr="00C86F17">
        <w:tc>
          <w:tcPr>
            <w:tcW w:w="174" w:type="pct"/>
            <w:vAlign w:val="center"/>
          </w:tcPr>
          <w:p w14:paraId="284B9CFC" w14:textId="0E4918A7" w:rsidR="005570A9" w:rsidRPr="00C86F17" w:rsidRDefault="005570A9" w:rsidP="00CB68BB">
            <w:pPr>
              <w:spacing w:before="60" w:after="60"/>
              <w:jc w:val="center"/>
              <w:rPr>
                <w:rFonts w:ascii="Arial" w:hAnsi="Arial" w:cs="Arial"/>
                <w:sz w:val="18"/>
                <w:szCs w:val="18"/>
              </w:rPr>
            </w:pPr>
            <w:r w:rsidRPr="00C86F17">
              <w:rPr>
                <w:rFonts w:ascii="Arial" w:hAnsi="Arial" w:cs="Arial"/>
                <w:sz w:val="18"/>
                <w:szCs w:val="18"/>
              </w:rPr>
              <w:t>21.</w:t>
            </w:r>
          </w:p>
        </w:tc>
        <w:tc>
          <w:tcPr>
            <w:tcW w:w="1578" w:type="pct"/>
            <w:shd w:val="clear" w:color="auto" w:fill="auto"/>
            <w:vAlign w:val="center"/>
          </w:tcPr>
          <w:p w14:paraId="489CA3C3"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1381</w:t>
            </w:r>
          </w:p>
          <w:p w14:paraId="77D23AC6" w14:textId="2306AC6D" w:rsidR="005570A9"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Widłoz</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b zielony</w:t>
            </w:r>
            <w:r w:rsidR="00CB68BB" w:rsidRPr="00C86F17">
              <w:rPr>
                <w:rFonts w:ascii="Arial" w:eastAsiaTheme="minorHAnsi" w:hAnsi="Arial" w:cs="Arial"/>
                <w:sz w:val="18"/>
                <w:szCs w:val="18"/>
                <w:lang w:eastAsia="en-US"/>
              </w:rPr>
              <w:t xml:space="preserve"> </w:t>
            </w:r>
            <w:r w:rsidRPr="00C86F17">
              <w:rPr>
                <w:rFonts w:ascii="Arial" w:eastAsiaTheme="minorHAnsi" w:hAnsi="Arial" w:cs="Arial"/>
                <w:i/>
                <w:iCs/>
                <w:sz w:val="18"/>
                <w:szCs w:val="18"/>
                <w:lang w:eastAsia="en-US"/>
              </w:rPr>
              <w:t>(</w:t>
            </w:r>
            <w:proofErr w:type="spellStart"/>
            <w:r w:rsidRPr="00C86F17">
              <w:rPr>
                <w:rFonts w:ascii="Arial" w:eastAsiaTheme="minorHAnsi" w:hAnsi="Arial" w:cs="Arial"/>
                <w:i/>
                <w:iCs/>
                <w:sz w:val="18"/>
                <w:szCs w:val="18"/>
                <w:lang w:eastAsia="en-US"/>
              </w:rPr>
              <w:t>Dicranum</w:t>
            </w:r>
            <w:proofErr w:type="spellEnd"/>
            <w:r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viride</w:t>
            </w:r>
            <w:proofErr w:type="spellEnd"/>
            <w:r w:rsidRPr="00C86F17">
              <w:rPr>
                <w:rFonts w:ascii="Arial" w:eastAsiaTheme="minorHAnsi" w:hAnsi="Arial" w:cs="Arial"/>
                <w:i/>
                <w:iCs/>
                <w:sz w:val="18"/>
                <w:szCs w:val="18"/>
                <w:lang w:eastAsia="en-US"/>
              </w:rPr>
              <w:t>)</w:t>
            </w:r>
          </w:p>
        </w:tc>
        <w:tc>
          <w:tcPr>
            <w:tcW w:w="1508" w:type="pct"/>
            <w:shd w:val="clear" w:color="auto" w:fill="auto"/>
            <w:vAlign w:val="center"/>
          </w:tcPr>
          <w:p w14:paraId="378C0652" w14:textId="13ACA996"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5725A5DB" w14:textId="11DB3815" w:rsidR="005570A9"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U – Nieznane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enie lub nacisk</w:t>
            </w:r>
          </w:p>
        </w:tc>
        <w:tc>
          <w:tcPr>
            <w:tcW w:w="1740" w:type="pct"/>
            <w:shd w:val="clear" w:color="auto" w:fill="auto"/>
            <w:vAlign w:val="center"/>
          </w:tcPr>
          <w:p w14:paraId="3D978473" w14:textId="51EFCBA0"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824019"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21165E83" w14:textId="45E0F32C"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 Gospodarka le</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na i plantacyjna,</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u</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ytkowanie lasu i plantacji;</w:t>
            </w:r>
          </w:p>
          <w:p w14:paraId="7234894D"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B02.02 Wycinka lasu;</w:t>
            </w:r>
          </w:p>
          <w:p w14:paraId="5A589A00" w14:textId="137837C6" w:rsidR="005570A9" w:rsidRPr="00C86F17" w:rsidRDefault="005570A9" w:rsidP="0082401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B02.04 Usuwanie martwych i</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umieraj</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cych drzew.</w:t>
            </w:r>
          </w:p>
        </w:tc>
      </w:tr>
      <w:tr w:rsidR="005570A9" w:rsidRPr="00C86F17" w14:paraId="67952279" w14:textId="77777777" w:rsidTr="00C86F17">
        <w:tc>
          <w:tcPr>
            <w:tcW w:w="174" w:type="pct"/>
            <w:vAlign w:val="center"/>
          </w:tcPr>
          <w:p w14:paraId="23F32944" w14:textId="4C9F172E" w:rsidR="005570A9" w:rsidRPr="00C86F17" w:rsidRDefault="005570A9" w:rsidP="00CB68BB">
            <w:pPr>
              <w:spacing w:before="60" w:after="60"/>
              <w:jc w:val="center"/>
              <w:rPr>
                <w:rFonts w:ascii="Arial" w:hAnsi="Arial" w:cs="Arial"/>
                <w:sz w:val="18"/>
                <w:szCs w:val="18"/>
              </w:rPr>
            </w:pPr>
            <w:r w:rsidRPr="00C86F17">
              <w:rPr>
                <w:rFonts w:ascii="Arial" w:hAnsi="Arial" w:cs="Arial"/>
                <w:sz w:val="18"/>
                <w:szCs w:val="18"/>
              </w:rPr>
              <w:t>22.</w:t>
            </w:r>
          </w:p>
        </w:tc>
        <w:tc>
          <w:tcPr>
            <w:tcW w:w="1578" w:type="pct"/>
            <w:shd w:val="clear" w:color="auto" w:fill="auto"/>
            <w:vAlign w:val="center"/>
          </w:tcPr>
          <w:p w14:paraId="4C2C7A41"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1032</w:t>
            </w:r>
          </w:p>
          <w:p w14:paraId="4282DE3C" w14:textId="05059D42" w:rsidR="005570A9"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 xml:space="preserve">Skójka </w:t>
            </w:r>
            <w:proofErr w:type="spellStart"/>
            <w:r w:rsidRPr="00C86F17">
              <w:rPr>
                <w:rFonts w:ascii="Arial" w:eastAsiaTheme="minorHAnsi" w:hAnsi="Arial" w:cs="Arial"/>
                <w:sz w:val="18"/>
                <w:szCs w:val="18"/>
                <w:lang w:eastAsia="en-US"/>
              </w:rPr>
              <w:t>gruboskorupowa</w:t>
            </w:r>
            <w:proofErr w:type="spellEnd"/>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w:t>
            </w:r>
            <w:r w:rsidRPr="00C86F17">
              <w:rPr>
                <w:rFonts w:ascii="Arial" w:eastAsiaTheme="minorHAnsi" w:hAnsi="Arial" w:cs="Arial"/>
                <w:i/>
                <w:iCs/>
                <w:sz w:val="18"/>
                <w:szCs w:val="18"/>
                <w:lang w:eastAsia="en-US"/>
              </w:rPr>
              <w:t xml:space="preserve">Unio </w:t>
            </w:r>
            <w:proofErr w:type="spellStart"/>
            <w:r w:rsidRPr="00C86F17">
              <w:rPr>
                <w:rFonts w:ascii="Arial" w:eastAsiaTheme="minorHAnsi" w:hAnsi="Arial" w:cs="Arial"/>
                <w:i/>
                <w:iCs/>
                <w:sz w:val="18"/>
                <w:szCs w:val="18"/>
                <w:lang w:eastAsia="en-US"/>
              </w:rPr>
              <w:t>crassus</w:t>
            </w:r>
            <w:proofErr w:type="spellEnd"/>
            <w:r w:rsidRPr="00C86F17">
              <w:rPr>
                <w:rFonts w:ascii="Arial" w:eastAsiaTheme="minorHAnsi" w:hAnsi="Arial" w:cs="Arial"/>
                <w:i/>
                <w:iCs/>
                <w:sz w:val="18"/>
                <w:szCs w:val="18"/>
                <w:lang w:eastAsia="en-US"/>
              </w:rPr>
              <w:t>)</w:t>
            </w:r>
          </w:p>
        </w:tc>
        <w:tc>
          <w:tcPr>
            <w:tcW w:w="1508" w:type="pct"/>
            <w:shd w:val="clear" w:color="auto" w:fill="auto"/>
            <w:vAlign w:val="center"/>
          </w:tcPr>
          <w:p w14:paraId="2B4D393D" w14:textId="34FC833D"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3194770B" w14:textId="4C999088" w:rsidR="005570A9"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U – Nieznane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enie lub nacisk</w:t>
            </w:r>
          </w:p>
        </w:tc>
        <w:tc>
          <w:tcPr>
            <w:tcW w:w="1740" w:type="pct"/>
            <w:shd w:val="clear" w:color="auto" w:fill="auto"/>
            <w:vAlign w:val="center"/>
          </w:tcPr>
          <w:p w14:paraId="58D8BD85" w14:textId="57F7C9AD"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824019"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11DA289D" w14:textId="097FE9E0"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H01 Zanieczyszczenie wód</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powierzchniowych (limnicznych,</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l</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dowych, morskich i słonawych);</w:t>
            </w:r>
          </w:p>
          <w:p w14:paraId="456619DD" w14:textId="1556188F"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J02.01 Zasypywanie terenu,</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melioracje i osuszanie (ogólnie);</w:t>
            </w:r>
          </w:p>
          <w:p w14:paraId="27A7B345" w14:textId="6C7E5D16" w:rsidR="005570A9" w:rsidRPr="00C86F17" w:rsidRDefault="005570A9" w:rsidP="0082401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J02.03 Regulowanie (prostowanie)</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koryt rzecznych i zmiana przebiegu</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koryt rzecznych.</w:t>
            </w:r>
          </w:p>
        </w:tc>
      </w:tr>
      <w:tr w:rsidR="005570A9" w:rsidRPr="00C86F17" w14:paraId="489BB0BB" w14:textId="77777777" w:rsidTr="00C86F17">
        <w:tc>
          <w:tcPr>
            <w:tcW w:w="174" w:type="pct"/>
            <w:vAlign w:val="center"/>
          </w:tcPr>
          <w:p w14:paraId="5D00578B" w14:textId="7E1A28E0" w:rsidR="005570A9" w:rsidRPr="00C86F17" w:rsidRDefault="005570A9" w:rsidP="00CB68BB">
            <w:pPr>
              <w:spacing w:before="60" w:after="60"/>
              <w:jc w:val="center"/>
              <w:rPr>
                <w:rFonts w:ascii="Arial" w:hAnsi="Arial" w:cs="Arial"/>
                <w:sz w:val="18"/>
                <w:szCs w:val="18"/>
              </w:rPr>
            </w:pPr>
            <w:r w:rsidRPr="00C86F17">
              <w:rPr>
                <w:rFonts w:ascii="Arial" w:hAnsi="Arial" w:cs="Arial"/>
                <w:sz w:val="18"/>
                <w:szCs w:val="18"/>
              </w:rPr>
              <w:t>23.</w:t>
            </w:r>
          </w:p>
        </w:tc>
        <w:tc>
          <w:tcPr>
            <w:tcW w:w="1578" w:type="pct"/>
            <w:shd w:val="clear" w:color="auto" w:fill="auto"/>
            <w:vAlign w:val="center"/>
          </w:tcPr>
          <w:p w14:paraId="10B2F53A"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1145</w:t>
            </w:r>
          </w:p>
          <w:p w14:paraId="712B51B9" w14:textId="08449A57" w:rsidR="005570A9" w:rsidRPr="00C86F17" w:rsidRDefault="005570A9" w:rsidP="00CB68BB">
            <w:pPr>
              <w:autoSpaceDE w:val="0"/>
              <w:autoSpaceDN w:val="0"/>
              <w:adjustRightInd w:val="0"/>
              <w:spacing w:before="60" w:after="60"/>
              <w:jc w:val="center"/>
              <w:rPr>
                <w:rFonts w:ascii="Arial" w:eastAsiaTheme="minorHAnsi" w:hAnsi="Arial" w:cs="Arial"/>
                <w:i/>
                <w:iCs/>
                <w:sz w:val="18"/>
                <w:szCs w:val="18"/>
                <w:lang w:eastAsia="en-US"/>
              </w:rPr>
            </w:pPr>
            <w:r w:rsidRPr="00C86F17">
              <w:rPr>
                <w:rFonts w:ascii="Arial" w:eastAsiaTheme="minorHAnsi" w:hAnsi="Arial" w:cs="Arial"/>
                <w:sz w:val="18"/>
                <w:szCs w:val="18"/>
                <w:lang w:eastAsia="en-US"/>
              </w:rPr>
              <w:t>Piskorz (</w:t>
            </w:r>
            <w:proofErr w:type="spellStart"/>
            <w:r w:rsidRPr="00C86F17">
              <w:rPr>
                <w:rFonts w:ascii="Arial" w:eastAsiaTheme="minorHAnsi" w:hAnsi="Arial" w:cs="Arial"/>
                <w:i/>
                <w:iCs/>
                <w:sz w:val="18"/>
                <w:szCs w:val="18"/>
                <w:lang w:eastAsia="en-US"/>
              </w:rPr>
              <w:t>Misgurnus</w:t>
            </w:r>
            <w:proofErr w:type="spellEnd"/>
            <w:r w:rsidR="00CB68BB"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fossilis</w:t>
            </w:r>
            <w:proofErr w:type="spellEnd"/>
            <w:r w:rsidRPr="00C86F17">
              <w:rPr>
                <w:rFonts w:ascii="Arial" w:eastAsiaTheme="minorHAnsi" w:hAnsi="Arial" w:cs="Arial"/>
                <w:i/>
                <w:iCs/>
                <w:sz w:val="18"/>
                <w:szCs w:val="18"/>
                <w:lang w:eastAsia="en-US"/>
              </w:rPr>
              <w:t>)</w:t>
            </w:r>
          </w:p>
        </w:tc>
        <w:tc>
          <w:tcPr>
            <w:tcW w:w="1508" w:type="pct"/>
            <w:shd w:val="clear" w:color="auto" w:fill="auto"/>
            <w:vAlign w:val="center"/>
          </w:tcPr>
          <w:p w14:paraId="6DA169A0" w14:textId="75BB8094"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25EB2B6E" w14:textId="645E16B5" w:rsidR="005570A9"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U – Nieznane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enie lub nacisk</w:t>
            </w:r>
          </w:p>
        </w:tc>
        <w:tc>
          <w:tcPr>
            <w:tcW w:w="1740" w:type="pct"/>
            <w:shd w:val="clear" w:color="auto" w:fill="auto"/>
            <w:vAlign w:val="center"/>
          </w:tcPr>
          <w:p w14:paraId="179439B9" w14:textId="366D44D4"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824019"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06946D9C" w14:textId="6D66E412"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H01 Zanieczyszczenie wód</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powierzchniowych (limnicznych,</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l</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dowych, morskich i słonawych);</w:t>
            </w:r>
          </w:p>
          <w:p w14:paraId="65DD48D1" w14:textId="37611281"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J02.01 Zasypywanie terenu,</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melioracje i osuszanie (ogólnie);</w:t>
            </w:r>
          </w:p>
          <w:p w14:paraId="49EDF34D" w14:textId="7F0967B8" w:rsidR="005570A9" w:rsidRPr="00C86F17" w:rsidRDefault="005570A9" w:rsidP="0082401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J02.03 Regulowanie (prostowanie)</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koryt rzecznych i zmiana przebiegu</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koryt rzecznych.</w:t>
            </w:r>
          </w:p>
        </w:tc>
      </w:tr>
      <w:tr w:rsidR="005570A9" w:rsidRPr="00C86F17" w14:paraId="70920488" w14:textId="77777777" w:rsidTr="00C86F17">
        <w:tc>
          <w:tcPr>
            <w:tcW w:w="174" w:type="pct"/>
            <w:vAlign w:val="center"/>
          </w:tcPr>
          <w:p w14:paraId="27D87D54" w14:textId="6F35CD84" w:rsidR="005570A9" w:rsidRPr="00C86F17" w:rsidRDefault="005570A9" w:rsidP="00CB68BB">
            <w:pPr>
              <w:spacing w:before="60" w:after="60"/>
              <w:jc w:val="center"/>
              <w:rPr>
                <w:rFonts w:ascii="Arial" w:hAnsi="Arial" w:cs="Arial"/>
                <w:sz w:val="18"/>
                <w:szCs w:val="18"/>
              </w:rPr>
            </w:pPr>
            <w:r w:rsidRPr="00C86F17">
              <w:rPr>
                <w:rFonts w:ascii="Arial" w:hAnsi="Arial" w:cs="Arial"/>
                <w:sz w:val="18"/>
                <w:szCs w:val="18"/>
              </w:rPr>
              <w:t>24.</w:t>
            </w:r>
          </w:p>
        </w:tc>
        <w:tc>
          <w:tcPr>
            <w:tcW w:w="1578" w:type="pct"/>
            <w:shd w:val="clear" w:color="auto" w:fill="auto"/>
            <w:vAlign w:val="center"/>
          </w:tcPr>
          <w:p w14:paraId="494B2A98"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1149</w:t>
            </w:r>
          </w:p>
          <w:p w14:paraId="374CC281" w14:textId="4E06B5CF" w:rsidR="005570A9"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Koza</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w:t>
            </w:r>
            <w:proofErr w:type="spellStart"/>
            <w:r w:rsidRPr="00C86F17">
              <w:rPr>
                <w:rFonts w:ascii="Arial" w:eastAsiaTheme="minorHAnsi" w:hAnsi="Arial" w:cs="Arial"/>
                <w:i/>
                <w:iCs/>
                <w:sz w:val="18"/>
                <w:szCs w:val="18"/>
                <w:lang w:eastAsia="en-US"/>
              </w:rPr>
              <w:t>Cobitis</w:t>
            </w:r>
            <w:proofErr w:type="spellEnd"/>
            <w:r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taenia</w:t>
            </w:r>
            <w:proofErr w:type="spellEnd"/>
            <w:r w:rsidRPr="00C86F17">
              <w:rPr>
                <w:rFonts w:ascii="Arial" w:eastAsiaTheme="minorHAnsi" w:hAnsi="Arial" w:cs="Arial"/>
                <w:i/>
                <w:iCs/>
                <w:sz w:val="18"/>
                <w:szCs w:val="18"/>
                <w:lang w:eastAsia="en-US"/>
              </w:rPr>
              <w:t>)</w:t>
            </w:r>
          </w:p>
        </w:tc>
        <w:tc>
          <w:tcPr>
            <w:tcW w:w="1508" w:type="pct"/>
            <w:shd w:val="clear" w:color="auto" w:fill="auto"/>
            <w:vAlign w:val="center"/>
          </w:tcPr>
          <w:p w14:paraId="3EEDF8D3" w14:textId="0E13ECC5"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16CE912D" w14:textId="4A6F80AE" w:rsidR="005570A9"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U – Nieznane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enie lub nacisk</w:t>
            </w:r>
          </w:p>
        </w:tc>
        <w:tc>
          <w:tcPr>
            <w:tcW w:w="1740" w:type="pct"/>
            <w:shd w:val="clear" w:color="auto" w:fill="auto"/>
            <w:vAlign w:val="center"/>
          </w:tcPr>
          <w:p w14:paraId="1A3DB2B7" w14:textId="0918EC85"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824019"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50D1DFCA" w14:textId="290778BB"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G01 Sporty i ró</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ne formy czynnego</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wypoczynku, rekreacji, uprawiane w</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plenerze;</w:t>
            </w:r>
          </w:p>
          <w:p w14:paraId="5A47FE50" w14:textId="5486C755"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H01 Zanieczyszczenie wód</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powierzchniowych (limnicznych,</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l</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dowych, morskich i słonawych);</w:t>
            </w:r>
          </w:p>
          <w:p w14:paraId="2F1C6F0C" w14:textId="19ED8511"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lastRenderedPageBreak/>
              <w:t>J02.01 Zasypywanie terenu,</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melioracje i osuszanie (ogólnie);</w:t>
            </w:r>
          </w:p>
          <w:p w14:paraId="0DA43BAD" w14:textId="45868BC4" w:rsidR="005570A9" w:rsidRPr="00C86F17" w:rsidRDefault="005570A9" w:rsidP="0082401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J02.03 Regulowanie (prostowanie)</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koryt rzecznych i zmiana przebiegu</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koryt rzecznych.</w:t>
            </w:r>
          </w:p>
        </w:tc>
      </w:tr>
      <w:tr w:rsidR="005570A9" w:rsidRPr="00C86F17" w14:paraId="6AD66DAA" w14:textId="77777777" w:rsidTr="00C86F17">
        <w:tc>
          <w:tcPr>
            <w:tcW w:w="174" w:type="pct"/>
            <w:vAlign w:val="center"/>
          </w:tcPr>
          <w:p w14:paraId="225216BA" w14:textId="734312D1" w:rsidR="005570A9" w:rsidRPr="00C86F17" w:rsidRDefault="005570A9" w:rsidP="00CB68BB">
            <w:pPr>
              <w:spacing w:before="60" w:after="60"/>
              <w:jc w:val="center"/>
              <w:rPr>
                <w:rFonts w:ascii="Arial" w:hAnsi="Arial" w:cs="Arial"/>
                <w:sz w:val="18"/>
                <w:szCs w:val="18"/>
              </w:rPr>
            </w:pPr>
            <w:r w:rsidRPr="00C86F17">
              <w:rPr>
                <w:rFonts w:ascii="Arial" w:hAnsi="Arial" w:cs="Arial"/>
                <w:sz w:val="18"/>
                <w:szCs w:val="18"/>
              </w:rPr>
              <w:lastRenderedPageBreak/>
              <w:t>25.</w:t>
            </w:r>
          </w:p>
        </w:tc>
        <w:tc>
          <w:tcPr>
            <w:tcW w:w="1578" w:type="pct"/>
            <w:shd w:val="clear" w:color="auto" w:fill="auto"/>
            <w:vAlign w:val="center"/>
          </w:tcPr>
          <w:p w14:paraId="1D16C376"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1166</w:t>
            </w:r>
          </w:p>
          <w:p w14:paraId="423E8FD9" w14:textId="42252CF7" w:rsidR="005570A9"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Traszka grzebieniasta</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w:t>
            </w:r>
            <w:proofErr w:type="spellStart"/>
            <w:r w:rsidRPr="00C86F17">
              <w:rPr>
                <w:rFonts w:ascii="Arial" w:eastAsiaTheme="minorHAnsi" w:hAnsi="Arial" w:cs="Arial"/>
                <w:i/>
                <w:iCs/>
                <w:sz w:val="18"/>
                <w:szCs w:val="18"/>
                <w:lang w:eastAsia="en-US"/>
              </w:rPr>
              <w:t>Triturus</w:t>
            </w:r>
            <w:proofErr w:type="spellEnd"/>
            <w:r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cristatus</w:t>
            </w:r>
            <w:proofErr w:type="spellEnd"/>
            <w:r w:rsidRPr="00C86F17">
              <w:rPr>
                <w:rFonts w:ascii="Arial" w:eastAsiaTheme="minorHAnsi" w:hAnsi="Arial" w:cs="Arial"/>
                <w:i/>
                <w:iCs/>
                <w:sz w:val="18"/>
                <w:szCs w:val="18"/>
                <w:lang w:eastAsia="en-US"/>
              </w:rPr>
              <w:t>)</w:t>
            </w:r>
          </w:p>
        </w:tc>
        <w:tc>
          <w:tcPr>
            <w:tcW w:w="1508" w:type="pct"/>
            <w:shd w:val="clear" w:color="auto" w:fill="auto"/>
            <w:vAlign w:val="center"/>
          </w:tcPr>
          <w:p w14:paraId="2411DE14" w14:textId="1816F201"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 Natura</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2000</w:t>
            </w:r>
          </w:p>
          <w:p w14:paraId="75214D19" w14:textId="5C8179A2" w:rsidR="005570A9"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U – Nieznane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enie lub nacisk</w:t>
            </w:r>
          </w:p>
        </w:tc>
        <w:tc>
          <w:tcPr>
            <w:tcW w:w="1740" w:type="pct"/>
            <w:shd w:val="clear" w:color="auto" w:fill="auto"/>
            <w:vAlign w:val="center"/>
          </w:tcPr>
          <w:p w14:paraId="4931CE99" w14:textId="5DB01495"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824019"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16CFA19F"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A02.01 Intensyfikacja rolnictwa;</w:t>
            </w:r>
          </w:p>
          <w:p w14:paraId="367802AA"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B02.02 Wycinka lasu;</w:t>
            </w:r>
          </w:p>
          <w:p w14:paraId="350B0C8D"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 xml:space="preserve">D01 Drogi, </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cie</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ki i drogi kolejowe;</w:t>
            </w:r>
          </w:p>
          <w:p w14:paraId="34F2A4C0" w14:textId="5213003B"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E01.03 Pozbywanie si</w:t>
            </w:r>
            <w:r w:rsidRPr="00C86F17">
              <w:rPr>
                <w:rFonts w:ascii="Arial" w:eastAsia="TimesNewRoman" w:hAnsi="Arial" w:cs="Arial"/>
                <w:sz w:val="18"/>
                <w:szCs w:val="18"/>
                <w:lang w:eastAsia="en-US"/>
              </w:rPr>
              <w:t xml:space="preserve">ę </w:t>
            </w:r>
            <w:r w:rsidRPr="00C86F17">
              <w:rPr>
                <w:rFonts w:ascii="Arial" w:eastAsiaTheme="minorHAnsi" w:hAnsi="Arial" w:cs="Arial"/>
                <w:sz w:val="18"/>
                <w:szCs w:val="18"/>
                <w:lang w:eastAsia="en-US"/>
              </w:rPr>
              <w:t>odpadów z</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gospodarstw domowych/obiektów</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rekreacyjnych;</w:t>
            </w:r>
          </w:p>
          <w:p w14:paraId="0993D87B" w14:textId="7BEED230"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H01.05 Rozproszone</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zanieczyszczenie wód</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powierzchniowych z powodu</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działalno</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 zwi</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zanej z rolnictwem i</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le</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nictwem;</w:t>
            </w:r>
          </w:p>
          <w:p w14:paraId="691D3B81" w14:textId="3EDDCDDC"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J02.01 Zasypywanie terenu,</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melioracje i osuszanie (ogólnie),</w:t>
            </w:r>
          </w:p>
          <w:p w14:paraId="2180A306"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J02.02 Usuwanie osadów, mułu;</w:t>
            </w:r>
          </w:p>
          <w:p w14:paraId="1997AD0C" w14:textId="5EFAEAE1" w:rsidR="005570A9"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K01.03 Wyschni</w:t>
            </w:r>
            <w:r w:rsidRPr="00C86F17">
              <w:rPr>
                <w:rFonts w:ascii="Arial" w:eastAsia="TimesNewRoman" w:hAnsi="Arial" w:cs="Arial"/>
                <w:sz w:val="18"/>
                <w:szCs w:val="18"/>
                <w:lang w:eastAsia="en-US"/>
              </w:rPr>
              <w:t>ę</w:t>
            </w:r>
            <w:r w:rsidRPr="00C86F17">
              <w:rPr>
                <w:rFonts w:ascii="Arial" w:eastAsiaTheme="minorHAnsi" w:hAnsi="Arial" w:cs="Arial"/>
                <w:sz w:val="18"/>
                <w:szCs w:val="18"/>
                <w:lang w:eastAsia="en-US"/>
              </w:rPr>
              <w:t>cie.</w:t>
            </w:r>
          </w:p>
        </w:tc>
      </w:tr>
      <w:tr w:rsidR="005570A9" w:rsidRPr="00C86F17" w14:paraId="25E8D169" w14:textId="77777777" w:rsidTr="00C86F17">
        <w:tc>
          <w:tcPr>
            <w:tcW w:w="174" w:type="pct"/>
            <w:vAlign w:val="center"/>
          </w:tcPr>
          <w:p w14:paraId="058A031E" w14:textId="609946EE" w:rsidR="005570A9" w:rsidRPr="00C86F17" w:rsidRDefault="005570A9" w:rsidP="00CB68BB">
            <w:pPr>
              <w:spacing w:before="60" w:after="60"/>
              <w:jc w:val="center"/>
              <w:rPr>
                <w:rFonts w:ascii="Arial" w:hAnsi="Arial" w:cs="Arial"/>
                <w:sz w:val="18"/>
                <w:szCs w:val="18"/>
              </w:rPr>
            </w:pPr>
            <w:r w:rsidRPr="00C86F17">
              <w:rPr>
                <w:rFonts w:ascii="Arial" w:hAnsi="Arial" w:cs="Arial"/>
                <w:sz w:val="18"/>
                <w:szCs w:val="18"/>
              </w:rPr>
              <w:t>26.</w:t>
            </w:r>
          </w:p>
        </w:tc>
        <w:tc>
          <w:tcPr>
            <w:tcW w:w="1578" w:type="pct"/>
            <w:shd w:val="clear" w:color="auto" w:fill="auto"/>
            <w:vAlign w:val="center"/>
          </w:tcPr>
          <w:p w14:paraId="4DF2B301"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1188</w:t>
            </w:r>
          </w:p>
          <w:p w14:paraId="1AA64016" w14:textId="169A14A5" w:rsidR="005570A9"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Kumak nizinny</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w:t>
            </w:r>
            <w:proofErr w:type="spellStart"/>
            <w:r w:rsidRPr="00C86F17">
              <w:rPr>
                <w:rFonts w:ascii="Arial" w:eastAsiaTheme="minorHAnsi" w:hAnsi="Arial" w:cs="Arial"/>
                <w:i/>
                <w:iCs/>
                <w:sz w:val="18"/>
                <w:szCs w:val="18"/>
                <w:lang w:eastAsia="en-US"/>
              </w:rPr>
              <w:t>Bombina</w:t>
            </w:r>
            <w:proofErr w:type="spellEnd"/>
            <w:r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bombina</w:t>
            </w:r>
            <w:proofErr w:type="spellEnd"/>
            <w:r w:rsidRPr="00C86F17">
              <w:rPr>
                <w:rFonts w:ascii="Arial" w:eastAsiaTheme="minorHAnsi" w:hAnsi="Arial" w:cs="Arial"/>
                <w:i/>
                <w:iCs/>
                <w:sz w:val="18"/>
                <w:szCs w:val="18"/>
                <w:lang w:eastAsia="en-US"/>
              </w:rPr>
              <w:t>)</w:t>
            </w:r>
          </w:p>
        </w:tc>
        <w:tc>
          <w:tcPr>
            <w:tcW w:w="1508" w:type="pct"/>
            <w:shd w:val="clear" w:color="auto" w:fill="auto"/>
            <w:vAlign w:val="center"/>
          </w:tcPr>
          <w:p w14:paraId="6B079D5C" w14:textId="3EFB4971"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76F54995" w14:textId="1E2CBF25" w:rsidR="005570A9"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U – Nieznane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enie lub nacisk</w:t>
            </w:r>
          </w:p>
        </w:tc>
        <w:tc>
          <w:tcPr>
            <w:tcW w:w="1740" w:type="pct"/>
            <w:shd w:val="clear" w:color="auto" w:fill="auto"/>
            <w:vAlign w:val="center"/>
          </w:tcPr>
          <w:p w14:paraId="0C208250" w14:textId="562BD9D5"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824019"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5633E7B1"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A02.01 Intensyfikacja rolnictwa;</w:t>
            </w:r>
          </w:p>
          <w:p w14:paraId="204C46B9"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 xml:space="preserve">D01 Drogi, </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cie</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ki i drogi kolejowe;</w:t>
            </w:r>
          </w:p>
          <w:p w14:paraId="6E745756" w14:textId="7C735409"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E01.03 Pozbywanie si</w:t>
            </w:r>
            <w:r w:rsidRPr="00C86F17">
              <w:rPr>
                <w:rFonts w:ascii="Arial" w:eastAsia="TimesNewRoman" w:hAnsi="Arial" w:cs="Arial"/>
                <w:sz w:val="18"/>
                <w:szCs w:val="18"/>
                <w:lang w:eastAsia="en-US"/>
              </w:rPr>
              <w:t xml:space="preserve">ę </w:t>
            </w:r>
            <w:r w:rsidRPr="00C86F17">
              <w:rPr>
                <w:rFonts w:ascii="Arial" w:eastAsiaTheme="minorHAnsi" w:hAnsi="Arial" w:cs="Arial"/>
                <w:sz w:val="18"/>
                <w:szCs w:val="18"/>
                <w:lang w:eastAsia="en-US"/>
              </w:rPr>
              <w:t>odpadów z</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gospodarstw domowych/obiektów</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rekreacyjnych;</w:t>
            </w:r>
          </w:p>
          <w:p w14:paraId="3B14BECF" w14:textId="3194E88C" w:rsidR="005570A9" w:rsidRPr="00C86F17" w:rsidRDefault="005570A9" w:rsidP="0082401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H01.05 Rozproszone</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zanieczyszczenie wód</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powierzchniowych z powodu</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działalno</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 zwi</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zanej z rolnictwem i</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le</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nictwem;</w:t>
            </w:r>
          </w:p>
        </w:tc>
      </w:tr>
      <w:tr w:rsidR="005570A9" w:rsidRPr="00C86F17" w14:paraId="19E39628" w14:textId="77777777" w:rsidTr="00C86F17">
        <w:tc>
          <w:tcPr>
            <w:tcW w:w="174" w:type="pct"/>
            <w:vAlign w:val="center"/>
          </w:tcPr>
          <w:p w14:paraId="0A9547AB" w14:textId="35BE4CE9" w:rsidR="005570A9" w:rsidRPr="00C86F17" w:rsidRDefault="005570A9" w:rsidP="00CB68BB">
            <w:pPr>
              <w:spacing w:before="60" w:after="60"/>
              <w:jc w:val="center"/>
              <w:rPr>
                <w:rFonts w:ascii="Arial" w:hAnsi="Arial" w:cs="Arial"/>
                <w:sz w:val="18"/>
                <w:szCs w:val="18"/>
              </w:rPr>
            </w:pPr>
            <w:r w:rsidRPr="00C86F17">
              <w:rPr>
                <w:rFonts w:ascii="Arial" w:hAnsi="Arial" w:cs="Arial"/>
                <w:sz w:val="18"/>
                <w:szCs w:val="18"/>
              </w:rPr>
              <w:t>27.</w:t>
            </w:r>
          </w:p>
        </w:tc>
        <w:tc>
          <w:tcPr>
            <w:tcW w:w="1578" w:type="pct"/>
            <w:shd w:val="clear" w:color="auto" w:fill="auto"/>
            <w:vAlign w:val="center"/>
          </w:tcPr>
          <w:p w14:paraId="4D5E82FE"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1324</w:t>
            </w:r>
          </w:p>
          <w:p w14:paraId="1BEB2DF6" w14:textId="75D4372C" w:rsidR="005570A9" w:rsidRPr="00C86F17" w:rsidRDefault="005570A9" w:rsidP="00CB68BB">
            <w:pPr>
              <w:autoSpaceDE w:val="0"/>
              <w:autoSpaceDN w:val="0"/>
              <w:adjustRightInd w:val="0"/>
              <w:spacing w:before="60" w:after="60"/>
              <w:jc w:val="center"/>
              <w:rPr>
                <w:rFonts w:ascii="Arial" w:eastAsiaTheme="minorHAnsi" w:hAnsi="Arial" w:cs="Arial"/>
                <w:i/>
                <w:iCs/>
                <w:sz w:val="18"/>
                <w:szCs w:val="18"/>
                <w:lang w:eastAsia="en-US"/>
              </w:rPr>
            </w:pPr>
            <w:r w:rsidRPr="00C86F17">
              <w:rPr>
                <w:rFonts w:ascii="Arial" w:eastAsiaTheme="minorHAnsi" w:hAnsi="Arial" w:cs="Arial"/>
                <w:sz w:val="18"/>
                <w:szCs w:val="18"/>
                <w:lang w:eastAsia="en-US"/>
              </w:rPr>
              <w:t>Nocek du</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y (</w:t>
            </w:r>
            <w:proofErr w:type="spellStart"/>
            <w:r w:rsidRPr="00C86F17">
              <w:rPr>
                <w:rFonts w:ascii="Arial" w:eastAsiaTheme="minorHAnsi" w:hAnsi="Arial" w:cs="Arial"/>
                <w:i/>
                <w:iCs/>
                <w:sz w:val="18"/>
                <w:szCs w:val="18"/>
                <w:lang w:eastAsia="en-US"/>
              </w:rPr>
              <w:t>Myotis</w:t>
            </w:r>
            <w:proofErr w:type="spellEnd"/>
            <w:r w:rsidR="00CB68BB"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myotis</w:t>
            </w:r>
            <w:proofErr w:type="spellEnd"/>
            <w:r w:rsidRPr="00C86F17">
              <w:rPr>
                <w:rFonts w:ascii="Arial" w:eastAsiaTheme="minorHAnsi" w:hAnsi="Arial" w:cs="Arial"/>
                <w:i/>
                <w:iCs/>
                <w:sz w:val="18"/>
                <w:szCs w:val="18"/>
                <w:lang w:eastAsia="en-US"/>
              </w:rPr>
              <w:t>)</w:t>
            </w:r>
          </w:p>
        </w:tc>
        <w:tc>
          <w:tcPr>
            <w:tcW w:w="1508" w:type="pct"/>
            <w:shd w:val="clear" w:color="auto" w:fill="auto"/>
            <w:vAlign w:val="center"/>
          </w:tcPr>
          <w:p w14:paraId="6D3EE743" w14:textId="50F30937"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284EEABE" w14:textId="213AE3B6" w:rsidR="005570A9"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U – Nieznane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enie lub nacisk</w:t>
            </w:r>
          </w:p>
        </w:tc>
        <w:tc>
          <w:tcPr>
            <w:tcW w:w="1740" w:type="pct"/>
            <w:shd w:val="clear" w:color="auto" w:fill="auto"/>
            <w:vAlign w:val="center"/>
          </w:tcPr>
          <w:p w14:paraId="300E46CC" w14:textId="71440EE3"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824019"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6940A205" w14:textId="11A10603"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 Gospodarka le</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na i plantacyjna,</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u</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ytkowanie lasu i plantacji;</w:t>
            </w:r>
          </w:p>
          <w:p w14:paraId="6F947A19"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C03.03 Produkcja energii wiatrowej;</w:t>
            </w:r>
          </w:p>
          <w:p w14:paraId="44CA8ED4" w14:textId="77777777" w:rsidR="0082401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E06 Inne rodzaje aktywno</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człowieka zwi</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zane z urbanizacj</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przemysłem etc.;</w:t>
            </w:r>
          </w:p>
          <w:p w14:paraId="4544E17D" w14:textId="1BE14E46"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G05 Inna</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ingerencja i zakłócenia powodowane</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przez działalno</w:t>
            </w:r>
            <w:r w:rsidRPr="00C86F17">
              <w:rPr>
                <w:rFonts w:ascii="Arial" w:eastAsia="TimesNewRoman" w:hAnsi="Arial" w:cs="Arial"/>
                <w:sz w:val="18"/>
                <w:szCs w:val="18"/>
                <w:lang w:eastAsia="en-US"/>
              </w:rPr>
              <w:t xml:space="preserve">ść </w:t>
            </w:r>
            <w:r w:rsidRPr="00C86F17">
              <w:rPr>
                <w:rFonts w:ascii="Arial" w:eastAsiaTheme="minorHAnsi" w:hAnsi="Arial" w:cs="Arial"/>
                <w:sz w:val="18"/>
                <w:szCs w:val="18"/>
                <w:lang w:eastAsia="en-US"/>
              </w:rPr>
              <w:t>człowieka;</w:t>
            </w:r>
          </w:p>
          <w:p w14:paraId="76905396" w14:textId="51B0D303" w:rsidR="005570A9" w:rsidRPr="00C86F17" w:rsidRDefault="005570A9" w:rsidP="0082401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lastRenderedPageBreak/>
              <w:t>J03.02 Antropogeniczne zmniejszenie</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spójno</w:t>
            </w:r>
            <w:r w:rsidRPr="00C86F17">
              <w:rPr>
                <w:rFonts w:ascii="Arial" w:eastAsia="TimesNewRoman" w:hAnsi="Arial" w:cs="Arial"/>
                <w:sz w:val="18"/>
                <w:szCs w:val="18"/>
                <w:lang w:eastAsia="en-US"/>
              </w:rPr>
              <w:t>ś</w:t>
            </w:r>
            <w:r w:rsidRPr="00C86F17">
              <w:rPr>
                <w:rFonts w:ascii="Arial" w:eastAsiaTheme="minorHAnsi" w:hAnsi="Arial" w:cs="Arial"/>
                <w:sz w:val="18"/>
                <w:szCs w:val="18"/>
                <w:lang w:eastAsia="en-US"/>
              </w:rPr>
              <w:t>ci siedlisk.</w:t>
            </w:r>
          </w:p>
        </w:tc>
      </w:tr>
      <w:tr w:rsidR="005570A9" w:rsidRPr="00C86F17" w14:paraId="05D3A09E" w14:textId="77777777" w:rsidTr="00C86F17">
        <w:tc>
          <w:tcPr>
            <w:tcW w:w="174" w:type="pct"/>
            <w:vAlign w:val="center"/>
          </w:tcPr>
          <w:p w14:paraId="718D4EDA" w14:textId="350BBB99" w:rsidR="005570A9" w:rsidRPr="00C86F17" w:rsidRDefault="005570A9" w:rsidP="00CB68BB">
            <w:pPr>
              <w:spacing w:before="60" w:after="60"/>
              <w:jc w:val="center"/>
              <w:rPr>
                <w:rFonts w:ascii="Arial" w:hAnsi="Arial" w:cs="Arial"/>
                <w:sz w:val="18"/>
                <w:szCs w:val="18"/>
              </w:rPr>
            </w:pPr>
            <w:r w:rsidRPr="00C86F17">
              <w:rPr>
                <w:rFonts w:ascii="Arial" w:hAnsi="Arial" w:cs="Arial"/>
                <w:sz w:val="18"/>
                <w:szCs w:val="18"/>
              </w:rPr>
              <w:lastRenderedPageBreak/>
              <w:t>28.</w:t>
            </w:r>
          </w:p>
        </w:tc>
        <w:tc>
          <w:tcPr>
            <w:tcW w:w="1578" w:type="pct"/>
            <w:shd w:val="clear" w:color="auto" w:fill="auto"/>
            <w:vAlign w:val="center"/>
          </w:tcPr>
          <w:p w14:paraId="7121F465"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1337</w:t>
            </w:r>
          </w:p>
          <w:p w14:paraId="5516EB38" w14:textId="11E8769A" w:rsidR="005570A9" w:rsidRPr="00C86F17" w:rsidRDefault="005570A9" w:rsidP="00CB68BB">
            <w:pPr>
              <w:autoSpaceDE w:val="0"/>
              <w:autoSpaceDN w:val="0"/>
              <w:adjustRightInd w:val="0"/>
              <w:spacing w:before="60" w:after="60"/>
              <w:jc w:val="center"/>
              <w:rPr>
                <w:rFonts w:ascii="Arial" w:eastAsiaTheme="minorHAnsi" w:hAnsi="Arial" w:cs="Arial"/>
                <w:i/>
                <w:iCs/>
                <w:sz w:val="18"/>
                <w:szCs w:val="18"/>
                <w:lang w:eastAsia="en-US"/>
              </w:rPr>
            </w:pPr>
            <w:r w:rsidRPr="00C86F17">
              <w:rPr>
                <w:rFonts w:ascii="Arial" w:eastAsiaTheme="minorHAnsi" w:hAnsi="Arial" w:cs="Arial"/>
                <w:sz w:val="18"/>
                <w:szCs w:val="18"/>
                <w:lang w:eastAsia="en-US"/>
              </w:rPr>
              <w:t>Bóbr europejski (</w:t>
            </w:r>
            <w:proofErr w:type="spellStart"/>
            <w:r w:rsidRPr="00C86F17">
              <w:rPr>
                <w:rFonts w:ascii="Arial" w:eastAsiaTheme="minorHAnsi" w:hAnsi="Arial" w:cs="Arial"/>
                <w:i/>
                <w:iCs/>
                <w:sz w:val="18"/>
                <w:szCs w:val="18"/>
                <w:lang w:eastAsia="en-US"/>
              </w:rPr>
              <w:t>Castor</w:t>
            </w:r>
            <w:proofErr w:type="spellEnd"/>
            <w:r w:rsidR="00CB68BB" w:rsidRPr="00C86F17">
              <w:rPr>
                <w:rFonts w:ascii="Arial" w:eastAsiaTheme="minorHAnsi" w:hAnsi="Arial" w:cs="Arial"/>
                <w:i/>
                <w:iCs/>
                <w:sz w:val="18"/>
                <w:szCs w:val="18"/>
                <w:lang w:eastAsia="en-US"/>
              </w:rPr>
              <w:t xml:space="preserve"> </w:t>
            </w:r>
            <w:proofErr w:type="spellStart"/>
            <w:r w:rsidRPr="00C86F17">
              <w:rPr>
                <w:rFonts w:ascii="Arial" w:eastAsiaTheme="minorHAnsi" w:hAnsi="Arial" w:cs="Arial"/>
                <w:i/>
                <w:iCs/>
                <w:sz w:val="18"/>
                <w:szCs w:val="18"/>
                <w:lang w:eastAsia="en-US"/>
              </w:rPr>
              <w:t>fiber</w:t>
            </w:r>
            <w:proofErr w:type="spellEnd"/>
            <w:r w:rsidRPr="00C86F17">
              <w:rPr>
                <w:rFonts w:ascii="Arial" w:eastAsiaTheme="minorHAnsi" w:hAnsi="Arial" w:cs="Arial"/>
                <w:i/>
                <w:iCs/>
                <w:sz w:val="18"/>
                <w:szCs w:val="18"/>
                <w:lang w:eastAsia="en-US"/>
              </w:rPr>
              <w:t>)</w:t>
            </w:r>
          </w:p>
        </w:tc>
        <w:tc>
          <w:tcPr>
            <w:tcW w:w="1508" w:type="pct"/>
            <w:shd w:val="clear" w:color="auto" w:fill="auto"/>
            <w:vAlign w:val="center"/>
          </w:tcPr>
          <w:p w14:paraId="7DAF30FD" w14:textId="4577A451"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6B4A9E14" w14:textId="44F7601B" w:rsidR="005570A9"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X – Brak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w:t>
            </w:r>
            <w:r w:rsidRPr="00C86F17">
              <w:rPr>
                <w:rFonts w:ascii="Arial" w:eastAsia="TimesNewRoman" w:hAnsi="Arial" w:cs="Arial"/>
                <w:sz w:val="18"/>
                <w:szCs w:val="18"/>
                <w:lang w:eastAsia="en-US"/>
              </w:rPr>
              <w:t>ń</w:t>
            </w:r>
          </w:p>
        </w:tc>
        <w:tc>
          <w:tcPr>
            <w:tcW w:w="1740" w:type="pct"/>
            <w:shd w:val="clear" w:color="auto" w:fill="auto"/>
            <w:vAlign w:val="center"/>
          </w:tcPr>
          <w:p w14:paraId="0D83054D" w14:textId="046E28B3"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824019"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766F0AA0"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A02.01 Intensyfikacja rolnictwa;</w:t>
            </w:r>
          </w:p>
          <w:p w14:paraId="1CF78A0C" w14:textId="7777777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B02.02 Wycinka lasu;</w:t>
            </w:r>
          </w:p>
          <w:p w14:paraId="3D870923" w14:textId="77777777" w:rsidR="0082401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D01.02 Drogi, autostrady;</w:t>
            </w:r>
          </w:p>
          <w:p w14:paraId="0E3A4161" w14:textId="5668F3D8"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F05.04</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kłusownictwo;</w:t>
            </w:r>
          </w:p>
          <w:p w14:paraId="1FA670F8" w14:textId="4DEA9776"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G05 Inna ingerencja i zakłócenia</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powodowane przez działalno</w:t>
            </w:r>
            <w:r w:rsidRPr="00C86F17">
              <w:rPr>
                <w:rFonts w:ascii="Arial" w:eastAsia="TimesNewRoman" w:hAnsi="Arial" w:cs="Arial"/>
                <w:sz w:val="18"/>
                <w:szCs w:val="18"/>
                <w:lang w:eastAsia="en-US"/>
              </w:rPr>
              <w:t>ść</w:t>
            </w:r>
            <w:r w:rsidR="00824019" w:rsidRPr="00C86F17">
              <w:rPr>
                <w:rFonts w:ascii="Arial" w:eastAsia="TimesNewRoman" w:hAnsi="Arial" w:cs="Arial"/>
                <w:sz w:val="18"/>
                <w:szCs w:val="18"/>
                <w:lang w:eastAsia="en-US"/>
              </w:rPr>
              <w:t xml:space="preserve"> </w:t>
            </w:r>
            <w:r w:rsidRPr="00C86F17">
              <w:rPr>
                <w:rFonts w:ascii="Arial" w:eastAsiaTheme="minorHAnsi" w:hAnsi="Arial" w:cs="Arial"/>
                <w:sz w:val="18"/>
                <w:szCs w:val="18"/>
                <w:lang w:eastAsia="en-US"/>
              </w:rPr>
              <w:t>człowieka;</w:t>
            </w:r>
          </w:p>
          <w:p w14:paraId="289F6432" w14:textId="055185F9" w:rsidR="005570A9" w:rsidRPr="00C86F17" w:rsidRDefault="005570A9" w:rsidP="0082401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J02.01 Zasypywanie terenu,</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melioracje i osuszanie (ogólnie).</w:t>
            </w:r>
          </w:p>
        </w:tc>
      </w:tr>
      <w:tr w:rsidR="005570A9" w:rsidRPr="00C86F17" w14:paraId="07E380E8" w14:textId="77777777" w:rsidTr="00C86F17">
        <w:tc>
          <w:tcPr>
            <w:tcW w:w="174" w:type="pct"/>
            <w:vAlign w:val="center"/>
          </w:tcPr>
          <w:p w14:paraId="61993426" w14:textId="56F951A7" w:rsidR="005570A9" w:rsidRPr="00C86F17" w:rsidRDefault="005570A9" w:rsidP="00CB68BB">
            <w:pPr>
              <w:spacing w:before="60" w:after="60"/>
              <w:jc w:val="center"/>
              <w:rPr>
                <w:rFonts w:ascii="Arial" w:hAnsi="Arial" w:cs="Arial"/>
                <w:sz w:val="18"/>
                <w:szCs w:val="18"/>
              </w:rPr>
            </w:pPr>
            <w:r w:rsidRPr="00C86F17">
              <w:rPr>
                <w:rFonts w:ascii="Arial" w:hAnsi="Arial" w:cs="Arial"/>
                <w:sz w:val="18"/>
                <w:szCs w:val="18"/>
              </w:rPr>
              <w:t>29.</w:t>
            </w:r>
          </w:p>
        </w:tc>
        <w:tc>
          <w:tcPr>
            <w:tcW w:w="1578" w:type="pct"/>
            <w:shd w:val="clear" w:color="auto" w:fill="auto"/>
            <w:vAlign w:val="center"/>
          </w:tcPr>
          <w:p w14:paraId="64863F3B" w14:textId="77777777" w:rsidR="005570A9" w:rsidRPr="00C86F17" w:rsidRDefault="005570A9" w:rsidP="00CB68BB">
            <w:pPr>
              <w:autoSpaceDE w:val="0"/>
              <w:autoSpaceDN w:val="0"/>
              <w:adjustRightInd w:val="0"/>
              <w:spacing w:before="60" w:after="60"/>
              <w:jc w:val="center"/>
              <w:rPr>
                <w:rFonts w:ascii="Arial" w:eastAsiaTheme="minorHAnsi" w:hAnsi="Arial" w:cs="Arial"/>
                <w:b/>
                <w:bCs/>
                <w:sz w:val="18"/>
                <w:szCs w:val="18"/>
                <w:lang w:eastAsia="en-US"/>
              </w:rPr>
            </w:pPr>
            <w:r w:rsidRPr="00C86F17">
              <w:rPr>
                <w:rFonts w:ascii="Arial" w:eastAsiaTheme="minorHAnsi" w:hAnsi="Arial" w:cs="Arial"/>
                <w:b/>
                <w:bCs/>
                <w:sz w:val="18"/>
                <w:szCs w:val="18"/>
                <w:lang w:eastAsia="en-US"/>
              </w:rPr>
              <w:t>1355</w:t>
            </w:r>
          </w:p>
          <w:p w14:paraId="4D728CDE" w14:textId="020EF1F8" w:rsidR="005570A9" w:rsidRPr="00C86F17" w:rsidRDefault="005570A9" w:rsidP="00CB68BB">
            <w:pPr>
              <w:autoSpaceDE w:val="0"/>
              <w:autoSpaceDN w:val="0"/>
              <w:adjustRightInd w:val="0"/>
              <w:spacing w:before="60" w:after="60"/>
              <w:jc w:val="center"/>
              <w:rPr>
                <w:rFonts w:ascii="Arial" w:eastAsiaTheme="minorHAnsi" w:hAnsi="Arial" w:cs="Arial"/>
                <w:sz w:val="18"/>
                <w:szCs w:val="18"/>
                <w:lang w:eastAsia="en-US"/>
              </w:rPr>
            </w:pPr>
            <w:r w:rsidRPr="00C86F17">
              <w:rPr>
                <w:rFonts w:ascii="Arial" w:eastAsiaTheme="minorHAnsi" w:hAnsi="Arial" w:cs="Arial"/>
                <w:sz w:val="18"/>
                <w:szCs w:val="18"/>
                <w:lang w:eastAsia="en-US"/>
              </w:rPr>
              <w:t>Wydra</w:t>
            </w:r>
            <w:r w:rsidR="00CB68BB"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w:t>
            </w:r>
            <w:r w:rsidRPr="00C86F17">
              <w:rPr>
                <w:rFonts w:ascii="Arial" w:eastAsiaTheme="minorHAnsi" w:hAnsi="Arial" w:cs="Arial"/>
                <w:i/>
                <w:iCs/>
                <w:sz w:val="18"/>
                <w:szCs w:val="18"/>
                <w:lang w:eastAsia="en-US"/>
              </w:rPr>
              <w:t>Lutra lutra)</w:t>
            </w:r>
          </w:p>
        </w:tc>
        <w:tc>
          <w:tcPr>
            <w:tcW w:w="1508" w:type="pct"/>
            <w:shd w:val="clear" w:color="auto" w:fill="auto"/>
            <w:vAlign w:val="center"/>
          </w:tcPr>
          <w:p w14:paraId="0A76A70C" w14:textId="633B5531"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 Natura</w:t>
            </w:r>
            <w:r w:rsidR="00CB68BB"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2000</w:t>
            </w:r>
          </w:p>
          <w:p w14:paraId="3E92EC2D" w14:textId="04F32751" w:rsidR="005570A9" w:rsidRPr="00C86F17" w:rsidRDefault="005570A9" w:rsidP="005570A9">
            <w:pPr>
              <w:spacing w:before="60" w:after="60"/>
              <w:rPr>
                <w:rFonts w:ascii="Arial" w:hAnsi="Arial" w:cs="Arial"/>
                <w:sz w:val="18"/>
                <w:szCs w:val="18"/>
              </w:rPr>
            </w:pPr>
            <w:r w:rsidRPr="00C86F17">
              <w:rPr>
                <w:rFonts w:ascii="Arial" w:eastAsiaTheme="minorHAnsi" w:hAnsi="Arial" w:cs="Arial"/>
                <w:sz w:val="18"/>
                <w:szCs w:val="18"/>
                <w:lang w:eastAsia="en-US"/>
              </w:rPr>
              <w:t>X – Brak zagro</w:t>
            </w:r>
            <w:r w:rsidRPr="00C86F17">
              <w:rPr>
                <w:rFonts w:ascii="Arial" w:eastAsia="TimesNewRoman" w:hAnsi="Arial" w:cs="Arial"/>
                <w:sz w:val="18"/>
                <w:szCs w:val="18"/>
                <w:lang w:eastAsia="en-US"/>
              </w:rPr>
              <w:t>ż</w:t>
            </w:r>
            <w:r w:rsidRPr="00C86F17">
              <w:rPr>
                <w:rFonts w:ascii="Arial" w:eastAsiaTheme="minorHAnsi" w:hAnsi="Arial" w:cs="Arial"/>
                <w:sz w:val="18"/>
                <w:szCs w:val="18"/>
                <w:lang w:eastAsia="en-US"/>
              </w:rPr>
              <w:t>e</w:t>
            </w:r>
            <w:r w:rsidRPr="00C86F17">
              <w:rPr>
                <w:rFonts w:ascii="Arial" w:eastAsia="TimesNewRoman" w:hAnsi="Arial" w:cs="Arial"/>
                <w:sz w:val="18"/>
                <w:szCs w:val="18"/>
                <w:lang w:eastAsia="en-US"/>
              </w:rPr>
              <w:t>ń</w:t>
            </w:r>
          </w:p>
        </w:tc>
        <w:tc>
          <w:tcPr>
            <w:tcW w:w="1740" w:type="pct"/>
            <w:shd w:val="clear" w:color="auto" w:fill="auto"/>
            <w:vAlign w:val="center"/>
          </w:tcPr>
          <w:p w14:paraId="49A8AAC0" w14:textId="7FB289FC" w:rsidR="005570A9" w:rsidRPr="00C86F17" w:rsidRDefault="005570A9" w:rsidP="005570A9">
            <w:pPr>
              <w:autoSpaceDE w:val="0"/>
              <w:autoSpaceDN w:val="0"/>
              <w:adjustRightInd w:val="0"/>
              <w:spacing w:before="60" w:after="60"/>
              <w:rPr>
                <w:rFonts w:ascii="Arial" w:eastAsiaTheme="minorHAnsi" w:hAnsi="Arial" w:cs="Arial"/>
                <w:sz w:val="18"/>
                <w:szCs w:val="18"/>
                <w:u w:val="single"/>
                <w:lang w:eastAsia="en-US"/>
              </w:rPr>
            </w:pPr>
            <w:r w:rsidRPr="00C86F17">
              <w:rPr>
                <w:rFonts w:ascii="Arial" w:eastAsiaTheme="minorHAnsi" w:hAnsi="Arial" w:cs="Arial"/>
                <w:sz w:val="18"/>
                <w:szCs w:val="18"/>
                <w:u w:val="single"/>
                <w:lang w:eastAsia="en-US"/>
              </w:rPr>
              <w:t>Wszystkie stanowiska w obszarze</w:t>
            </w:r>
            <w:r w:rsidR="00824019" w:rsidRPr="00C86F17">
              <w:rPr>
                <w:rFonts w:ascii="Arial" w:eastAsiaTheme="minorHAnsi" w:hAnsi="Arial" w:cs="Arial"/>
                <w:sz w:val="18"/>
                <w:szCs w:val="18"/>
                <w:u w:val="single"/>
                <w:lang w:eastAsia="en-US"/>
              </w:rPr>
              <w:t xml:space="preserve"> </w:t>
            </w:r>
            <w:r w:rsidRPr="00C86F17">
              <w:rPr>
                <w:rFonts w:ascii="Arial" w:eastAsiaTheme="minorHAnsi" w:hAnsi="Arial" w:cs="Arial"/>
                <w:sz w:val="18"/>
                <w:szCs w:val="18"/>
                <w:u w:val="single"/>
                <w:lang w:eastAsia="en-US"/>
              </w:rPr>
              <w:t>Natura 2000</w:t>
            </w:r>
          </w:p>
          <w:p w14:paraId="4E51D7AC" w14:textId="77777777" w:rsidR="0082401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D01.02 Drogi, autostrady;</w:t>
            </w:r>
          </w:p>
          <w:p w14:paraId="5827AB63" w14:textId="077C49B7"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F02.01.02</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Połowy sieci</w:t>
            </w:r>
            <w:r w:rsidRPr="00C86F17">
              <w:rPr>
                <w:rFonts w:ascii="Arial" w:eastAsia="TimesNewRoman" w:hAnsi="Arial" w:cs="Arial"/>
                <w:sz w:val="18"/>
                <w:szCs w:val="18"/>
                <w:lang w:eastAsia="en-US"/>
              </w:rPr>
              <w:t>ą</w:t>
            </w:r>
            <w:r w:rsidRPr="00C86F17">
              <w:rPr>
                <w:rFonts w:ascii="Arial" w:eastAsiaTheme="minorHAnsi" w:hAnsi="Arial" w:cs="Arial"/>
                <w:sz w:val="18"/>
                <w:szCs w:val="18"/>
                <w:lang w:eastAsia="en-US"/>
              </w:rPr>
              <w:t>;</w:t>
            </w:r>
          </w:p>
          <w:p w14:paraId="60FDA7C8" w14:textId="4EEBB4B3"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G05 Inna ingerencja i zakłócenia</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powodowane przez działalno</w:t>
            </w:r>
            <w:r w:rsidRPr="00C86F17">
              <w:rPr>
                <w:rFonts w:ascii="Arial" w:eastAsia="TimesNewRoman" w:hAnsi="Arial" w:cs="Arial"/>
                <w:sz w:val="18"/>
                <w:szCs w:val="18"/>
                <w:lang w:eastAsia="en-US"/>
              </w:rPr>
              <w:t>ść</w:t>
            </w:r>
            <w:r w:rsidR="00824019" w:rsidRPr="00C86F17">
              <w:rPr>
                <w:rFonts w:ascii="Arial" w:eastAsia="TimesNewRoman" w:hAnsi="Arial" w:cs="Arial"/>
                <w:sz w:val="18"/>
                <w:szCs w:val="18"/>
                <w:lang w:eastAsia="en-US"/>
              </w:rPr>
              <w:t xml:space="preserve"> </w:t>
            </w:r>
            <w:r w:rsidRPr="00C86F17">
              <w:rPr>
                <w:rFonts w:ascii="Arial" w:eastAsiaTheme="minorHAnsi" w:hAnsi="Arial" w:cs="Arial"/>
                <w:sz w:val="18"/>
                <w:szCs w:val="18"/>
                <w:lang w:eastAsia="en-US"/>
              </w:rPr>
              <w:t>człowieka;</w:t>
            </w:r>
          </w:p>
          <w:p w14:paraId="5BE544EF" w14:textId="22562EDC" w:rsidR="005570A9" w:rsidRPr="00C86F17" w:rsidRDefault="005570A9" w:rsidP="005570A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J02 Spowodowane przez człowieka</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zmiany stosunków wodnych;</w:t>
            </w:r>
          </w:p>
          <w:p w14:paraId="257B57C9" w14:textId="2A28528E" w:rsidR="005570A9" w:rsidRPr="00C86F17" w:rsidRDefault="005570A9" w:rsidP="00824019">
            <w:pPr>
              <w:autoSpaceDE w:val="0"/>
              <w:autoSpaceDN w:val="0"/>
              <w:adjustRightInd w:val="0"/>
              <w:spacing w:before="60" w:after="60"/>
              <w:rPr>
                <w:rFonts w:ascii="Arial" w:eastAsiaTheme="minorHAnsi" w:hAnsi="Arial" w:cs="Arial"/>
                <w:sz w:val="18"/>
                <w:szCs w:val="18"/>
                <w:lang w:eastAsia="en-US"/>
              </w:rPr>
            </w:pPr>
            <w:r w:rsidRPr="00C86F17">
              <w:rPr>
                <w:rFonts w:ascii="Arial" w:eastAsiaTheme="minorHAnsi" w:hAnsi="Arial" w:cs="Arial"/>
                <w:sz w:val="18"/>
                <w:szCs w:val="18"/>
                <w:lang w:eastAsia="en-US"/>
              </w:rPr>
              <w:t>M01.01 Zmiana temperatury (wzrost</w:t>
            </w:r>
            <w:r w:rsidR="00824019" w:rsidRPr="00C86F17">
              <w:rPr>
                <w:rFonts w:ascii="Arial" w:eastAsiaTheme="minorHAnsi" w:hAnsi="Arial" w:cs="Arial"/>
                <w:sz w:val="18"/>
                <w:szCs w:val="18"/>
                <w:lang w:eastAsia="en-US"/>
              </w:rPr>
              <w:t xml:space="preserve"> </w:t>
            </w:r>
            <w:r w:rsidRPr="00C86F17">
              <w:rPr>
                <w:rFonts w:ascii="Arial" w:eastAsiaTheme="minorHAnsi" w:hAnsi="Arial" w:cs="Arial"/>
                <w:sz w:val="18"/>
                <w:szCs w:val="18"/>
                <w:lang w:eastAsia="en-US"/>
              </w:rPr>
              <w:t>temperatury i temperatur skrajnych);</w:t>
            </w:r>
          </w:p>
        </w:tc>
      </w:tr>
    </w:tbl>
    <w:p w14:paraId="7F0102D9" w14:textId="6A9F019D" w:rsidR="000C7004" w:rsidRPr="00C86F17" w:rsidRDefault="000C7004" w:rsidP="000C7004">
      <w:pPr>
        <w:pStyle w:val="Akapitzlist"/>
        <w:spacing w:before="120" w:after="120"/>
        <w:contextualSpacing w:val="0"/>
        <w:jc w:val="right"/>
        <w:rPr>
          <w:rFonts w:cs="Arial"/>
          <w:i/>
          <w:sz w:val="18"/>
          <w:szCs w:val="18"/>
        </w:rPr>
      </w:pPr>
      <w:r w:rsidRPr="00C86F17">
        <w:rPr>
          <w:rFonts w:cs="Arial"/>
          <w:sz w:val="18"/>
          <w:szCs w:val="18"/>
        </w:rPr>
        <w:t xml:space="preserve">Źródło: </w:t>
      </w:r>
      <w:r w:rsidR="00C86F17" w:rsidRPr="00C86F17">
        <w:rPr>
          <w:sz w:val="18"/>
          <w:szCs w:val="18"/>
        </w:rPr>
        <w:t>Zarządzenie Regionalnego Dyrektora Ochrony Środowiska w Szczecinie z dnia 29 kwietnia 2014 r. zmienionym zarządzeniem Regionalnego Dyrektora Ochrony Środowiska w Szczecinie z dnia 27 października 2017 r.</w:t>
      </w:r>
    </w:p>
    <w:p w14:paraId="64D74135" w14:textId="77777777" w:rsidR="000C7004" w:rsidRPr="004C109D" w:rsidRDefault="000C7004" w:rsidP="000C7004">
      <w:pPr>
        <w:pStyle w:val="Akapitzlist"/>
        <w:spacing w:before="120" w:after="120"/>
        <w:ind w:left="0"/>
        <w:contextualSpacing w:val="0"/>
        <w:rPr>
          <w:rFonts w:cs="Arial"/>
          <w:i/>
          <w:sz w:val="18"/>
          <w:szCs w:val="18"/>
          <w:highlight w:val="yellow"/>
        </w:rPr>
      </w:pPr>
    </w:p>
    <w:p w14:paraId="30ED6A31" w14:textId="77777777" w:rsidR="000C7004" w:rsidRPr="004C109D" w:rsidRDefault="000C7004" w:rsidP="000C7004">
      <w:pPr>
        <w:pStyle w:val="Akapitzlist"/>
        <w:spacing w:before="120" w:after="120"/>
        <w:contextualSpacing w:val="0"/>
        <w:jc w:val="right"/>
        <w:rPr>
          <w:rFonts w:cs="Arial"/>
          <w:sz w:val="18"/>
          <w:szCs w:val="18"/>
          <w:highlight w:val="yellow"/>
        </w:rPr>
        <w:sectPr w:rsidR="000C7004" w:rsidRPr="004C109D" w:rsidSect="00442024">
          <w:pgSz w:w="16838" w:h="11906" w:orient="landscape"/>
          <w:pgMar w:top="1418" w:right="1418" w:bottom="1418" w:left="1418" w:header="709" w:footer="709" w:gutter="0"/>
          <w:cols w:space="708"/>
          <w:titlePg/>
          <w:docGrid w:linePitch="360"/>
        </w:sectPr>
      </w:pPr>
    </w:p>
    <w:p w14:paraId="0757EC35" w14:textId="28183C26" w:rsidR="00D3435E" w:rsidRPr="00D3435E" w:rsidRDefault="00D3435E" w:rsidP="00D3435E">
      <w:pPr>
        <w:keepNext/>
        <w:tabs>
          <w:tab w:val="left" w:pos="4678"/>
        </w:tabs>
        <w:spacing w:before="240" w:after="120"/>
        <w:jc w:val="center"/>
        <w:rPr>
          <w:rFonts w:ascii="Arial" w:hAnsi="Arial" w:cs="Arial"/>
          <w:b/>
          <w:bCs/>
          <w:sz w:val="20"/>
          <w:szCs w:val="20"/>
        </w:rPr>
      </w:pPr>
      <w:bookmarkStart w:id="386" w:name="_Toc46731360"/>
      <w:bookmarkStart w:id="387" w:name="_Toc84428713"/>
      <w:r w:rsidRPr="00D3435E">
        <w:rPr>
          <w:rFonts w:ascii="Arial" w:hAnsi="Arial" w:cs="Arial"/>
          <w:b/>
          <w:bCs/>
          <w:sz w:val="20"/>
          <w:szCs w:val="20"/>
        </w:rPr>
        <w:lastRenderedPageBreak/>
        <w:t xml:space="preserve">Rysunek </w:t>
      </w:r>
      <w:r w:rsidRPr="00D3435E">
        <w:rPr>
          <w:rFonts w:ascii="Arial" w:hAnsi="Arial" w:cs="Arial"/>
          <w:b/>
          <w:bCs/>
          <w:sz w:val="20"/>
          <w:szCs w:val="20"/>
        </w:rPr>
        <w:fldChar w:fldCharType="begin"/>
      </w:r>
      <w:r w:rsidRPr="00D3435E">
        <w:rPr>
          <w:rFonts w:ascii="Arial" w:hAnsi="Arial" w:cs="Arial"/>
          <w:b/>
          <w:bCs/>
          <w:sz w:val="20"/>
          <w:szCs w:val="20"/>
        </w:rPr>
        <w:instrText xml:space="preserve"> SEQ Rysunek \* ARABIC </w:instrText>
      </w:r>
      <w:r w:rsidRPr="00D3435E">
        <w:rPr>
          <w:rFonts w:ascii="Arial" w:hAnsi="Arial" w:cs="Arial"/>
          <w:b/>
          <w:bCs/>
          <w:sz w:val="20"/>
          <w:szCs w:val="20"/>
        </w:rPr>
        <w:fldChar w:fldCharType="separate"/>
      </w:r>
      <w:r w:rsidR="009B124C">
        <w:rPr>
          <w:rFonts w:ascii="Arial" w:hAnsi="Arial" w:cs="Arial"/>
          <w:b/>
          <w:bCs/>
          <w:noProof/>
          <w:sz w:val="20"/>
          <w:szCs w:val="20"/>
        </w:rPr>
        <w:t>21</w:t>
      </w:r>
      <w:r w:rsidRPr="00D3435E">
        <w:rPr>
          <w:rFonts w:ascii="Arial" w:hAnsi="Arial" w:cs="Arial"/>
          <w:b/>
          <w:bCs/>
          <w:sz w:val="20"/>
          <w:szCs w:val="20"/>
        </w:rPr>
        <w:fldChar w:fldCharType="end"/>
      </w:r>
      <w:r w:rsidRPr="00D3435E">
        <w:rPr>
          <w:rFonts w:ascii="Arial" w:hAnsi="Arial" w:cs="Arial"/>
          <w:b/>
          <w:bCs/>
          <w:sz w:val="20"/>
          <w:szCs w:val="20"/>
        </w:rPr>
        <w:t>. Położenie Obszarów Natura 2000 (dyrektywa siedliskowa) na terenie gminy Barwice</w:t>
      </w:r>
      <w:bookmarkEnd w:id="386"/>
      <w:bookmarkEnd w:id="387"/>
    </w:p>
    <w:p w14:paraId="530D5650" w14:textId="74D98EF9" w:rsidR="00D3435E" w:rsidRPr="00D3435E" w:rsidRDefault="00D3435E" w:rsidP="00D3435E">
      <w:pPr>
        <w:keepNext/>
        <w:spacing w:before="140" w:after="120"/>
        <w:ind w:right="-6"/>
        <w:jc w:val="center"/>
        <w:rPr>
          <w:rFonts w:ascii="Arial" w:hAnsi="Arial"/>
          <w:sz w:val="20"/>
          <w:szCs w:val="20"/>
        </w:rPr>
      </w:pPr>
      <w:r w:rsidRPr="00D3435E">
        <w:rPr>
          <w:rFonts w:ascii="Arial" w:hAnsi="Arial"/>
          <w:noProof/>
          <w:sz w:val="20"/>
          <w:szCs w:val="20"/>
          <w:bdr w:val="double" w:sz="6" w:space="0" w:color="auto"/>
        </w:rPr>
        <w:drawing>
          <wp:inline distT="0" distB="0" distL="0" distR="0" wp14:anchorId="4D693C3B" wp14:editId="5728C0A7">
            <wp:extent cx="3992880" cy="4124659"/>
            <wp:effectExtent l="0" t="0" r="7620" b="9525"/>
            <wp:docPr id="22" name="Obraz 22" descr="Położenie Obszarów Natura 2000 (dyrektywa siedliskowa) na terenie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16935" cy="4149508"/>
                    </a:xfrm>
                    <a:prstGeom prst="rect">
                      <a:avLst/>
                    </a:prstGeom>
                    <a:noFill/>
                    <a:ln>
                      <a:noFill/>
                    </a:ln>
                  </pic:spPr>
                </pic:pic>
              </a:graphicData>
            </a:graphic>
          </wp:inline>
        </w:drawing>
      </w:r>
    </w:p>
    <w:p w14:paraId="41B52995" w14:textId="77777777" w:rsidR="00D3435E" w:rsidRPr="00D3435E" w:rsidRDefault="00D3435E" w:rsidP="00D3435E">
      <w:pPr>
        <w:keepNext/>
        <w:spacing w:before="120" w:after="120"/>
        <w:jc w:val="right"/>
        <w:rPr>
          <w:rFonts w:ascii="Arial" w:hAnsi="Arial" w:cs="Arial"/>
        </w:rPr>
      </w:pPr>
      <w:r w:rsidRPr="00D3435E">
        <w:rPr>
          <w:rFonts w:ascii="Arial" w:hAnsi="Arial" w:cs="Arial"/>
          <w:sz w:val="18"/>
          <w:szCs w:val="18"/>
        </w:rPr>
        <w:t xml:space="preserve">Źródło: Opracowanie własne na podstawie portalu </w:t>
      </w:r>
      <w:proofErr w:type="spellStart"/>
      <w:r w:rsidRPr="00D3435E">
        <w:rPr>
          <w:rFonts w:ascii="Arial" w:hAnsi="Arial" w:cs="Arial"/>
          <w:sz w:val="18"/>
          <w:szCs w:val="18"/>
        </w:rPr>
        <w:t>Geoportal</w:t>
      </w:r>
      <w:proofErr w:type="spellEnd"/>
      <w:r w:rsidRPr="00D3435E">
        <w:rPr>
          <w:rFonts w:ascii="Arial" w:hAnsi="Arial" w:cs="Arial"/>
          <w:sz w:val="18"/>
          <w:szCs w:val="18"/>
        </w:rPr>
        <w:t>, http://mapy.geoportal.gov.pl/</w:t>
      </w:r>
    </w:p>
    <w:p w14:paraId="37B094A8" w14:textId="4E8850C7" w:rsidR="000C7004" w:rsidRPr="008B1FC9" w:rsidRDefault="00371A47" w:rsidP="000C7004">
      <w:pPr>
        <w:spacing w:before="120" w:after="120" w:line="360" w:lineRule="auto"/>
        <w:jc w:val="both"/>
        <w:rPr>
          <w:rFonts w:ascii="Arial" w:hAnsi="Arial" w:cs="Arial"/>
          <w:sz w:val="22"/>
          <w:szCs w:val="22"/>
        </w:rPr>
      </w:pPr>
      <w:r w:rsidRPr="008B1FC9">
        <w:rPr>
          <w:rFonts w:ascii="Arial" w:hAnsi="Arial" w:cs="Arial"/>
          <w:b/>
          <w:sz w:val="22"/>
          <w:szCs w:val="22"/>
        </w:rPr>
        <w:t>Ostoja Drawska</w:t>
      </w:r>
      <w:r w:rsidR="000C7004" w:rsidRPr="008B1FC9">
        <w:rPr>
          <w:rFonts w:ascii="Arial" w:hAnsi="Arial" w:cs="Arial"/>
          <w:b/>
          <w:sz w:val="22"/>
          <w:szCs w:val="22"/>
        </w:rPr>
        <w:t xml:space="preserve"> (Kod obszaru: </w:t>
      </w:r>
      <w:r w:rsidRPr="008B1FC9">
        <w:rPr>
          <w:rFonts w:ascii="Arial" w:hAnsi="Arial" w:cs="Arial"/>
          <w:b/>
          <w:sz w:val="22"/>
          <w:szCs w:val="22"/>
        </w:rPr>
        <w:t>PLB320019</w:t>
      </w:r>
      <w:r w:rsidR="000C7004" w:rsidRPr="008B1FC9">
        <w:rPr>
          <w:rFonts w:ascii="Arial" w:hAnsi="Arial" w:cs="Arial"/>
          <w:b/>
          <w:sz w:val="22"/>
          <w:szCs w:val="22"/>
        </w:rPr>
        <w:t>)</w:t>
      </w:r>
      <w:r w:rsidR="000C7004" w:rsidRPr="008B1FC9">
        <w:rPr>
          <w:rFonts w:ascii="Arial" w:hAnsi="Arial" w:cs="Arial"/>
          <w:sz w:val="22"/>
          <w:szCs w:val="22"/>
        </w:rPr>
        <w:t xml:space="preserve"> –</w:t>
      </w:r>
      <w:r w:rsidR="008405C6">
        <w:rPr>
          <w:rFonts w:ascii="Arial" w:hAnsi="Arial" w:cs="Arial"/>
          <w:sz w:val="22"/>
          <w:szCs w:val="22"/>
        </w:rPr>
        <w:t xml:space="preserve"> </w:t>
      </w:r>
      <w:r w:rsidR="000C7004" w:rsidRPr="008B1FC9">
        <w:rPr>
          <w:rFonts w:ascii="Arial" w:hAnsi="Arial" w:cs="Arial"/>
          <w:sz w:val="22"/>
          <w:szCs w:val="22"/>
        </w:rPr>
        <w:t xml:space="preserve">Obszar specjalnej ochrony ptaków (Dyrektywa ptasia), który obejmuje powierzchnię </w:t>
      </w:r>
      <w:r w:rsidRPr="008B1FC9">
        <w:rPr>
          <w:rFonts w:ascii="Arial" w:hAnsi="Arial" w:cs="Arial"/>
          <w:sz w:val="22"/>
          <w:szCs w:val="22"/>
        </w:rPr>
        <w:t xml:space="preserve">153 906,15 </w:t>
      </w:r>
      <w:r w:rsidR="000C7004" w:rsidRPr="008B1FC9">
        <w:rPr>
          <w:rFonts w:ascii="Arial" w:hAnsi="Arial" w:cs="Arial"/>
          <w:sz w:val="22"/>
          <w:szCs w:val="22"/>
        </w:rPr>
        <w:t>ha</w:t>
      </w:r>
      <w:r w:rsidR="00C72E87">
        <w:rPr>
          <w:rFonts w:ascii="Arial" w:hAnsi="Arial" w:cs="Arial"/>
          <w:sz w:val="22"/>
          <w:szCs w:val="22"/>
        </w:rPr>
        <w:t xml:space="preserve">, który </w:t>
      </w:r>
      <w:r w:rsidR="000C7004" w:rsidRPr="008B1FC9">
        <w:rPr>
          <w:rFonts w:ascii="Arial" w:hAnsi="Arial" w:cs="Arial"/>
          <w:sz w:val="22"/>
          <w:szCs w:val="22"/>
        </w:rPr>
        <w:t xml:space="preserve">został utworzony </w:t>
      </w:r>
      <w:r w:rsidRPr="008B1FC9">
        <w:rPr>
          <w:rFonts w:ascii="Arial" w:hAnsi="Arial" w:cs="Arial"/>
          <w:sz w:val="22"/>
          <w:szCs w:val="22"/>
        </w:rPr>
        <w:t>rozporządzeniem Ministra Środowiska z dnia 05.09.2007 r. zmieniającym rozporządzenie w sprawie obszarów specjalnej ochrony ptaków Natura 2000 (Dz.U.07.179.1275).</w:t>
      </w:r>
    </w:p>
    <w:p w14:paraId="0C43C9C0" w14:textId="5E8FC5A5" w:rsidR="000C7004" w:rsidRPr="00321ED5" w:rsidRDefault="001632CD" w:rsidP="000C7004">
      <w:pPr>
        <w:spacing w:before="120" w:after="120" w:line="360" w:lineRule="auto"/>
        <w:jc w:val="both"/>
        <w:rPr>
          <w:rFonts w:ascii="Arial" w:hAnsi="Arial" w:cs="Arial"/>
          <w:sz w:val="22"/>
          <w:szCs w:val="22"/>
        </w:rPr>
      </w:pPr>
      <w:r w:rsidRPr="008B1FC9">
        <w:rPr>
          <w:rFonts w:ascii="Arial" w:hAnsi="Arial" w:cs="Arial"/>
          <w:sz w:val="22"/>
          <w:szCs w:val="22"/>
        </w:rPr>
        <w:t xml:space="preserve">Obszar obejmuje </w:t>
      </w:r>
      <w:r w:rsidR="008B1FC9" w:rsidRPr="008B1FC9">
        <w:rPr>
          <w:rFonts w:ascii="Arial" w:hAnsi="Arial" w:cs="Arial"/>
          <w:sz w:val="22"/>
          <w:szCs w:val="22"/>
        </w:rPr>
        <w:t>teren, na którym znajduj</w:t>
      </w:r>
      <w:r w:rsidR="007F4A4E">
        <w:rPr>
          <w:rFonts w:ascii="Arial" w:hAnsi="Arial" w:cs="Arial"/>
          <w:sz w:val="22"/>
          <w:szCs w:val="22"/>
        </w:rPr>
        <w:t>e</w:t>
      </w:r>
      <w:r w:rsidR="008B1FC9" w:rsidRPr="008B1FC9">
        <w:rPr>
          <w:rFonts w:ascii="Arial" w:hAnsi="Arial" w:cs="Arial"/>
          <w:sz w:val="22"/>
          <w:szCs w:val="22"/>
        </w:rPr>
        <w:t xml:space="preserve"> się ponad 50 jezior Pojezierza Drawskiego m.in. J</w:t>
      </w:r>
      <w:r w:rsidR="00C72E87">
        <w:rPr>
          <w:rFonts w:ascii="Arial" w:hAnsi="Arial" w:cs="Arial"/>
          <w:sz w:val="22"/>
          <w:szCs w:val="22"/>
        </w:rPr>
        <w:t>ezioro</w:t>
      </w:r>
      <w:r w:rsidR="008B1FC9" w:rsidRPr="008B1FC9">
        <w:rPr>
          <w:rFonts w:ascii="Arial" w:hAnsi="Arial" w:cs="Arial"/>
          <w:sz w:val="22"/>
          <w:szCs w:val="22"/>
        </w:rPr>
        <w:t xml:space="preserve"> Drawsko. Występują tutaj wartościowe zbiorowiska, do których należą torfowiska, szczególnie wysokie, występujące na wododziałach oraz torfowiska przejściowe. Oprócz bogactwa </w:t>
      </w:r>
      <w:r w:rsidR="008B1FC9" w:rsidRPr="00321ED5">
        <w:rPr>
          <w:rFonts w:ascii="Arial" w:hAnsi="Arial" w:cs="Arial"/>
          <w:sz w:val="22"/>
          <w:szCs w:val="22"/>
        </w:rPr>
        <w:t>form geomorfologicznych ostoja charakteryzuje się także różnorodnością flory i fauny.</w:t>
      </w:r>
      <w:r w:rsidR="00241E64" w:rsidRPr="00321ED5">
        <w:rPr>
          <w:rStyle w:val="Odwoanieprzypisudolnego"/>
          <w:rFonts w:ascii="Arial" w:hAnsi="Arial" w:cs="Arial"/>
          <w:sz w:val="22"/>
          <w:szCs w:val="22"/>
        </w:rPr>
        <w:footnoteReference w:id="20"/>
      </w:r>
    </w:p>
    <w:p w14:paraId="686D3AF7" w14:textId="6A9E608C" w:rsidR="00321ED5" w:rsidRPr="00556448" w:rsidRDefault="000C7004" w:rsidP="00321ED5">
      <w:pPr>
        <w:pStyle w:val="Akapitzlist"/>
        <w:spacing w:before="120" w:after="120" w:line="360" w:lineRule="auto"/>
        <w:ind w:left="0"/>
        <w:contextualSpacing w:val="0"/>
        <w:jc w:val="both"/>
        <w:rPr>
          <w:sz w:val="22"/>
          <w:szCs w:val="22"/>
        </w:rPr>
      </w:pPr>
      <w:r w:rsidRPr="00556448">
        <w:rPr>
          <w:rFonts w:cs="Arial"/>
          <w:sz w:val="22"/>
          <w:szCs w:val="22"/>
          <w:shd w:val="clear" w:color="auto" w:fill="FFFFFF"/>
        </w:rPr>
        <w:t xml:space="preserve">Dla obszaru obowiązuje plan zadań ochronnych ustanowiony </w:t>
      </w:r>
      <w:r w:rsidR="00321ED5" w:rsidRPr="00556448">
        <w:rPr>
          <w:sz w:val="22"/>
          <w:szCs w:val="22"/>
        </w:rPr>
        <w:t>zarządzenie Regionalnego Dyrektora Ochrony Środowiska w Szczecinie z dnia 24 czerwca 2014 r. zmienionym przez zarządzenie Regionalnego Dyrektora Ochrony Środowiska w Szczecinie z dnia 10 grudnia 2015 r. oraz zarządzenie Regionalnego Dyrektora Ochrony Środowiska w Szczecinie z dnia 6</w:t>
      </w:r>
      <w:r w:rsidR="00DF0C8C">
        <w:rPr>
          <w:sz w:val="22"/>
          <w:szCs w:val="22"/>
        </w:rPr>
        <w:t> </w:t>
      </w:r>
      <w:r w:rsidR="00321ED5" w:rsidRPr="00556448">
        <w:rPr>
          <w:sz w:val="22"/>
          <w:szCs w:val="22"/>
        </w:rPr>
        <w:t>czerwca 2017 r.</w:t>
      </w:r>
    </w:p>
    <w:p w14:paraId="39A39DED" w14:textId="77777777" w:rsidR="000C7004" w:rsidRPr="004C109D" w:rsidRDefault="000C7004" w:rsidP="000C7004">
      <w:pPr>
        <w:spacing w:before="120" w:after="120" w:line="360" w:lineRule="auto"/>
        <w:jc w:val="both"/>
        <w:rPr>
          <w:rFonts w:ascii="Arial" w:hAnsi="Arial" w:cs="Arial"/>
          <w:sz w:val="22"/>
          <w:szCs w:val="22"/>
          <w:highlight w:val="yellow"/>
        </w:rPr>
        <w:sectPr w:rsidR="000C7004" w:rsidRPr="004C109D" w:rsidSect="00442024">
          <w:pgSz w:w="11906" w:h="16838"/>
          <w:pgMar w:top="1418" w:right="1418" w:bottom="1418" w:left="1418" w:header="709" w:footer="709" w:gutter="0"/>
          <w:cols w:space="708"/>
          <w:titlePg/>
          <w:docGrid w:linePitch="360"/>
        </w:sectPr>
      </w:pPr>
    </w:p>
    <w:p w14:paraId="54EE60F1" w14:textId="5AB1E5E5" w:rsidR="000C7004" w:rsidRPr="00D8042C" w:rsidRDefault="000C7004" w:rsidP="000C7004">
      <w:pPr>
        <w:pStyle w:val="Legenda"/>
        <w:keepNext/>
        <w:spacing w:before="240" w:after="120"/>
        <w:jc w:val="center"/>
        <w:rPr>
          <w:rFonts w:ascii="Arial" w:hAnsi="Arial" w:cs="Arial"/>
          <w:color w:val="auto"/>
          <w:sz w:val="20"/>
          <w:szCs w:val="20"/>
        </w:rPr>
      </w:pPr>
      <w:bookmarkStart w:id="388" w:name="_Toc84428683"/>
      <w:r w:rsidRPr="00D8042C">
        <w:rPr>
          <w:rFonts w:ascii="Arial" w:hAnsi="Arial" w:cs="Arial"/>
          <w:color w:val="auto"/>
          <w:sz w:val="20"/>
          <w:szCs w:val="20"/>
        </w:rPr>
        <w:lastRenderedPageBreak/>
        <w:t xml:space="preserve">Tabela </w:t>
      </w:r>
      <w:r w:rsidRPr="00D8042C">
        <w:rPr>
          <w:rFonts w:ascii="Arial" w:hAnsi="Arial" w:cs="Arial"/>
          <w:color w:val="auto"/>
          <w:sz w:val="20"/>
          <w:szCs w:val="20"/>
        </w:rPr>
        <w:fldChar w:fldCharType="begin"/>
      </w:r>
      <w:r w:rsidRPr="00D8042C">
        <w:rPr>
          <w:rFonts w:ascii="Arial" w:hAnsi="Arial" w:cs="Arial"/>
          <w:color w:val="auto"/>
          <w:sz w:val="20"/>
          <w:szCs w:val="20"/>
        </w:rPr>
        <w:instrText xml:space="preserve"> SEQ Tabela \* ARABIC </w:instrText>
      </w:r>
      <w:r w:rsidRPr="00D8042C">
        <w:rPr>
          <w:rFonts w:ascii="Arial" w:hAnsi="Arial" w:cs="Arial"/>
          <w:color w:val="auto"/>
          <w:sz w:val="20"/>
          <w:szCs w:val="20"/>
        </w:rPr>
        <w:fldChar w:fldCharType="separate"/>
      </w:r>
      <w:r w:rsidR="009B124C">
        <w:rPr>
          <w:rFonts w:ascii="Arial" w:hAnsi="Arial" w:cs="Arial"/>
          <w:noProof/>
          <w:color w:val="auto"/>
          <w:sz w:val="20"/>
          <w:szCs w:val="20"/>
        </w:rPr>
        <w:t>36</w:t>
      </w:r>
      <w:r w:rsidRPr="00D8042C">
        <w:rPr>
          <w:rFonts w:ascii="Arial" w:hAnsi="Arial" w:cs="Arial"/>
          <w:color w:val="auto"/>
          <w:sz w:val="20"/>
          <w:szCs w:val="20"/>
        </w:rPr>
        <w:fldChar w:fldCharType="end"/>
      </w:r>
      <w:r w:rsidRPr="00D8042C">
        <w:rPr>
          <w:rFonts w:ascii="Arial" w:hAnsi="Arial" w:cs="Arial"/>
          <w:color w:val="auto"/>
          <w:sz w:val="20"/>
          <w:szCs w:val="20"/>
        </w:rPr>
        <w:t xml:space="preserve">. Identyfikacja istniejących i potencjalnych zagrożeń dla zachowania właściwego stanu ochrony siedlisk przyrodniczych oraz gatunków zwierząt i ich siedlisk będących przedmiotami ochrony obszaru Natura 2000 </w:t>
      </w:r>
      <w:r w:rsidR="00D6000A" w:rsidRPr="00D8042C">
        <w:rPr>
          <w:rFonts w:ascii="Arial" w:hAnsi="Arial" w:cs="Arial"/>
          <w:color w:val="auto"/>
          <w:sz w:val="20"/>
          <w:szCs w:val="20"/>
        </w:rPr>
        <w:t>Ostoja Drawska</w:t>
      </w:r>
      <w:bookmarkEnd w:id="388"/>
    </w:p>
    <w:tbl>
      <w:tblPr>
        <w:tblW w:w="5000" w:type="pct"/>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86"/>
        <w:gridCol w:w="2663"/>
        <w:gridCol w:w="5044"/>
        <w:gridCol w:w="5779"/>
      </w:tblGrid>
      <w:tr w:rsidR="00252F20" w:rsidRPr="00D8042C" w14:paraId="4F37AE11" w14:textId="77777777" w:rsidTr="00556448">
        <w:trPr>
          <w:tblHeader/>
          <w:jc w:val="center"/>
        </w:trPr>
        <w:tc>
          <w:tcPr>
            <w:tcW w:w="174" w:type="pct"/>
            <w:vMerge w:val="restart"/>
            <w:shd w:val="clear" w:color="auto" w:fill="BFBFBF"/>
            <w:vAlign w:val="center"/>
          </w:tcPr>
          <w:p w14:paraId="656B6BD2" w14:textId="54EAC7FD" w:rsidR="00252F20" w:rsidRPr="00D8042C" w:rsidRDefault="00252F20" w:rsidP="00556448">
            <w:pPr>
              <w:spacing w:before="60" w:after="60"/>
              <w:jc w:val="center"/>
              <w:rPr>
                <w:rFonts w:ascii="Arial" w:hAnsi="Arial" w:cs="Arial"/>
                <w:b/>
                <w:sz w:val="18"/>
                <w:szCs w:val="18"/>
              </w:rPr>
            </w:pPr>
            <w:r w:rsidRPr="00D8042C">
              <w:rPr>
                <w:rFonts w:ascii="Arial" w:hAnsi="Arial" w:cs="Arial"/>
                <w:b/>
                <w:sz w:val="18"/>
                <w:szCs w:val="18"/>
              </w:rPr>
              <w:t>Lp.</w:t>
            </w:r>
          </w:p>
        </w:tc>
        <w:tc>
          <w:tcPr>
            <w:tcW w:w="953" w:type="pct"/>
            <w:vMerge w:val="restart"/>
            <w:shd w:val="clear" w:color="auto" w:fill="BFBFBF"/>
            <w:vAlign w:val="center"/>
          </w:tcPr>
          <w:p w14:paraId="5809E134" w14:textId="7912E86C" w:rsidR="00252F20" w:rsidRPr="00D8042C" w:rsidRDefault="00252F20" w:rsidP="00556448">
            <w:pPr>
              <w:spacing w:before="60" w:after="60"/>
              <w:jc w:val="center"/>
              <w:rPr>
                <w:rFonts w:ascii="Arial" w:hAnsi="Arial" w:cs="Arial"/>
                <w:b/>
                <w:sz w:val="18"/>
                <w:szCs w:val="18"/>
              </w:rPr>
            </w:pPr>
            <w:r w:rsidRPr="00D8042C">
              <w:rPr>
                <w:rFonts w:ascii="Arial" w:hAnsi="Arial" w:cs="Arial"/>
                <w:b/>
                <w:sz w:val="18"/>
                <w:szCs w:val="18"/>
              </w:rPr>
              <w:t>Przedmiot ochrony</w:t>
            </w:r>
          </w:p>
        </w:tc>
        <w:tc>
          <w:tcPr>
            <w:tcW w:w="3872" w:type="pct"/>
            <w:gridSpan w:val="2"/>
            <w:shd w:val="clear" w:color="auto" w:fill="BFBFBF"/>
            <w:vAlign w:val="center"/>
          </w:tcPr>
          <w:p w14:paraId="0E117810" w14:textId="77777777" w:rsidR="00252F20" w:rsidRPr="00D8042C" w:rsidRDefault="00252F20" w:rsidP="00556448">
            <w:pPr>
              <w:spacing w:before="60" w:after="60"/>
              <w:jc w:val="center"/>
              <w:rPr>
                <w:rFonts w:ascii="Arial" w:hAnsi="Arial" w:cs="Arial"/>
                <w:b/>
                <w:sz w:val="18"/>
                <w:szCs w:val="18"/>
              </w:rPr>
            </w:pPr>
            <w:r w:rsidRPr="00D8042C">
              <w:rPr>
                <w:rFonts w:ascii="Arial" w:hAnsi="Arial" w:cs="Arial"/>
                <w:b/>
                <w:sz w:val="18"/>
                <w:szCs w:val="18"/>
              </w:rPr>
              <w:t>Zagrożenia</w:t>
            </w:r>
          </w:p>
        </w:tc>
      </w:tr>
      <w:tr w:rsidR="00252F20" w:rsidRPr="00D8042C" w14:paraId="565CA53E" w14:textId="77777777" w:rsidTr="00556448">
        <w:trPr>
          <w:tblHeader/>
          <w:jc w:val="center"/>
        </w:trPr>
        <w:tc>
          <w:tcPr>
            <w:tcW w:w="174" w:type="pct"/>
            <w:vMerge/>
            <w:vAlign w:val="center"/>
          </w:tcPr>
          <w:p w14:paraId="5650E6C2" w14:textId="77777777" w:rsidR="00252F20" w:rsidRPr="00D8042C" w:rsidRDefault="00252F20" w:rsidP="00556448">
            <w:pPr>
              <w:spacing w:before="60" w:after="60"/>
              <w:jc w:val="center"/>
              <w:rPr>
                <w:rFonts w:ascii="Arial" w:hAnsi="Arial" w:cs="Arial"/>
                <w:b/>
                <w:sz w:val="18"/>
                <w:szCs w:val="18"/>
              </w:rPr>
            </w:pPr>
          </w:p>
        </w:tc>
        <w:tc>
          <w:tcPr>
            <w:tcW w:w="953" w:type="pct"/>
            <w:vMerge/>
            <w:shd w:val="clear" w:color="auto" w:fill="auto"/>
            <w:vAlign w:val="center"/>
          </w:tcPr>
          <w:p w14:paraId="261D9B1E" w14:textId="65144967" w:rsidR="00252F20" w:rsidRPr="00D8042C" w:rsidRDefault="00252F20" w:rsidP="00556448">
            <w:pPr>
              <w:spacing w:before="60" w:after="60"/>
              <w:jc w:val="center"/>
              <w:rPr>
                <w:rFonts w:ascii="Arial" w:hAnsi="Arial" w:cs="Arial"/>
                <w:b/>
                <w:sz w:val="18"/>
                <w:szCs w:val="18"/>
              </w:rPr>
            </w:pPr>
          </w:p>
        </w:tc>
        <w:tc>
          <w:tcPr>
            <w:tcW w:w="1805" w:type="pct"/>
            <w:shd w:val="clear" w:color="auto" w:fill="BFBFBF"/>
            <w:vAlign w:val="center"/>
          </w:tcPr>
          <w:p w14:paraId="58D498AD" w14:textId="77777777" w:rsidR="00252F20" w:rsidRPr="00D8042C" w:rsidRDefault="00252F20" w:rsidP="00556448">
            <w:pPr>
              <w:spacing w:before="60" w:after="60"/>
              <w:jc w:val="center"/>
              <w:rPr>
                <w:rFonts w:ascii="Arial" w:hAnsi="Arial" w:cs="Arial"/>
                <w:b/>
                <w:sz w:val="18"/>
                <w:szCs w:val="18"/>
              </w:rPr>
            </w:pPr>
            <w:r w:rsidRPr="00D8042C">
              <w:rPr>
                <w:rFonts w:ascii="Arial" w:hAnsi="Arial" w:cs="Arial"/>
                <w:b/>
                <w:sz w:val="18"/>
                <w:szCs w:val="18"/>
              </w:rPr>
              <w:t>Istniejące</w:t>
            </w:r>
          </w:p>
        </w:tc>
        <w:tc>
          <w:tcPr>
            <w:tcW w:w="2068" w:type="pct"/>
            <w:shd w:val="clear" w:color="auto" w:fill="BFBFBF"/>
            <w:vAlign w:val="center"/>
          </w:tcPr>
          <w:p w14:paraId="6EF20953" w14:textId="77777777" w:rsidR="00252F20" w:rsidRPr="00D8042C" w:rsidRDefault="00252F20" w:rsidP="00556448">
            <w:pPr>
              <w:spacing w:before="60" w:after="60"/>
              <w:jc w:val="center"/>
              <w:rPr>
                <w:rFonts w:ascii="Arial" w:hAnsi="Arial" w:cs="Arial"/>
                <w:b/>
                <w:sz w:val="18"/>
                <w:szCs w:val="18"/>
              </w:rPr>
            </w:pPr>
            <w:r w:rsidRPr="00D8042C">
              <w:rPr>
                <w:rFonts w:ascii="Arial" w:hAnsi="Arial" w:cs="Arial"/>
                <w:b/>
                <w:sz w:val="18"/>
                <w:szCs w:val="18"/>
              </w:rPr>
              <w:t>Potencjalne</w:t>
            </w:r>
          </w:p>
        </w:tc>
      </w:tr>
      <w:tr w:rsidR="00252F20" w:rsidRPr="00D8042C" w14:paraId="3EC71AA8" w14:textId="77777777" w:rsidTr="00556448">
        <w:trPr>
          <w:jc w:val="center"/>
        </w:trPr>
        <w:tc>
          <w:tcPr>
            <w:tcW w:w="174" w:type="pct"/>
            <w:vAlign w:val="center"/>
          </w:tcPr>
          <w:p w14:paraId="4CBC7AF1" w14:textId="539C817E"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1.</w:t>
            </w:r>
          </w:p>
        </w:tc>
        <w:tc>
          <w:tcPr>
            <w:tcW w:w="953" w:type="pct"/>
            <w:shd w:val="clear" w:color="auto" w:fill="auto"/>
            <w:vAlign w:val="center"/>
          </w:tcPr>
          <w:p w14:paraId="65E0D912" w14:textId="77777777" w:rsidR="00252F20"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A004</w:t>
            </w:r>
          </w:p>
          <w:p w14:paraId="3B3C3189" w14:textId="5BC64667" w:rsidR="00252F20" w:rsidRPr="00D8042C" w:rsidRDefault="00252F20"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 xml:space="preserve">Perkozek </w:t>
            </w:r>
            <w:proofErr w:type="spellStart"/>
            <w:r w:rsidRPr="00D8042C">
              <w:rPr>
                <w:rFonts w:ascii="Arial" w:eastAsiaTheme="minorHAnsi" w:hAnsi="Arial" w:cs="Arial"/>
                <w:i/>
                <w:iCs/>
                <w:sz w:val="18"/>
                <w:szCs w:val="18"/>
                <w:lang w:eastAsia="en-US"/>
              </w:rPr>
              <w:t>Tachybaptus</w:t>
            </w:r>
            <w:proofErr w:type="spellEnd"/>
            <w:r w:rsidRPr="00D8042C">
              <w:rPr>
                <w:rFonts w:ascii="Arial" w:eastAsiaTheme="minorHAnsi" w:hAnsi="Arial" w:cs="Arial"/>
                <w:i/>
                <w:iCs/>
                <w:sz w:val="18"/>
                <w:szCs w:val="18"/>
                <w:lang w:eastAsia="en-US"/>
              </w:rPr>
              <w:t xml:space="preserve"> </w:t>
            </w:r>
            <w:proofErr w:type="spellStart"/>
            <w:r w:rsidRPr="00D8042C">
              <w:rPr>
                <w:rFonts w:ascii="Arial" w:eastAsiaTheme="minorHAnsi" w:hAnsi="Arial" w:cs="Arial"/>
                <w:i/>
                <w:iCs/>
                <w:sz w:val="18"/>
                <w:szCs w:val="18"/>
                <w:lang w:eastAsia="en-US"/>
              </w:rPr>
              <w:t>ruficollis</w:t>
            </w:r>
            <w:proofErr w:type="spellEnd"/>
          </w:p>
        </w:tc>
        <w:tc>
          <w:tcPr>
            <w:tcW w:w="1805" w:type="pct"/>
            <w:shd w:val="clear" w:color="auto" w:fill="auto"/>
            <w:vAlign w:val="center"/>
          </w:tcPr>
          <w:p w14:paraId="51596A1A" w14:textId="3BCB5BE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7CE02F88" w14:textId="48649DB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Zmniejszenie lub utrata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określonych cech siedliska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(J03.01);</w:t>
            </w:r>
          </w:p>
          <w:p w14:paraId="0F4531D5" w14:textId="5E3953F6"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tc>
        <w:tc>
          <w:tcPr>
            <w:tcW w:w="2068" w:type="pct"/>
            <w:shd w:val="clear" w:color="auto" w:fill="auto"/>
            <w:vAlign w:val="center"/>
          </w:tcPr>
          <w:p w14:paraId="42123894" w14:textId="04D7571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Akwakultura morska 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słodkowodna (F01);</w:t>
            </w:r>
          </w:p>
          <w:p w14:paraId="43A7C4D6" w14:textId="2D00E57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Zanieczyszczenie wód</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powierzchniowych</w:t>
            </w:r>
          </w:p>
          <w:p w14:paraId="64AC8BE1" w14:textId="7B573D2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(limnicznych, lądowych,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morskich i słonawych)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(H01);</w:t>
            </w:r>
          </w:p>
          <w:p w14:paraId="6C9582C8" w14:textId="0F9DD89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tc>
      </w:tr>
      <w:tr w:rsidR="00252F20" w:rsidRPr="00D8042C" w14:paraId="13015BDE" w14:textId="77777777" w:rsidTr="00556448">
        <w:trPr>
          <w:jc w:val="center"/>
        </w:trPr>
        <w:tc>
          <w:tcPr>
            <w:tcW w:w="174" w:type="pct"/>
            <w:vAlign w:val="center"/>
          </w:tcPr>
          <w:p w14:paraId="2BFC5A3E" w14:textId="7B361E2B"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2.</w:t>
            </w:r>
          </w:p>
        </w:tc>
        <w:tc>
          <w:tcPr>
            <w:tcW w:w="953" w:type="pct"/>
            <w:shd w:val="clear" w:color="auto" w:fill="auto"/>
            <w:vAlign w:val="center"/>
          </w:tcPr>
          <w:p w14:paraId="1C2DAA33" w14:textId="77777777" w:rsidR="00252F20"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A005</w:t>
            </w:r>
          </w:p>
          <w:p w14:paraId="77567D5D" w14:textId="258F4B00" w:rsidR="00252F20" w:rsidRPr="00D8042C" w:rsidRDefault="00252F20"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 xml:space="preserve">Perkoz Dwuczuby </w:t>
            </w:r>
            <w:proofErr w:type="spellStart"/>
            <w:r w:rsidRPr="00D8042C">
              <w:rPr>
                <w:rFonts w:ascii="Arial" w:eastAsiaTheme="minorHAnsi" w:hAnsi="Arial" w:cs="Arial"/>
                <w:i/>
                <w:iCs/>
                <w:sz w:val="18"/>
                <w:szCs w:val="18"/>
                <w:lang w:eastAsia="en-US"/>
              </w:rPr>
              <w:t>Podiceps</w:t>
            </w:r>
            <w:proofErr w:type="spellEnd"/>
            <w:r w:rsidRPr="00D8042C">
              <w:rPr>
                <w:rFonts w:ascii="Arial" w:eastAsiaTheme="minorHAnsi" w:hAnsi="Arial" w:cs="Arial"/>
                <w:i/>
                <w:iCs/>
                <w:sz w:val="18"/>
                <w:szCs w:val="18"/>
                <w:lang w:eastAsia="en-US"/>
              </w:rPr>
              <w:t xml:space="preserve"> </w:t>
            </w:r>
            <w:proofErr w:type="spellStart"/>
            <w:r w:rsidRPr="00D8042C">
              <w:rPr>
                <w:rFonts w:ascii="Arial" w:eastAsiaTheme="minorHAnsi" w:hAnsi="Arial" w:cs="Arial"/>
                <w:i/>
                <w:iCs/>
                <w:sz w:val="18"/>
                <w:szCs w:val="18"/>
                <w:lang w:eastAsia="en-US"/>
              </w:rPr>
              <w:t>cristatus</w:t>
            </w:r>
            <w:proofErr w:type="spellEnd"/>
          </w:p>
        </w:tc>
        <w:tc>
          <w:tcPr>
            <w:tcW w:w="1805" w:type="pct"/>
            <w:shd w:val="clear" w:color="auto" w:fill="auto"/>
            <w:vAlign w:val="center"/>
          </w:tcPr>
          <w:p w14:paraId="60218C16" w14:textId="1559540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Inna ingerencja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 powodowane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przez działalność człowieka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73C6B94B" w14:textId="11672611"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Zmniejszenie lub utrata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określonych cech siedliska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(J03.01);</w:t>
            </w:r>
          </w:p>
          <w:p w14:paraId="35B63917" w14:textId="148A38A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4C144CEC" w14:textId="2AB90624" w:rsidR="00252F20" w:rsidRPr="00D8042C" w:rsidRDefault="00252F20" w:rsidP="00556448">
            <w:pPr>
              <w:spacing w:before="60" w:after="60"/>
              <w:rPr>
                <w:rFonts w:ascii="Arial" w:hAnsi="Arial" w:cs="Arial"/>
                <w:sz w:val="18"/>
                <w:szCs w:val="18"/>
              </w:rPr>
            </w:pPr>
            <w:r w:rsidRPr="00D8042C">
              <w:rPr>
                <w:rFonts w:ascii="Arial" w:eastAsiaTheme="minorHAnsi" w:hAnsi="Arial" w:cs="Arial"/>
                <w:sz w:val="18"/>
                <w:szCs w:val="18"/>
                <w:lang w:eastAsia="en-US"/>
              </w:rPr>
              <w:t>4. Drapieżnictwo (K03.04).</w:t>
            </w:r>
          </w:p>
        </w:tc>
        <w:tc>
          <w:tcPr>
            <w:tcW w:w="2068" w:type="pct"/>
            <w:shd w:val="clear" w:color="auto" w:fill="auto"/>
            <w:vAlign w:val="center"/>
          </w:tcPr>
          <w:p w14:paraId="10E080F5" w14:textId="3A9C634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76E0E685" w14:textId="5466B77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Zanieczyszczenie wód</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powierzchniowych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(limnicznych, lądowych,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morskich i słonawych)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(H01);</w:t>
            </w:r>
          </w:p>
          <w:p w14:paraId="41D7E88E" w14:textId="3F3C02D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Akwakultura morska 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słodkowodna (F01).</w:t>
            </w:r>
          </w:p>
        </w:tc>
      </w:tr>
      <w:tr w:rsidR="00252F20" w:rsidRPr="00D8042C" w14:paraId="206A61AB" w14:textId="77777777" w:rsidTr="00556448">
        <w:trPr>
          <w:jc w:val="center"/>
        </w:trPr>
        <w:tc>
          <w:tcPr>
            <w:tcW w:w="174" w:type="pct"/>
            <w:vAlign w:val="center"/>
          </w:tcPr>
          <w:p w14:paraId="4C35587E" w14:textId="68C29EAB"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3.</w:t>
            </w:r>
          </w:p>
        </w:tc>
        <w:tc>
          <w:tcPr>
            <w:tcW w:w="953" w:type="pct"/>
            <w:shd w:val="clear" w:color="auto" w:fill="auto"/>
            <w:vAlign w:val="center"/>
          </w:tcPr>
          <w:p w14:paraId="3D3AAC02" w14:textId="77777777" w:rsidR="00252F20"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A021</w:t>
            </w:r>
          </w:p>
          <w:p w14:paraId="3590C3DF" w14:textId="2B7A95B9" w:rsidR="00252F20" w:rsidRPr="00D8042C" w:rsidRDefault="00252F20"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 xml:space="preserve">Bąk </w:t>
            </w:r>
            <w:proofErr w:type="spellStart"/>
            <w:r w:rsidRPr="00D8042C">
              <w:rPr>
                <w:rFonts w:ascii="Arial" w:eastAsiaTheme="minorHAnsi" w:hAnsi="Arial" w:cs="Arial"/>
                <w:i/>
                <w:iCs/>
                <w:sz w:val="18"/>
                <w:szCs w:val="18"/>
                <w:lang w:eastAsia="en-US"/>
              </w:rPr>
              <w:t>Botaurus</w:t>
            </w:r>
            <w:proofErr w:type="spellEnd"/>
            <w:r w:rsidRPr="00D8042C">
              <w:rPr>
                <w:rFonts w:ascii="Arial" w:eastAsiaTheme="minorHAnsi" w:hAnsi="Arial" w:cs="Arial"/>
                <w:i/>
                <w:iCs/>
                <w:sz w:val="18"/>
                <w:szCs w:val="18"/>
                <w:lang w:eastAsia="en-US"/>
              </w:rPr>
              <w:t xml:space="preserve"> </w:t>
            </w:r>
            <w:proofErr w:type="spellStart"/>
            <w:r w:rsidRPr="00D8042C">
              <w:rPr>
                <w:rFonts w:ascii="Arial" w:eastAsiaTheme="minorHAnsi" w:hAnsi="Arial" w:cs="Arial"/>
                <w:i/>
                <w:iCs/>
                <w:sz w:val="18"/>
                <w:szCs w:val="18"/>
                <w:lang w:eastAsia="en-US"/>
              </w:rPr>
              <w:t>stellaris</w:t>
            </w:r>
            <w:proofErr w:type="spellEnd"/>
          </w:p>
        </w:tc>
        <w:tc>
          <w:tcPr>
            <w:tcW w:w="1805" w:type="pct"/>
            <w:shd w:val="clear" w:color="auto" w:fill="auto"/>
            <w:vAlign w:val="center"/>
          </w:tcPr>
          <w:p w14:paraId="57B21F67" w14:textId="4698591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Inna ingerencja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 powodowane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przez działalność człowieka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676B90FA"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Drapieżnictwo (K03.04);</w:t>
            </w:r>
          </w:p>
          <w:p w14:paraId="630845A9" w14:textId="6F331E4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6B211CB7" w14:textId="3263923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Zmniejszenie lub utrata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określonych cech siedliska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(J03.01);</w:t>
            </w:r>
          </w:p>
          <w:p w14:paraId="0DB723A6" w14:textId="78C8E2E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tc>
        <w:tc>
          <w:tcPr>
            <w:tcW w:w="2068" w:type="pct"/>
            <w:shd w:val="clear" w:color="auto" w:fill="auto"/>
            <w:vAlign w:val="center"/>
          </w:tcPr>
          <w:p w14:paraId="721AAE14"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Wypalanie (J01.01);</w:t>
            </w:r>
          </w:p>
          <w:p w14:paraId="592439F2" w14:textId="70BD6655"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p w14:paraId="45DF3E6B" w14:textId="74C7A37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tc>
      </w:tr>
      <w:tr w:rsidR="00252F20" w:rsidRPr="00D8042C" w14:paraId="13DC70DC" w14:textId="77777777" w:rsidTr="00556448">
        <w:trPr>
          <w:jc w:val="center"/>
        </w:trPr>
        <w:tc>
          <w:tcPr>
            <w:tcW w:w="174" w:type="pct"/>
            <w:vAlign w:val="center"/>
          </w:tcPr>
          <w:p w14:paraId="50EBFC4A" w14:textId="03B4A295"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4.</w:t>
            </w:r>
          </w:p>
        </w:tc>
        <w:tc>
          <w:tcPr>
            <w:tcW w:w="953" w:type="pct"/>
            <w:shd w:val="clear" w:color="auto" w:fill="auto"/>
            <w:vAlign w:val="center"/>
          </w:tcPr>
          <w:p w14:paraId="1F73F284" w14:textId="77777777" w:rsidR="00252F20"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A028</w:t>
            </w:r>
          </w:p>
          <w:p w14:paraId="083A9381" w14:textId="25C471C2" w:rsidR="00252F20" w:rsidRPr="00D8042C" w:rsidRDefault="00252F20"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 xml:space="preserve">czapla siwa </w:t>
            </w:r>
            <w:proofErr w:type="spellStart"/>
            <w:r w:rsidRPr="00D8042C">
              <w:rPr>
                <w:rFonts w:ascii="Arial" w:eastAsiaTheme="minorHAnsi" w:hAnsi="Arial" w:cs="Arial"/>
                <w:i/>
                <w:iCs/>
                <w:sz w:val="18"/>
                <w:szCs w:val="18"/>
                <w:lang w:eastAsia="en-US"/>
              </w:rPr>
              <w:t>Ardea</w:t>
            </w:r>
            <w:proofErr w:type="spellEnd"/>
            <w:r w:rsidRPr="00D8042C">
              <w:rPr>
                <w:rFonts w:ascii="Arial" w:eastAsiaTheme="minorHAnsi" w:hAnsi="Arial" w:cs="Arial"/>
                <w:i/>
                <w:iCs/>
                <w:sz w:val="18"/>
                <w:szCs w:val="18"/>
                <w:lang w:eastAsia="en-US"/>
              </w:rPr>
              <w:t xml:space="preserve"> </w:t>
            </w:r>
            <w:proofErr w:type="spellStart"/>
            <w:r w:rsidRPr="00D8042C">
              <w:rPr>
                <w:rFonts w:ascii="Arial" w:eastAsiaTheme="minorHAnsi" w:hAnsi="Arial" w:cs="Arial"/>
                <w:i/>
                <w:iCs/>
                <w:sz w:val="18"/>
                <w:szCs w:val="18"/>
                <w:lang w:eastAsia="en-US"/>
              </w:rPr>
              <w:t>cinerea</w:t>
            </w:r>
            <w:proofErr w:type="spellEnd"/>
          </w:p>
        </w:tc>
        <w:tc>
          <w:tcPr>
            <w:tcW w:w="1805" w:type="pct"/>
            <w:shd w:val="clear" w:color="auto" w:fill="auto"/>
            <w:vAlign w:val="center"/>
          </w:tcPr>
          <w:p w14:paraId="2999930C" w14:textId="4C0F957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Linie elektryczne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4A396F90" w14:textId="1122D3C5"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Maszty i anteny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komunikacyjne (D02.03).</w:t>
            </w:r>
          </w:p>
        </w:tc>
        <w:tc>
          <w:tcPr>
            <w:tcW w:w="2068" w:type="pct"/>
            <w:shd w:val="clear" w:color="auto" w:fill="auto"/>
            <w:vAlign w:val="center"/>
          </w:tcPr>
          <w:p w14:paraId="3CB3FACC"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Odstrzał (F05.05);</w:t>
            </w:r>
          </w:p>
          <w:p w14:paraId="1879CDE4" w14:textId="4CF9A0C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Inna ingerencja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działalność człowiek</w:t>
            </w:r>
            <w:r w:rsidR="00556448" w:rsidRPr="00D8042C">
              <w:rPr>
                <w:rFonts w:ascii="Arial" w:eastAsiaTheme="minorHAnsi" w:hAnsi="Arial" w:cs="Arial"/>
                <w:sz w:val="18"/>
                <w:szCs w:val="18"/>
                <w:lang w:eastAsia="en-US"/>
              </w:rPr>
              <w:t xml:space="preserve">a </w:t>
            </w:r>
            <w:r w:rsidRPr="00D8042C">
              <w:rPr>
                <w:rFonts w:ascii="Arial" w:eastAsiaTheme="minorHAnsi" w:hAnsi="Arial" w:cs="Arial"/>
                <w:sz w:val="18"/>
                <w:szCs w:val="18"/>
                <w:lang w:eastAsia="en-US"/>
              </w:rPr>
              <w:t>(G05).</w:t>
            </w:r>
          </w:p>
        </w:tc>
      </w:tr>
      <w:tr w:rsidR="00252F20" w:rsidRPr="00D8042C" w14:paraId="112CA3E1" w14:textId="77777777" w:rsidTr="00556448">
        <w:trPr>
          <w:jc w:val="center"/>
        </w:trPr>
        <w:tc>
          <w:tcPr>
            <w:tcW w:w="174" w:type="pct"/>
            <w:vAlign w:val="center"/>
          </w:tcPr>
          <w:p w14:paraId="25B12F50" w14:textId="49D3C5D2"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5.</w:t>
            </w:r>
          </w:p>
        </w:tc>
        <w:tc>
          <w:tcPr>
            <w:tcW w:w="953" w:type="pct"/>
            <w:shd w:val="clear" w:color="auto" w:fill="auto"/>
            <w:vAlign w:val="center"/>
          </w:tcPr>
          <w:p w14:paraId="1E062F7A" w14:textId="77777777" w:rsidR="00252F20"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A030</w:t>
            </w:r>
          </w:p>
          <w:p w14:paraId="1970E389" w14:textId="06B8941D" w:rsidR="00252F20" w:rsidRPr="00D8042C" w:rsidRDefault="00252F20"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 xml:space="preserve">Bocian czarny </w:t>
            </w:r>
            <w:proofErr w:type="spellStart"/>
            <w:r w:rsidRPr="00D8042C">
              <w:rPr>
                <w:rFonts w:ascii="Arial" w:eastAsiaTheme="minorHAnsi" w:hAnsi="Arial" w:cs="Arial"/>
                <w:i/>
                <w:iCs/>
                <w:sz w:val="18"/>
                <w:szCs w:val="18"/>
                <w:lang w:eastAsia="en-US"/>
              </w:rPr>
              <w:t>Ciconia</w:t>
            </w:r>
            <w:proofErr w:type="spellEnd"/>
            <w:r w:rsidRPr="00D8042C">
              <w:rPr>
                <w:rFonts w:ascii="Arial" w:eastAsiaTheme="minorHAnsi" w:hAnsi="Arial" w:cs="Arial"/>
                <w:i/>
                <w:iCs/>
                <w:sz w:val="18"/>
                <w:szCs w:val="18"/>
                <w:lang w:eastAsia="en-US"/>
              </w:rPr>
              <w:t xml:space="preserve"> </w:t>
            </w:r>
            <w:proofErr w:type="spellStart"/>
            <w:r w:rsidRPr="00D8042C">
              <w:rPr>
                <w:rFonts w:ascii="Arial" w:eastAsiaTheme="minorHAnsi" w:hAnsi="Arial" w:cs="Arial"/>
                <w:i/>
                <w:iCs/>
                <w:sz w:val="18"/>
                <w:szCs w:val="18"/>
                <w:lang w:eastAsia="en-US"/>
              </w:rPr>
              <w:t>nigra</w:t>
            </w:r>
            <w:proofErr w:type="spellEnd"/>
          </w:p>
        </w:tc>
        <w:tc>
          <w:tcPr>
            <w:tcW w:w="1805" w:type="pct"/>
            <w:shd w:val="clear" w:color="auto" w:fill="auto"/>
            <w:vAlign w:val="center"/>
          </w:tcPr>
          <w:p w14:paraId="2A627466" w14:textId="547E3D3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Linie elektryczne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1F9EE7D4" w14:textId="3523C97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Maszty i anteny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komunikacyjne (D02.03);</w:t>
            </w:r>
          </w:p>
          <w:p w14:paraId="3CC6C6D5" w14:textId="456F6E76"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Gospodarka leśna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plantacyjna i użytkowanie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lasów i plantacji (B02);</w:t>
            </w:r>
          </w:p>
          <w:p w14:paraId="1AD5BF96" w14:textId="598CE721"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tc>
        <w:tc>
          <w:tcPr>
            <w:tcW w:w="2068" w:type="pct"/>
            <w:shd w:val="clear" w:color="auto" w:fill="auto"/>
            <w:vAlign w:val="center"/>
          </w:tcPr>
          <w:p w14:paraId="082EA580" w14:textId="5AD63AF6"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Inna ingerencja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działalność człowieka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1523958B" w14:textId="20B24CA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wiatrowej (C03.03).</w:t>
            </w:r>
          </w:p>
        </w:tc>
      </w:tr>
      <w:tr w:rsidR="00252F20" w:rsidRPr="00D8042C" w14:paraId="40CC60FE" w14:textId="77777777" w:rsidTr="00556448">
        <w:trPr>
          <w:jc w:val="center"/>
        </w:trPr>
        <w:tc>
          <w:tcPr>
            <w:tcW w:w="174" w:type="pct"/>
            <w:vAlign w:val="center"/>
          </w:tcPr>
          <w:p w14:paraId="5528C3A6" w14:textId="58BADE69"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6.</w:t>
            </w:r>
          </w:p>
        </w:tc>
        <w:tc>
          <w:tcPr>
            <w:tcW w:w="953" w:type="pct"/>
            <w:shd w:val="clear" w:color="auto" w:fill="auto"/>
            <w:vAlign w:val="center"/>
          </w:tcPr>
          <w:p w14:paraId="551B0143" w14:textId="77777777" w:rsidR="00252F20"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A031</w:t>
            </w:r>
          </w:p>
          <w:p w14:paraId="17E68828" w14:textId="5C0D3246" w:rsidR="00252F20" w:rsidRPr="00D8042C" w:rsidRDefault="00252F20"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lastRenderedPageBreak/>
              <w:t xml:space="preserve">bocian biały </w:t>
            </w:r>
            <w:proofErr w:type="spellStart"/>
            <w:r w:rsidRPr="00D8042C">
              <w:rPr>
                <w:rFonts w:ascii="Arial" w:eastAsiaTheme="minorHAnsi" w:hAnsi="Arial" w:cs="Arial"/>
                <w:i/>
                <w:iCs/>
                <w:sz w:val="18"/>
                <w:szCs w:val="18"/>
                <w:lang w:eastAsia="en-US"/>
              </w:rPr>
              <w:t>Ciconia</w:t>
            </w:r>
            <w:proofErr w:type="spellEnd"/>
            <w:r w:rsidRPr="00D8042C">
              <w:rPr>
                <w:rFonts w:ascii="Arial" w:eastAsiaTheme="minorHAnsi" w:hAnsi="Arial" w:cs="Arial"/>
                <w:i/>
                <w:iCs/>
                <w:sz w:val="18"/>
                <w:szCs w:val="18"/>
                <w:lang w:eastAsia="en-US"/>
              </w:rPr>
              <w:t xml:space="preserve"> </w:t>
            </w:r>
            <w:proofErr w:type="spellStart"/>
            <w:r w:rsidRPr="00D8042C">
              <w:rPr>
                <w:rFonts w:ascii="Arial" w:eastAsiaTheme="minorHAnsi" w:hAnsi="Arial" w:cs="Arial"/>
                <w:i/>
                <w:iCs/>
                <w:sz w:val="18"/>
                <w:szCs w:val="18"/>
                <w:lang w:eastAsia="en-US"/>
              </w:rPr>
              <w:t>ciconia</w:t>
            </w:r>
            <w:proofErr w:type="spellEnd"/>
          </w:p>
        </w:tc>
        <w:tc>
          <w:tcPr>
            <w:tcW w:w="1805" w:type="pct"/>
            <w:shd w:val="clear" w:color="auto" w:fill="auto"/>
            <w:vAlign w:val="center"/>
          </w:tcPr>
          <w:p w14:paraId="7787C1BD" w14:textId="468C96A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lastRenderedPageBreak/>
              <w:t>1. Maszty i anteny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komunikacyjne (D02.03);</w:t>
            </w:r>
          </w:p>
          <w:p w14:paraId="749AB66B" w14:textId="36BC8991"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lastRenderedPageBreak/>
              <w:t>2. Zmiana składu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gatunkowego (sukcesja)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(K02.01);</w:t>
            </w:r>
          </w:p>
          <w:p w14:paraId="52812464" w14:textId="78064EF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Linie elektryczne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3F5DFA34"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Drapieżnictwo (K03.04);</w:t>
            </w:r>
          </w:p>
          <w:p w14:paraId="2864AC3D" w14:textId="6D31C88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Intensyfikacja rolnictwa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(A02.01);</w:t>
            </w:r>
          </w:p>
          <w:p w14:paraId="020219A3" w14:textId="5CA40D9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tc>
        <w:tc>
          <w:tcPr>
            <w:tcW w:w="2068" w:type="pct"/>
            <w:shd w:val="clear" w:color="auto" w:fill="auto"/>
            <w:vAlign w:val="center"/>
          </w:tcPr>
          <w:p w14:paraId="181341A6" w14:textId="0417AC6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lastRenderedPageBreak/>
              <w:t>7. Zmiana sposobu</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uprawy (A02);</w:t>
            </w:r>
          </w:p>
          <w:p w14:paraId="2CA68D53" w14:textId="444B2C3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lastRenderedPageBreak/>
              <w:t>8.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słonecznej (C03.02);</w:t>
            </w:r>
          </w:p>
          <w:p w14:paraId="69D17611" w14:textId="70EFE0B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9. Zmiana sposobu</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uprawy (A02);</w:t>
            </w:r>
          </w:p>
          <w:p w14:paraId="0050F19B" w14:textId="6FAED6D8"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10.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wiatrowej (C03.03);</w:t>
            </w:r>
          </w:p>
          <w:p w14:paraId="272CA23D" w14:textId="1412EF5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11. Restrukturyzacja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gospodarstw rolnych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(A10);</w:t>
            </w:r>
          </w:p>
          <w:p w14:paraId="75C3E9AB" w14:textId="75BD229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12.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259E310C" w14:textId="1E0E38D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13.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tc>
      </w:tr>
      <w:tr w:rsidR="00252F20" w:rsidRPr="00D8042C" w14:paraId="5C095C0C" w14:textId="77777777" w:rsidTr="00556448">
        <w:trPr>
          <w:jc w:val="center"/>
        </w:trPr>
        <w:tc>
          <w:tcPr>
            <w:tcW w:w="174" w:type="pct"/>
            <w:vAlign w:val="center"/>
          </w:tcPr>
          <w:p w14:paraId="67001CFF" w14:textId="75E95D5D"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lastRenderedPageBreak/>
              <w:t>7.</w:t>
            </w:r>
          </w:p>
        </w:tc>
        <w:tc>
          <w:tcPr>
            <w:tcW w:w="953" w:type="pct"/>
            <w:shd w:val="clear" w:color="auto" w:fill="auto"/>
            <w:vAlign w:val="center"/>
          </w:tcPr>
          <w:p w14:paraId="653E4D9F"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A036</w:t>
            </w:r>
          </w:p>
          <w:p w14:paraId="0A654911" w14:textId="3780B235"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Ł</w:t>
            </w:r>
            <w:r w:rsidR="00252F20" w:rsidRPr="00D8042C">
              <w:rPr>
                <w:rFonts w:ascii="Arial" w:eastAsiaTheme="minorHAnsi" w:hAnsi="Arial" w:cs="Arial"/>
                <w:sz w:val="18"/>
                <w:szCs w:val="18"/>
                <w:lang w:eastAsia="en-US"/>
              </w:rPr>
              <w:t>abędź</w:t>
            </w:r>
            <w:r w:rsidRPr="00D8042C">
              <w:rPr>
                <w:rFonts w:ascii="Arial" w:eastAsiaTheme="minorHAnsi" w:hAnsi="Arial" w:cs="Arial"/>
                <w:sz w:val="18"/>
                <w:szCs w:val="18"/>
                <w:lang w:eastAsia="en-US"/>
              </w:rPr>
              <w:t xml:space="preserve"> </w:t>
            </w:r>
            <w:r w:rsidR="00252F20" w:rsidRPr="00D8042C">
              <w:rPr>
                <w:rFonts w:ascii="Arial" w:eastAsiaTheme="minorHAnsi" w:hAnsi="Arial" w:cs="Arial"/>
                <w:sz w:val="18"/>
                <w:szCs w:val="18"/>
                <w:lang w:eastAsia="en-US"/>
              </w:rPr>
              <w:t>niemy</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Cygnus</w:t>
            </w:r>
            <w:proofErr w:type="spellEnd"/>
            <w:r w:rsidR="00252F20"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olor</w:t>
            </w:r>
            <w:proofErr w:type="spellEnd"/>
          </w:p>
        </w:tc>
        <w:tc>
          <w:tcPr>
            <w:tcW w:w="1805" w:type="pct"/>
            <w:shd w:val="clear" w:color="auto" w:fill="auto"/>
            <w:vAlign w:val="center"/>
          </w:tcPr>
          <w:p w14:paraId="0A035F29" w14:textId="6F5B73C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Inna ingerencja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 powodowane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przez działalność człowieka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799C584B" w14:textId="21137EC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Intensyfikacja rolnictwa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(A02.01);</w:t>
            </w:r>
          </w:p>
          <w:p w14:paraId="1D7F656B" w14:textId="13FF98F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Linie elektryczne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4E3710E5" w14:textId="16ED6B0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Maszty i anteny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komunikacyjne (D02.03);</w:t>
            </w:r>
          </w:p>
          <w:p w14:paraId="070758A1" w14:textId="3270115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6AB0D043" w14:textId="3FDFC5AC" w:rsidR="00252F20" w:rsidRPr="00D8042C" w:rsidRDefault="00252F20" w:rsidP="00556448">
            <w:pPr>
              <w:spacing w:before="60" w:after="60"/>
              <w:rPr>
                <w:rFonts w:ascii="Arial" w:hAnsi="Arial" w:cs="Arial"/>
                <w:sz w:val="18"/>
                <w:szCs w:val="18"/>
              </w:rPr>
            </w:pPr>
            <w:r w:rsidRPr="00D8042C">
              <w:rPr>
                <w:rFonts w:ascii="Arial" w:eastAsiaTheme="minorHAnsi" w:hAnsi="Arial" w:cs="Arial"/>
                <w:sz w:val="18"/>
                <w:szCs w:val="18"/>
                <w:lang w:eastAsia="en-US"/>
              </w:rPr>
              <w:t>6. Drapieżnictwo (K03.04).</w:t>
            </w:r>
          </w:p>
        </w:tc>
        <w:tc>
          <w:tcPr>
            <w:tcW w:w="2068" w:type="pct"/>
            <w:shd w:val="clear" w:color="auto" w:fill="auto"/>
            <w:vAlign w:val="center"/>
          </w:tcPr>
          <w:p w14:paraId="3A77145A" w14:textId="3A44A9B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73152E59" w14:textId="262B6F2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Zanieczyszczenie wód</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powierzchniowych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(limnicznych, lądowych,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morskich i słonawych)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(H01);</w:t>
            </w:r>
          </w:p>
          <w:p w14:paraId="293981B1" w14:textId="191615E8"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9.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słonecznej (C03.02);</w:t>
            </w:r>
          </w:p>
          <w:p w14:paraId="1C32984C" w14:textId="35AF70B2"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10.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wiatrowej (C03.03).</w:t>
            </w:r>
          </w:p>
        </w:tc>
      </w:tr>
      <w:tr w:rsidR="00252F20" w:rsidRPr="00D8042C" w14:paraId="42C85407" w14:textId="77777777" w:rsidTr="00556448">
        <w:trPr>
          <w:jc w:val="center"/>
        </w:trPr>
        <w:tc>
          <w:tcPr>
            <w:tcW w:w="174" w:type="pct"/>
            <w:vAlign w:val="center"/>
          </w:tcPr>
          <w:p w14:paraId="08AD3ED7" w14:textId="304AE26B"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8.</w:t>
            </w:r>
          </w:p>
        </w:tc>
        <w:tc>
          <w:tcPr>
            <w:tcW w:w="953" w:type="pct"/>
            <w:shd w:val="clear" w:color="auto" w:fill="auto"/>
            <w:vAlign w:val="center"/>
          </w:tcPr>
          <w:p w14:paraId="5C53CBFF"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A038</w:t>
            </w:r>
          </w:p>
          <w:p w14:paraId="7950868F" w14:textId="5A00117F"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Ł</w:t>
            </w:r>
            <w:r w:rsidR="00252F20" w:rsidRPr="00D8042C">
              <w:rPr>
                <w:rFonts w:ascii="Arial" w:eastAsiaTheme="minorHAnsi" w:hAnsi="Arial" w:cs="Arial"/>
                <w:sz w:val="18"/>
                <w:szCs w:val="18"/>
                <w:lang w:eastAsia="en-US"/>
              </w:rPr>
              <w:t>abędź</w:t>
            </w:r>
            <w:r w:rsidRPr="00D8042C">
              <w:rPr>
                <w:rFonts w:ascii="Arial" w:eastAsiaTheme="minorHAnsi" w:hAnsi="Arial" w:cs="Arial"/>
                <w:sz w:val="18"/>
                <w:szCs w:val="18"/>
                <w:lang w:eastAsia="en-US"/>
              </w:rPr>
              <w:t xml:space="preserve"> </w:t>
            </w:r>
            <w:r w:rsidR="00252F20" w:rsidRPr="00D8042C">
              <w:rPr>
                <w:rFonts w:ascii="Arial" w:eastAsiaTheme="minorHAnsi" w:hAnsi="Arial" w:cs="Arial"/>
                <w:sz w:val="18"/>
                <w:szCs w:val="18"/>
                <w:lang w:eastAsia="en-US"/>
              </w:rPr>
              <w:t xml:space="preserve">krzykliwy </w:t>
            </w:r>
            <w:proofErr w:type="spellStart"/>
            <w:r w:rsidR="00252F20" w:rsidRPr="00D8042C">
              <w:rPr>
                <w:rFonts w:ascii="Arial" w:eastAsiaTheme="minorHAnsi" w:hAnsi="Arial" w:cs="Arial"/>
                <w:i/>
                <w:iCs/>
                <w:sz w:val="18"/>
                <w:szCs w:val="18"/>
                <w:lang w:eastAsia="en-US"/>
              </w:rPr>
              <w:t>Cygnus</w:t>
            </w:r>
            <w:proofErr w:type="spellEnd"/>
            <w:r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cygnus</w:t>
            </w:r>
            <w:proofErr w:type="spellEnd"/>
          </w:p>
        </w:tc>
        <w:tc>
          <w:tcPr>
            <w:tcW w:w="1805" w:type="pct"/>
            <w:shd w:val="clear" w:color="auto" w:fill="auto"/>
            <w:vAlign w:val="center"/>
          </w:tcPr>
          <w:p w14:paraId="27F33302" w14:textId="598D54C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Inna ingerencja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 powodowane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przez działalność człowieka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37F8A52D"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Drapieżnictwo (K03.04);</w:t>
            </w:r>
          </w:p>
          <w:p w14:paraId="1EC1D0BA" w14:textId="6884541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6ADBDAB8" w14:textId="222181C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Intensyfikacja rolnictwa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(A02.01);</w:t>
            </w:r>
          </w:p>
          <w:p w14:paraId="598A81FD" w14:textId="7DFA6B26"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Linie elektryczne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21470E97" w14:textId="56DB0BB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Maszty i anteny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komunikacyjne (D02.03).</w:t>
            </w:r>
          </w:p>
        </w:tc>
        <w:tc>
          <w:tcPr>
            <w:tcW w:w="2068" w:type="pct"/>
            <w:shd w:val="clear" w:color="auto" w:fill="auto"/>
            <w:vAlign w:val="center"/>
          </w:tcPr>
          <w:p w14:paraId="6C0A0285" w14:textId="6624C99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09E6FFF0" w14:textId="7B8A15E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 xml:space="preserve">8. Produkcja </w:t>
            </w:r>
            <w:r w:rsidR="00556448" w:rsidRPr="00D8042C">
              <w:rPr>
                <w:rFonts w:ascii="Arial" w:eastAsiaTheme="minorHAnsi" w:hAnsi="Arial" w:cs="Arial"/>
                <w:sz w:val="18"/>
                <w:szCs w:val="18"/>
                <w:lang w:eastAsia="en-US"/>
              </w:rPr>
              <w:t xml:space="preserve">energii </w:t>
            </w:r>
            <w:r w:rsidRPr="00D8042C">
              <w:rPr>
                <w:rFonts w:ascii="Arial" w:eastAsiaTheme="minorHAnsi" w:hAnsi="Arial" w:cs="Arial"/>
                <w:sz w:val="18"/>
                <w:szCs w:val="18"/>
                <w:lang w:eastAsia="en-US"/>
              </w:rPr>
              <w:t>słonecznej (C03.02);</w:t>
            </w:r>
          </w:p>
          <w:p w14:paraId="4441807E" w14:textId="55A754B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9.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wiatrowej (C03.03);</w:t>
            </w:r>
          </w:p>
          <w:p w14:paraId="3E078D66" w14:textId="1E6B4C9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10. Zanieczyszczenie</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wód powierzchniowych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(limnicznych, lądowych,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morskich i słonawych)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(H01).</w:t>
            </w:r>
          </w:p>
        </w:tc>
      </w:tr>
      <w:tr w:rsidR="00252F20" w:rsidRPr="00D8042C" w14:paraId="35F230E4" w14:textId="77777777" w:rsidTr="00556448">
        <w:trPr>
          <w:jc w:val="center"/>
        </w:trPr>
        <w:tc>
          <w:tcPr>
            <w:tcW w:w="174" w:type="pct"/>
            <w:vAlign w:val="center"/>
          </w:tcPr>
          <w:p w14:paraId="3D0CA2B4" w14:textId="10983B21"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9.</w:t>
            </w:r>
          </w:p>
        </w:tc>
        <w:tc>
          <w:tcPr>
            <w:tcW w:w="953" w:type="pct"/>
            <w:shd w:val="clear" w:color="auto" w:fill="auto"/>
            <w:vAlign w:val="center"/>
          </w:tcPr>
          <w:p w14:paraId="0E6CADDE"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A043</w:t>
            </w:r>
          </w:p>
          <w:p w14:paraId="28CAAB6F" w14:textId="23C9BBC6"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G</w:t>
            </w:r>
            <w:r w:rsidR="00252F20" w:rsidRPr="00D8042C">
              <w:rPr>
                <w:rFonts w:ascii="Arial" w:eastAsiaTheme="minorHAnsi" w:hAnsi="Arial" w:cs="Arial"/>
                <w:sz w:val="18"/>
                <w:szCs w:val="18"/>
                <w:lang w:eastAsia="en-US"/>
              </w:rPr>
              <w:t>ęgawa</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Anser</w:t>
            </w:r>
            <w:proofErr w:type="spellEnd"/>
            <w:r w:rsidR="00252F20"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anser</w:t>
            </w:r>
            <w:proofErr w:type="spellEnd"/>
          </w:p>
        </w:tc>
        <w:tc>
          <w:tcPr>
            <w:tcW w:w="1805" w:type="pct"/>
            <w:shd w:val="clear" w:color="auto" w:fill="auto"/>
            <w:vAlign w:val="center"/>
          </w:tcPr>
          <w:p w14:paraId="724AAC86" w14:textId="78F8FD6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Zmniejszenie lub utrata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określonych cech siedliska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(J03.01);</w:t>
            </w:r>
          </w:p>
          <w:p w14:paraId="48ED81CB" w14:textId="27D1187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Inna ingerencja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 powodowane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przez działalność człowieka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419F7158" w14:textId="74286E2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Intensyfikacja rolnictwa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(A02.01);</w:t>
            </w:r>
          </w:p>
          <w:p w14:paraId="1CCC0B0C"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Drapieżnictwo (K03.04);</w:t>
            </w:r>
          </w:p>
          <w:p w14:paraId="021F8537" w14:textId="1EA37B0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tc>
        <w:tc>
          <w:tcPr>
            <w:tcW w:w="2068" w:type="pct"/>
            <w:shd w:val="clear" w:color="auto" w:fill="auto"/>
            <w:vAlign w:val="center"/>
          </w:tcPr>
          <w:p w14:paraId="22D48A45" w14:textId="44A1160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1B564D47" w14:textId="5721BA6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Zalesianie terenów</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otwartych (B01);</w:t>
            </w:r>
          </w:p>
          <w:p w14:paraId="0E4631D3" w14:textId="71183B9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Zanieczyszczenie wód</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powierzchniowych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(limnicznych, lądowych,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morskich i słonawych)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(H01).</w:t>
            </w:r>
          </w:p>
        </w:tc>
      </w:tr>
      <w:tr w:rsidR="00252F20" w:rsidRPr="00D8042C" w14:paraId="39E20078" w14:textId="77777777" w:rsidTr="00556448">
        <w:trPr>
          <w:jc w:val="center"/>
        </w:trPr>
        <w:tc>
          <w:tcPr>
            <w:tcW w:w="174" w:type="pct"/>
            <w:vAlign w:val="center"/>
          </w:tcPr>
          <w:p w14:paraId="205B39AA" w14:textId="62BDA01B"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lastRenderedPageBreak/>
              <w:t>10.</w:t>
            </w:r>
          </w:p>
        </w:tc>
        <w:tc>
          <w:tcPr>
            <w:tcW w:w="953" w:type="pct"/>
            <w:shd w:val="clear" w:color="auto" w:fill="auto"/>
            <w:vAlign w:val="center"/>
          </w:tcPr>
          <w:p w14:paraId="4A318895"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A051</w:t>
            </w:r>
          </w:p>
          <w:p w14:paraId="66C0035A" w14:textId="22247E89"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K</w:t>
            </w:r>
            <w:r w:rsidR="00252F20" w:rsidRPr="00D8042C">
              <w:rPr>
                <w:rFonts w:ascii="Arial" w:eastAsiaTheme="minorHAnsi" w:hAnsi="Arial" w:cs="Arial"/>
                <w:sz w:val="18"/>
                <w:szCs w:val="18"/>
                <w:lang w:eastAsia="en-US"/>
              </w:rPr>
              <w:t>rakwa</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Anas</w:t>
            </w:r>
            <w:proofErr w:type="spellEnd"/>
            <w:r w:rsidR="00252F20"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strepera</w:t>
            </w:r>
            <w:proofErr w:type="spellEnd"/>
          </w:p>
        </w:tc>
        <w:tc>
          <w:tcPr>
            <w:tcW w:w="1805" w:type="pct"/>
            <w:shd w:val="clear" w:color="auto" w:fill="auto"/>
            <w:vAlign w:val="center"/>
          </w:tcPr>
          <w:p w14:paraId="00969E85" w14:textId="65C370B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Inna ingerencja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 powodowane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przez działalność człowieka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571BFC34" w14:textId="36D67035"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67A74C7D"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Drapieżnictwo (K03.04);</w:t>
            </w:r>
          </w:p>
          <w:p w14:paraId="3773256F" w14:textId="5588963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6F4D704E" w14:textId="5C30A4F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Zmniejszenie lub utrata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określonych cech siedliska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(J03.01).</w:t>
            </w:r>
          </w:p>
        </w:tc>
        <w:tc>
          <w:tcPr>
            <w:tcW w:w="2068" w:type="pct"/>
            <w:shd w:val="clear" w:color="auto" w:fill="auto"/>
            <w:vAlign w:val="center"/>
          </w:tcPr>
          <w:p w14:paraId="4B02BF8C" w14:textId="5E9F688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Akwakultura morska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słodkowodna (F01);</w:t>
            </w:r>
          </w:p>
          <w:p w14:paraId="437B4DE1"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Odstrzał (F05.05);</w:t>
            </w:r>
          </w:p>
          <w:p w14:paraId="07DEE632" w14:textId="0A7390C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08DA4DA9" w14:textId="2C6A74F6"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9. Zanieczyszczenie wód</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powierzchniowych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(limnicznych, lądowych,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morskich i słonawych)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(H01).</w:t>
            </w:r>
          </w:p>
        </w:tc>
      </w:tr>
      <w:tr w:rsidR="00252F20" w:rsidRPr="00D8042C" w14:paraId="53BBC79B" w14:textId="77777777" w:rsidTr="00556448">
        <w:trPr>
          <w:jc w:val="center"/>
        </w:trPr>
        <w:tc>
          <w:tcPr>
            <w:tcW w:w="174" w:type="pct"/>
            <w:vAlign w:val="center"/>
          </w:tcPr>
          <w:p w14:paraId="3741B1C8" w14:textId="6558462D"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11.</w:t>
            </w:r>
          </w:p>
        </w:tc>
        <w:tc>
          <w:tcPr>
            <w:tcW w:w="953" w:type="pct"/>
            <w:shd w:val="clear" w:color="auto" w:fill="auto"/>
            <w:vAlign w:val="center"/>
          </w:tcPr>
          <w:p w14:paraId="5E995CFF"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A052</w:t>
            </w:r>
          </w:p>
          <w:p w14:paraId="6E4E1620" w14:textId="2EDF048C"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C</w:t>
            </w:r>
            <w:r w:rsidR="00252F20" w:rsidRPr="00D8042C">
              <w:rPr>
                <w:rFonts w:ascii="Arial" w:eastAsiaTheme="minorHAnsi" w:hAnsi="Arial" w:cs="Arial"/>
                <w:sz w:val="18"/>
                <w:szCs w:val="18"/>
                <w:lang w:eastAsia="en-US"/>
              </w:rPr>
              <w:t>yraneczka</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Anas</w:t>
            </w:r>
            <w:proofErr w:type="spellEnd"/>
            <w:r w:rsidR="00252F20"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crecca</w:t>
            </w:r>
            <w:proofErr w:type="spellEnd"/>
          </w:p>
        </w:tc>
        <w:tc>
          <w:tcPr>
            <w:tcW w:w="1805" w:type="pct"/>
            <w:shd w:val="clear" w:color="auto" w:fill="auto"/>
            <w:vAlign w:val="center"/>
          </w:tcPr>
          <w:p w14:paraId="194269D0" w14:textId="1FD647E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Zalesianie terenów</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otwartych (B01);</w:t>
            </w:r>
          </w:p>
          <w:p w14:paraId="1A8EE407" w14:textId="6BD611E8"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028A4765" w14:textId="70C041B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Zmniejszenie lub utrata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określonych cech siedliska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(J03.01);</w:t>
            </w:r>
          </w:p>
          <w:p w14:paraId="21EB5793" w14:textId="10F966D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6C70E10D" w14:textId="568CD6F1"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Inna ingerencja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 powodowane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przez działalność człowieka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44B3CCF9" w14:textId="41769FAA" w:rsidR="00252F20" w:rsidRPr="00D8042C" w:rsidRDefault="00252F20" w:rsidP="00556448">
            <w:pPr>
              <w:spacing w:before="60" w:after="60"/>
              <w:rPr>
                <w:rFonts w:ascii="Arial" w:hAnsi="Arial" w:cs="Arial"/>
                <w:sz w:val="18"/>
                <w:szCs w:val="18"/>
              </w:rPr>
            </w:pPr>
            <w:r w:rsidRPr="00D8042C">
              <w:rPr>
                <w:rFonts w:ascii="Arial" w:eastAsiaTheme="minorHAnsi" w:hAnsi="Arial" w:cs="Arial"/>
                <w:sz w:val="18"/>
                <w:szCs w:val="18"/>
                <w:lang w:eastAsia="en-US"/>
              </w:rPr>
              <w:t>6. Drapieżnictwo (K03.04).</w:t>
            </w:r>
          </w:p>
        </w:tc>
        <w:tc>
          <w:tcPr>
            <w:tcW w:w="2068" w:type="pct"/>
            <w:shd w:val="clear" w:color="auto" w:fill="auto"/>
            <w:vAlign w:val="center"/>
          </w:tcPr>
          <w:p w14:paraId="6257EA82" w14:textId="6D775D0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40CB5655" w14:textId="32590298"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tc>
      </w:tr>
      <w:tr w:rsidR="00252F20" w:rsidRPr="00D8042C" w14:paraId="39CC8B32" w14:textId="77777777" w:rsidTr="00556448">
        <w:trPr>
          <w:jc w:val="center"/>
        </w:trPr>
        <w:tc>
          <w:tcPr>
            <w:tcW w:w="174" w:type="pct"/>
            <w:vAlign w:val="center"/>
          </w:tcPr>
          <w:p w14:paraId="219F46B9" w14:textId="262CFD32"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12.</w:t>
            </w:r>
          </w:p>
        </w:tc>
        <w:tc>
          <w:tcPr>
            <w:tcW w:w="953" w:type="pct"/>
            <w:shd w:val="clear" w:color="auto" w:fill="auto"/>
            <w:vAlign w:val="center"/>
          </w:tcPr>
          <w:p w14:paraId="18720E49"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A055</w:t>
            </w:r>
          </w:p>
          <w:p w14:paraId="7668F32E" w14:textId="19B4FD6F"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C</w:t>
            </w:r>
            <w:r w:rsidR="00252F20" w:rsidRPr="00D8042C">
              <w:rPr>
                <w:rFonts w:ascii="Arial" w:eastAsiaTheme="minorHAnsi" w:hAnsi="Arial" w:cs="Arial"/>
                <w:sz w:val="18"/>
                <w:szCs w:val="18"/>
                <w:lang w:eastAsia="en-US"/>
              </w:rPr>
              <w:t>yranka</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Anas</w:t>
            </w:r>
            <w:proofErr w:type="spellEnd"/>
            <w:r w:rsidR="00252F20"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querquedula</w:t>
            </w:r>
            <w:proofErr w:type="spellEnd"/>
          </w:p>
        </w:tc>
        <w:tc>
          <w:tcPr>
            <w:tcW w:w="1805" w:type="pct"/>
            <w:shd w:val="clear" w:color="auto" w:fill="auto"/>
            <w:vAlign w:val="center"/>
          </w:tcPr>
          <w:p w14:paraId="66889F5C" w14:textId="35C8940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Zmniejszenie lub utrata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określonych cech siedliska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(J03.01);</w:t>
            </w:r>
          </w:p>
          <w:p w14:paraId="68FF7A1A" w14:textId="218F28D8"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1DFF4824" w14:textId="3917641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Inna ingerencja i zakłócenia powodowane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przez działalność człowieka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51110451" w14:textId="0329975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14DF74F0"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Drapieżnictwo (K03.04);</w:t>
            </w:r>
          </w:p>
          <w:p w14:paraId="2119F3E9" w14:textId="2CD70B52"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Zalesianie terenów</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otwartych (B01);</w:t>
            </w:r>
          </w:p>
          <w:p w14:paraId="334632F5" w14:textId="5365104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Zmiana składu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gatunkowego (sukcesja)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(K02.01).</w:t>
            </w:r>
          </w:p>
        </w:tc>
        <w:tc>
          <w:tcPr>
            <w:tcW w:w="2068" w:type="pct"/>
            <w:shd w:val="clear" w:color="auto" w:fill="auto"/>
            <w:vAlign w:val="center"/>
          </w:tcPr>
          <w:p w14:paraId="53714CEF" w14:textId="7CCF861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p w14:paraId="3088FC6E" w14:textId="77777777" w:rsidR="00556448"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9. Zmiana sposobu</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uprawy (A02);</w:t>
            </w:r>
          </w:p>
          <w:p w14:paraId="20776BFE" w14:textId="560247C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10.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271DB59A" w14:textId="109E0C1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11. Zalesianie terenów</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otwartych (B01).</w:t>
            </w:r>
          </w:p>
        </w:tc>
      </w:tr>
      <w:tr w:rsidR="00252F20" w:rsidRPr="00D8042C" w14:paraId="39DB6F83" w14:textId="77777777" w:rsidTr="00556448">
        <w:trPr>
          <w:jc w:val="center"/>
        </w:trPr>
        <w:tc>
          <w:tcPr>
            <w:tcW w:w="174" w:type="pct"/>
            <w:vAlign w:val="center"/>
          </w:tcPr>
          <w:p w14:paraId="0CA21050" w14:textId="3EDC581C"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13.</w:t>
            </w:r>
          </w:p>
        </w:tc>
        <w:tc>
          <w:tcPr>
            <w:tcW w:w="953" w:type="pct"/>
            <w:shd w:val="clear" w:color="auto" w:fill="auto"/>
            <w:vAlign w:val="center"/>
          </w:tcPr>
          <w:p w14:paraId="417850A9"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A067</w:t>
            </w:r>
          </w:p>
          <w:p w14:paraId="405880FD" w14:textId="6DFD1A8C"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G</w:t>
            </w:r>
            <w:r w:rsidR="00252F20" w:rsidRPr="00D8042C">
              <w:rPr>
                <w:rFonts w:ascii="Arial" w:eastAsiaTheme="minorHAnsi" w:hAnsi="Arial" w:cs="Arial"/>
                <w:sz w:val="18"/>
                <w:szCs w:val="18"/>
                <w:lang w:eastAsia="en-US"/>
              </w:rPr>
              <w:t>ągo</w:t>
            </w:r>
            <w:r w:rsidRPr="00D8042C">
              <w:rPr>
                <w:rFonts w:ascii="Arial" w:eastAsiaTheme="minorHAnsi" w:hAnsi="Arial" w:cs="Arial"/>
                <w:sz w:val="18"/>
                <w:szCs w:val="18"/>
                <w:lang w:eastAsia="en-US"/>
              </w:rPr>
              <w:t xml:space="preserve">ł </w:t>
            </w:r>
            <w:proofErr w:type="spellStart"/>
            <w:r w:rsidR="00252F20" w:rsidRPr="00D8042C">
              <w:rPr>
                <w:rFonts w:ascii="Arial" w:eastAsiaTheme="minorHAnsi" w:hAnsi="Arial" w:cs="Arial"/>
                <w:i/>
                <w:iCs/>
                <w:sz w:val="18"/>
                <w:szCs w:val="18"/>
                <w:lang w:eastAsia="en-US"/>
              </w:rPr>
              <w:t>Bucephala</w:t>
            </w:r>
            <w:proofErr w:type="spellEnd"/>
            <w:r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clangula</w:t>
            </w:r>
            <w:proofErr w:type="spellEnd"/>
          </w:p>
        </w:tc>
        <w:tc>
          <w:tcPr>
            <w:tcW w:w="1805" w:type="pct"/>
            <w:shd w:val="clear" w:color="auto" w:fill="auto"/>
            <w:vAlign w:val="center"/>
          </w:tcPr>
          <w:p w14:paraId="020AEF78" w14:textId="288BE611"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Gospodarka leśna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plantacyjna i użytkowanie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lasów i plantacji (B02);</w:t>
            </w:r>
          </w:p>
          <w:p w14:paraId="234F3217" w14:textId="1C2134C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Inne rodzaje praktyk</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leśnych, nie wymienione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powyżej (B07);</w:t>
            </w:r>
          </w:p>
          <w:p w14:paraId="06A1DD89" w14:textId="39CC791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lastRenderedPageBreak/>
              <w:t>3. Sporty i różne formy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czynnego wypoczynku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rekreacji, uprawiane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 plenerze (G01);</w:t>
            </w:r>
          </w:p>
          <w:p w14:paraId="1AD2AFDD" w14:textId="68D5F965"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4CCF3A7E" w14:textId="34633D0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Zmniejszenie lub utrata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określonych cech siedliska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(J03.01);</w:t>
            </w:r>
          </w:p>
          <w:p w14:paraId="1E593F08" w14:textId="5E8E0E0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Inna ingerencja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 powodowane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przez działalność człowieka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tc>
        <w:tc>
          <w:tcPr>
            <w:tcW w:w="2068" w:type="pct"/>
            <w:shd w:val="clear" w:color="auto" w:fill="auto"/>
            <w:vAlign w:val="center"/>
          </w:tcPr>
          <w:p w14:paraId="2CE6CCA4" w14:textId="41B4F3C8"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lastRenderedPageBreak/>
              <w:t>7. Zanieczyszczenie wód</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powierzchniowych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(limnicznych, lądowych,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morskich i słonawych)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(H01);</w:t>
            </w:r>
          </w:p>
          <w:p w14:paraId="71EB642B" w14:textId="2E8DEBD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60D3D691" w14:textId="362BBB3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9.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tc>
      </w:tr>
      <w:tr w:rsidR="00252F20" w:rsidRPr="00D8042C" w14:paraId="3C67C9DB" w14:textId="77777777" w:rsidTr="00556448">
        <w:trPr>
          <w:jc w:val="center"/>
        </w:trPr>
        <w:tc>
          <w:tcPr>
            <w:tcW w:w="174" w:type="pct"/>
            <w:vAlign w:val="center"/>
          </w:tcPr>
          <w:p w14:paraId="0A4F6E27" w14:textId="382D59D7"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14.</w:t>
            </w:r>
          </w:p>
        </w:tc>
        <w:tc>
          <w:tcPr>
            <w:tcW w:w="953" w:type="pct"/>
            <w:shd w:val="clear" w:color="auto" w:fill="auto"/>
            <w:vAlign w:val="center"/>
          </w:tcPr>
          <w:p w14:paraId="7C191C77"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A070</w:t>
            </w:r>
          </w:p>
          <w:p w14:paraId="244192A8" w14:textId="6B862CB2"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N</w:t>
            </w:r>
            <w:r w:rsidR="00252F20" w:rsidRPr="00D8042C">
              <w:rPr>
                <w:rFonts w:ascii="Arial" w:eastAsiaTheme="minorHAnsi" w:hAnsi="Arial" w:cs="Arial"/>
                <w:sz w:val="18"/>
                <w:szCs w:val="18"/>
                <w:lang w:eastAsia="en-US"/>
              </w:rPr>
              <w:t>urogęś</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Mergus</w:t>
            </w:r>
            <w:proofErr w:type="spellEnd"/>
            <w:r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merganser</w:t>
            </w:r>
            <w:proofErr w:type="spellEnd"/>
          </w:p>
        </w:tc>
        <w:tc>
          <w:tcPr>
            <w:tcW w:w="1805" w:type="pct"/>
            <w:shd w:val="clear" w:color="auto" w:fill="auto"/>
            <w:vAlign w:val="center"/>
          </w:tcPr>
          <w:p w14:paraId="0B6ADAF2" w14:textId="401EE13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Sporty i różne formy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czynnego wypoczynku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rekreacji, uprawiane w</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plenerze (G01);</w:t>
            </w:r>
          </w:p>
          <w:p w14:paraId="5068ABED" w14:textId="2091E5F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Inna ingerencja i zakłócenia powodowane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przez działalność człowieka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3DCE3017" w14:textId="7850D68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Zmniejszenie lub utrata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określonych cech siedliska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(J03.01);</w:t>
            </w:r>
          </w:p>
          <w:p w14:paraId="0AA3AAFF" w14:textId="24DE3742"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02A3EB43" w14:textId="4CCC28D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Gospodarka leśna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plantacyjna i użytkowanie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lasów i plantacji (B02).</w:t>
            </w:r>
          </w:p>
        </w:tc>
        <w:tc>
          <w:tcPr>
            <w:tcW w:w="2068" w:type="pct"/>
            <w:shd w:val="clear" w:color="auto" w:fill="auto"/>
            <w:vAlign w:val="center"/>
          </w:tcPr>
          <w:p w14:paraId="7DA83A38" w14:textId="78347FA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15C7F53E" w14:textId="6D2E248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Akwakultura morska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słodkowodna (F01);</w:t>
            </w:r>
          </w:p>
          <w:p w14:paraId="4A62FF36" w14:textId="06ED7E8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p w14:paraId="65850D9A" w14:textId="5AEE3F6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9. Zanieczyszczenie wód</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powierzchniowych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(limnicznych, lądowych,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morskich i słonawych)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(H01).</w:t>
            </w:r>
          </w:p>
        </w:tc>
      </w:tr>
      <w:tr w:rsidR="00252F20" w:rsidRPr="00D8042C" w14:paraId="7F615F1D" w14:textId="77777777" w:rsidTr="00556448">
        <w:trPr>
          <w:jc w:val="center"/>
        </w:trPr>
        <w:tc>
          <w:tcPr>
            <w:tcW w:w="174" w:type="pct"/>
            <w:vAlign w:val="center"/>
          </w:tcPr>
          <w:p w14:paraId="1B3F8F96" w14:textId="3505BCEB"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15.</w:t>
            </w:r>
          </w:p>
        </w:tc>
        <w:tc>
          <w:tcPr>
            <w:tcW w:w="953" w:type="pct"/>
            <w:shd w:val="clear" w:color="auto" w:fill="auto"/>
            <w:vAlign w:val="center"/>
          </w:tcPr>
          <w:p w14:paraId="00C64892"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A072</w:t>
            </w:r>
          </w:p>
          <w:p w14:paraId="7074266F" w14:textId="6FEE3791"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T</w:t>
            </w:r>
            <w:r w:rsidR="00252F20" w:rsidRPr="00D8042C">
              <w:rPr>
                <w:rFonts w:ascii="Arial" w:eastAsiaTheme="minorHAnsi" w:hAnsi="Arial" w:cs="Arial"/>
                <w:sz w:val="18"/>
                <w:szCs w:val="18"/>
                <w:lang w:eastAsia="en-US"/>
              </w:rPr>
              <w:t>rzmielojad</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Pernis</w:t>
            </w:r>
            <w:proofErr w:type="spellEnd"/>
            <w:r w:rsidR="00252F20"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apivorus</w:t>
            </w:r>
            <w:proofErr w:type="spellEnd"/>
          </w:p>
        </w:tc>
        <w:tc>
          <w:tcPr>
            <w:tcW w:w="1805" w:type="pct"/>
            <w:shd w:val="clear" w:color="auto" w:fill="auto"/>
            <w:vAlign w:val="center"/>
          </w:tcPr>
          <w:p w14:paraId="11E7A0D1" w14:textId="7246AF4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Linie elektryczne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74198379" w14:textId="1456B4A1"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Maszty i anteny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komunikacyjne (D02.03);</w:t>
            </w:r>
          </w:p>
          <w:p w14:paraId="4E52B578" w14:textId="3526B88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Zmiana sposobu uprawy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(A02);</w:t>
            </w:r>
          </w:p>
          <w:p w14:paraId="246B7BE2" w14:textId="19808EA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1F557672" w14:textId="748CB19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Intensyfikacja rolnictwa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(A02.01);</w:t>
            </w:r>
          </w:p>
          <w:p w14:paraId="32F37253" w14:textId="096D4F76"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Zalesianie terenów</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otwartych (B01).</w:t>
            </w:r>
          </w:p>
        </w:tc>
        <w:tc>
          <w:tcPr>
            <w:tcW w:w="2068" w:type="pct"/>
            <w:shd w:val="clear" w:color="auto" w:fill="auto"/>
            <w:vAlign w:val="center"/>
          </w:tcPr>
          <w:p w14:paraId="1576D651" w14:textId="5A281FC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Inne rodzaje praktyk</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leśnych, nie wymienione</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powyżej (B07);</w:t>
            </w:r>
          </w:p>
          <w:p w14:paraId="4075B9B0" w14:textId="776FD89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wiatrowej (C03.03).</w:t>
            </w:r>
          </w:p>
        </w:tc>
      </w:tr>
      <w:tr w:rsidR="00252F20" w:rsidRPr="00D8042C" w14:paraId="65E25167" w14:textId="77777777" w:rsidTr="00556448">
        <w:trPr>
          <w:jc w:val="center"/>
        </w:trPr>
        <w:tc>
          <w:tcPr>
            <w:tcW w:w="174" w:type="pct"/>
            <w:vAlign w:val="center"/>
          </w:tcPr>
          <w:p w14:paraId="11FB57FF" w14:textId="1249D1E3"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16.</w:t>
            </w:r>
          </w:p>
        </w:tc>
        <w:tc>
          <w:tcPr>
            <w:tcW w:w="953" w:type="pct"/>
            <w:shd w:val="clear" w:color="auto" w:fill="auto"/>
            <w:vAlign w:val="center"/>
          </w:tcPr>
          <w:p w14:paraId="65BD511D"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A073</w:t>
            </w:r>
          </w:p>
          <w:p w14:paraId="726B80C4" w14:textId="15CD19CE" w:rsidR="00252F20" w:rsidRPr="00D8042C" w:rsidRDefault="00252F20"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kania czarna</w:t>
            </w:r>
            <w:r w:rsidR="00253218" w:rsidRPr="00D8042C">
              <w:rPr>
                <w:rFonts w:ascii="Arial" w:eastAsiaTheme="minorHAnsi" w:hAnsi="Arial" w:cs="Arial"/>
                <w:sz w:val="18"/>
                <w:szCs w:val="18"/>
                <w:lang w:eastAsia="en-US"/>
              </w:rPr>
              <w:t xml:space="preserve"> </w:t>
            </w:r>
            <w:proofErr w:type="spellStart"/>
            <w:r w:rsidRPr="00D8042C">
              <w:rPr>
                <w:rFonts w:ascii="Arial" w:eastAsiaTheme="minorHAnsi" w:hAnsi="Arial" w:cs="Arial"/>
                <w:i/>
                <w:iCs/>
                <w:sz w:val="18"/>
                <w:szCs w:val="18"/>
                <w:lang w:eastAsia="en-US"/>
              </w:rPr>
              <w:t>Milvus</w:t>
            </w:r>
            <w:proofErr w:type="spellEnd"/>
            <w:r w:rsidRPr="00D8042C">
              <w:rPr>
                <w:rFonts w:ascii="Arial" w:eastAsiaTheme="minorHAnsi" w:hAnsi="Arial" w:cs="Arial"/>
                <w:i/>
                <w:iCs/>
                <w:sz w:val="18"/>
                <w:szCs w:val="18"/>
                <w:lang w:eastAsia="en-US"/>
              </w:rPr>
              <w:t xml:space="preserve"> </w:t>
            </w:r>
            <w:proofErr w:type="spellStart"/>
            <w:r w:rsidRPr="00D8042C">
              <w:rPr>
                <w:rFonts w:ascii="Arial" w:eastAsiaTheme="minorHAnsi" w:hAnsi="Arial" w:cs="Arial"/>
                <w:i/>
                <w:iCs/>
                <w:sz w:val="18"/>
                <w:szCs w:val="18"/>
                <w:lang w:eastAsia="en-US"/>
              </w:rPr>
              <w:t>migrans</w:t>
            </w:r>
            <w:proofErr w:type="spellEnd"/>
          </w:p>
        </w:tc>
        <w:tc>
          <w:tcPr>
            <w:tcW w:w="1805" w:type="pct"/>
            <w:shd w:val="clear" w:color="auto" w:fill="auto"/>
            <w:vAlign w:val="center"/>
          </w:tcPr>
          <w:p w14:paraId="1A9E36F8" w14:textId="03B8B86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6468DC13" w14:textId="5AB52656"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Linie elektryczne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2D39E075" w14:textId="16F0FD16"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Maszty i anteny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komunikacyjne (D02.03);</w:t>
            </w:r>
          </w:p>
          <w:p w14:paraId="2137C2B6" w14:textId="0107526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Zmiana sposobu uprawy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(A02).</w:t>
            </w:r>
          </w:p>
        </w:tc>
        <w:tc>
          <w:tcPr>
            <w:tcW w:w="2068" w:type="pct"/>
            <w:shd w:val="clear" w:color="auto" w:fill="auto"/>
            <w:vAlign w:val="center"/>
          </w:tcPr>
          <w:p w14:paraId="3AD0745D" w14:textId="4D4CE62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wiatrowej (C03.03);</w:t>
            </w:r>
          </w:p>
          <w:p w14:paraId="15CFA3BF" w14:textId="565A56A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p w14:paraId="73357BFB" w14:textId="6EAC2C2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Inna ingerencja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działalność człowieka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tc>
      </w:tr>
      <w:tr w:rsidR="00252F20" w:rsidRPr="00D8042C" w14:paraId="58468C3E" w14:textId="77777777" w:rsidTr="00556448">
        <w:trPr>
          <w:jc w:val="center"/>
        </w:trPr>
        <w:tc>
          <w:tcPr>
            <w:tcW w:w="174" w:type="pct"/>
            <w:vAlign w:val="center"/>
          </w:tcPr>
          <w:p w14:paraId="6E449220" w14:textId="791AC022"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17.</w:t>
            </w:r>
          </w:p>
        </w:tc>
        <w:tc>
          <w:tcPr>
            <w:tcW w:w="953" w:type="pct"/>
            <w:shd w:val="clear" w:color="auto" w:fill="auto"/>
            <w:vAlign w:val="center"/>
          </w:tcPr>
          <w:p w14:paraId="5AE48B17"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A074</w:t>
            </w:r>
          </w:p>
          <w:p w14:paraId="57A6BE13" w14:textId="2B070FEE" w:rsidR="00252F20" w:rsidRPr="00D8042C" w:rsidRDefault="00252F20"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kania ruda</w:t>
            </w:r>
            <w:r w:rsidR="00253218" w:rsidRPr="00D8042C">
              <w:rPr>
                <w:rFonts w:ascii="Arial" w:eastAsiaTheme="minorHAnsi" w:hAnsi="Arial" w:cs="Arial"/>
                <w:sz w:val="18"/>
                <w:szCs w:val="18"/>
                <w:lang w:eastAsia="en-US"/>
              </w:rPr>
              <w:t xml:space="preserve"> </w:t>
            </w:r>
            <w:proofErr w:type="spellStart"/>
            <w:r w:rsidRPr="00D8042C">
              <w:rPr>
                <w:rFonts w:ascii="Arial" w:eastAsiaTheme="minorHAnsi" w:hAnsi="Arial" w:cs="Arial"/>
                <w:i/>
                <w:iCs/>
                <w:sz w:val="18"/>
                <w:szCs w:val="18"/>
                <w:lang w:eastAsia="en-US"/>
              </w:rPr>
              <w:t>Milvus</w:t>
            </w:r>
            <w:proofErr w:type="spellEnd"/>
            <w:r w:rsidRPr="00D8042C">
              <w:rPr>
                <w:rFonts w:ascii="Arial" w:eastAsiaTheme="minorHAnsi" w:hAnsi="Arial" w:cs="Arial"/>
                <w:i/>
                <w:iCs/>
                <w:sz w:val="18"/>
                <w:szCs w:val="18"/>
                <w:lang w:eastAsia="en-US"/>
              </w:rPr>
              <w:t xml:space="preserve"> </w:t>
            </w:r>
            <w:proofErr w:type="spellStart"/>
            <w:r w:rsidRPr="00D8042C">
              <w:rPr>
                <w:rFonts w:ascii="Arial" w:eastAsiaTheme="minorHAnsi" w:hAnsi="Arial" w:cs="Arial"/>
                <w:i/>
                <w:iCs/>
                <w:sz w:val="18"/>
                <w:szCs w:val="18"/>
                <w:lang w:eastAsia="en-US"/>
              </w:rPr>
              <w:t>milvus</w:t>
            </w:r>
            <w:proofErr w:type="spellEnd"/>
          </w:p>
        </w:tc>
        <w:tc>
          <w:tcPr>
            <w:tcW w:w="1805" w:type="pct"/>
            <w:shd w:val="clear" w:color="auto" w:fill="auto"/>
            <w:vAlign w:val="center"/>
          </w:tcPr>
          <w:p w14:paraId="72AB63E2" w14:textId="26136A68"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5E41FD14" w14:textId="7CF3482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Linie elektryczne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485EE36F" w14:textId="5D705FE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Maszty i anteny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komunikacyjne (D02.03);</w:t>
            </w:r>
          </w:p>
          <w:p w14:paraId="32D6C0D6" w14:textId="51B3D5B2"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Intensyfikacja rolnictwa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(A02.01).</w:t>
            </w:r>
          </w:p>
        </w:tc>
        <w:tc>
          <w:tcPr>
            <w:tcW w:w="2068" w:type="pct"/>
            <w:shd w:val="clear" w:color="auto" w:fill="auto"/>
            <w:vAlign w:val="center"/>
          </w:tcPr>
          <w:p w14:paraId="164D81D7" w14:textId="6DF634B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Inna ingerencja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działalność człowieka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23BABC45" w14:textId="0C38F8E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wiatrowej (C03.03);</w:t>
            </w:r>
          </w:p>
          <w:p w14:paraId="73992C1C" w14:textId="629C793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p w14:paraId="73B094BA" w14:textId="4C3BE84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lastRenderedPageBreak/>
              <w:t>8. Zmiana sposobu</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uprawy (A02).</w:t>
            </w:r>
          </w:p>
        </w:tc>
      </w:tr>
      <w:tr w:rsidR="00252F20" w:rsidRPr="00D8042C" w14:paraId="4DEC4514" w14:textId="77777777" w:rsidTr="00556448">
        <w:trPr>
          <w:jc w:val="center"/>
        </w:trPr>
        <w:tc>
          <w:tcPr>
            <w:tcW w:w="174" w:type="pct"/>
            <w:vAlign w:val="center"/>
          </w:tcPr>
          <w:p w14:paraId="46CDC20E" w14:textId="4F2FD567"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lastRenderedPageBreak/>
              <w:t>18.</w:t>
            </w:r>
          </w:p>
        </w:tc>
        <w:tc>
          <w:tcPr>
            <w:tcW w:w="953" w:type="pct"/>
            <w:shd w:val="clear" w:color="auto" w:fill="auto"/>
            <w:vAlign w:val="center"/>
          </w:tcPr>
          <w:p w14:paraId="3C5C61B5"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A075</w:t>
            </w:r>
          </w:p>
          <w:p w14:paraId="5E9A7910" w14:textId="79EF30CF"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B</w:t>
            </w:r>
            <w:r w:rsidR="00252F20" w:rsidRPr="00D8042C">
              <w:rPr>
                <w:rFonts w:ascii="Arial" w:eastAsiaTheme="minorHAnsi" w:hAnsi="Arial" w:cs="Arial"/>
                <w:sz w:val="18"/>
                <w:szCs w:val="18"/>
                <w:lang w:eastAsia="en-US"/>
              </w:rPr>
              <w:t>ielik</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Haliaeetus</w:t>
            </w:r>
            <w:proofErr w:type="spellEnd"/>
            <w:r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albicilla</w:t>
            </w:r>
            <w:proofErr w:type="spellEnd"/>
          </w:p>
        </w:tc>
        <w:tc>
          <w:tcPr>
            <w:tcW w:w="1805" w:type="pct"/>
            <w:shd w:val="clear" w:color="auto" w:fill="auto"/>
            <w:vAlign w:val="center"/>
          </w:tcPr>
          <w:p w14:paraId="0CC0730E" w14:textId="2BA7F37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50113E1D" w14:textId="3D7C1B0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Sporty i różne formy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czynnego wypoczynku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rekreacji, uprawiane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 plenerze (G01);</w:t>
            </w:r>
          </w:p>
          <w:p w14:paraId="33993864" w14:textId="288214B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Gospodarka leśna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plantacyjna i użytkowanie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lasów i plantacji (B02);</w:t>
            </w:r>
          </w:p>
          <w:p w14:paraId="7ECFC258" w14:textId="313BB48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Linie elektryczne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67233CD1" w14:textId="0DBD88D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Maszty i anteny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komunikacyjne (D02.03).</w:t>
            </w:r>
          </w:p>
        </w:tc>
        <w:tc>
          <w:tcPr>
            <w:tcW w:w="2068" w:type="pct"/>
            <w:shd w:val="clear" w:color="auto" w:fill="auto"/>
            <w:vAlign w:val="center"/>
          </w:tcPr>
          <w:p w14:paraId="05E422B6" w14:textId="2D58E80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wiatrowej (C03.03);</w:t>
            </w:r>
          </w:p>
          <w:p w14:paraId="4822C6BC" w14:textId="5E0F972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Inna ingerencja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działalność człowieka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4DE10E3E" w14:textId="11506D0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Ingerencja i zakłócenia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działalność człowieka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w:t>
            </w:r>
          </w:p>
        </w:tc>
      </w:tr>
      <w:tr w:rsidR="00252F20" w:rsidRPr="00D8042C" w14:paraId="01A44413" w14:textId="77777777" w:rsidTr="00556448">
        <w:trPr>
          <w:jc w:val="center"/>
        </w:trPr>
        <w:tc>
          <w:tcPr>
            <w:tcW w:w="174" w:type="pct"/>
            <w:vAlign w:val="center"/>
          </w:tcPr>
          <w:p w14:paraId="353FA8B9" w14:textId="76E87726"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19.</w:t>
            </w:r>
          </w:p>
        </w:tc>
        <w:tc>
          <w:tcPr>
            <w:tcW w:w="953" w:type="pct"/>
            <w:shd w:val="clear" w:color="auto" w:fill="auto"/>
            <w:vAlign w:val="center"/>
          </w:tcPr>
          <w:p w14:paraId="4A6919FD"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A081</w:t>
            </w:r>
          </w:p>
          <w:p w14:paraId="6638A16A" w14:textId="1DEE4737"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B</w:t>
            </w:r>
            <w:r w:rsidR="00252F20" w:rsidRPr="00D8042C">
              <w:rPr>
                <w:rFonts w:ascii="Arial" w:eastAsiaTheme="minorHAnsi" w:hAnsi="Arial" w:cs="Arial"/>
                <w:sz w:val="18"/>
                <w:szCs w:val="18"/>
                <w:lang w:eastAsia="en-US"/>
              </w:rPr>
              <w:t>łotniak</w:t>
            </w:r>
            <w:r w:rsidRPr="00D8042C">
              <w:rPr>
                <w:rFonts w:ascii="Arial" w:eastAsiaTheme="minorHAnsi" w:hAnsi="Arial" w:cs="Arial"/>
                <w:sz w:val="18"/>
                <w:szCs w:val="18"/>
                <w:lang w:eastAsia="en-US"/>
              </w:rPr>
              <w:t xml:space="preserve"> </w:t>
            </w:r>
            <w:r w:rsidR="00252F20" w:rsidRPr="00D8042C">
              <w:rPr>
                <w:rFonts w:ascii="Arial" w:eastAsiaTheme="minorHAnsi" w:hAnsi="Arial" w:cs="Arial"/>
                <w:sz w:val="18"/>
                <w:szCs w:val="18"/>
                <w:lang w:eastAsia="en-US"/>
              </w:rPr>
              <w:t xml:space="preserve">stawowy </w:t>
            </w:r>
            <w:r w:rsidR="00252F20" w:rsidRPr="00D8042C">
              <w:rPr>
                <w:rFonts w:ascii="Arial" w:eastAsiaTheme="minorHAnsi" w:hAnsi="Arial" w:cs="Arial"/>
                <w:i/>
                <w:iCs/>
                <w:sz w:val="18"/>
                <w:szCs w:val="18"/>
                <w:lang w:eastAsia="en-US"/>
              </w:rPr>
              <w:t>Circus</w:t>
            </w:r>
            <w:r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aeruginosus</w:t>
            </w:r>
            <w:proofErr w:type="spellEnd"/>
          </w:p>
        </w:tc>
        <w:tc>
          <w:tcPr>
            <w:tcW w:w="1805" w:type="pct"/>
            <w:shd w:val="clear" w:color="auto" w:fill="auto"/>
            <w:vAlign w:val="center"/>
          </w:tcPr>
          <w:p w14:paraId="7E02E669"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Drapieżnictwo (K03.04);</w:t>
            </w:r>
          </w:p>
          <w:p w14:paraId="6381CCF1" w14:textId="41CDE4C6"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Intensyfikacja rolnictwa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(A02.01);</w:t>
            </w:r>
          </w:p>
          <w:p w14:paraId="0F5F2282" w14:textId="2A234C31"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Zmniejszenie lub utrata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określonych cech siedliska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(J03.01);</w:t>
            </w:r>
          </w:p>
          <w:p w14:paraId="681C3733" w14:textId="4782F60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Linie elektryczne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5DE2A6BE"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Maszty i anteny komunikacyjne (D02.03);</w:t>
            </w:r>
          </w:p>
          <w:p w14:paraId="2595420A" w14:textId="62ACAF1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tc>
        <w:tc>
          <w:tcPr>
            <w:tcW w:w="2068" w:type="pct"/>
            <w:shd w:val="clear" w:color="auto" w:fill="auto"/>
            <w:vAlign w:val="center"/>
          </w:tcPr>
          <w:p w14:paraId="254CF742" w14:textId="1E70C48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wiatrowej (C03.03);</w:t>
            </w:r>
          </w:p>
          <w:p w14:paraId="33FE615D" w14:textId="4AF4555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słonecznej (C03.02);</w:t>
            </w:r>
          </w:p>
          <w:p w14:paraId="7F136094" w14:textId="7E2E4A0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9.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3A0960D2" w14:textId="7BFCF09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10. Zalesianie terenów</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otwartych (B01);</w:t>
            </w:r>
          </w:p>
          <w:p w14:paraId="5420DC18" w14:textId="553518A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11.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p w14:paraId="6A134E00" w14:textId="58A2760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12. Zmiana składu</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gatunkowego (sukcesja)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(K02.01).</w:t>
            </w:r>
          </w:p>
        </w:tc>
      </w:tr>
      <w:tr w:rsidR="00252F20" w:rsidRPr="00D8042C" w14:paraId="64F2A8A9" w14:textId="77777777" w:rsidTr="00556448">
        <w:trPr>
          <w:jc w:val="center"/>
        </w:trPr>
        <w:tc>
          <w:tcPr>
            <w:tcW w:w="174" w:type="pct"/>
            <w:vAlign w:val="center"/>
          </w:tcPr>
          <w:p w14:paraId="0BB33202" w14:textId="678BBD42"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20.</w:t>
            </w:r>
          </w:p>
        </w:tc>
        <w:tc>
          <w:tcPr>
            <w:tcW w:w="953" w:type="pct"/>
            <w:shd w:val="clear" w:color="auto" w:fill="auto"/>
            <w:vAlign w:val="center"/>
          </w:tcPr>
          <w:p w14:paraId="700EA48D"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A089</w:t>
            </w:r>
          </w:p>
          <w:p w14:paraId="74922511" w14:textId="73EDD380"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O</w:t>
            </w:r>
            <w:r w:rsidR="00252F20" w:rsidRPr="00D8042C">
              <w:rPr>
                <w:rFonts w:ascii="Arial" w:eastAsiaTheme="minorHAnsi" w:hAnsi="Arial" w:cs="Arial"/>
                <w:sz w:val="18"/>
                <w:szCs w:val="18"/>
                <w:lang w:eastAsia="en-US"/>
              </w:rPr>
              <w:t>rlik</w:t>
            </w:r>
            <w:r w:rsidRPr="00D8042C">
              <w:rPr>
                <w:rFonts w:ascii="Arial" w:eastAsiaTheme="minorHAnsi" w:hAnsi="Arial" w:cs="Arial"/>
                <w:sz w:val="18"/>
                <w:szCs w:val="18"/>
                <w:lang w:eastAsia="en-US"/>
              </w:rPr>
              <w:t xml:space="preserve"> </w:t>
            </w:r>
            <w:r w:rsidR="00252F20" w:rsidRPr="00D8042C">
              <w:rPr>
                <w:rFonts w:ascii="Arial" w:eastAsiaTheme="minorHAnsi" w:hAnsi="Arial" w:cs="Arial"/>
                <w:sz w:val="18"/>
                <w:szCs w:val="18"/>
                <w:lang w:eastAsia="en-US"/>
              </w:rPr>
              <w:t xml:space="preserve">krzykliwy </w:t>
            </w:r>
            <w:proofErr w:type="spellStart"/>
            <w:r w:rsidR="00252F20" w:rsidRPr="00D8042C">
              <w:rPr>
                <w:rFonts w:ascii="Arial" w:eastAsiaTheme="minorHAnsi" w:hAnsi="Arial" w:cs="Arial"/>
                <w:i/>
                <w:iCs/>
                <w:sz w:val="18"/>
                <w:szCs w:val="18"/>
                <w:lang w:eastAsia="en-US"/>
              </w:rPr>
              <w:t>Aquila</w:t>
            </w:r>
            <w:proofErr w:type="spellEnd"/>
            <w:r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pomarina</w:t>
            </w:r>
            <w:proofErr w:type="spellEnd"/>
          </w:p>
        </w:tc>
        <w:tc>
          <w:tcPr>
            <w:tcW w:w="1805" w:type="pct"/>
            <w:shd w:val="clear" w:color="auto" w:fill="auto"/>
            <w:vAlign w:val="center"/>
          </w:tcPr>
          <w:p w14:paraId="507FB60E" w14:textId="133EC7E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Intensyfikacja rolnictwa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(A02.01);</w:t>
            </w:r>
          </w:p>
          <w:p w14:paraId="72C03CA4" w14:textId="6FC3FDA5"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53E158C8" w14:textId="4583C5F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Linie elektryczne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3A55328E" w14:textId="52583B5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Maszty i anteny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komunikacyjne (D02.03);</w:t>
            </w:r>
          </w:p>
          <w:p w14:paraId="3706182B" w14:textId="22C6407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Gospodarka leśna i</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plantacyjna i użytkowanie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lasów i plantacji (B02);</w:t>
            </w:r>
          </w:p>
          <w:p w14:paraId="66C9D9CF" w14:textId="0F7656D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Zalesianie terenów</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otwartych (B01);</w:t>
            </w:r>
          </w:p>
          <w:p w14:paraId="043D1525" w14:textId="4E1E3EA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Zmiana składu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gatunkowego (sukcesja)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(K02.01) ;</w:t>
            </w:r>
          </w:p>
          <w:p w14:paraId="25A4F76C" w14:textId="336E291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Intensyfikacja rolnictwa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(A02.01).</w:t>
            </w:r>
          </w:p>
        </w:tc>
        <w:tc>
          <w:tcPr>
            <w:tcW w:w="2068" w:type="pct"/>
            <w:shd w:val="clear" w:color="auto" w:fill="auto"/>
            <w:vAlign w:val="center"/>
          </w:tcPr>
          <w:p w14:paraId="108DF723" w14:textId="1620456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9. Zalesianie terenów</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otwartych (B01);</w:t>
            </w:r>
          </w:p>
          <w:p w14:paraId="507124FB" w14:textId="30962EE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10.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687672A9" w14:textId="584DB33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11. Inna ingerencja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działalność człowieka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2D5D6A53" w14:textId="28FC2D0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12.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wiatrowej (C03.03);</w:t>
            </w:r>
          </w:p>
          <w:p w14:paraId="44B4BE3B" w14:textId="060D29B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13. Zmiana sposobu</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uprawy (A02).</w:t>
            </w:r>
          </w:p>
        </w:tc>
      </w:tr>
      <w:tr w:rsidR="00252F20" w:rsidRPr="00D8042C" w14:paraId="2F8B8106" w14:textId="77777777" w:rsidTr="00556448">
        <w:trPr>
          <w:jc w:val="center"/>
        </w:trPr>
        <w:tc>
          <w:tcPr>
            <w:tcW w:w="174" w:type="pct"/>
            <w:vAlign w:val="center"/>
          </w:tcPr>
          <w:p w14:paraId="4256120E" w14:textId="3C60C5A9"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21.</w:t>
            </w:r>
          </w:p>
        </w:tc>
        <w:tc>
          <w:tcPr>
            <w:tcW w:w="953" w:type="pct"/>
            <w:shd w:val="clear" w:color="auto" w:fill="auto"/>
            <w:vAlign w:val="center"/>
          </w:tcPr>
          <w:p w14:paraId="7AE7DEBA"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A094</w:t>
            </w:r>
          </w:p>
          <w:p w14:paraId="7AFF6FF6" w14:textId="3C1751E1"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R</w:t>
            </w:r>
            <w:r w:rsidR="00252F20" w:rsidRPr="00D8042C">
              <w:rPr>
                <w:rFonts w:ascii="Arial" w:eastAsiaTheme="minorHAnsi" w:hAnsi="Arial" w:cs="Arial"/>
                <w:sz w:val="18"/>
                <w:szCs w:val="18"/>
                <w:lang w:eastAsia="en-US"/>
              </w:rPr>
              <w:t>ybołów</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Pandion</w:t>
            </w:r>
            <w:proofErr w:type="spellEnd"/>
            <w:r w:rsidR="00252F20"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haliaetus</w:t>
            </w:r>
            <w:proofErr w:type="spellEnd"/>
          </w:p>
        </w:tc>
        <w:tc>
          <w:tcPr>
            <w:tcW w:w="1805" w:type="pct"/>
            <w:shd w:val="clear" w:color="auto" w:fill="auto"/>
            <w:vAlign w:val="center"/>
          </w:tcPr>
          <w:p w14:paraId="252DE3A1" w14:textId="410F7CB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Linie elektryczne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3BBC865E" w14:textId="61D4455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Maszty i anteny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komunikacyjne (D02.03);</w:t>
            </w:r>
          </w:p>
          <w:p w14:paraId="60A37CBE" w14:textId="05169D2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Gospodarka leśna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plantacyjna i użytkowanie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lasów i plantacji (B02);</w:t>
            </w:r>
          </w:p>
          <w:p w14:paraId="34771825" w14:textId="73D81AF6"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Sporty i różne formy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czynnego wypoczynku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rekreacji, uprawiane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 plenerze (G01).</w:t>
            </w:r>
          </w:p>
        </w:tc>
        <w:tc>
          <w:tcPr>
            <w:tcW w:w="2068" w:type="pct"/>
            <w:shd w:val="clear" w:color="auto" w:fill="auto"/>
            <w:vAlign w:val="center"/>
          </w:tcPr>
          <w:p w14:paraId="167C8064" w14:textId="668C736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Ingerencja i zakłócenia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powodowane przez</w:t>
            </w:r>
          </w:p>
          <w:p w14:paraId="539C4B60" w14:textId="5153F982"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działalność człowieka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w:t>
            </w:r>
          </w:p>
          <w:p w14:paraId="0B7F8795" w14:textId="66A15F38"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57E60CF2" w14:textId="32ABA746"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Zanieczyszczenie wód</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powierzchniowych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(limnicznych, lądowych,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morskich i słonawych)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(H01).</w:t>
            </w:r>
          </w:p>
        </w:tc>
      </w:tr>
      <w:tr w:rsidR="00252F20" w:rsidRPr="00D8042C" w14:paraId="2D63ADD0" w14:textId="77777777" w:rsidTr="00556448">
        <w:trPr>
          <w:jc w:val="center"/>
        </w:trPr>
        <w:tc>
          <w:tcPr>
            <w:tcW w:w="174" w:type="pct"/>
            <w:vAlign w:val="center"/>
          </w:tcPr>
          <w:p w14:paraId="7FD2C29A" w14:textId="61315398"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lastRenderedPageBreak/>
              <w:t>22.</w:t>
            </w:r>
          </w:p>
        </w:tc>
        <w:tc>
          <w:tcPr>
            <w:tcW w:w="953" w:type="pct"/>
            <w:shd w:val="clear" w:color="auto" w:fill="auto"/>
            <w:vAlign w:val="center"/>
          </w:tcPr>
          <w:p w14:paraId="19A68A60"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A118</w:t>
            </w:r>
          </w:p>
          <w:p w14:paraId="53808B13" w14:textId="7D905791"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W</w:t>
            </w:r>
            <w:r w:rsidR="00252F20" w:rsidRPr="00D8042C">
              <w:rPr>
                <w:rFonts w:ascii="Arial" w:eastAsiaTheme="minorHAnsi" w:hAnsi="Arial" w:cs="Arial"/>
                <w:sz w:val="18"/>
                <w:szCs w:val="18"/>
                <w:lang w:eastAsia="en-US"/>
              </w:rPr>
              <w:t>odnik</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Rallus</w:t>
            </w:r>
            <w:proofErr w:type="spellEnd"/>
            <w:r w:rsidR="00252F20"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aquaticus</w:t>
            </w:r>
            <w:proofErr w:type="spellEnd"/>
          </w:p>
        </w:tc>
        <w:tc>
          <w:tcPr>
            <w:tcW w:w="1805" w:type="pct"/>
            <w:shd w:val="clear" w:color="auto" w:fill="auto"/>
            <w:vAlign w:val="center"/>
          </w:tcPr>
          <w:p w14:paraId="2C576E58" w14:textId="29AC350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Inna ingerencja i</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zakłócenia powodowane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przez działalność człowieka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00FEA926" w14:textId="3F868035"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Zmniejszenie lub utrata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określonych cech siedliska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(J03.01);</w:t>
            </w:r>
          </w:p>
          <w:p w14:paraId="17C13495" w14:textId="6CB510F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05643EEF" w14:textId="6A0AE96E" w:rsidR="00252F20" w:rsidRPr="00D8042C" w:rsidRDefault="00252F20" w:rsidP="00556448">
            <w:pPr>
              <w:spacing w:before="60" w:after="60"/>
              <w:rPr>
                <w:rFonts w:ascii="Arial" w:hAnsi="Arial" w:cs="Arial"/>
                <w:sz w:val="18"/>
                <w:szCs w:val="18"/>
              </w:rPr>
            </w:pPr>
            <w:r w:rsidRPr="00D8042C">
              <w:rPr>
                <w:rFonts w:ascii="Arial" w:eastAsiaTheme="minorHAnsi" w:hAnsi="Arial" w:cs="Arial"/>
                <w:sz w:val="18"/>
                <w:szCs w:val="18"/>
                <w:lang w:eastAsia="en-US"/>
              </w:rPr>
              <w:t>4. Drapieżnictwo (K03.04).</w:t>
            </w:r>
          </w:p>
        </w:tc>
        <w:tc>
          <w:tcPr>
            <w:tcW w:w="2068" w:type="pct"/>
            <w:shd w:val="clear" w:color="auto" w:fill="auto"/>
            <w:vAlign w:val="center"/>
          </w:tcPr>
          <w:p w14:paraId="47B18823"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Wypalanie (J01.01);</w:t>
            </w:r>
          </w:p>
          <w:p w14:paraId="740DB962" w14:textId="05DD5F1F"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Akwakultura morska 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słodkowodna (F01);</w:t>
            </w:r>
          </w:p>
          <w:p w14:paraId="71CF00EE" w14:textId="6CEE819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tc>
      </w:tr>
      <w:tr w:rsidR="00252F20" w:rsidRPr="00D8042C" w14:paraId="31A45BA7" w14:textId="77777777" w:rsidTr="00556448">
        <w:trPr>
          <w:jc w:val="center"/>
        </w:trPr>
        <w:tc>
          <w:tcPr>
            <w:tcW w:w="174" w:type="pct"/>
            <w:vAlign w:val="center"/>
          </w:tcPr>
          <w:p w14:paraId="24E99DD4" w14:textId="47429A96"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23.</w:t>
            </w:r>
          </w:p>
        </w:tc>
        <w:tc>
          <w:tcPr>
            <w:tcW w:w="953" w:type="pct"/>
            <w:shd w:val="clear" w:color="auto" w:fill="auto"/>
            <w:vAlign w:val="center"/>
          </w:tcPr>
          <w:p w14:paraId="76227E66"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A122</w:t>
            </w:r>
          </w:p>
          <w:p w14:paraId="31589C51" w14:textId="361FDE22"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D</w:t>
            </w:r>
            <w:r w:rsidR="00252F20" w:rsidRPr="00D8042C">
              <w:rPr>
                <w:rFonts w:ascii="Arial" w:eastAsiaTheme="minorHAnsi" w:hAnsi="Arial" w:cs="Arial"/>
                <w:sz w:val="18"/>
                <w:szCs w:val="18"/>
                <w:lang w:eastAsia="en-US"/>
              </w:rPr>
              <w:t>erkacz</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Crex</w:t>
            </w:r>
            <w:proofErr w:type="spellEnd"/>
            <w:r w:rsidR="00252F20"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crex</w:t>
            </w:r>
            <w:proofErr w:type="spellEnd"/>
          </w:p>
        </w:tc>
        <w:tc>
          <w:tcPr>
            <w:tcW w:w="1805" w:type="pct"/>
            <w:shd w:val="clear" w:color="auto" w:fill="auto"/>
            <w:vAlign w:val="center"/>
          </w:tcPr>
          <w:p w14:paraId="347D7E19" w14:textId="5226D03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Zmiana składu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gatunkowego (sukcesja)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(K02.01);</w:t>
            </w:r>
          </w:p>
          <w:p w14:paraId="424A5874" w14:textId="6C8526B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Zalesianie terenów</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otwartych (B01);</w:t>
            </w:r>
          </w:p>
          <w:p w14:paraId="7A59C45E" w14:textId="1430399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-ogólnie (J02.01);</w:t>
            </w:r>
          </w:p>
          <w:p w14:paraId="0C83A383" w14:textId="0D394168"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Linie elektryczne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6493BD86" w14:textId="688EE761"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Maszty i anteny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komunikacyjne (D02.03);</w:t>
            </w:r>
          </w:p>
          <w:p w14:paraId="699CDC56" w14:textId="784F773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Intensywne koszenie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intensyfikacja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(A03.01);</w:t>
            </w:r>
          </w:p>
          <w:p w14:paraId="27175941" w14:textId="59A4D10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Intensyfikacja rolnictwa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(A02.01);</w:t>
            </w:r>
          </w:p>
          <w:p w14:paraId="45C7E7BB"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Drapieżnictwo (K03.04);</w:t>
            </w:r>
          </w:p>
          <w:p w14:paraId="0F9A0528" w14:textId="1DC2660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9. Zarzucenie pasterstwa,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brak wypasu (A04.03);</w:t>
            </w:r>
          </w:p>
          <w:p w14:paraId="2F71A226" w14:textId="1D5907E5"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10. Zaniechanie/brak</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koszenia (A03.03).</w:t>
            </w:r>
          </w:p>
        </w:tc>
        <w:tc>
          <w:tcPr>
            <w:tcW w:w="2068" w:type="pct"/>
            <w:shd w:val="clear" w:color="auto" w:fill="auto"/>
            <w:vAlign w:val="center"/>
          </w:tcPr>
          <w:p w14:paraId="2EF872C0" w14:textId="3DC2F70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11. Zmiana sposobu</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uprawy (A02);</w:t>
            </w:r>
          </w:p>
          <w:p w14:paraId="7E82C0C7" w14:textId="4EE20818"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12. Zalesianie terenów</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otwartych (B01);</w:t>
            </w:r>
          </w:p>
          <w:p w14:paraId="1C384516" w14:textId="3148D0B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13. Restrukturyzacja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gospodarstw rolnych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(A10);</w:t>
            </w:r>
          </w:p>
          <w:p w14:paraId="29D57E28" w14:textId="4AB71122"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14.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325C5A35" w14:textId="1B83845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15.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wiatrowej (C03.03);</w:t>
            </w:r>
          </w:p>
          <w:p w14:paraId="356653A9" w14:textId="2B61AC7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16.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tc>
      </w:tr>
      <w:tr w:rsidR="00252F20" w:rsidRPr="00D8042C" w14:paraId="02F3290B" w14:textId="77777777" w:rsidTr="00556448">
        <w:trPr>
          <w:jc w:val="center"/>
        </w:trPr>
        <w:tc>
          <w:tcPr>
            <w:tcW w:w="174" w:type="pct"/>
            <w:vAlign w:val="center"/>
          </w:tcPr>
          <w:p w14:paraId="7CADE049" w14:textId="549084C7"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24.</w:t>
            </w:r>
          </w:p>
        </w:tc>
        <w:tc>
          <w:tcPr>
            <w:tcW w:w="953" w:type="pct"/>
            <w:shd w:val="clear" w:color="auto" w:fill="auto"/>
            <w:vAlign w:val="center"/>
          </w:tcPr>
          <w:p w14:paraId="6B0CE5E4"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A123</w:t>
            </w:r>
          </w:p>
          <w:p w14:paraId="35825166" w14:textId="3E2A8661"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K</w:t>
            </w:r>
            <w:r w:rsidR="00252F20" w:rsidRPr="00D8042C">
              <w:rPr>
                <w:rFonts w:ascii="Arial" w:eastAsiaTheme="minorHAnsi" w:hAnsi="Arial" w:cs="Arial"/>
                <w:sz w:val="18"/>
                <w:szCs w:val="18"/>
                <w:lang w:eastAsia="en-US"/>
              </w:rPr>
              <w:t>okoszka</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Gallinula</w:t>
            </w:r>
            <w:proofErr w:type="spellEnd"/>
            <w:r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chloropus</w:t>
            </w:r>
            <w:proofErr w:type="spellEnd"/>
          </w:p>
        </w:tc>
        <w:tc>
          <w:tcPr>
            <w:tcW w:w="1805" w:type="pct"/>
            <w:shd w:val="clear" w:color="auto" w:fill="auto"/>
            <w:vAlign w:val="center"/>
          </w:tcPr>
          <w:p w14:paraId="0E438964" w14:textId="71E5C6C5"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3EDB9EA1" w14:textId="5B35CF7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Inna ingerencja i</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zakłócenia powodowane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przez działalność człowieka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54436D7D" w14:textId="73772F18"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4C534126" w14:textId="5805336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Zmniejszenie lub utrata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określonych cech siedliska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(J03.01);</w:t>
            </w:r>
          </w:p>
          <w:p w14:paraId="637979B7" w14:textId="30F71BC2" w:rsidR="00252F20" w:rsidRPr="00D8042C" w:rsidRDefault="00252F20" w:rsidP="00556448">
            <w:pPr>
              <w:spacing w:before="60" w:after="60"/>
              <w:rPr>
                <w:rFonts w:ascii="Arial" w:hAnsi="Arial" w:cs="Arial"/>
                <w:sz w:val="18"/>
                <w:szCs w:val="18"/>
              </w:rPr>
            </w:pPr>
            <w:r w:rsidRPr="00D8042C">
              <w:rPr>
                <w:rFonts w:ascii="Arial" w:eastAsiaTheme="minorHAnsi" w:hAnsi="Arial" w:cs="Arial"/>
                <w:sz w:val="18"/>
                <w:szCs w:val="18"/>
                <w:lang w:eastAsia="en-US"/>
              </w:rPr>
              <w:t>5. Drapieżnictwo (K03.04).</w:t>
            </w:r>
          </w:p>
        </w:tc>
        <w:tc>
          <w:tcPr>
            <w:tcW w:w="2068" w:type="pct"/>
            <w:shd w:val="clear" w:color="auto" w:fill="auto"/>
            <w:vAlign w:val="center"/>
          </w:tcPr>
          <w:p w14:paraId="139CEF56"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Wypalanie (J01.01);</w:t>
            </w:r>
          </w:p>
          <w:p w14:paraId="352433E2" w14:textId="1DDC793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p w14:paraId="66EE3D2F" w14:textId="284CE18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Akwakultura morska 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słodkowodna (F01);</w:t>
            </w:r>
          </w:p>
          <w:p w14:paraId="463F3C25" w14:textId="6E77691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9.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tc>
      </w:tr>
      <w:tr w:rsidR="00252F20" w:rsidRPr="00D8042C" w14:paraId="20AFD262" w14:textId="77777777" w:rsidTr="00556448">
        <w:trPr>
          <w:jc w:val="center"/>
        </w:trPr>
        <w:tc>
          <w:tcPr>
            <w:tcW w:w="174" w:type="pct"/>
            <w:vAlign w:val="center"/>
          </w:tcPr>
          <w:p w14:paraId="1A249156" w14:textId="113FB85D"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25.</w:t>
            </w:r>
          </w:p>
        </w:tc>
        <w:tc>
          <w:tcPr>
            <w:tcW w:w="953" w:type="pct"/>
            <w:shd w:val="clear" w:color="auto" w:fill="auto"/>
            <w:vAlign w:val="center"/>
          </w:tcPr>
          <w:p w14:paraId="642954A8"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A125</w:t>
            </w:r>
          </w:p>
          <w:p w14:paraId="07E83F4D" w14:textId="7140C43C" w:rsidR="00252F20" w:rsidRPr="00D8042C" w:rsidRDefault="00252F20" w:rsidP="00556448">
            <w:pPr>
              <w:autoSpaceDE w:val="0"/>
              <w:autoSpaceDN w:val="0"/>
              <w:adjustRightInd w:val="0"/>
              <w:spacing w:before="60" w:after="60"/>
              <w:jc w:val="center"/>
              <w:rPr>
                <w:rFonts w:ascii="Arial" w:eastAsiaTheme="minorHAnsi" w:hAnsi="Arial" w:cs="Arial"/>
                <w:i/>
                <w:iCs/>
                <w:sz w:val="18"/>
                <w:szCs w:val="18"/>
                <w:lang w:eastAsia="en-US"/>
              </w:rPr>
            </w:pPr>
            <w:r w:rsidRPr="00D8042C">
              <w:rPr>
                <w:rFonts w:ascii="Arial" w:eastAsiaTheme="minorHAnsi" w:hAnsi="Arial" w:cs="Arial"/>
                <w:sz w:val="18"/>
                <w:szCs w:val="18"/>
                <w:lang w:eastAsia="en-US"/>
              </w:rPr>
              <w:t xml:space="preserve">łyska </w:t>
            </w:r>
            <w:proofErr w:type="spellStart"/>
            <w:r w:rsidRPr="00D8042C">
              <w:rPr>
                <w:rFonts w:ascii="Arial" w:eastAsiaTheme="minorHAnsi" w:hAnsi="Arial" w:cs="Arial"/>
                <w:i/>
                <w:iCs/>
                <w:sz w:val="18"/>
                <w:szCs w:val="18"/>
                <w:lang w:eastAsia="en-US"/>
              </w:rPr>
              <w:t>Fulica</w:t>
            </w:r>
            <w:proofErr w:type="spellEnd"/>
            <w:r w:rsidR="00253218" w:rsidRPr="00D8042C">
              <w:rPr>
                <w:rFonts w:ascii="Arial" w:eastAsiaTheme="minorHAnsi" w:hAnsi="Arial" w:cs="Arial"/>
                <w:i/>
                <w:iCs/>
                <w:sz w:val="18"/>
                <w:szCs w:val="18"/>
                <w:lang w:eastAsia="en-US"/>
              </w:rPr>
              <w:t xml:space="preserve"> </w:t>
            </w:r>
            <w:proofErr w:type="spellStart"/>
            <w:r w:rsidRPr="00D8042C">
              <w:rPr>
                <w:rFonts w:ascii="Arial" w:eastAsiaTheme="minorHAnsi" w:hAnsi="Arial" w:cs="Arial"/>
                <w:i/>
                <w:iCs/>
                <w:sz w:val="18"/>
                <w:szCs w:val="18"/>
                <w:lang w:eastAsia="en-US"/>
              </w:rPr>
              <w:t>atra</w:t>
            </w:r>
            <w:proofErr w:type="spellEnd"/>
          </w:p>
        </w:tc>
        <w:tc>
          <w:tcPr>
            <w:tcW w:w="1805" w:type="pct"/>
            <w:shd w:val="clear" w:color="auto" w:fill="auto"/>
            <w:vAlign w:val="center"/>
          </w:tcPr>
          <w:p w14:paraId="1AB9C2E1"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Drapieżnictwo (K03.04);</w:t>
            </w:r>
          </w:p>
          <w:p w14:paraId="108F0420" w14:textId="6DA62A3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7698F58D" w14:textId="58FEC17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Zmniejszenie lub utrata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określonych cech siedliska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(J03.01);</w:t>
            </w:r>
          </w:p>
          <w:p w14:paraId="73D12325" w14:textId="53D2D87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lastRenderedPageBreak/>
              <w:t>4. Inna ingerencja i</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zakłócenia powodowane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przez działalność człowieka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tc>
        <w:tc>
          <w:tcPr>
            <w:tcW w:w="2068" w:type="pct"/>
            <w:shd w:val="clear" w:color="auto" w:fill="auto"/>
            <w:vAlign w:val="center"/>
          </w:tcPr>
          <w:p w14:paraId="7C28CB30" w14:textId="2D7ADAE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lastRenderedPageBreak/>
              <w:t>5.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p w14:paraId="62B401C4" w14:textId="718566E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393E28CB" w14:textId="2EB495E5" w:rsidR="00252F20" w:rsidRPr="00D8042C" w:rsidRDefault="00252F20" w:rsidP="00556448">
            <w:pPr>
              <w:spacing w:before="60" w:after="60"/>
              <w:rPr>
                <w:rFonts w:ascii="Arial" w:hAnsi="Arial" w:cs="Arial"/>
                <w:sz w:val="18"/>
                <w:szCs w:val="18"/>
              </w:rPr>
            </w:pPr>
            <w:r w:rsidRPr="00D8042C">
              <w:rPr>
                <w:rFonts w:ascii="Arial" w:eastAsiaTheme="minorHAnsi" w:hAnsi="Arial" w:cs="Arial"/>
                <w:sz w:val="18"/>
                <w:szCs w:val="18"/>
                <w:lang w:eastAsia="en-US"/>
              </w:rPr>
              <w:t>7. Wypalanie (J01.01).</w:t>
            </w:r>
          </w:p>
        </w:tc>
      </w:tr>
      <w:tr w:rsidR="00252F20" w:rsidRPr="00D8042C" w14:paraId="68EBE558" w14:textId="77777777" w:rsidTr="00556448">
        <w:trPr>
          <w:jc w:val="center"/>
        </w:trPr>
        <w:tc>
          <w:tcPr>
            <w:tcW w:w="174" w:type="pct"/>
            <w:vAlign w:val="center"/>
          </w:tcPr>
          <w:p w14:paraId="269C2AE3" w14:textId="2556E298"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26.</w:t>
            </w:r>
          </w:p>
        </w:tc>
        <w:tc>
          <w:tcPr>
            <w:tcW w:w="953" w:type="pct"/>
            <w:shd w:val="clear" w:color="auto" w:fill="auto"/>
            <w:vAlign w:val="center"/>
          </w:tcPr>
          <w:p w14:paraId="4A66D8BB"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A127</w:t>
            </w:r>
          </w:p>
          <w:p w14:paraId="502605C7" w14:textId="09696336" w:rsidR="00252F20" w:rsidRPr="00D8042C" w:rsidRDefault="00252F20" w:rsidP="00556448">
            <w:pPr>
              <w:autoSpaceDE w:val="0"/>
              <w:autoSpaceDN w:val="0"/>
              <w:adjustRightInd w:val="0"/>
              <w:spacing w:before="60" w:after="60"/>
              <w:jc w:val="center"/>
              <w:rPr>
                <w:rFonts w:ascii="Arial" w:eastAsiaTheme="minorHAnsi" w:hAnsi="Arial" w:cs="Arial"/>
                <w:i/>
                <w:iCs/>
                <w:sz w:val="18"/>
                <w:szCs w:val="18"/>
                <w:lang w:eastAsia="en-US"/>
              </w:rPr>
            </w:pPr>
            <w:r w:rsidRPr="00D8042C">
              <w:rPr>
                <w:rFonts w:ascii="Arial" w:eastAsiaTheme="minorHAnsi" w:hAnsi="Arial" w:cs="Arial"/>
                <w:sz w:val="18"/>
                <w:szCs w:val="18"/>
                <w:lang w:eastAsia="en-US"/>
              </w:rPr>
              <w:t xml:space="preserve">żuraw </w:t>
            </w:r>
            <w:proofErr w:type="spellStart"/>
            <w:r w:rsidRPr="00D8042C">
              <w:rPr>
                <w:rFonts w:ascii="Arial" w:eastAsiaTheme="minorHAnsi" w:hAnsi="Arial" w:cs="Arial"/>
                <w:i/>
                <w:iCs/>
                <w:sz w:val="18"/>
                <w:szCs w:val="18"/>
                <w:lang w:eastAsia="en-US"/>
              </w:rPr>
              <w:t>Grus</w:t>
            </w:r>
            <w:proofErr w:type="spellEnd"/>
            <w:r w:rsidR="00253218" w:rsidRPr="00D8042C">
              <w:rPr>
                <w:rFonts w:ascii="Arial" w:eastAsiaTheme="minorHAnsi" w:hAnsi="Arial" w:cs="Arial"/>
                <w:i/>
                <w:iCs/>
                <w:sz w:val="18"/>
                <w:szCs w:val="18"/>
                <w:lang w:eastAsia="en-US"/>
              </w:rPr>
              <w:t xml:space="preserve"> </w:t>
            </w:r>
            <w:proofErr w:type="spellStart"/>
            <w:r w:rsidRPr="00D8042C">
              <w:rPr>
                <w:rFonts w:ascii="Arial" w:eastAsiaTheme="minorHAnsi" w:hAnsi="Arial" w:cs="Arial"/>
                <w:i/>
                <w:iCs/>
                <w:sz w:val="18"/>
                <w:szCs w:val="18"/>
                <w:lang w:eastAsia="en-US"/>
              </w:rPr>
              <w:t>grus</w:t>
            </w:r>
            <w:proofErr w:type="spellEnd"/>
          </w:p>
        </w:tc>
        <w:tc>
          <w:tcPr>
            <w:tcW w:w="1805" w:type="pct"/>
            <w:shd w:val="clear" w:color="auto" w:fill="auto"/>
            <w:vAlign w:val="center"/>
          </w:tcPr>
          <w:p w14:paraId="6AE82011" w14:textId="4FE66362"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1.Linie elektryczne</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6CA9EB28" w14:textId="3D18821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Maszty i anteny</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komunikacyjne (D02.03);</w:t>
            </w:r>
          </w:p>
          <w:p w14:paraId="5B416BE7" w14:textId="4FCC45D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Zalesianie terenów</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otwartych (B01);</w:t>
            </w:r>
          </w:p>
          <w:p w14:paraId="620FF902" w14:textId="7357FCA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5DB88FCA" w14:textId="2220B382"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Intensyfikacja rolnictwa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(A02.01).</w:t>
            </w:r>
          </w:p>
        </w:tc>
        <w:tc>
          <w:tcPr>
            <w:tcW w:w="2068" w:type="pct"/>
            <w:shd w:val="clear" w:color="auto" w:fill="auto"/>
            <w:vAlign w:val="center"/>
          </w:tcPr>
          <w:p w14:paraId="34582E38" w14:textId="585DF24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wiatrowej (C03.03);</w:t>
            </w:r>
          </w:p>
          <w:p w14:paraId="1A65EC76" w14:textId="53EF006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Zmiana sposobu</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uprawy (A02);</w:t>
            </w:r>
          </w:p>
          <w:p w14:paraId="491F3759" w14:textId="03752C62"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8.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55DF5CA1" w14:textId="11C00D7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9.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słonecznej (C03.02);</w:t>
            </w:r>
          </w:p>
          <w:p w14:paraId="6BEC9650" w14:textId="78DE612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10. Zalesianie terenów</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otwartych (B01);</w:t>
            </w:r>
          </w:p>
          <w:p w14:paraId="0C7112D3" w14:textId="7D92487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11.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tc>
      </w:tr>
      <w:tr w:rsidR="00252F20" w:rsidRPr="00D8042C" w14:paraId="15C2A744" w14:textId="77777777" w:rsidTr="00556448">
        <w:trPr>
          <w:jc w:val="center"/>
        </w:trPr>
        <w:tc>
          <w:tcPr>
            <w:tcW w:w="174" w:type="pct"/>
            <w:vAlign w:val="center"/>
          </w:tcPr>
          <w:p w14:paraId="7DEF210B" w14:textId="6AD5C0EB"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27.</w:t>
            </w:r>
          </w:p>
        </w:tc>
        <w:tc>
          <w:tcPr>
            <w:tcW w:w="953" w:type="pct"/>
            <w:shd w:val="clear" w:color="auto" w:fill="auto"/>
            <w:vAlign w:val="center"/>
          </w:tcPr>
          <w:p w14:paraId="684116F4"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A153</w:t>
            </w:r>
          </w:p>
          <w:p w14:paraId="59D3AA77" w14:textId="27DF8E54" w:rsidR="00252F20" w:rsidRPr="00D8042C" w:rsidRDefault="00252F20"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kszyk</w:t>
            </w:r>
            <w:r w:rsidR="00253218" w:rsidRPr="00D8042C">
              <w:rPr>
                <w:rFonts w:ascii="Arial" w:eastAsiaTheme="minorHAnsi" w:hAnsi="Arial" w:cs="Arial"/>
                <w:sz w:val="18"/>
                <w:szCs w:val="18"/>
                <w:lang w:eastAsia="en-US"/>
              </w:rPr>
              <w:t xml:space="preserve"> </w:t>
            </w:r>
            <w:proofErr w:type="spellStart"/>
            <w:r w:rsidRPr="00D8042C">
              <w:rPr>
                <w:rFonts w:ascii="Arial" w:eastAsiaTheme="minorHAnsi" w:hAnsi="Arial" w:cs="Arial"/>
                <w:i/>
                <w:iCs/>
                <w:sz w:val="18"/>
                <w:szCs w:val="18"/>
                <w:lang w:eastAsia="en-US"/>
              </w:rPr>
              <w:t>Gallinago</w:t>
            </w:r>
            <w:proofErr w:type="spellEnd"/>
            <w:r w:rsidR="00253218" w:rsidRPr="00D8042C">
              <w:rPr>
                <w:rFonts w:ascii="Arial" w:eastAsiaTheme="minorHAnsi" w:hAnsi="Arial" w:cs="Arial"/>
                <w:i/>
                <w:iCs/>
                <w:sz w:val="18"/>
                <w:szCs w:val="18"/>
                <w:lang w:eastAsia="en-US"/>
              </w:rPr>
              <w:t xml:space="preserve"> </w:t>
            </w:r>
            <w:proofErr w:type="spellStart"/>
            <w:r w:rsidRPr="00D8042C">
              <w:rPr>
                <w:rFonts w:ascii="Arial" w:eastAsiaTheme="minorHAnsi" w:hAnsi="Arial" w:cs="Arial"/>
                <w:i/>
                <w:iCs/>
                <w:sz w:val="18"/>
                <w:szCs w:val="18"/>
                <w:lang w:eastAsia="en-US"/>
              </w:rPr>
              <w:t>gallinago</w:t>
            </w:r>
            <w:proofErr w:type="spellEnd"/>
          </w:p>
        </w:tc>
        <w:tc>
          <w:tcPr>
            <w:tcW w:w="1805" w:type="pct"/>
            <w:shd w:val="clear" w:color="auto" w:fill="auto"/>
            <w:vAlign w:val="center"/>
          </w:tcPr>
          <w:p w14:paraId="220B2E2E"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Drapieżnictwo (K03.04);</w:t>
            </w:r>
          </w:p>
          <w:p w14:paraId="2844824D" w14:textId="0FF01B3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melioracja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3C314347" w14:textId="61881375"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283F80A8" w14:textId="32279BD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Zmiana składu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gatunkowego (sukcesja)</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(K02.01).</w:t>
            </w:r>
          </w:p>
        </w:tc>
        <w:tc>
          <w:tcPr>
            <w:tcW w:w="2068" w:type="pct"/>
            <w:shd w:val="clear" w:color="auto" w:fill="auto"/>
            <w:vAlign w:val="center"/>
          </w:tcPr>
          <w:p w14:paraId="07783D69" w14:textId="3EB93F8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Zmiana sposobu</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uprawy (A02);</w:t>
            </w:r>
          </w:p>
          <w:p w14:paraId="1B789665" w14:textId="29CE842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p w14:paraId="27377650" w14:textId="7DFD985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tc>
      </w:tr>
      <w:tr w:rsidR="00252F20" w:rsidRPr="00D8042C" w14:paraId="54244A50" w14:textId="77777777" w:rsidTr="00556448">
        <w:trPr>
          <w:jc w:val="center"/>
        </w:trPr>
        <w:tc>
          <w:tcPr>
            <w:tcW w:w="174" w:type="pct"/>
            <w:vAlign w:val="center"/>
          </w:tcPr>
          <w:p w14:paraId="22C581F7" w14:textId="36335878"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28.</w:t>
            </w:r>
          </w:p>
        </w:tc>
        <w:tc>
          <w:tcPr>
            <w:tcW w:w="953" w:type="pct"/>
            <w:shd w:val="clear" w:color="auto" w:fill="auto"/>
            <w:vAlign w:val="center"/>
          </w:tcPr>
          <w:p w14:paraId="4381A5A3"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A155</w:t>
            </w:r>
          </w:p>
          <w:p w14:paraId="0E17A691" w14:textId="501B17CA"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S</w:t>
            </w:r>
            <w:r w:rsidR="00252F20" w:rsidRPr="00D8042C">
              <w:rPr>
                <w:rFonts w:ascii="Arial" w:eastAsiaTheme="minorHAnsi" w:hAnsi="Arial" w:cs="Arial"/>
                <w:sz w:val="18"/>
                <w:szCs w:val="18"/>
                <w:lang w:eastAsia="en-US"/>
              </w:rPr>
              <w:t>łonka</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Scolopax</w:t>
            </w:r>
            <w:proofErr w:type="spellEnd"/>
            <w:r w:rsidR="00252F20"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rusticola</w:t>
            </w:r>
            <w:proofErr w:type="spellEnd"/>
          </w:p>
        </w:tc>
        <w:tc>
          <w:tcPr>
            <w:tcW w:w="1805" w:type="pct"/>
            <w:shd w:val="clear" w:color="auto" w:fill="auto"/>
            <w:vAlign w:val="center"/>
          </w:tcPr>
          <w:p w14:paraId="429C1838" w14:textId="4645E641"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1075D8CF" w14:textId="3B4C7935"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3C5DC73E" w14:textId="140B39E5" w:rsidR="00252F20" w:rsidRPr="00D8042C" w:rsidRDefault="00252F20" w:rsidP="00556448">
            <w:pPr>
              <w:spacing w:before="60" w:after="60"/>
              <w:rPr>
                <w:rFonts w:ascii="Arial" w:hAnsi="Arial" w:cs="Arial"/>
                <w:sz w:val="18"/>
                <w:szCs w:val="18"/>
              </w:rPr>
            </w:pPr>
            <w:r w:rsidRPr="00D8042C">
              <w:rPr>
                <w:rFonts w:ascii="Arial" w:eastAsiaTheme="minorHAnsi" w:hAnsi="Arial" w:cs="Arial"/>
                <w:sz w:val="18"/>
                <w:szCs w:val="18"/>
                <w:lang w:eastAsia="en-US"/>
              </w:rPr>
              <w:t>3. Wycinka lasu (B02.02).</w:t>
            </w:r>
          </w:p>
        </w:tc>
        <w:tc>
          <w:tcPr>
            <w:tcW w:w="2068" w:type="pct"/>
            <w:shd w:val="clear" w:color="auto" w:fill="auto"/>
            <w:vAlign w:val="center"/>
          </w:tcPr>
          <w:p w14:paraId="0AA233A3" w14:textId="71A84C9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p w14:paraId="74B162B2" w14:textId="0CD4C06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Inne rodzaje praktyk</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leśnych, nie wymienione</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powyżej (B07).</w:t>
            </w:r>
          </w:p>
        </w:tc>
      </w:tr>
      <w:tr w:rsidR="00252F20" w:rsidRPr="00D8042C" w14:paraId="77D1429C" w14:textId="77777777" w:rsidTr="00556448">
        <w:trPr>
          <w:jc w:val="center"/>
        </w:trPr>
        <w:tc>
          <w:tcPr>
            <w:tcW w:w="174" w:type="pct"/>
            <w:vAlign w:val="center"/>
          </w:tcPr>
          <w:p w14:paraId="78E17597" w14:textId="3E2896F0"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29.</w:t>
            </w:r>
          </w:p>
        </w:tc>
        <w:tc>
          <w:tcPr>
            <w:tcW w:w="953" w:type="pct"/>
            <w:shd w:val="clear" w:color="auto" w:fill="auto"/>
            <w:vAlign w:val="center"/>
          </w:tcPr>
          <w:p w14:paraId="4987014B"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A165</w:t>
            </w:r>
          </w:p>
          <w:p w14:paraId="7C691DEF" w14:textId="24E63EA2"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S</w:t>
            </w:r>
            <w:r w:rsidR="00252F20" w:rsidRPr="00D8042C">
              <w:rPr>
                <w:rFonts w:ascii="Arial" w:eastAsiaTheme="minorHAnsi" w:hAnsi="Arial" w:cs="Arial"/>
                <w:sz w:val="18"/>
                <w:szCs w:val="18"/>
                <w:lang w:eastAsia="en-US"/>
              </w:rPr>
              <w:t>amotnik</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Tringa</w:t>
            </w:r>
            <w:proofErr w:type="spellEnd"/>
            <w:r w:rsidR="00252F20"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ochropus</w:t>
            </w:r>
            <w:proofErr w:type="spellEnd"/>
          </w:p>
        </w:tc>
        <w:tc>
          <w:tcPr>
            <w:tcW w:w="1805" w:type="pct"/>
            <w:shd w:val="clear" w:color="auto" w:fill="auto"/>
            <w:vAlign w:val="center"/>
          </w:tcPr>
          <w:p w14:paraId="684E9A04" w14:textId="504BCAF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1038FAB5" w14:textId="62C82F3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67AE523B" w14:textId="74F6ADB2" w:rsidR="00252F20" w:rsidRPr="00D8042C" w:rsidRDefault="00252F20" w:rsidP="00556448">
            <w:pPr>
              <w:spacing w:before="60" w:after="60"/>
              <w:rPr>
                <w:rFonts w:ascii="Arial" w:hAnsi="Arial" w:cs="Arial"/>
                <w:sz w:val="18"/>
                <w:szCs w:val="18"/>
              </w:rPr>
            </w:pPr>
            <w:r w:rsidRPr="00D8042C">
              <w:rPr>
                <w:rFonts w:ascii="Arial" w:eastAsiaTheme="minorHAnsi" w:hAnsi="Arial" w:cs="Arial"/>
                <w:sz w:val="18"/>
                <w:szCs w:val="18"/>
                <w:lang w:eastAsia="en-US"/>
              </w:rPr>
              <w:t>3. Wycinka lasu (B02.02)</w:t>
            </w:r>
          </w:p>
        </w:tc>
        <w:tc>
          <w:tcPr>
            <w:tcW w:w="2068" w:type="pct"/>
            <w:shd w:val="clear" w:color="auto" w:fill="auto"/>
            <w:vAlign w:val="center"/>
          </w:tcPr>
          <w:p w14:paraId="25959DBE" w14:textId="0C6A143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tc>
      </w:tr>
      <w:tr w:rsidR="00252F20" w:rsidRPr="00D8042C" w14:paraId="287ABFAB" w14:textId="77777777" w:rsidTr="00556448">
        <w:trPr>
          <w:jc w:val="center"/>
        </w:trPr>
        <w:tc>
          <w:tcPr>
            <w:tcW w:w="174" w:type="pct"/>
            <w:vAlign w:val="center"/>
          </w:tcPr>
          <w:p w14:paraId="4B888969" w14:textId="2143B94E"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30.</w:t>
            </w:r>
          </w:p>
        </w:tc>
        <w:tc>
          <w:tcPr>
            <w:tcW w:w="953" w:type="pct"/>
            <w:shd w:val="clear" w:color="auto" w:fill="auto"/>
            <w:vAlign w:val="center"/>
          </w:tcPr>
          <w:p w14:paraId="39954984"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A168</w:t>
            </w:r>
          </w:p>
          <w:p w14:paraId="500C5404" w14:textId="6E4E1ED3"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B</w:t>
            </w:r>
            <w:r w:rsidR="00252F20" w:rsidRPr="00D8042C">
              <w:rPr>
                <w:rFonts w:ascii="Arial" w:eastAsiaTheme="minorHAnsi" w:hAnsi="Arial" w:cs="Arial"/>
                <w:sz w:val="18"/>
                <w:szCs w:val="18"/>
                <w:lang w:eastAsia="en-US"/>
              </w:rPr>
              <w:t>rodziec</w:t>
            </w:r>
            <w:r w:rsidRPr="00D8042C">
              <w:rPr>
                <w:rFonts w:ascii="Arial" w:eastAsiaTheme="minorHAnsi" w:hAnsi="Arial" w:cs="Arial"/>
                <w:sz w:val="18"/>
                <w:szCs w:val="18"/>
                <w:lang w:eastAsia="en-US"/>
              </w:rPr>
              <w:t xml:space="preserve"> </w:t>
            </w:r>
            <w:r w:rsidR="00252F20" w:rsidRPr="00D8042C">
              <w:rPr>
                <w:rFonts w:ascii="Arial" w:eastAsiaTheme="minorHAnsi" w:hAnsi="Arial" w:cs="Arial"/>
                <w:sz w:val="18"/>
                <w:szCs w:val="18"/>
                <w:lang w:eastAsia="en-US"/>
              </w:rPr>
              <w:t xml:space="preserve">piskliwy </w:t>
            </w:r>
            <w:proofErr w:type="spellStart"/>
            <w:r w:rsidR="00252F20" w:rsidRPr="00D8042C">
              <w:rPr>
                <w:rFonts w:ascii="Arial" w:eastAsiaTheme="minorHAnsi" w:hAnsi="Arial" w:cs="Arial"/>
                <w:i/>
                <w:iCs/>
                <w:sz w:val="18"/>
                <w:szCs w:val="18"/>
                <w:lang w:eastAsia="en-US"/>
              </w:rPr>
              <w:t>Actitis</w:t>
            </w:r>
            <w:proofErr w:type="spellEnd"/>
            <w:r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hypoleucos</w:t>
            </w:r>
            <w:proofErr w:type="spellEnd"/>
          </w:p>
        </w:tc>
        <w:tc>
          <w:tcPr>
            <w:tcW w:w="1805" w:type="pct"/>
            <w:shd w:val="clear" w:color="auto" w:fill="auto"/>
            <w:vAlign w:val="center"/>
          </w:tcPr>
          <w:p w14:paraId="575861B5" w14:textId="70DFA49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03FFF340" w14:textId="74A93A69" w:rsidR="00252F20" w:rsidRPr="00D8042C" w:rsidRDefault="00252F20" w:rsidP="00556448">
            <w:pPr>
              <w:spacing w:before="60" w:after="60"/>
              <w:rPr>
                <w:rFonts w:ascii="Arial" w:hAnsi="Arial" w:cs="Arial"/>
                <w:sz w:val="18"/>
                <w:szCs w:val="18"/>
              </w:rPr>
            </w:pPr>
            <w:r w:rsidRPr="00D8042C">
              <w:rPr>
                <w:rFonts w:ascii="Arial" w:eastAsiaTheme="minorHAnsi" w:hAnsi="Arial" w:cs="Arial"/>
                <w:sz w:val="18"/>
                <w:szCs w:val="18"/>
                <w:lang w:eastAsia="en-US"/>
              </w:rPr>
              <w:t>2. Wycinka lasu (B02.02).</w:t>
            </w:r>
          </w:p>
        </w:tc>
        <w:tc>
          <w:tcPr>
            <w:tcW w:w="2068" w:type="pct"/>
            <w:shd w:val="clear" w:color="auto" w:fill="auto"/>
            <w:vAlign w:val="center"/>
          </w:tcPr>
          <w:p w14:paraId="6451A6EF" w14:textId="68509AC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p w14:paraId="2D0D8C42" w14:textId="12622191"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0D2390E8" w14:textId="37F71E0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Wydeptywanie,</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nadmierne użytkowanie</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(G05.01).</w:t>
            </w:r>
          </w:p>
        </w:tc>
      </w:tr>
      <w:tr w:rsidR="00252F20" w:rsidRPr="00D8042C" w14:paraId="3F0F34F3" w14:textId="77777777" w:rsidTr="00556448">
        <w:trPr>
          <w:jc w:val="center"/>
        </w:trPr>
        <w:tc>
          <w:tcPr>
            <w:tcW w:w="174" w:type="pct"/>
            <w:vAlign w:val="center"/>
          </w:tcPr>
          <w:p w14:paraId="7E7121B5" w14:textId="45205190"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31.</w:t>
            </w:r>
          </w:p>
        </w:tc>
        <w:tc>
          <w:tcPr>
            <w:tcW w:w="953" w:type="pct"/>
            <w:shd w:val="clear" w:color="auto" w:fill="auto"/>
            <w:vAlign w:val="center"/>
          </w:tcPr>
          <w:p w14:paraId="746FEB09"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A197</w:t>
            </w:r>
          </w:p>
          <w:p w14:paraId="55271982" w14:textId="626E2479"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R</w:t>
            </w:r>
            <w:r w:rsidR="00252F20" w:rsidRPr="00D8042C">
              <w:rPr>
                <w:rFonts w:ascii="Arial" w:eastAsiaTheme="minorHAnsi" w:hAnsi="Arial" w:cs="Arial"/>
                <w:sz w:val="18"/>
                <w:szCs w:val="18"/>
                <w:lang w:eastAsia="en-US"/>
              </w:rPr>
              <w:t>ybitwa</w:t>
            </w:r>
            <w:r w:rsidRPr="00D8042C">
              <w:rPr>
                <w:rFonts w:ascii="Arial" w:eastAsiaTheme="minorHAnsi" w:hAnsi="Arial" w:cs="Arial"/>
                <w:sz w:val="18"/>
                <w:szCs w:val="18"/>
                <w:lang w:eastAsia="en-US"/>
              </w:rPr>
              <w:t xml:space="preserve"> </w:t>
            </w:r>
            <w:r w:rsidR="00252F20" w:rsidRPr="00D8042C">
              <w:rPr>
                <w:rFonts w:ascii="Arial" w:eastAsiaTheme="minorHAnsi" w:hAnsi="Arial" w:cs="Arial"/>
                <w:sz w:val="18"/>
                <w:szCs w:val="18"/>
                <w:lang w:eastAsia="en-US"/>
              </w:rPr>
              <w:t xml:space="preserve">czarna </w:t>
            </w:r>
            <w:proofErr w:type="spellStart"/>
            <w:r w:rsidR="00252F20" w:rsidRPr="00D8042C">
              <w:rPr>
                <w:rFonts w:ascii="Arial" w:eastAsiaTheme="minorHAnsi" w:hAnsi="Arial" w:cs="Arial"/>
                <w:i/>
                <w:iCs/>
                <w:sz w:val="18"/>
                <w:szCs w:val="18"/>
                <w:lang w:eastAsia="en-US"/>
              </w:rPr>
              <w:t>Chlidonias</w:t>
            </w:r>
            <w:proofErr w:type="spellEnd"/>
            <w:r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niger</w:t>
            </w:r>
            <w:proofErr w:type="spellEnd"/>
          </w:p>
        </w:tc>
        <w:tc>
          <w:tcPr>
            <w:tcW w:w="1805" w:type="pct"/>
            <w:shd w:val="clear" w:color="auto" w:fill="auto"/>
            <w:vAlign w:val="center"/>
          </w:tcPr>
          <w:p w14:paraId="010061DC" w14:textId="5DC3D5B5"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Zasypywanie terenu,</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melioracje i osuszanie –</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ogólnie (J02.01);</w:t>
            </w:r>
          </w:p>
          <w:p w14:paraId="580A7AB3" w14:textId="06B6D359" w:rsidR="00252F20" w:rsidRPr="00D8042C" w:rsidRDefault="00252F20" w:rsidP="00556448">
            <w:pPr>
              <w:spacing w:before="60" w:after="60"/>
              <w:rPr>
                <w:rFonts w:ascii="Arial" w:hAnsi="Arial" w:cs="Arial"/>
                <w:sz w:val="18"/>
                <w:szCs w:val="18"/>
              </w:rPr>
            </w:pPr>
            <w:r w:rsidRPr="00D8042C">
              <w:rPr>
                <w:rFonts w:ascii="Arial" w:eastAsiaTheme="minorHAnsi" w:hAnsi="Arial" w:cs="Arial"/>
                <w:sz w:val="18"/>
                <w:szCs w:val="18"/>
                <w:lang w:eastAsia="en-US"/>
              </w:rPr>
              <w:t>2. Drapieżnictwo (K03.04).</w:t>
            </w:r>
          </w:p>
        </w:tc>
        <w:tc>
          <w:tcPr>
            <w:tcW w:w="2068" w:type="pct"/>
            <w:shd w:val="clear" w:color="auto" w:fill="auto"/>
            <w:vAlign w:val="center"/>
          </w:tcPr>
          <w:p w14:paraId="4C5479ED" w14:textId="337A7D9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Spowodowane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człowieka zmiany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stosunków wodnych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(J02);</w:t>
            </w:r>
          </w:p>
          <w:p w14:paraId="25120324" w14:textId="3C6FAE4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Akwakultura morska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słodkowodna (F01).</w:t>
            </w:r>
          </w:p>
        </w:tc>
      </w:tr>
      <w:tr w:rsidR="00252F20" w:rsidRPr="00D8042C" w14:paraId="19158DCD" w14:textId="77777777" w:rsidTr="00556448">
        <w:trPr>
          <w:jc w:val="center"/>
        </w:trPr>
        <w:tc>
          <w:tcPr>
            <w:tcW w:w="174" w:type="pct"/>
            <w:vAlign w:val="center"/>
          </w:tcPr>
          <w:p w14:paraId="710B31EB" w14:textId="03E5C859"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32.</w:t>
            </w:r>
          </w:p>
        </w:tc>
        <w:tc>
          <w:tcPr>
            <w:tcW w:w="953" w:type="pct"/>
            <w:shd w:val="clear" w:color="auto" w:fill="auto"/>
            <w:vAlign w:val="center"/>
          </w:tcPr>
          <w:p w14:paraId="5854B404"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A207</w:t>
            </w:r>
          </w:p>
          <w:p w14:paraId="5586EA7F" w14:textId="58B05431"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S</w:t>
            </w:r>
            <w:r w:rsidR="00252F20" w:rsidRPr="00D8042C">
              <w:rPr>
                <w:rFonts w:ascii="Arial" w:eastAsiaTheme="minorHAnsi" w:hAnsi="Arial" w:cs="Arial"/>
                <w:sz w:val="18"/>
                <w:szCs w:val="18"/>
                <w:lang w:eastAsia="en-US"/>
              </w:rPr>
              <w:t>iniak</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Columba</w:t>
            </w:r>
            <w:proofErr w:type="spellEnd"/>
            <w:r w:rsidR="00252F20"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oenas</w:t>
            </w:r>
            <w:proofErr w:type="spellEnd"/>
          </w:p>
        </w:tc>
        <w:tc>
          <w:tcPr>
            <w:tcW w:w="1805" w:type="pct"/>
            <w:shd w:val="clear" w:color="auto" w:fill="auto"/>
            <w:vAlign w:val="center"/>
          </w:tcPr>
          <w:p w14:paraId="19F42491" w14:textId="08F244B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Nieznane zagrożenie lub</w:t>
            </w:r>
            <w:r w:rsidR="00AA3465"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462B94F5"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Drapieżnictwo (K03.04);</w:t>
            </w:r>
          </w:p>
          <w:p w14:paraId="08ACE143" w14:textId="13277125"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lastRenderedPageBreak/>
              <w:t>3. Gospodarka leśna</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plantacyjna i użytkowanie</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lasów i plantacji (B02);</w:t>
            </w:r>
          </w:p>
          <w:p w14:paraId="33DEFA28" w14:textId="26A3EF9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Inne rodzaje praktyk</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leśnych nie wymienione</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powyżej (B07).</w:t>
            </w:r>
          </w:p>
        </w:tc>
        <w:tc>
          <w:tcPr>
            <w:tcW w:w="2068" w:type="pct"/>
            <w:shd w:val="clear" w:color="auto" w:fill="auto"/>
            <w:vAlign w:val="center"/>
          </w:tcPr>
          <w:p w14:paraId="0C2F9937" w14:textId="22AB9DF2"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lastRenderedPageBreak/>
              <w:t>5. Inna ingerencja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działalność człowieka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tc>
      </w:tr>
      <w:tr w:rsidR="00252F20" w:rsidRPr="00D8042C" w14:paraId="16767A8D" w14:textId="77777777" w:rsidTr="00556448">
        <w:trPr>
          <w:jc w:val="center"/>
        </w:trPr>
        <w:tc>
          <w:tcPr>
            <w:tcW w:w="174" w:type="pct"/>
            <w:vAlign w:val="center"/>
          </w:tcPr>
          <w:p w14:paraId="22F9620C" w14:textId="4651A47E"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33.</w:t>
            </w:r>
          </w:p>
        </w:tc>
        <w:tc>
          <w:tcPr>
            <w:tcW w:w="953" w:type="pct"/>
            <w:shd w:val="clear" w:color="auto" w:fill="auto"/>
            <w:vAlign w:val="center"/>
          </w:tcPr>
          <w:p w14:paraId="2C546F6F"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A215</w:t>
            </w:r>
          </w:p>
          <w:p w14:paraId="54331903" w14:textId="371E0733"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P</w:t>
            </w:r>
            <w:r w:rsidR="00252F20" w:rsidRPr="00D8042C">
              <w:rPr>
                <w:rFonts w:ascii="Arial" w:eastAsiaTheme="minorHAnsi" w:hAnsi="Arial" w:cs="Arial"/>
                <w:sz w:val="18"/>
                <w:szCs w:val="18"/>
                <w:lang w:eastAsia="en-US"/>
              </w:rPr>
              <w:t>uchacz</w:t>
            </w:r>
            <w:r w:rsidRPr="00D8042C">
              <w:rPr>
                <w:rFonts w:ascii="Arial" w:eastAsiaTheme="minorHAnsi" w:hAnsi="Arial" w:cs="Arial"/>
                <w:sz w:val="18"/>
                <w:szCs w:val="18"/>
                <w:lang w:eastAsia="en-US"/>
              </w:rPr>
              <w:t xml:space="preserve"> </w:t>
            </w:r>
            <w:r w:rsidR="00252F20" w:rsidRPr="00D8042C">
              <w:rPr>
                <w:rFonts w:ascii="Arial" w:eastAsiaTheme="minorHAnsi" w:hAnsi="Arial" w:cs="Arial"/>
                <w:i/>
                <w:iCs/>
                <w:sz w:val="18"/>
                <w:szCs w:val="18"/>
                <w:lang w:eastAsia="en-US"/>
              </w:rPr>
              <w:t xml:space="preserve">Bubo </w:t>
            </w:r>
            <w:proofErr w:type="spellStart"/>
            <w:r w:rsidR="00252F20" w:rsidRPr="00D8042C">
              <w:rPr>
                <w:rFonts w:ascii="Arial" w:eastAsiaTheme="minorHAnsi" w:hAnsi="Arial" w:cs="Arial"/>
                <w:i/>
                <w:iCs/>
                <w:sz w:val="18"/>
                <w:szCs w:val="18"/>
                <w:lang w:eastAsia="en-US"/>
              </w:rPr>
              <w:t>bubo</w:t>
            </w:r>
            <w:proofErr w:type="spellEnd"/>
          </w:p>
        </w:tc>
        <w:tc>
          <w:tcPr>
            <w:tcW w:w="1805" w:type="pct"/>
            <w:shd w:val="clear" w:color="auto" w:fill="auto"/>
            <w:vAlign w:val="center"/>
          </w:tcPr>
          <w:p w14:paraId="5E5F91AF" w14:textId="72A55760"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Nieznane zagrożenie lub</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p w14:paraId="19984733" w14:textId="7E9F469A"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Inne rodzaje praktyk</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leśnych, nie wymienione powyżej (B07);</w:t>
            </w:r>
          </w:p>
          <w:p w14:paraId="24072504" w14:textId="0A145B1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Gospodarka leśna</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plantacyjna i użytkowanie</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lasów i plantacji (B02);</w:t>
            </w:r>
          </w:p>
          <w:p w14:paraId="18252C7E" w14:textId="40F40C3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Linie elektryczne</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telefoniczne (D02.01);</w:t>
            </w:r>
          </w:p>
          <w:p w14:paraId="475359D6" w14:textId="5423BB9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5. Maszty i anteny</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komunikacyjne (D02.03).</w:t>
            </w:r>
          </w:p>
        </w:tc>
        <w:tc>
          <w:tcPr>
            <w:tcW w:w="2068" w:type="pct"/>
            <w:shd w:val="clear" w:color="auto" w:fill="auto"/>
            <w:vAlign w:val="center"/>
          </w:tcPr>
          <w:p w14:paraId="2926F9DC" w14:textId="5130B73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6. Produkcja energii</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wiatrowej (C03.03);</w:t>
            </w:r>
          </w:p>
          <w:p w14:paraId="63AA4719" w14:textId="1FBF5DF8"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7. Inna ingerencja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 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działalność człowieka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tc>
      </w:tr>
      <w:tr w:rsidR="00252F20" w:rsidRPr="00D8042C" w14:paraId="06B0767D" w14:textId="77777777" w:rsidTr="00556448">
        <w:trPr>
          <w:jc w:val="center"/>
        </w:trPr>
        <w:tc>
          <w:tcPr>
            <w:tcW w:w="174" w:type="pct"/>
            <w:vAlign w:val="center"/>
          </w:tcPr>
          <w:p w14:paraId="5962B43C" w14:textId="758339E9"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34.</w:t>
            </w:r>
          </w:p>
        </w:tc>
        <w:tc>
          <w:tcPr>
            <w:tcW w:w="953" w:type="pct"/>
            <w:shd w:val="clear" w:color="auto" w:fill="auto"/>
            <w:vAlign w:val="center"/>
          </w:tcPr>
          <w:p w14:paraId="7B1A56FD"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A223</w:t>
            </w:r>
          </w:p>
          <w:p w14:paraId="3AA938F0" w14:textId="0AFC5093"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W</w:t>
            </w:r>
            <w:r w:rsidR="00252F20" w:rsidRPr="00D8042C">
              <w:rPr>
                <w:rFonts w:ascii="Arial" w:eastAsiaTheme="minorHAnsi" w:hAnsi="Arial" w:cs="Arial"/>
                <w:sz w:val="18"/>
                <w:szCs w:val="18"/>
                <w:lang w:eastAsia="en-US"/>
              </w:rPr>
              <w:t>łochatka</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Aegolius</w:t>
            </w:r>
            <w:proofErr w:type="spellEnd"/>
            <w:r w:rsidR="00252F20"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funereus</w:t>
            </w:r>
            <w:proofErr w:type="spellEnd"/>
          </w:p>
        </w:tc>
        <w:tc>
          <w:tcPr>
            <w:tcW w:w="1805" w:type="pct"/>
            <w:shd w:val="clear" w:color="auto" w:fill="auto"/>
            <w:vAlign w:val="center"/>
          </w:tcPr>
          <w:p w14:paraId="08FA328C" w14:textId="33F9D00E"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Gospodarka leśna</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plantacyjna i użytkowanie</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lasów i plantacji (B02).</w:t>
            </w:r>
          </w:p>
        </w:tc>
        <w:tc>
          <w:tcPr>
            <w:tcW w:w="2068" w:type="pct"/>
            <w:shd w:val="clear" w:color="auto" w:fill="auto"/>
            <w:vAlign w:val="center"/>
          </w:tcPr>
          <w:p w14:paraId="28527549" w14:textId="76B1B73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Inna ingerencja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działalność człowieka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p w14:paraId="0171D2CB" w14:textId="5FC5CB12"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Inne rodzaje praktyk</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leśnych, nie wymienione</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powyżej (B07).</w:t>
            </w:r>
          </w:p>
        </w:tc>
      </w:tr>
      <w:tr w:rsidR="00252F20" w:rsidRPr="00D8042C" w14:paraId="27E394A5" w14:textId="77777777" w:rsidTr="00556448">
        <w:trPr>
          <w:jc w:val="center"/>
        </w:trPr>
        <w:tc>
          <w:tcPr>
            <w:tcW w:w="174" w:type="pct"/>
            <w:vAlign w:val="center"/>
          </w:tcPr>
          <w:p w14:paraId="2B845F78" w14:textId="5AF148D0"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35.</w:t>
            </w:r>
          </w:p>
        </w:tc>
        <w:tc>
          <w:tcPr>
            <w:tcW w:w="953" w:type="pct"/>
            <w:shd w:val="clear" w:color="auto" w:fill="auto"/>
            <w:vAlign w:val="center"/>
          </w:tcPr>
          <w:p w14:paraId="4A5A21DE"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A224</w:t>
            </w:r>
          </w:p>
          <w:p w14:paraId="104F5510" w14:textId="1D11DBB8"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L</w:t>
            </w:r>
            <w:r w:rsidR="00252F20" w:rsidRPr="00D8042C">
              <w:rPr>
                <w:rFonts w:ascii="Arial" w:eastAsiaTheme="minorHAnsi" w:hAnsi="Arial" w:cs="Arial"/>
                <w:sz w:val="18"/>
                <w:szCs w:val="18"/>
                <w:lang w:eastAsia="en-US"/>
              </w:rPr>
              <w:t>elek</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Caprimulgus</w:t>
            </w:r>
            <w:proofErr w:type="spellEnd"/>
            <w:r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europaeus</w:t>
            </w:r>
            <w:proofErr w:type="spellEnd"/>
          </w:p>
        </w:tc>
        <w:tc>
          <w:tcPr>
            <w:tcW w:w="1805" w:type="pct"/>
            <w:shd w:val="clear" w:color="auto" w:fill="auto"/>
            <w:vAlign w:val="center"/>
          </w:tcPr>
          <w:p w14:paraId="4E7F11D1" w14:textId="137E23F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Nieznane zagrożenie lub</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tc>
        <w:tc>
          <w:tcPr>
            <w:tcW w:w="2068" w:type="pct"/>
            <w:shd w:val="clear" w:color="auto" w:fill="auto"/>
            <w:vAlign w:val="center"/>
          </w:tcPr>
          <w:p w14:paraId="776B4D37" w14:textId="6F5DDB42"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Intensyfikacja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rolnictwa (A02.01);</w:t>
            </w:r>
          </w:p>
          <w:p w14:paraId="7BDB51F1" w14:textId="4A429E5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Zalesianie terenów</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otwartych (B01).</w:t>
            </w:r>
          </w:p>
        </w:tc>
      </w:tr>
      <w:tr w:rsidR="00252F20" w:rsidRPr="00D8042C" w14:paraId="5BA551AB" w14:textId="77777777" w:rsidTr="00556448">
        <w:trPr>
          <w:jc w:val="center"/>
        </w:trPr>
        <w:tc>
          <w:tcPr>
            <w:tcW w:w="174" w:type="pct"/>
            <w:vAlign w:val="center"/>
          </w:tcPr>
          <w:p w14:paraId="10727CB4" w14:textId="067BEAF4"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36.</w:t>
            </w:r>
          </w:p>
        </w:tc>
        <w:tc>
          <w:tcPr>
            <w:tcW w:w="953" w:type="pct"/>
            <w:shd w:val="clear" w:color="auto" w:fill="auto"/>
            <w:vAlign w:val="center"/>
          </w:tcPr>
          <w:p w14:paraId="1DB611D6"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A229</w:t>
            </w:r>
          </w:p>
          <w:p w14:paraId="1326BC77" w14:textId="5D00990D"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Z</w:t>
            </w:r>
            <w:r w:rsidR="00252F20" w:rsidRPr="00D8042C">
              <w:rPr>
                <w:rFonts w:ascii="Arial" w:eastAsiaTheme="minorHAnsi" w:hAnsi="Arial" w:cs="Arial"/>
                <w:sz w:val="18"/>
                <w:szCs w:val="18"/>
                <w:lang w:eastAsia="en-US"/>
              </w:rPr>
              <w:t>imorodek</w:t>
            </w:r>
            <w:r w:rsidRPr="00D8042C">
              <w:rPr>
                <w:rFonts w:ascii="Arial" w:eastAsiaTheme="minorHAnsi" w:hAnsi="Arial" w:cs="Arial"/>
                <w:sz w:val="18"/>
                <w:szCs w:val="18"/>
                <w:lang w:eastAsia="en-US"/>
              </w:rPr>
              <w:t xml:space="preserve"> </w:t>
            </w:r>
            <w:proofErr w:type="spellStart"/>
            <w:r w:rsidR="00252F20" w:rsidRPr="00D8042C">
              <w:rPr>
                <w:rFonts w:ascii="Arial" w:eastAsiaTheme="minorHAnsi" w:hAnsi="Arial" w:cs="Arial"/>
                <w:i/>
                <w:iCs/>
                <w:sz w:val="18"/>
                <w:szCs w:val="18"/>
                <w:lang w:eastAsia="en-US"/>
              </w:rPr>
              <w:t>Alcedo</w:t>
            </w:r>
            <w:proofErr w:type="spellEnd"/>
            <w:r w:rsidR="00252F20"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atthis</w:t>
            </w:r>
            <w:proofErr w:type="spellEnd"/>
          </w:p>
        </w:tc>
        <w:tc>
          <w:tcPr>
            <w:tcW w:w="1805" w:type="pct"/>
            <w:shd w:val="clear" w:color="auto" w:fill="auto"/>
            <w:vAlign w:val="center"/>
          </w:tcPr>
          <w:p w14:paraId="34169331" w14:textId="24AFADD8"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Sporty i różne formy</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czynnego wypoczynku</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rekreacji, uprawiane w</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plenerze (G01);</w:t>
            </w:r>
          </w:p>
          <w:p w14:paraId="5018E81D" w14:textId="611994E4" w:rsidR="00252F20" w:rsidRPr="00D8042C" w:rsidRDefault="00252F20" w:rsidP="00556448">
            <w:pPr>
              <w:spacing w:before="60" w:after="60"/>
              <w:rPr>
                <w:rFonts w:ascii="Arial" w:hAnsi="Arial" w:cs="Arial"/>
                <w:sz w:val="18"/>
                <w:szCs w:val="18"/>
              </w:rPr>
            </w:pPr>
            <w:r w:rsidRPr="00D8042C">
              <w:rPr>
                <w:rFonts w:ascii="Arial" w:eastAsiaTheme="minorHAnsi" w:hAnsi="Arial" w:cs="Arial"/>
                <w:sz w:val="18"/>
                <w:szCs w:val="18"/>
                <w:lang w:eastAsia="en-US"/>
              </w:rPr>
              <w:t>2. Wędkarstwo (F02.03).</w:t>
            </w:r>
          </w:p>
        </w:tc>
        <w:tc>
          <w:tcPr>
            <w:tcW w:w="2068" w:type="pct"/>
            <w:shd w:val="clear" w:color="auto" w:fill="auto"/>
            <w:vAlign w:val="center"/>
          </w:tcPr>
          <w:p w14:paraId="575D4CFB" w14:textId="117B822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zurbanizowane, tereny</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zamieszkane (E01);</w:t>
            </w:r>
          </w:p>
          <w:p w14:paraId="668D73EE" w14:textId="45B6D0A4"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Regulowanie</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(prostowanie) koryt</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rzecznych (J02.03.02).</w:t>
            </w:r>
          </w:p>
        </w:tc>
      </w:tr>
      <w:tr w:rsidR="00252F20" w:rsidRPr="00D8042C" w14:paraId="324E0DF1" w14:textId="77777777" w:rsidTr="00556448">
        <w:trPr>
          <w:jc w:val="center"/>
        </w:trPr>
        <w:tc>
          <w:tcPr>
            <w:tcW w:w="174" w:type="pct"/>
            <w:vAlign w:val="center"/>
          </w:tcPr>
          <w:p w14:paraId="3C656369" w14:textId="672E8441"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37.</w:t>
            </w:r>
          </w:p>
        </w:tc>
        <w:tc>
          <w:tcPr>
            <w:tcW w:w="953" w:type="pct"/>
            <w:shd w:val="clear" w:color="auto" w:fill="auto"/>
            <w:vAlign w:val="center"/>
          </w:tcPr>
          <w:p w14:paraId="2685ED8C" w14:textId="77777777" w:rsidR="00253218"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A236</w:t>
            </w:r>
          </w:p>
          <w:p w14:paraId="18A38D83" w14:textId="238CEF0D" w:rsidR="00252F20" w:rsidRPr="00D8042C" w:rsidRDefault="00253218"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D</w:t>
            </w:r>
            <w:r w:rsidR="00252F20" w:rsidRPr="00D8042C">
              <w:rPr>
                <w:rFonts w:ascii="Arial" w:eastAsiaTheme="minorHAnsi" w:hAnsi="Arial" w:cs="Arial"/>
                <w:sz w:val="18"/>
                <w:szCs w:val="18"/>
                <w:lang w:eastAsia="en-US"/>
              </w:rPr>
              <w:t>zięcioł</w:t>
            </w:r>
            <w:r w:rsidRPr="00D8042C">
              <w:rPr>
                <w:rFonts w:ascii="Arial" w:eastAsiaTheme="minorHAnsi" w:hAnsi="Arial" w:cs="Arial"/>
                <w:sz w:val="18"/>
                <w:szCs w:val="18"/>
                <w:lang w:eastAsia="en-US"/>
              </w:rPr>
              <w:t xml:space="preserve"> </w:t>
            </w:r>
            <w:r w:rsidR="00252F20" w:rsidRPr="00D8042C">
              <w:rPr>
                <w:rFonts w:ascii="Arial" w:eastAsiaTheme="minorHAnsi" w:hAnsi="Arial" w:cs="Arial"/>
                <w:sz w:val="18"/>
                <w:szCs w:val="18"/>
                <w:lang w:eastAsia="en-US"/>
              </w:rPr>
              <w:t xml:space="preserve">czarny </w:t>
            </w:r>
            <w:proofErr w:type="spellStart"/>
            <w:r w:rsidR="00252F20" w:rsidRPr="00D8042C">
              <w:rPr>
                <w:rFonts w:ascii="Arial" w:eastAsiaTheme="minorHAnsi" w:hAnsi="Arial" w:cs="Arial"/>
                <w:i/>
                <w:iCs/>
                <w:sz w:val="18"/>
                <w:szCs w:val="18"/>
                <w:lang w:eastAsia="en-US"/>
              </w:rPr>
              <w:t>Dryocopus</w:t>
            </w:r>
            <w:proofErr w:type="spellEnd"/>
            <w:r w:rsidRPr="00D8042C">
              <w:rPr>
                <w:rFonts w:ascii="Arial" w:eastAsiaTheme="minorHAnsi" w:hAnsi="Arial" w:cs="Arial"/>
                <w:i/>
                <w:iCs/>
                <w:sz w:val="18"/>
                <w:szCs w:val="18"/>
                <w:lang w:eastAsia="en-US"/>
              </w:rPr>
              <w:t xml:space="preserve"> </w:t>
            </w:r>
            <w:proofErr w:type="spellStart"/>
            <w:r w:rsidR="00252F20" w:rsidRPr="00D8042C">
              <w:rPr>
                <w:rFonts w:ascii="Arial" w:eastAsiaTheme="minorHAnsi" w:hAnsi="Arial" w:cs="Arial"/>
                <w:i/>
                <w:iCs/>
                <w:sz w:val="18"/>
                <w:szCs w:val="18"/>
                <w:lang w:eastAsia="en-US"/>
              </w:rPr>
              <w:t>martius</w:t>
            </w:r>
            <w:proofErr w:type="spellEnd"/>
          </w:p>
        </w:tc>
        <w:tc>
          <w:tcPr>
            <w:tcW w:w="1805" w:type="pct"/>
            <w:shd w:val="clear" w:color="auto" w:fill="auto"/>
            <w:vAlign w:val="center"/>
          </w:tcPr>
          <w:p w14:paraId="7352A4F3" w14:textId="7C27101C"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Gospodarka leśna</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plantacyjna i użytkowanie</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lasów i plantacji (B02);</w:t>
            </w:r>
          </w:p>
          <w:p w14:paraId="55789050" w14:textId="3FE2E761"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Nieznane zagrożenie lub</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tc>
        <w:tc>
          <w:tcPr>
            <w:tcW w:w="2068" w:type="pct"/>
            <w:shd w:val="clear" w:color="auto" w:fill="auto"/>
            <w:vAlign w:val="center"/>
          </w:tcPr>
          <w:p w14:paraId="6DCA95F7" w14:textId="73E5B91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Usuwanie martwych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umierających drzew</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(B02.04);</w:t>
            </w:r>
          </w:p>
          <w:p w14:paraId="0D452FF9" w14:textId="6D06DC1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Inna ingerencja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działalność człowieka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tc>
      </w:tr>
      <w:tr w:rsidR="00252F20" w:rsidRPr="00D8042C" w14:paraId="2E6F567B" w14:textId="77777777" w:rsidTr="00556448">
        <w:trPr>
          <w:jc w:val="center"/>
        </w:trPr>
        <w:tc>
          <w:tcPr>
            <w:tcW w:w="174" w:type="pct"/>
            <w:vAlign w:val="center"/>
          </w:tcPr>
          <w:p w14:paraId="0C47C163" w14:textId="3A1E66D6"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38.</w:t>
            </w:r>
          </w:p>
        </w:tc>
        <w:tc>
          <w:tcPr>
            <w:tcW w:w="953" w:type="pct"/>
            <w:shd w:val="clear" w:color="auto" w:fill="auto"/>
            <w:vAlign w:val="center"/>
          </w:tcPr>
          <w:p w14:paraId="3DC1DA93" w14:textId="77777777" w:rsidR="00252F20" w:rsidRPr="00D8042C" w:rsidRDefault="00252F20" w:rsidP="00556448">
            <w:pPr>
              <w:autoSpaceDE w:val="0"/>
              <w:autoSpaceDN w:val="0"/>
              <w:adjustRightInd w:val="0"/>
              <w:spacing w:before="60" w:after="60"/>
              <w:jc w:val="center"/>
              <w:rPr>
                <w:rFonts w:ascii="Arial" w:eastAsiaTheme="minorHAnsi" w:hAnsi="Arial" w:cs="Arial"/>
                <w:b/>
                <w:sz w:val="18"/>
                <w:szCs w:val="18"/>
                <w:lang w:eastAsia="en-US"/>
              </w:rPr>
            </w:pPr>
            <w:r w:rsidRPr="00D8042C">
              <w:rPr>
                <w:rFonts w:ascii="Arial" w:eastAsiaTheme="minorHAnsi" w:hAnsi="Arial" w:cs="Arial"/>
                <w:b/>
                <w:sz w:val="18"/>
                <w:szCs w:val="18"/>
                <w:lang w:eastAsia="en-US"/>
              </w:rPr>
              <w:t>A320</w:t>
            </w:r>
          </w:p>
          <w:p w14:paraId="37D2B341" w14:textId="634229E7" w:rsidR="00252F20" w:rsidRPr="00D8042C" w:rsidRDefault="00252F20" w:rsidP="00556448">
            <w:pPr>
              <w:autoSpaceDE w:val="0"/>
              <w:autoSpaceDN w:val="0"/>
              <w:adjustRightInd w:val="0"/>
              <w:spacing w:before="60" w:after="60"/>
              <w:jc w:val="center"/>
              <w:rPr>
                <w:rFonts w:ascii="Arial" w:eastAsiaTheme="minorHAnsi" w:hAnsi="Arial" w:cs="Arial"/>
                <w:sz w:val="18"/>
                <w:szCs w:val="18"/>
                <w:lang w:eastAsia="en-US"/>
              </w:rPr>
            </w:pPr>
            <w:r w:rsidRPr="00D8042C">
              <w:rPr>
                <w:rFonts w:ascii="Arial" w:eastAsiaTheme="minorHAnsi" w:hAnsi="Arial" w:cs="Arial"/>
                <w:sz w:val="18"/>
                <w:szCs w:val="18"/>
                <w:lang w:eastAsia="en-US"/>
              </w:rPr>
              <w:t>muchołówka mała</w:t>
            </w:r>
            <w:r w:rsidR="00253218" w:rsidRPr="00D8042C">
              <w:rPr>
                <w:rFonts w:ascii="Arial" w:eastAsiaTheme="minorHAnsi" w:hAnsi="Arial" w:cs="Arial"/>
                <w:sz w:val="18"/>
                <w:szCs w:val="18"/>
                <w:lang w:eastAsia="en-US"/>
              </w:rPr>
              <w:t xml:space="preserve"> </w:t>
            </w:r>
            <w:proofErr w:type="spellStart"/>
            <w:r w:rsidRPr="00D8042C">
              <w:rPr>
                <w:rFonts w:ascii="Arial" w:eastAsiaTheme="minorHAnsi" w:hAnsi="Arial" w:cs="Arial"/>
                <w:i/>
                <w:iCs/>
                <w:sz w:val="18"/>
                <w:szCs w:val="18"/>
                <w:lang w:eastAsia="en-US"/>
              </w:rPr>
              <w:t>Ficedula</w:t>
            </w:r>
            <w:proofErr w:type="spellEnd"/>
            <w:r w:rsidRPr="00D8042C">
              <w:rPr>
                <w:rFonts w:ascii="Arial" w:eastAsiaTheme="minorHAnsi" w:hAnsi="Arial" w:cs="Arial"/>
                <w:i/>
                <w:iCs/>
                <w:sz w:val="18"/>
                <w:szCs w:val="18"/>
                <w:lang w:eastAsia="en-US"/>
              </w:rPr>
              <w:t xml:space="preserve"> </w:t>
            </w:r>
            <w:proofErr w:type="spellStart"/>
            <w:r w:rsidRPr="00D8042C">
              <w:rPr>
                <w:rFonts w:ascii="Arial" w:eastAsiaTheme="minorHAnsi" w:hAnsi="Arial" w:cs="Arial"/>
                <w:i/>
                <w:iCs/>
                <w:sz w:val="18"/>
                <w:szCs w:val="18"/>
                <w:lang w:eastAsia="en-US"/>
              </w:rPr>
              <w:t>parva</w:t>
            </w:r>
            <w:proofErr w:type="spellEnd"/>
          </w:p>
        </w:tc>
        <w:tc>
          <w:tcPr>
            <w:tcW w:w="1805" w:type="pct"/>
            <w:shd w:val="clear" w:color="auto" w:fill="auto"/>
            <w:vAlign w:val="center"/>
          </w:tcPr>
          <w:p w14:paraId="1DF2A3DA" w14:textId="1C712B06"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Gospodarka leśna</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plantacyjna i użytkowanie</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lasów i plantacji (B02);</w:t>
            </w:r>
          </w:p>
          <w:p w14:paraId="2933989C" w14:textId="6E31EAFD"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Nieznane zagrożenie lub</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nacisk (U).</w:t>
            </w:r>
          </w:p>
        </w:tc>
        <w:tc>
          <w:tcPr>
            <w:tcW w:w="2068" w:type="pct"/>
            <w:shd w:val="clear" w:color="auto" w:fill="auto"/>
            <w:vAlign w:val="center"/>
          </w:tcPr>
          <w:p w14:paraId="2DCDD65E" w14:textId="2459BF09"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Usuwanie martwych</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umierających drzew</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(B02.04);</w:t>
            </w:r>
          </w:p>
          <w:p w14:paraId="3B7263E7" w14:textId="60A1FAEB"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4. Inna ingerencja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działalność człowieka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tc>
      </w:tr>
      <w:tr w:rsidR="00252F20" w:rsidRPr="00D8042C" w14:paraId="69282BCE" w14:textId="77777777" w:rsidTr="00556448">
        <w:trPr>
          <w:jc w:val="center"/>
        </w:trPr>
        <w:tc>
          <w:tcPr>
            <w:tcW w:w="174" w:type="pct"/>
            <w:vAlign w:val="center"/>
          </w:tcPr>
          <w:p w14:paraId="1A733018" w14:textId="3B5BE56D" w:rsidR="00252F20" w:rsidRPr="00D8042C" w:rsidRDefault="00252F20" w:rsidP="00556448">
            <w:pPr>
              <w:spacing w:before="60" w:after="60"/>
              <w:jc w:val="center"/>
              <w:rPr>
                <w:rFonts w:ascii="Arial" w:hAnsi="Arial" w:cs="Arial"/>
                <w:sz w:val="18"/>
                <w:szCs w:val="18"/>
              </w:rPr>
            </w:pPr>
            <w:r w:rsidRPr="00D8042C">
              <w:rPr>
                <w:rFonts w:ascii="Arial" w:hAnsi="Arial" w:cs="Arial"/>
                <w:sz w:val="18"/>
                <w:szCs w:val="18"/>
              </w:rPr>
              <w:t>39.</w:t>
            </w:r>
          </w:p>
        </w:tc>
        <w:tc>
          <w:tcPr>
            <w:tcW w:w="953" w:type="pct"/>
            <w:shd w:val="clear" w:color="auto" w:fill="auto"/>
            <w:vAlign w:val="center"/>
          </w:tcPr>
          <w:p w14:paraId="614E302C" w14:textId="77777777" w:rsidR="00253218" w:rsidRPr="008A7C67" w:rsidRDefault="00252F20" w:rsidP="00556448">
            <w:pPr>
              <w:autoSpaceDE w:val="0"/>
              <w:autoSpaceDN w:val="0"/>
              <w:adjustRightInd w:val="0"/>
              <w:spacing w:before="60" w:after="60"/>
              <w:jc w:val="center"/>
              <w:rPr>
                <w:rFonts w:ascii="Arial" w:eastAsiaTheme="minorHAnsi" w:hAnsi="Arial" w:cs="Arial"/>
                <w:b/>
                <w:sz w:val="18"/>
                <w:szCs w:val="18"/>
                <w:lang w:val="en-US" w:eastAsia="en-US"/>
              </w:rPr>
            </w:pPr>
            <w:r w:rsidRPr="008A7C67">
              <w:rPr>
                <w:rFonts w:ascii="Arial" w:eastAsiaTheme="minorHAnsi" w:hAnsi="Arial" w:cs="Arial"/>
                <w:b/>
                <w:sz w:val="18"/>
                <w:szCs w:val="18"/>
                <w:lang w:val="en-US" w:eastAsia="en-US"/>
              </w:rPr>
              <w:t>A391</w:t>
            </w:r>
          </w:p>
          <w:p w14:paraId="5008C928" w14:textId="7706641F" w:rsidR="00252F20" w:rsidRPr="008A7C67" w:rsidRDefault="00253218" w:rsidP="00556448">
            <w:pPr>
              <w:autoSpaceDE w:val="0"/>
              <w:autoSpaceDN w:val="0"/>
              <w:adjustRightInd w:val="0"/>
              <w:spacing w:before="60" w:after="60"/>
              <w:jc w:val="center"/>
              <w:rPr>
                <w:rFonts w:ascii="Arial" w:eastAsiaTheme="minorHAnsi" w:hAnsi="Arial" w:cs="Arial"/>
                <w:sz w:val="18"/>
                <w:szCs w:val="18"/>
                <w:lang w:val="en-US" w:eastAsia="en-US"/>
              </w:rPr>
            </w:pPr>
            <w:proofErr w:type="spellStart"/>
            <w:r w:rsidRPr="008A7C67">
              <w:rPr>
                <w:rFonts w:ascii="Arial" w:eastAsiaTheme="minorHAnsi" w:hAnsi="Arial" w:cs="Arial"/>
                <w:sz w:val="18"/>
                <w:szCs w:val="18"/>
                <w:lang w:val="en-US" w:eastAsia="en-US"/>
              </w:rPr>
              <w:t>K</w:t>
            </w:r>
            <w:r w:rsidR="00252F20" w:rsidRPr="008A7C67">
              <w:rPr>
                <w:rFonts w:ascii="Arial" w:eastAsiaTheme="minorHAnsi" w:hAnsi="Arial" w:cs="Arial"/>
                <w:sz w:val="18"/>
                <w:szCs w:val="18"/>
                <w:lang w:val="en-US" w:eastAsia="en-US"/>
              </w:rPr>
              <w:t>ormoran</w:t>
            </w:r>
            <w:proofErr w:type="spellEnd"/>
            <w:r w:rsidRPr="008A7C67">
              <w:rPr>
                <w:rFonts w:ascii="Arial" w:eastAsiaTheme="minorHAnsi" w:hAnsi="Arial" w:cs="Arial"/>
                <w:sz w:val="18"/>
                <w:szCs w:val="18"/>
                <w:lang w:val="en-US" w:eastAsia="en-US"/>
              </w:rPr>
              <w:t xml:space="preserve"> </w:t>
            </w:r>
            <w:proofErr w:type="spellStart"/>
            <w:r w:rsidR="00252F20" w:rsidRPr="008A7C67">
              <w:rPr>
                <w:rFonts w:ascii="Arial" w:eastAsiaTheme="minorHAnsi" w:hAnsi="Arial" w:cs="Arial"/>
                <w:i/>
                <w:iCs/>
                <w:sz w:val="18"/>
                <w:szCs w:val="18"/>
                <w:lang w:val="en-US" w:eastAsia="en-US"/>
              </w:rPr>
              <w:t>Phalacrocorax</w:t>
            </w:r>
            <w:proofErr w:type="spellEnd"/>
            <w:r w:rsidRPr="008A7C67">
              <w:rPr>
                <w:rFonts w:ascii="Arial" w:eastAsiaTheme="minorHAnsi" w:hAnsi="Arial" w:cs="Arial"/>
                <w:i/>
                <w:iCs/>
                <w:sz w:val="18"/>
                <w:szCs w:val="18"/>
                <w:lang w:val="en-US" w:eastAsia="en-US"/>
              </w:rPr>
              <w:t xml:space="preserve"> </w:t>
            </w:r>
            <w:r w:rsidR="00252F20" w:rsidRPr="008A7C67">
              <w:rPr>
                <w:rFonts w:ascii="Arial" w:eastAsiaTheme="minorHAnsi" w:hAnsi="Arial" w:cs="Arial"/>
                <w:i/>
                <w:iCs/>
                <w:sz w:val="18"/>
                <w:szCs w:val="18"/>
                <w:lang w:val="en-US" w:eastAsia="en-US"/>
              </w:rPr>
              <w:t xml:space="preserve">carbo </w:t>
            </w:r>
            <w:proofErr w:type="spellStart"/>
            <w:r w:rsidR="00252F20" w:rsidRPr="008A7C67">
              <w:rPr>
                <w:rFonts w:ascii="Arial" w:eastAsiaTheme="minorHAnsi" w:hAnsi="Arial" w:cs="Arial"/>
                <w:i/>
                <w:iCs/>
                <w:sz w:val="18"/>
                <w:szCs w:val="18"/>
                <w:lang w:val="en-US" w:eastAsia="en-US"/>
              </w:rPr>
              <w:t>sinensis</w:t>
            </w:r>
            <w:proofErr w:type="spellEnd"/>
          </w:p>
        </w:tc>
        <w:tc>
          <w:tcPr>
            <w:tcW w:w="1805" w:type="pct"/>
            <w:shd w:val="clear" w:color="auto" w:fill="auto"/>
            <w:vAlign w:val="center"/>
          </w:tcPr>
          <w:p w14:paraId="7C19E576" w14:textId="50CCA658"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1. Inna ingerencja</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 powodowane</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przez działalność człowieka</w:t>
            </w:r>
            <w:r w:rsidR="007375FF"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tc>
        <w:tc>
          <w:tcPr>
            <w:tcW w:w="2068" w:type="pct"/>
            <w:shd w:val="clear" w:color="auto" w:fill="auto"/>
            <w:vAlign w:val="center"/>
          </w:tcPr>
          <w:p w14:paraId="52E7012B" w14:textId="77777777"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2. Odstrzał (F05.05);</w:t>
            </w:r>
          </w:p>
          <w:p w14:paraId="0884C938" w14:textId="28CE7DB3" w:rsidR="00252F20" w:rsidRPr="00D8042C" w:rsidRDefault="00252F20" w:rsidP="00556448">
            <w:pPr>
              <w:autoSpaceDE w:val="0"/>
              <w:autoSpaceDN w:val="0"/>
              <w:adjustRightInd w:val="0"/>
              <w:spacing w:before="60" w:after="60"/>
              <w:rPr>
                <w:rFonts w:ascii="Arial" w:eastAsiaTheme="minorHAnsi" w:hAnsi="Arial" w:cs="Arial"/>
                <w:sz w:val="18"/>
                <w:szCs w:val="18"/>
                <w:lang w:eastAsia="en-US"/>
              </w:rPr>
            </w:pPr>
            <w:r w:rsidRPr="00D8042C">
              <w:rPr>
                <w:rFonts w:ascii="Arial" w:eastAsiaTheme="minorHAnsi" w:hAnsi="Arial" w:cs="Arial"/>
                <w:sz w:val="18"/>
                <w:szCs w:val="18"/>
                <w:lang w:eastAsia="en-US"/>
              </w:rPr>
              <w:t>3. Inna ingerencja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i zakłócenia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powodowane przez</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działalność człowieka</w:t>
            </w:r>
            <w:r w:rsidR="00556448" w:rsidRPr="00D8042C">
              <w:rPr>
                <w:rFonts w:ascii="Arial" w:eastAsiaTheme="minorHAnsi" w:hAnsi="Arial" w:cs="Arial"/>
                <w:sz w:val="18"/>
                <w:szCs w:val="18"/>
                <w:lang w:eastAsia="en-US"/>
              </w:rPr>
              <w:t xml:space="preserve"> </w:t>
            </w:r>
            <w:r w:rsidRPr="00D8042C">
              <w:rPr>
                <w:rFonts w:ascii="Arial" w:eastAsiaTheme="minorHAnsi" w:hAnsi="Arial" w:cs="Arial"/>
                <w:sz w:val="18"/>
                <w:szCs w:val="18"/>
                <w:lang w:eastAsia="en-US"/>
              </w:rPr>
              <w:t>(G05).</w:t>
            </w:r>
          </w:p>
        </w:tc>
      </w:tr>
    </w:tbl>
    <w:p w14:paraId="1E4FEE40" w14:textId="18EE05B6" w:rsidR="000C7004" w:rsidRPr="00D8042C" w:rsidRDefault="000C7004" w:rsidP="00D8042C">
      <w:pPr>
        <w:pStyle w:val="Akapitzlist"/>
        <w:spacing w:before="120" w:after="120"/>
        <w:contextualSpacing w:val="0"/>
        <w:jc w:val="right"/>
        <w:rPr>
          <w:rFonts w:cs="Arial"/>
          <w:i/>
          <w:sz w:val="18"/>
          <w:szCs w:val="18"/>
        </w:rPr>
      </w:pPr>
      <w:r w:rsidRPr="00D8042C">
        <w:rPr>
          <w:rFonts w:cs="Arial"/>
          <w:sz w:val="18"/>
          <w:szCs w:val="18"/>
        </w:rPr>
        <w:t xml:space="preserve">Źródło: </w:t>
      </w:r>
      <w:r w:rsidR="00CB122D" w:rsidRPr="00D8042C">
        <w:rPr>
          <w:sz w:val="18"/>
          <w:szCs w:val="18"/>
        </w:rPr>
        <w:t>Zarządzenie Regionalnego Dyrektora Ochrony Środowiska w Szczecinie z dnia 24 czerwca 2014 r. zmienion</w:t>
      </w:r>
      <w:r w:rsidR="00D8042C" w:rsidRPr="00D8042C">
        <w:rPr>
          <w:sz w:val="18"/>
          <w:szCs w:val="18"/>
        </w:rPr>
        <w:t>e</w:t>
      </w:r>
      <w:r w:rsidR="00CB122D" w:rsidRPr="00D8042C">
        <w:rPr>
          <w:sz w:val="18"/>
          <w:szCs w:val="18"/>
        </w:rPr>
        <w:t xml:space="preserve"> przez zarządzenie Regionalnego Dyrektora Ochrony Środowiska w Szczecinie z dnia 10 grudnia 2015 r. oraz zarządzenie Regionalnego Dyrektora Ochrony Środowiska w Szczecinie z dnia 6 czerwca 2017 r.</w:t>
      </w:r>
    </w:p>
    <w:p w14:paraId="7B73BE06" w14:textId="77777777" w:rsidR="000C7004" w:rsidRPr="004C109D" w:rsidRDefault="000C7004" w:rsidP="000C7004">
      <w:pPr>
        <w:pStyle w:val="Akapitzlist"/>
        <w:spacing w:before="120" w:after="120"/>
        <w:contextualSpacing w:val="0"/>
        <w:jc w:val="right"/>
        <w:rPr>
          <w:rFonts w:cs="Arial"/>
          <w:sz w:val="18"/>
          <w:szCs w:val="18"/>
          <w:highlight w:val="yellow"/>
        </w:rPr>
        <w:sectPr w:rsidR="000C7004" w:rsidRPr="004C109D" w:rsidSect="00442024">
          <w:pgSz w:w="16838" w:h="11906" w:orient="landscape"/>
          <w:pgMar w:top="1418" w:right="1418" w:bottom="1418" w:left="1418" w:header="709" w:footer="709" w:gutter="0"/>
          <w:cols w:space="708"/>
          <w:titlePg/>
          <w:docGrid w:linePitch="360"/>
        </w:sectPr>
      </w:pPr>
    </w:p>
    <w:p w14:paraId="63DB2E11" w14:textId="576ADF92" w:rsidR="00D3435E" w:rsidRPr="00D3435E" w:rsidRDefault="00D3435E" w:rsidP="002F6863">
      <w:pPr>
        <w:keepNext/>
        <w:tabs>
          <w:tab w:val="left" w:pos="4678"/>
        </w:tabs>
        <w:spacing w:before="240" w:after="120"/>
        <w:jc w:val="center"/>
        <w:rPr>
          <w:rFonts w:ascii="Arial" w:hAnsi="Arial" w:cs="Arial"/>
          <w:b/>
          <w:bCs/>
          <w:sz w:val="20"/>
          <w:szCs w:val="20"/>
        </w:rPr>
      </w:pPr>
      <w:bookmarkStart w:id="389" w:name="_Toc84428714"/>
      <w:r w:rsidRPr="00D3435E">
        <w:rPr>
          <w:rFonts w:ascii="Arial" w:hAnsi="Arial" w:cs="Arial"/>
          <w:b/>
          <w:bCs/>
          <w:sz w:val="20"/>
          <w:szCs w:val="20"/>
        </w:rPr>
        <w:lastRenderedPageBreak/>
        <w:t xml:space="preserve">Rysunek </w:t>
      </w:r>
      <w:r w:rsidRPr="00D3435E">
        <w:rPr>
          <w:rFonts w:ascii="Arial" w:hAnsi="Arial" w:cs="Arial"/>
          <w:b/>
          <w:bCs/>
          <w:sz w:val="20"/>
          <w:szCs w:val="20"/>
        </w:rPr>
        <w:fldChar w:fldCharType="begin"/>
      </w:r>
      <w:r w:rsidRPr="00D3435E">
        <w:rPr>
          <w:rFonts w:ascii="Arial" w:hAnsi="Arial" w:cs="Arial"/>
          <w:b/>
          <w:bCs/>
          <w:sz w:val="20"/>
          <w:szCs w:val="20"/>
        </w:rPr>
        <w:instrText xml:space="preserve"> SEQ Rysunek \* ARABIC </w:instrText>
      </w:r>
      <w:r w:rsidRPr="00D3435E">
        <w:rPr>
          <w:rFonts w:ascii="Arial" w:hAnsi="Arial" w:cs="Arial"/>
          <w:b/>
          <w:bCs/>
          <w:sz w:val="20"/>
          <w:szCs w:val="20"/>
        </w:rPr>
        <w:fldChar w:fldCharType="separate"/>
      </w:r>
      <w:r w:rsidR="009B124C">
        <w:rPr>
          <w:rFonts w:ascii="Arial" w:hAnsi="Arial" w:cs="Arial"/>
          <w:b/>
          <w:bCs/>
          <w:noProof/>
          <w:sz w:val="20"/>
          <w:szCs w:val="20"/>
        </w:rPr>
        <w:t>22</w:t>
      </w:r>
      <w:r w:rsidRPr="00D3435E">
        <w:rPr>
          <w:rFonts w:ascii="Arial" w:hAnsi="Arial" w:cs="Arial"/>
          <w:b/>
          <w:bCs/>
          <w:sz w:val="20"/>
          <w:szCs w:val="20"/>
        </w:rPr>
        <w:fldChar w:fldCharType="end"/>
      </w:r>
      <w:r w:rsidRPr="00D3435E">
        <w:rPr>
          <w:rFonts w:ascii="Arial" w:hAnsi="Arial" w:cs="Arial"/>
          <w:b/>
          <w:bCs/>
          <w:sz w:val="20"/>
          <w:szCs w:val="20"/>
        </w:rPr>
        <w:t xml:space="preserve">. Położenie Obszarów Natura 2000 (dyrektywa </w:t>
      </w:r>
      <w:r>
        <w:rPr>
          <w:rFonts w:ascii="Arial" w:hAnsi="Arial" w:cs="Arial"/>
          <w:b/>
          <w:bCs/>
          <w:sz w:val="20"/>
          <w:szCs w:val="20"/>
        </w:rPr>
        <w:t>ptasia</w:t>
      </w:r>
      <w:r w:rsidRPr="00D3435E">
        <w:rPr>
          <w:rFonts w:ascii="Arial" w:hAnsi="Arial" w:cs="Arial"/>
          <w:b/>
          <w:bCs/>
          <w:sz w:val="20"/>
          <w:szCs w:val="20"/>
        </w:rPr>
        <w:t>) na terenie gminy Barwice</w:t>
      </w:r>
      <w:bookmarkEnd w:id="389"/>
    </w:p>
    <w:p w14:paraId="6A832D65" w14:textId="5A3F61F1" w:rsidR="00D3435E" w:rsidRPr="00D3435E" w:rsidRDefault="00D3435E" w:rsidP="00D3435E">
      <w:pPr>
        <w:keepNext/>
        <w:spacing w:before="140" w:after="120"/>
        <w:ind w:right="-6"/>
        <w:jc w:val="center"/>
        <w:rPr>
          <w:rFonts w:ascii="Arial" w:hAnsi="Arial"/>
          <w:sz w:val="20"/>
          <w:szCs w:val="20"/>
        </w:rPr>
      </w:pPr>
      <w:r w:rsidRPr="00D3435E">
        <w:rPr>
          <w:noProof/>
          <w:bdr w:val="double" w:sz="6" w:space="0" w:color="auto"/>
        </w:rPr>
        <w:drawing>
          <wp:inline distT="0" distB="0" distL="0" distR="0" wp14:anchorId="5F952397" wp14:editId="7E1C2F6E">
            <wp:extent cx="4038600" cy="4171887"/>
            <wp:effectExtent l="0" t="0" r="0" b="635"/>
            <wp:docPr id="24" name="Obraz 24" descr="Położenie Obszarów Natura 2000 (dyrektywa ptasia) na terenie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040941" cy="4174305"/>
                    </a:xfrm>
                    <a:prstGeom prst="rect">
                      <a:avLst/>
                    </a:prstGeom>
                    <a:noFill/>
                    <a:ln>
                      <a:noFill/>
                    </a:ln>
                  </pic:spPr>
                </pic:pic>
              </a:graphicData>
            </a:graphic>
          </wp:inline>
        </w:drawing>
      </w:r>
    </w:p>
    <w:p w14:paraId="4571791F" w14:textId="77777777" w:rsidR="00D3435E" w:rsidRPr="00D3435E" w:rsidRDefault="00D3435E" w:rsidP="00D3435E">
      <w:pPr>
        <w:keepNext/>
        <w:spacing w:before="120" w:after="120"/>
        <w:jc w:val="right"/>
        <w:rPr>
          <w:rFonts w:ascii="Arial" w:hAnsi="Arial" w:cs="Arial"/>
        </w:rPr>
      </w:pPr>
      <w:r w:rsidRPr="00D3435E">
        <w:rPr>
          <w:rFonts w:ascii="Arial" w:hAnsi="Arial" w:cs="Arial"/>
          <w:sz w:val="18"/>
          <w:szCs w:val="18"/>
        </w:rPr>
        <w:t xml:space="preserve">Źródło: Opracowanie własne na podstawie portalu </w:t>
      </w:r>
      <w:proofErr w:type="spellStart"/>
      <w:r w:rsidRPr="00D3435E">
        <w:rPr>
          <w:rFonts w:ascii="Arial" w:hAnsi="Arial" w:cs="Arial"/>
          <w:sz w:val="18"/>
          <w:szCs w:val="18"/>
        </w:rPr>
        <w:t>Geoportal</w:t>
      </w:r>
      <w:proofErr w:type="spellEnd"/>
      <w:r w:rsidRPr="00D3435E">
        <w:rPr>
          <w:rFonts w:ascii="Arial" w:hAnsi="Arial" w:cs="Arial"/>
          <w:sz w:val="18"/>
          <w:szCs w:val="18"/>
        </w:rPr>
        <w:t>, http://mapy.geoportal.gov.pl/</w:t>
      </w:r>
    </w:p>
    <w:p w14:paraId="2453BDF1" w14:textId="123435E7" w:rsidR="00DF0C8C" w:rsidRDefault="00DF0C8C" w:rsidP="00DF0C8C">
      <w:pPr>
        <w:spacing w:before="120" w:after="120" w:line="360" w:lineRule="auto"/>
        <w:jc w:val="both"/>
        <w:rPr>
          <w:rFonts w:ascii="Arial" w:hAnsi="Arial" w:cs="Arial"/>
          <w:b/>
          <w:smallCaps/>
          <w:sz w:val="22"/>
          <w:szCs w:val="22"/>
          <w:u w:val="single"/>
        </w:rPr>
      </w:pPr>
      <w:r>
        <w:rPr>
          <w:rFonts w:ascii="Arial" w:hAnsi="Arial" w:cs="Arial"/>
          <w:b/>
          <w:smallCaps/>
          <w:sz w:val="22"/>
          <w:szCs w:val="22"/>
          <w:u w:val="single"/>
        </w:rPr>
        <w:t>Użytki Ekologiczne i Pomniki przyrody</w:t>
      </w:r>
    </w:p>
    <w:p w14:paraId="3BAA7B9A" w14:textId="49D8D067" w:rsidR="00DF0C8C" w:rsidRPr="004C109D" w:rsidRDefault="00DF0C8C" w:rsidP="00DF0C8C">
      <w:pPr>
        <w:pStyle w:val="Bezodstpw"/>
        <w:rPr>
          <w:rFonts w:cs="Arial"/>
          <w:szCs w:val="22"/>
        </w:rPr>
      </w:pPr>
      <w:r>
        <w:rPr>
          <w:rFonts w:cs="Arial"/>
          <w:szCs w:val="22"/>
        </w:rPr>
        <w:t xml:space="preserve">W stosunku do </w:t>
      </w:r>
      <w:r w:rsidRPr="00DF0C8C">
        <w:rPr>
          <w:rFonts w:cs="Arial"/>
          <w:szCs w:val="22"/>
        </w:rPr>
        <w:t>użytków ekologicznych i pomników przyrody obowiązują przepisy z art. 45 ustawy o ochronie przyrody (Dz.U. z 2021 r. poz. 1098), które zakazują:</w:t>
      </w:r>
    </w:p>
    <w:p w14:paraId="16548D80" w14:textId="77777777" w:rsidR="00DF0C8C" w:rsidRPr="006127EA" w:rsidRDefault="00DF0C8C" w:rsidP="00807903">
      <w:pPr>
        <w:pStyle w:val="Bezodstpw"/>
        <w:numPr>
          <w:ilvl w:val="0"/>
          <w:numId w:val="152"/>
        </w:numPr>
        <w:spacing w:before="0" w:after="0"/>
        <w:ind w:left="357" w:hanging="357"/>
        <w:rPr>
          <w:rFonts w:cs="Arial"/>
          <w:szCs w:val="22"/>
        </w:rPr>
      </w:pPr>
      <w:r w:rsidRPr="004C109D">
        <w:rPr>
          <w:rFonts w:cs="Arial"/>
          <w:szCs w:val="22"/>
        </w:rPr>
        <w:t>niszczenia, uszkadzania lub przekształcania obiektu lub</w:t>
      </w:r>
      <w:r w:rsidRPr="006127EA">
        <w:rPr>
          <w:rFonts w:cs="Arial"/>
          <w:szCs w:val="22"/>
        </w:rPr>
        <w:t xml:space="preserve"> obszaru;</w:t>
      </w:r>
    </w:p>
    <w:p w14:paraId="44C53713" w14:textId="77777777" w:rsidR="00DF0C8C" w:rsidRPr="006127EA" w:rsidRDefault="00DF0C8C" w:rsidP="00807903">
      <w:pPr>
        <w:pStyle w:val="Bezodstpw"/>
        <w:numPr>
          <w:ilvl w:val="0"/>
          <w:numId w:val="152"/>
        </w:numPr>
        <w:spacing w:before="0" w:after="0"/>
        <w:ind w:left="357" w:hanging="357"/>
        <w:rPr>
          <w:rFonts w:cs="Arial"/>
          <w:szCs w:val="22"/>
        </w:rPr>
      </w:pPr>
      <w:r w:rsidRPr="006127EA">
        <w:rPr>
          <w:rFonts w:cs="Arial"/>
          <w:szCs w:val="22"/>
        </w:rPr>
        <w:t>wykonywania prac ziemnych trwale zniekształcających rzeźbę terenu, z wyjątkiem prac związanych z zabezpieczeniem przeciwsztormowym lub przeciwpowodziowym albo budową, odbudową, utrzymywaniem, remontem lub naprawą urządzeń wodnych;</w:t>
      </w:r>
    </w:p>
    <w:p w14:paraId="5CDEA9FE" w14:textId="77777777" w:rsidR="00DF0C8C" w:rsidRPr="006127EA" w:rsidRDefault="00DF0C8C" w:rsidP="00807903">
      <w:pPr>
        <w:pStyle w:val="Bezodstpw"/>
        <w:numPr>
          <w:ilvl w:val="0"/>
          <w:numId w:val="152"/>
        </w:numPr>
        <w:spacing w:before="0" w:after="0"/>
        <w:ind w:left="357" w:hanging="357"/>
        <w:rPr>
          <w:rFonts w:cs="Arial"/>
          <w:szCs w:val="22"/>
        </w:rPr>
      </w:pPr>
      <w:r w:rsidRPr="006127EA">
        <w:rPr>
          <w:rFonts w:cs="Arial"/>
          <w:szCs w:val="22"/>
        </w:rPr>
        <w:t>uszkadzania i zanieczyszczania gleby;</w:t>
      </w:r>
    </w:p>
    <w:p w14:paraId="652C6A29" w14:textId="77777777" w:rsidR="00DF0C8C" w:rsidRPr="006127EA" w:rsidRDefault="00DF0C8C" w:rsidP="00807903">
      <w:pPr>
        <w:pStyle w:val="Bezodstpw"/>
        <w:numPr>
          <w:ilvl w:val="0"/>
          <w:numId w:val="152"/>
        </w:numPr>
        <w:spacing w:before="0" w:after="0"/>
        <w:ind w:left="357" w:hanging="357"/>
        <w:rPr>
          <w:rFonts w:cs="Arial"/>
          <w:szCs w:val="22"/>
        </w:rPr>
      </w:pPr>
      <w:r w:rsidRPr="006127EA">
        <w:rPr>
          <w:rFonts w:cs="Arial"/>
          <w:szCs w:val="22"/>
        </w:rPr>
        <w:t>dokonywania zmian stosunków wodnych, jeżeli zmiany te nie służą ochronie przyrody albo racjonalnej gospodarce rolnej, leśnej, wodnej lub rybackiej;</w:t>
      </w:r>
    </w:p>
    <w:p w14:paraId="73F18E84" w14:textId="77777777" w:rsidR="00DF0C8C" w:rsidRPr="006127EA" w:rsidRDefault="00DF0C8C" w:rsidP="00807903">
      <w:pPr>
        <w:pStyle w:val="Bezodstpw"/>
        <w:numPr>
          <w:ilvl w:val="0"/>
          <w:numId w:val="152"/>
        </w:numPr>
        <w:spacing w:before="0" w:after="0"/>
        <w:ind w:left="357" w:hanging="357"/>
        <w:rPr>
          <w:rFonts w:cs="Arial"/>
          <w:szCs w:val="22"/>
        </w:rPr>
      </w:pPr>
      <w:r w:rsidRPr="006127EA">
        <w:rPr>
          <w:rFonts w:cs="Arial"/>
          <w:szCs w:val="22"/>
        </w:rPr>
        <w:t xml:space="preserve">likwidowania, zasypywania i przekształcania naturalnych zbiorników wodnych, starorzeczy oraz obszarów </w:t>
      </w:r>
      <w:proofErr w:type="spellStart"/>
      <w:r w:rsidRPr="006127EA">
        <w:rPr>
          <w:rFonts w:cs="Arial"/>
          <w:szCs w:val="22"/>
        </w:rPr>
        <w:t>wodnobłotnych</w:t>
      </w:r>
      <w:proofErr w:type="spellEnd"/>
      <w:r w:rsidRPr="006127EA">
        <w:rPr>
          <w:rFonts w:cs="Arial"/>
          <w:szCs w:val="22"/>
        </w:rPr>
        <w:t>;</w:t>
      </w:r>
    </w:p>
    <w:p w14:paraId="14F5662D" w14:textId="77777777" w:rsidR="00DF0C8C" w:rsidRPr="006127EA" w:rsidRDefault="00DF0C8C" w:rsidP="00807903">
      <w:pPr>
        <w:pStyle w:val="Bezodstpw"/>
        <w:numPr>
          <w:ilvl w:val="0"/>
          <w:numId w:val="152"/>
        </w:numPr>
        <w:spacing w:before="0" w:after="0"/>
        <w:ind w:left="357" w:hanging="357"/>
        <w:rPr>
          <w:rFonts w:cs="Arial"/>
          <w:szCs w:val="22"/>
        </w:rPr>
      </w:pPr>
      <w:r w:rsidRPr="006127EA">
        <w:rPr>
          <w:rFonts w:cs="Arial"/>
          <w:szCs w:val="22"/>
        </w:rPr>
        <w:t>wylewania gnojowicy, z wyjątkiem nawożenia użytkowanych gruntów rolnych;</w:t>
      </w:r>
    </w:p>
    <w:p w14:paraId="255D8884" w14:textId="77777777" w:rsidR="00DF0C8C" w:rsidRPr="006127EA" w:rsidRDefault="00DF0C8C" w:rsidP="00807903">
      <w:pPr>
        <w:pStyle w:val="Bezodstpw"/>
        <w:numPr>
          <w:ilvl w:val="0"/>
          <w:numId w:val="152"/>
        </w:numPr>
        <w:spacing w:before="0" w:after="0"/>
        <w:ind w:left="357" w:hanging="357"/>
        <w:rPr>
          <w:rFonts w:cs="Arial"/>
          <w:szCs w:val="22"/>
        </w:rPr>
      </w:pPr>
      <w:r w:rsidRPr="006127EA">
        <w:rPr>
          <w:rFonts w:cs="Arial"/>
          <w:szCs w:val="22"/>
        </w:rPr>
        <w:t>zmiany sposobu użytkowania ziemi;</w:t>
      </w:r>
    </w:p>
    <w:p w14:paraId="104B0453" w14:textId="77777777" w:rsidR="00DF0C8C" w:rsidRPr="006127EA" w:rsidRDefault="00DF0C8C" w:rsidP="00807903">
      <w:pPr>
        <w:pStyle w:val="Bezodstpw"/>
        <w:numPr>
          <w:ilvl w:val="0"/>
          <w:numId w:val="152"/>
        </w:numPr>
        <w:spacing w:before="0" w:after="0"/>
        <w:ind w:left="357" w:hanging="357"/>
        <w:rPr>
          <w:rFonts w:cs="Arial"/>
          <w:szCs w:val="22"/>
        </w:rPr>
      </w:pPr>
      <w:r w:rsidRPr="006127EA">
        <w:rPr>
          <w:rFonts w:cs="Arial"/>
          <w:szCs w:val="22"/>
        </w:rPr>
        <w:t>wydobywania do celów gospodarczych skał, w tym torfu, oraz skamieniałości, w tym kopalnych szczątków roślin i zwierząt, a także minerałów i bursztynu;</w:t>
      </w:r>
    </w:p>
    <w:p w14:paraId="28F1ABDC" w14:textId="77777777" w:rsidR="00DF0C8C" w:rsidRPr="006127EA" w:rsidRDefault="00DF0C8C" w:rsidP="00807903">
      <w:pPr>
        <w:pStyle w:val="Bezodstpw"/>
        <w:numPr>
          <w:ilvl w:val="0"/>
          <w:numId w:val="152"/>
        </w:numPr>
        <w:spacing w:before="0" w:after="0"/>
        <w:ind w:left="357" w:hanging="357"/>
        <w:rPr>
          <w:rFonts w:cs="Arial"/>
          <w:szCs w:val="22"/>
        </w:rPr>
      </w:pPr>
      <w:r w:rsidRPr="006127EA">
        <w:rPr>
          <w:rFonts w:cs="Arial"/>
          <w:szCs w:val="22"/>
        </w:rPr>
        <w:lastRenderedPageBreak/>
        <w:t>umyślnego zabijania dziko występujących zwierząt, niszczenia nor, legowisk zwierzęcych oraz tarlisk i złożonej ikry, z wyjątkiem amatorskiego połowu ryb oraz wykonywania czynności związanych z racjonalną gospodarką rolną, leśną, rybacką i łowiecką;</w:t>
      </w:r>
    </w:p>
    <w:p w14:paraId="5A5AEA3E" w14:textId="77777777" w:rsidR="00DF0C8C" w:rsidRPr="006127EA" w:rsidRDefault="00DF0C8C" w:rsidP="00807903">
      <w:pPr>
        <w:pStyle w:val="Bezodstpw"/>
        <w:numPr>
          <w:ilvl w:val="0"/>
          <w:numId w:val="152"/>
        </w:numPr>
        <w:spacing w:before="0" w:after="0"/>
        <w:ind w:left="357" w:hanging="357"/>
        <w:rPr>
          <w:rFonts w:cs="Arial"/>
          <w:szCs w:val="22"/>
        </w:rPr>
      </w:pPr>
      <w:r w:rsidRPr="006127EA">
        <w:rPr>
          <w:rFonts w:cs="Arial"/>
          <w:szCs w:val="22"/>
        </w:rPr>
        <w:t>zbioru, niszczenia, uszkadzania roślin i grzybów na obszarach użytków ekologicznych, utworzonych w celu ochrony stanowisk, siedlisk lub ostoi roślin i grzybów chronionych;</w:t>
      </w:r>
    </w:p>
    <w:p w14:paraId="6CD925C3" w14:textId="77777777" w:rsidR="00DF0C8C" w:rsidRDefault="00DF0C8C" w:rsidP="00807903">
      <w:pPr>
        <w:pStyle w:val="Bezodstpw"/>
        <w:numPr>
          <w:ilvl w:val="0"/>
          <w:numId w:val="152"/>
        </w:numPr>
        <w:spacing w:before="0" w:after="0"/>
        <w:ind w:left="357" w:hanging="357"/>
        <w:rPr>
          <w:rFonts w:cs="Arial"/>
          <w:szCs w:val="22"/>
        </w:rPr>
      </w:pPr>
      <w:r w:rsidRPr="006127EA">
        <w:rPr>
          <w:rFonts w:cs="Arial"/>
          <w:szCs w:val="22"/>
        </w:rPr>
        <w:t>umieszczania tablic reklamowych.</w:t>
      </w:r>
    </w:p>
    <w:p w14:paraId="618A907D" w14:textId="77777777" w:rsidR="00DF0C8C" w:rsidRDefault="00DF0C8C" w:rsidP="00DF0C8C">
      <w:pPr>
        <w:spacing w:before="120" w:after="120" w:line="360" w:lineRule="auto"/>
        <w:jc w:val="both"/>
        <w:rPr>
          <w:rFonts w:ascii="Arial" w:hAnsi="Arial" w:cs="Arial"/>
          <w:sz w:val="22"/>
          <w:szCs w:val="22"/>
        </w:rPr>
      </w:pPr>
      <w:r w:rsidRPr="00892218">
        <w:rPr>
          <w:rFonts w:ascii="Arial" w:hAnsi="Arial" w:cs="Arial"/>
          <w:sz w:val="22"/>
          <w:szCs w:val="22"/>
        </w:rPr>
        <w:t xml:space="preserve">Realizacja założeń </w:t>
      </w:r>
      <w:r w:rsidRPr="00DF0C8C">
        <w:rPr>
          <w:rFonts w:ascii="Arial" w:hAnsi="Arial" w:cs="Arial"/>
          <w:sz w:val="22"/>
          <w:szCs w:val="22"/>
        </w:rPr>
        <w:t>POŚ dla gminy Barwice</w:t>
      </w:r>
      <w:r w:rsidRPr="00DF0C8C">
        <w:rPr>
          <w:rFonts w:ascii="Arial" w:hAnsi="Arial" w:cs="Arial"/>
          <w:color w:val="FF0000"/>
          <w:sz w:val="22"/>
          <w:szCs w:val="22"/>
        </w:rPr>
        <w:t xml:space="preserve"> </w:t>
      </w:r>
      <w:r w:rsidRPr="00DF0C8C">
        <w:rPr>
          <w:rFonts w:ascii="Arial" w:hAnsi="Arial" w:cs="Arial"/>
          <w:sz w:val="22"/>
          <w:szCs w:val="22"/>
        </w:rPr>
        <w:t>odbywać się będzie zgodnie z ww. przepisami. Przestrzegane będą obowiązujące na tym obszarze zakazy</w:t>
      </w:r>
      <w:r>
        <w:rPr>
          <w:rFonts w:ascii="Arial" w:hAnsi="Arial" w:cs="Arial"/>
          <w:sz w:val="22"/>
          <w:szCs w:val="22"/>
        </w:rPr>
        <w:t>.</w:t>
      </w:r>
    </w:p>
    <w:p w14:paraId="1BD605EC" w14:textId="480C90FA" w:rsidR="00DF0C8C" w:rsidRPr="006E4476" w:rsidRDefault="00DF0C8C" w:rsidP="00DF0C8C">
      <w:pPr>
        <w:spacing w:before="120" w:after="120" w:line="360" w:lineRule="auto"/>
        <w:jc w:val="both"/>
        <w:rPr>
          <w:rFonts w:ascii="Arial" w:hAnsi="Arial" w:cs="Arial"/>
          <w:bCs/>
          <w:i/>
          <w:iCs/>
          <w:sz w:val="22"/>
          <w:szCs w:val="22"/>
          <w:lang w:eastAsia="ar-SA"/>
        </w:rPr>
      </w:pPr>
      <w:r w:rsidRPr="006E4476">
        <w:rPr>
          <w:rFonts w:ascii="Arial" w:hAnsi="Arial" w:cs="Arial"/>
          <w:sz w:val="22"/>
          <w:szCs w:val="22"/>
        </w:rPr>
        <w:t xml:space="preserve">Wg ustawy z </w:t>
      </w:r>
      <w:r w:rsidRPr="006E4476">
        <w:rPr>
          <w:rFonts w:ascii="Arial" w:hAnsi="Arial" w:cs="Arial"/>
          <w:bCs/>
          <w:sz w:val="22"/>
          <w:szCs w:val="22"/>
          <w:lang w:eastAsia="ar-SA"/>
        </w:rPr>
        <w:t>dnia 16 kwietnia 2004 r. o ochronie przyrody (</w:t>
      </w:r>
      <w:r w:rsidRPr="006E4476">
        <w:rPr>
          <w:rFonts w:ascii="Arial" w:hAnsi="Arial" w:cs="Arial"/>
          <w:sz w:val="22"/>
          <w:szCs w:val="22"/>
        </w:rPr>
        <w:t>Dz.U. z 2021 r. poz. 1098</w:t>
      </w:r>
      <w:r w:rsidRPr="006E4476">
        <w:rPr>
          <w:rFonts w:ascii="Arial" w:hAnsi="Arial" w:cs="Arial"/>
          <w:bCs/>
          <w:sz w:val="22"/>
          <w:szCs w:val="22"/>
          <w:lang w:eastAsia="ar-SA"/>
        </w:rPr>
        <w:t>) „</w:t>
      </w:r>
      <w:r w:rsidRPr="006E4476">
        <w:rPr>
          <w:rFonts w:ascii="Arial" w:hAnsi="Arial" w:cs="Arial"/>
          <w:b/>
          <w:bCs/>
          <w:i/>
          <w:iCs/>
          <w:sz w:val="22"/>
          <w:szCs w:val="22"/>
          <w:lang w:eastAsia="ar-SA"/>
        </w:rPr>
        <w:t>Użytkami ekologicznymi</w:t>
      </w:r>
      <w:r w:rsidRPr="006E4476">
        <w:rPr>
          <w:rFonts w:ascii="Arial" w:hAnsi="Arial" w:cs="Arial"/>
          <w:bCs/>
          <w:i/>
          <w:iCs/>
          <w:sz w:val="22"/>
          <w:szCs w:val="22"/>
          <w:lang w:eastAsia="ar-SA"/>
        </w:rPr>
        <w:t xml:space="preserve"> są zasługujące na ochronę pozostałości ekosystemów, mających znaczenie dla zachowania różnorodności biologicznej – naturalne zbiorniki wodne, śródpolne i śródleśne oczka wodne, kępy drzew i krzewów, bagna, torfowiska, wydmy, płaty nieużytkowanej roślinności, starorzecza,</w:t>
      </w:r>
      <w:r w:rsidRPr="006E4476">
        <w:rPr>
          <w:rFonts w:ascii="Arial" w:hAnsi="Arial" w:cs="Arial"/>
          <w:bCs/>
          <w:i/>
          <w:iCs/>
          <w:color w:val="000000"/>
          <w:sz w:val="22"/>
          <w:szCs w:val="22"/>
          <w:lang w:eastAsia="ar-SA"/>
        </w:rPr>
        <w:t xml:space="preserve"> wychodnie skalne, skarpy, kamieńce, siedliska przyrodnicze oraz stanowiska rzadkich lub chronionych gatunków roślin, zwierząt, i grzybów, ich ostoje oraz miejsca rozmnażania lub miejsca </w:t>
      </w:r>
      <w:r w:rsidRPr="006E4476">
        <w:rPr>
          <w:rFonts w:ascii="Arial" w:hAnsi="Arial" w:cs="Arial"/>
          <w:bCs/>
          <w:i/>
          <w:iCs/>
          <w:sz w:val="22"/>
          <w:szCs w:val="22"/>
          <w:lang w:eastAsia="ar-SA"/>
        </w:rPr>
        <w:t>sezonowego przebywania”.</w:t>
      </w:r>
    </w:p>
    <w:p w14:paraId="7CADE188" w14:textId="4DEF317C" w:rsidR="00DF0C8C" w:rsidRPr="006E4476" w:rsidRDefault="00DF0C8C" w:rsidP="00DF0C8C">
      <w:pPr>
        <w:pStyle w:val="Bezodstpw"/>
        <w:rPr>
          <w:rFonts w:cs="Arial"/>
          <w:szCs w:val="22"/>
        </w:rPr>
      </w:pPr>
      <w:r w:rsidRPr="006E4476">
        <w:rPr>
          <w:rFonts w:cs="Arial"/>
          <w:szCs w:val="22"/>
        </w:rPr>
        <w:t>Na terenie gminy Barwice zlokalizowany jest 1 użytek ekologiczny. Jego charakterystykę prezentuje tabela poniżej.</w:t>
      </w:r>
    </w:p>
    <w:p w14:paraId="6E275B87" w14:textId="3AA586D2" w:rsidR="00DF0C8C" w:rsidRPr="00DF0C8C" w:rsidRDefault="00DF0C8C" w:rsidP="00DF0C8C">
      <w:pPr>
        <w:pStyle w:val="Legenda"/>
        <w:keepNext/>
        <w:spacing w:before="240" w:after="120"/>
        <w:jc w:val="center"/>
        <w:rPr>
          <w:rFonts w:ascii="Arial" w:hAnsi="Arial" w:cs="Arial"/>
          <w:color w:val="auto"/>
          <w:sz w:val="20"/>
          <w:szCs w:val="20"/>
        </w:rPr>
      </w:pPr>
      <w:bookmarkStart w:id="390" w:name="_Toc26532459"/>
      <w:bookmarkStart w:id="391" w:name="_Toc27376204"/>
      <w:bookmarkStart w:id="392" w:name="_Toc29464367"/>
      <w:bookmarkStart w:id="393" w:name="_Toc44593205"/>
      <w:bookmarkStart w:id="394" w:name="_Toc46731410"/>
      <w:bookmarkStart w:id="395" w:name="_Toc84428684"/>
      <w:r w:rsidRPr="004C109D">
        <w:rPr>
          <w:rFonts w:ascii="Arial" w:hAnsi="Arial" w:cs="Arial"/>
          <w:color w:val="auto"/>
          <w:sz w:val="20"/>
          <w:szCs w:val="20"/>
        </w:rPr>
        <w:t xml:space="preserve">Tabela </w:t>
      </w:r>
      <w:r w:rsidRPr="004C109D">
        <w:rPr>
          <w:rFonts w:ascii="Arial" w:hAnsi="Arial" w:cs="Arial"/>
          <w:color w:val="auto"/>
          <w:sz w:val="20"/>
          <w:szCs w:val="20"/>
        </w:rPr>
        <w:fldChar w:fldCharType="begin"/>
      </w:r>
      <w:r w:rsidRPr="004C109D">
        <w:rPr>
          <w:rFonts w:ascii="Arial" w:hAnsi="Arial" w:cs="Arial"/>
          <w:color w:val="auto"/>
          <w:sz w:val="20"/>
          <w:szCs w:val="20"/>
        </w:rPr>
        <w:instrText xml:space="preserve"> SEQ Tabela \* ARABIC </w:instrText>
      </w:r>
      <w:r w:rsidRPr="004C109D">
        <w:rPr>
          <w:rFonts w:ascii="Arial" w:hAnsi="Arial" w:cs="Arial"/>
          <w:color w:val="auto"/>
          <w:sz w:val="20"/>
          <w:szCs w:val="20"/>
        </w:rPr>
        <w:fldChar w:fldCharType="separate"/>
      </w:r>
      <w:r w:rsidR="009B124C">
        <w:rPr>
          <w:rFonts w:ascii="Arial" w:hAnsi="Arial" w:cs="Arial"/>
          <w:noProof/>
          <w:color w:val="auto"/>
          <w:sz w:val="20"/>
          <w:szCs w:val="20"/>
        </w:rPr>
        <w:t>37</w:t>
      </w:r>
      <w:r w:rsidRPr="004C109D">
        <w:rPr>
          <w:rFonts w:ascii="Arial" w:hAnsi="Arial" w:cs="Arial"/>
          <w:color w:val="auto"/>
          <w:sz w:val="20"/>
          <w:szCs w:val="20"/>
        </w:rPr>
        <w:fldChar w:fldCharType="end"/>
      </w:r>
      <w:r w:rsidRPr="004C109D">
        <w:rPr>
          <w:rFonts w:ascii="Arial" w:hAnsi="Arial" w:cs="Arial"/>
          <w:color w:val="auto"/>
          <w:sz w:val="20"/>
          <w:szCs w:val="20"/>
        </w:rPr>
        <w:t>. Charakterystyka użytk</w:t>
      </w:r>
      <w:r>
        <w:rPr>
          <w:rFonts w:ascii="Arial" w:hAnsi="Arial" w:cs="Arial"/>
          <w:color w:val="auto"/>
          <w:sz w:val="20"/>
          <w:szCs w:val="20"/>
        </w:rPr>
        <w:t>u</w:t>
      </w:r>
      <w:r w:rsidRPr="004C109D">
        <w:rPr>
          <w:rFonts w:ascii="Arial" w:hAnsi="Arial" w:cs="Arial"/>
          <w:color w:val="auto"/>
          <w:sz w:val="20"/>
          <w:szCs w:val="20"/>
        </w:rPr>
        <w:t xml:space="preserve"> ekologiczn</w:t>
      </w:r>
      <w:r>
        <w:rPr>
          <w:rFonts w:ascii="Arial" w:hAnsi="Arial" w:cs="Arial"/>
          <w:color w:val="auto"/>
          <w:sz w:val="20"/>
          <w:szCs w:val="20"/>
        </w:rPr>
        <w:t>ego</w:t>
      </w:r>
      <w:r w:rsidRPr="004C109D">
        <w:rPr>
          <w:rFonts w:ascii="Arial" w:hAnsi="Arial" w:cs="Arial"/>
          <w:color w:val="auto"/>
          <w:sz w:val="20"/>
          <w:szCs w:val="20"/>
        </w:rPr>
        <w:t xml:space="preserve"> zlokal</w:t>
      </w:r>
      <w:r w:rsidRPr="006E4476">
        <w:rPr>
          <w:rFonts w:ascii="Arial" w:hAnsi="Arial" w:cs="Arial"/>
          <w:color w:val="auto"/>
          <w:sz w:val="20"/>
          <w:szCs w:val="20"/>
        </w:rPr>
        <w:t xml:space="preserve">izowanego na terenie </w:t>
      </w:r>
      <w:bookmarkEnd w:id="390"/>
      <w:bookmarkEnd w:id="391"/>
      <w:bookmarkEnd w:id="392"/>
      <w:bookmarkEnd w:id="393"/>
      <w:r w:rsidRPr="006E4476">
        <w:rPr>
          <w:rFonts w:ascii="Arial" w:hAnsi="Arial" w:cs="Arial"/>
          <w:color w:val="auto"/>
          <w:sz w:val="20"/>
          <w:szCs w:val="20"/>
        </w:rPr>
        <w:t>gminy Barwice</w:t>
      </w:r>
      <w:bookmarkEnd w:id="394"/>
      <w:bookmarkEnd w:id="395"/>
    </w:p>
    <w:tbl>
      <w:tblPr>
        <w:tblStyle w:val="Tabela-Siatka"/>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685"/>
        <w:gridCol w:w="6355"/>
      </w:tblGrid>
      <w:tr w:rsidR="00DF0C8C" w14:paraId="024835D9" w14:textId="77777777" w:rsidTr="00DF0C8C">
        <w:tc>
          <w:tcPr>
            <w:tcW w:w="2689" w:type="dxa"/>
            <w:shd w:val="clear" w:color="auto" w:fill="BFBFBF" w:themeFill="background1" w:themeFillShade="BF"/>
            <w:vAlign w:val="center"/>
          </w:tcPr>
          <w:p w14:paraId="1F3C2681" w14:textId="374FA783" w:rsidR="00DF0C8C" w:rsidRPr="00DF0C8C" w:rsidRDefault="00DF0C8C" w:rsidP="00DF0C8C">
            <w:pPr>
              <w:pStyle w:val="Bezodstpw"/>
              <w:spacing w:before="60" w:after="60" w:line="240" w:lineRule="auto"/>
              <w:jc w:val="center"/>
              <w:rPr>
                <w:rFonts w:cs="Arial"/>
                <w:b/>
                <w:sz w:val="18"/>
                <w:szCs w:val="18"/>
              </w:rPr>
            </w:pPr>
            <w:r w:rsidRPr="00DF0C8C">
              <w:rPr>
                <w:rFonts w:cs="Arial"/>
                <w:b/>
                <w:sz w:val="18"/>
                <w:szCs w:val="18"/>
              </w:rPr>
              <w:t>Nazwa</w:t>
            </w:r>
          </w:p>
        </w:tc>
        <w:tc>
          <w:tcPr>
            <w:tcW w:w="6371" w:type="dxa"/>
            <w:vAlign w:val="center"/>
          </w:tcPr>
          <w:p w14:paraId="619DEADE" w14:textId="54A33AF6" w:rsidR="00DF0C8C" w:rsidRPr="00DF0C8C" w:rsidRDefault="00DF0C8C" w:rsidP="00DF0C8C">
            <w:pPr>
              <w:pStyle w:val="Bezodstpw"/>
              <w:spacing w:before="60" w:after="60" w:line="240" w:lineRule="auto"/>
              <w:jc w:val="center"/>
              <w:rPr>
                <w:rFonts w:cs="Arial"/>
                <w:sz w:val="18"/>
                <w:szCs w:val="18"/>
              </w:rPr>
            </w:pPr>
            <w:r w:rsidRPr="00DF0C8C">
              <w:rPr>
                <w:sz w:val="18"/>
                <w:szCs w:val="18"/>
              </w:rPr>
              <w:t>Nie nadano nazwy</w:t>
            </w:r>
          </w:p>
        </w:tc>
      </w:tr>
      <w:tr w:rsidR="00DF0C8C" w14:paraId="09F3E6D6" w14:textId="77777777" w:rsidTr="00DF0C8C">
        <w:tc>
          <w:tcPr>
            <w:tcW w:w="2689" w:type="dxa"/>
            <w:shd w:val="clear" w:color="auto" w:fill="BFBFBF" w:themeFill="background1" w:themeFillShade="BF"/>
            <w:vAlign w:val="center"/>
          </w:tcPr>
          <w:p w14:paraId="2746683A" w14:textId="59BCE55C" w:rsidR="00DF0C8C" w:rsidRPr="00DF0C8C" w:rsidRDefault="00DF0C8C" w:rsidP="00DF0C8C">
            <w:pPr>
              <w:pStyle w:val="Bezodstpw"/>
              <w:spacing w:before="60" w:after="60" w:line="240" w:lineRule="auto"/>
              <w:jc w:val="center"/>
              <w:rPr>
                <w:rFonts w:cs="Arial"/>
                <w:b/>
                <w:sz w:val="18"/>
                <w:szCs w:val="18"/>
              </w:rPr>
            </w:pPr>
            <w:r w:rsidRPr="00DF0C8C">
              <w:rPr>
                <w:rFonts w:cs="Arial"/>
                <w:b/>
                <w:sz w:val="18"/>
                <w:szCs w:val="18"/>
              </w:rPr>
              <w:t>Rodzaj</w:t>
            </w:r>
          </w:p>
        </w:tc>
        <w:tc>
          <w:tcPr>
            <w:tcW w:w="6371" w:type="dxa"/>
            <w:vAlign w:val="center"/>
          </w:tcPr>
          <w:p w14:paraId="53193ADC" w14:textId="60014B16" w:rsidR="00DF0C8C" w:rsidRPr="00DF0C8C" w:rsidRDefault="00DF0C8C" w:rsidP="00DF0C8C">
            <w:pPr>
              <w:pStyle w:val="Bezodstpw"/>
              <w:spacing w:before="60" w:after="60" w:line="240" w:lineRule="auto"/>
              <w:jc w:val="center"/>
              <w:rPr>
                <w:rFonts w:cs="Arial"/>
                <w:sz w:val="18"/>
                <w:szCs w:val="18"/>
              </w:rPr>
            </w:pPr>
            <w:r w:rsidRPr="00DF0C8C">
              <w:rPr>
                <w:sz w:val="18"/>
                <w:szCs w:val="18"/>
              </w:rPr>
              <w:t>bagno</w:t>
            </w:r>
          </w:p>
        </w:tc>
      </w:tr>
      <w:tr w:rsidR="00DF0C8C" w14:paraId="76D2DEDE" w14:textId="77777777" w:rsidTr="00DF0C8C">
        <w:tc>
          <w:tcPr>
            <w:tcW w:w="2689" w:type="dxa"/>
            <w:shd w:val="clear" w:color="auto" w:fill="BFBFBF" w:themeFill="background1" w:themeFillShade="BF"/>
            <w:vAlign w:val="center"/>
          </w:tcPr>
          <w:p w14:paraId="6CEB5C35" w14:textId="6466D295" w:rsidR="00DF0C8C" w:rsidRPr="00DF0C8C" w:rsidRDefault="00DF0C8C" w:rsidP="00DF0C8C">
            <w:pPr>
              <w:pStyle w:val="Bezodstpw"/>
              <w:spacing w:before="60" w:after="60" w:line="240" w:lineRule="auto"/>
              <w:jc w:val="center"/>
              <w:rPr>
                <w:rFonts w:cs="Arial"/>
                <w:b/>
                <w:sz w:val="18"/>
                <w:szCs w:val="18"/>
              </w:rPr>
            </w:pPr>
            <w:r w:rsidRPr="00DF0C8C">
              <w:rPr>
                <w:rFonts w:cs="Arial"/>
                <w:b/>
                <w:sz w:val="18"/>
                <w:szCs w:val="18"/>
              </w:rPr>
              <w:t>Data ustanowienia</w:t>
            </w:r>
          </w:p>
        </w:tc>
        <w:tc>
          <w:tcPr>
            <w:tcW w:w="6371" w:type="dxa"/>
            <w:vAlign w:val="center"/>
          </w:tcPr>
          <w:p w14:paraId="1C3D4D80" w14:textId="17F26067" w:rsidR="00DF0C8C" w:rsidRPr="00DF0C8C" w:rsidRDefault="00DF0C8C" w:rsidP="00DF0C8C">
            <w:pPr>
              <w:pStyle w:val="Bezodstpw"/>
              <w:spacing w:before="60" w:after="60" w:line="240" w:lineRule="auto"/>
              <w:jc w:val="center"/>
              <w:rPr>
                <w:rFonts w:cs="Arial"/>
                <w:sz w:val="18"/>
                <w:szCs w:val="18"/>
              </w:rPr>
            </w:pPr>
            <w:r w:rsidRPr="00DF0C8C">
              <w:rPr>
                <w:rFonts w:cs="Arial"/>
                <w:sz w:val="18"/>
                <w:szCs w:val="18"/>
              </w:rPr>
              <w:t>1 maja 1997 r.</w:t>
            </w:r>
          </w:p>
        </w:tc>
      </w:tr>
      <w:tr w:rsidR="00DF0C8C" w14:paraId="42F2DCC5" w14:textId="77777777" w:rsidTr="00DF0C8C">
        <w:tc>
          <w:tcPr>
            <w:tcW w:w="2689" w:type="dxa"/>
            <w:shd w:val="clear" w:color="auto" w:fill="BFBFBF" w:themeFill="background1" w:themeFillShade="BF"/>
            <w:vAlign w:val="center"/>
          </w:tcPr>
          <w:p w14:paraId="12BCF3C5" w14:textId="2985F3B6" w:rsidR="00DF0C8C" w:rsidRPr="00DF0C8C" w:rsidRDefault="00DF0C8C" w:rsidP="00DF0C8C">
            <w:pPr>
              <w:pStyle w:val="Bezodstpw"/>
              <w:spacing w:before="60" w:after="60" w:line="240" w:lineRule="auto"/>
              <w:jc w:val="center"/>
              <w:rPr>
                <w:rFonts w:cs="Arial"/>
                <w:b/>
                <w:sz w:val="18"/>
                <w:szCs w:val="18"/>
              </w:rPr>
            </w:pPr>
            <w:r w:rsidRPr="00DF0C8C">
              <w:rPr>
                <w:rFonts w:cs="Arial"/>
                <w:b/>
                <w:sz w:val="18"/>
                <w:szCs w:val="18"/>
              </w:rPr>
              <w:t>Powierzchnia</w:t>
            </w:r>
          </w:p>
        </w:tc>
        <w:tc>
          <w:tcPr>
            <w:tcW w:w="6371" w:type="dxa"/>
            <w:vAlign w:val="center"/>
          </w:tcPr>
          <w:p w14:paraId="75E08FA0" w14:textId="0496D95C" w:rsidR="00DF0C8C" w:rsidRPr="00DF0C8C" w:rsidRDefault="00DF0C8C" w:rsidP="00DF0C8C">
            <w:pPr>
              <w:pStyle w:val="Bezodstpw"/>
              <w:spacing w:before="60" w:after="60" w:line="240" w:lineRule="auto"/>
              <w:jc w:val="center"/>
              <w:rPr>
                <w:rFonts w:cs="Arial"/>
                <w:sz w:val="18"/>
                <w:szCs w:val="18"/>
              </w:rPr>
            </w:pPr>
            <w:r w:rsidRPr="00DF0C8C">
              <w:rPr>
                <w:sz w:val="18"/>
                <w:szCs w:val="18"/>
              </w:rPr>
              <w:t>60,39 ha</w:t>
            </w:r>
          </w:p>
        </w:tc>
      </w:tr>
      <w:tr w:rsidR="00DF0C8C" w14:paraId="7E3D155B" w14:textId="77777777" w:rsidTr="00DF0C8C">
        <w:tc>
          <w:tcPr>
            <w:tcW w:w="2689" w:type="dxa"/>
            <w:shd w:val="clear" w:color="auto" w:fill="BFBFBF" w:themeFill="background1" w:themeFillShade="BF"/>
            <w:vAlign w:val="center"/>
          </w:tcPr>
          <w:p w14:paraId="7A0C3DEA" w14:textId="2D3395FA" w:rsidR="00DF0C8C" w:rsidRPr="00DF0C8C" w:rsidRDefault="00DF0C8C" w:rsidP="00DF0C8C">
            <w:pPr>
              <w:pStyle w:val="Bezodstpw"/>
              <w:spacing w:before="60" w:after="60" w:line="240" w:lineRule="auto"/>
              <w:jc w:val="center"/>
              <w:rPr>
                <w:rFonts w:cs="Arial"/>
                <w:b/>
                <w:sz w:val="18"/>
                <w:szCs w:val="18"/>
              </w:rPr>
            </w:pPr>
            <w:r w:rsidRPr="00DF0C8C">
              <w:rPr>
                <w:rFonts w:cs="Arial"/>
                <w:b/>
                <w:sz w:val="18"/>
                <w:szCs w:val="18"/>
              </w:rPr>
              <w:t>Opis wartości przyrodniczej</w:t>
            </w:r>
          </w:p>
        </w:tc>
        <w:tc>
          <w:tcPr>
            <w:tcW w:w="6371" w:type="dxa"/>
            <w:vAlign w:val="center"/>
          </w:tcPr>
          <w:p w14:paraId="42B03DBB" w14:textId="4861C8D0" w:rsidR="00DF0C8C" w:rsidRPr="00DF0C8C" w:rsidRDefault="00DF0C8C" w:rsidP="00DF0C8C">
            <w:pPr>
              <w:pStyle w:val="Bezodstpw"/>
              <w:spacing w:before="60" w:after="60" w:line="240" w:lineRule="auto"/>
              <w:jc w:val="center"/>
              <w:rPr>
                <w:rFonts w:cs="Arial"/>
                <w:sz w:val="18"/>
                <w:szCs w:val="18"/>
              </w:rPr>
            </w:pPr>
            <w:r w:rsidRPr="00DF0C8C">
              <w:rPr>
                <w:sz w:val="18"/>
                <w:szCs w:val="18"/>
              </w:rPr>
              <w:t>Bagna, łąki, pastwiska, zadrzewienia</w:t>
            </w:r>
          </w:p>
        </w:tc>
      </w:tr>
      <w:tr w:rsidR="00DF0C8C" w14:paraId="659AA66F" w14:textId="77777777" w:rsidTr="00DF0C8C">
        <w:tc>
          <w:tcPr>
            <w:tcW w:w="2689" w:type="dxa"/>
            <w:shd w:val="clear" w:color="auto" w:fill="BFBFBF" w:themeFill="background1" w:themeFillShade="BF"/>
            <w:vAlign w:val="center"/>
          </w:tcPr>
          <w:p w14:paraId="73F11D26" w14:textId="04A06998" w:rsidR="00DF0C8C" w:rsidRPr="00DF0C8C" w:rsidRDefault="00DF0C8C" w:rsidP="00DF0C8C">
            <w:pPr>
              <w:pStyle w:val="Bezodstpw"/>
              <w:spacing w:before="60" w:after="60" w:line="240" w:lineRule="auto"/>
              <w:jc w:val="center"/>
              <w:rPr>
                <w:rFonts w:cs="Arial"/>
                <w:b/>
                <w:sz w:val="18"/>
                <w:szCs w:val="18"/>
              </w:rPr>
            </w:pPr>
            <w:r w:rsidRPr="00DF0C8C">
              <w:rPr>
                <w:rFonts w:cs="Arial"/>
                <w:b/>
                <w:sz w:val="18"/>
                <w:szCs w:val="18"/>
              </w:rPr>
              <w:t>Opis celów ochrony</w:t>
            </w:r>
          </w:p>
        </w:tc>
        <w:tc>
          <w:tcPr>
            <w:tcW w:w="6371" w:type="dxa"/>
            <w:vAlign w:val="center"/>
          </w:tcPr>
          <w:p w14:paraId="03F83F22" w14:textId="3FE96B78" w:rsidR="00DF0C8C" w:rsidRPr="00DF0C8C" w:rsidRDefault="00DF0C8C" w:rsidP="00DF0C8C">
            <w:pPr>
              <w:pStyle w:val="Bezodstpw"/>
              <w:spacing w:before="60" w:after="60" w:line="240" w:lineRule="auto"/>
              <w:jc w:val="center"/>
              <w:rPr>
                <w:sz w:val="18"/>
                <w:szCs w:val="18"/>
              </w:rPr>
            </w:pPr>
            <w:r w:rsidRPr="00DF0C8C">
              <w:rPr>
                <w:sz w:val="18"/>
                <w:szCs w:val="18"/>
              </w:rPr>
              <w:t>Ochrona ekosystemów mających znaczenia dla zachowania różnorodnych typów siedlisk</w:t>
            </w:r>
          </w:p>
        </w:tc>
      </w:tr>
      <w:tr w:rsidR="00DF0C8C" w14:paraId="0D9D0FE1" w14:textId="77777777" w:rsidTr="00DF0C8C">
        <w:tc>
          <w:tcPr>
            <w:tcW w:w="2689" w:type="dxa"/>
            <w:shd w:val="clear" w:color="auto" w:fill="BFBFBF" w:themeFill="background1" w:themeFillShade="BF"/>
            <w:vAlign w:val="center"/>
          </w:tcPr>
          <w:p w14:paraId="50B373F8" w14:textId="4632EB0C" w:rsidR="00DF0C8C" w:rsidRPr="00DF0C8C" w:rsidRDefault="00DF0C8C" w:rsidP="00DF0C8C">
            <w:pPr>
              <w:pStyle w:val="Bezodstpw"/>
              <w:spacing w:before="60" w:after="60" w:line="240" w:lineRule="auto"/>
              <w:jc w:val="center"/>
              <w:rPr>
                <w:rFonts w:cs="Arial"/>
                <w:b/>
                <w:sz w:val="18"/>
                <w:szCs w:val="18"/>
              </w:rPr>
            </w:pPr>
            <w:r w:rsidRPr="00DF0C8C">
              <w:rPr>
                <w:rFonts w:cs="Arial"/>
                <w:b/>
                <w:sz w:val="18"/>
                <w:szCs w:val="18"/>
              </w:rPr>
              <w:t>Dane aktu o utworzeniu</w:t>
            </w:r>
          </w:p>
        </w:tc>
        <w:tc>
          <w:tcPr>
            <w:tcW w:w="6371" w:type="dxa"/>
            <w:vAlign w:val="center"/>
          </w:tcPr>
          <w:p w14:paraId="0F74C458" w14:textId="30DFE93B" w:rsidR="00DF0C8C" w:rsidRPr="00DF0C8C" w:rsidRDefault="00DF0C8C" w:rsidP="00DF0C8C">
            <w:pPr>
              <w:pStyle w:val="Bezodstpw"/>
              <w:spacing w:before="60" w:after="60" w:line="240" w:lineRule="auto"/>
              <w:jc w:val="center"/>
              <w:rPr>
                <w:rFonts w:cs="Arial"/>
                <w:sz w:val="18"/>
                <w:szCs w:val="18"/>
              </w:rPr>
            </w:pPr>
            <w:r w:rsidRPr="00DF0C8C">
              <w:rPr>
                <w:sz w:val="18"/>
                <w:szCs w:val="18"/>
              </w:rPr>
              <w:t>Uchwała nr XXIX/137/97 Rady Gminy w Grzmiącej z dnia 12 kwietnia 1997 r. w sprawie uznania za użytek ekologiczny.</w:t>
            </w:r>
          </w:p>
        </w:tc>
      </w:tr>
    </w:tbl>
    <w:p w14:paraId="4285C50C" w14:textId="57E554B9" w:rsidR="00DF0C8C" w:rsidRPr="00DC7C9C" w:rsidRDefault="00DF0C8C" w:rsidP="006E4476">
      <w:pPr>
        <w:pStyle w:val="Bezodstpw"/>
        <w:spacing w:line="240" w:lineRule="auto"/>
        <w:jc w:val="right"/>
        <w:rPr>
          <w:rFonts w:cs="Arial"/>
          <w:szCs w:val="22"/>
        </w:rPr>
      </w:pPr>
      <w:r w:rsidRPr="00DC7C9C">
        <w:rPr>
          <w:rFonts w:cs="Arial"/>
          <w:sz w:val="18"/>
          <w:szCs w:val="18"/>
        </w:rPr>
        <w:t>Źródło: Centralny Rejestr Form Ochrony Przyrody</w:t>
      </w:r>
    </w:p>
    <w:p w14:paraId="20E5357A" w14:textId="3CC838A2" w:rsidR="00DF0C8C" w:rsidRPr="002F6863" w:rsidRDefault="00DF0C8C" w:rsidP="00DF0C8C">
      <w:pPr>
        <w:pStyle w:val="Legenda"/>
        <w:keepNext/>
        <w:tabs>
          <w:tab w:val="center" w:pos="4535"/>
          <w:tab w:val="left" w:pos="8130"/>
        </w:tabs>
        <w:spacing w:before="240" w:after="120"/>
        <w:jc w:val="center"/>
        <w:rPr>
          <w:rFonts w:ascii="Arial" w:hAnsi="Arial" w:cs="Arial"/>
          <w:color w:val="auto"/>
          <w:sz w:val="20"/>
          <w:szCs w:val="20"/>
        </w:rPr>
      </w:pPr>
      <w:bookmarkStart w:id="396" w:name="_Toc46731362"/>
      <w:bookmarkStart w:id="397" w:name="_Toc84428715"/>
      <w:r w:rsidRPr="002F6863">
        <w:rPr>
          <w:rFonts w:ascii="Arial" w:hAnsi="Arial" w:cs="Arial"/>
          <w:color w:val="auto"/>
          <w:sz w:val="20"/>
          <w:szCs w:val="20"/>
        </w:rPr>
        <w:lastRenderedPageBreak/>
        <w:t xml:space="preserve">Rysunek </w:t>
      </w:r>
      <w:r w:rsidRPr="002F6863">
        <w:rPr>
          <w:rFonts w:ascii="Arial" w:hAnsi="Arial" w:cs="Arial"/>
          <w:color w:val="auto"/>
          <w:sz w:val="20"/>
          <w:szCs w:val="20"/>
        </w:rPr>
        <w:fldChar w:fldCharType="begin"/>
      </w:r>
      <w:r w:rsidRPr="002F6863">
        <w:rPr>
          <w:rFonts w:ascii="Arial" w:hAnsi="Arial" w:cs="Arial"/>
          <w:color w:val="auto"/>
          <w:sz w:val="20"/>
          <w:szCs w:val="20"/>
        </w:rPr>
        <w:instrText xml:space="preserve"> SEQ Rysunek \* ARABIC </w:instrText>
      </w:r>
      <w:r w:rsidRPr="002F6863">
        <w:rPr>
          <w:rFonts w:ascii="Arial" w:hAnsi="Arial" w:cs="Arial"/>
          <w:color w:val="auto"/>
          <w:sz w:val="20"/>
          <w:szCs w:val="20"/>
        </w:rPr>
        <w:fldChar w:fldCharType="separate"/>
      </w:r>
      <w:r w:rsidR="009B124C">
        <w:rPr>
          <w:rFonts w:ascii="Arial" w:hAnsi="Arial" w:cs="Arial"/>
          <w:noProof/>
          <w:color w:val="auto"/>
          <w:sz w:val="20"/>
          <w:szCs w:val="20"/>
        </w:rPr>
        <w:t>23</w:t>
      </w:r>
      <w:r w:rsidRPr="002F6863">
        <w:rPr>
          <w:rFonts w:ascii="Arial" w:hAnsi="Arial" w:cs="Arial"/>
          <w:color w:val="auto"/>
          <w:sz w:val="20"/>
          <w:szCs w:val="20"/>
        </w:rPr>
        <w:fldChar w:fldCharType="end"/>
      </w:r>
      <w:r w:rsidRPr="002F6863">
        <w:rPr>
          <w:rFonts w:ascii="Arial" w:hAnsi="Arial" w:cs="Arial"/>
          <w:color w:val="auto"/>
          <w:sz w:val="20"/>
          <w:szCs w:val="20"/>
        </w:rPr>
        <w:t>. Położenie użytk</w:t>
      </w:r>
      <w:r w:rsidR="006E4476" w:rsidRPr="002F6863">
        <w:rPr>
          <w:rFonts w:ascii="Arial" w:hAnsi="Arial" w:cs="Arial"/>
          <w:color w:val="auto"/>
          <w:sz w:val="20"/>
          <w:szCs w:val="20"/>
        </w:rPr>
        <w:t xml:space="preserve">u </w:t>
      </w:r>
      <w:r w:rsidRPr="002F6863">
        <w:rPr>
          <w:rFonts w:ascii="Arial" w:hAnsi="Arial" w:cs="Arial"/>
          <w:color w:val="auto"/>
          <w:sz w:val="20"/>
          <w:szCs w:val="20"/>
        </w:rPr>
        <w:t>ekologiczn</w:t>
      </w:r>
      <w:r w:rsidR="006E4476" w:rsidRPr="002F6863">
        <w:rPr>
          <w:rFonts w:ascii="Arial" w:hAnsi="Arial" w:cs="Arial"/>
          <w:color w:val="auto"/>
          <w:sz w:val="20"/>
          <w:szCs w:val="20"/>
        </w:rPr>
        <w:t xml:space="preserve">ego </w:t>
      </w:r>
      <w:r w:rsidRPr="002F6863">
        <w:rPr>
          <w:rFonts w:ascii="Arial" w:hAnsi="Arial" w:cs="Arial"/>
          <w:color w:val="auto"/>
          <w:sz w:val="20"/>
          <w:szCs w:val="20"/>
        </w:rPr>
        <w:t>na terenie gminy Barwice</w:t>
      </w:r>
      <w:bookmarkEnd w:id="396"/>
      <w:bookmarkEnd w:id="397"/>
    </w:p>
    <w:p w14:paraId="1441542D" w14:textId="6609BE25" w:rsidR="00DF0C8C" w:rsidRPr="002F6863" w:rsidRDefault="002F6863" w:rsidP="00DF0C8C">
      <w:pPr>
        <w:pStyle w:val="Bezodstpw"/>
        <w:keepNext/>
        <w:spacing w:before="140" w:line="240" w:lineRule="auto"/>
        <w:jc w:val="center"/>
        <w:rPr>
          <w:rFonts w:cs="Arial"/>
        </w:rPr>
      </w:pPr>
      <w:r w:rsidRPr="002F6863">
        <w:rPr>
          <w:rFonts w:cs="Arial"/>
          <w:noProof/>
          <w:bdr w:val="double" w:sz="6" w:space="0" w:color="auto"/>
        </w:rPr>
        <w:drawing>
          <wp:inline distT="0" distB="0" distL="0" distR="0" wp14:anchorId="02A515C2" wp14:editId="4ADAAA9B">
            <wp:extent cx="4680000" cy="4834455"/>
            <wp:effectExtent l="0" t="0" r="6350" b="4445"/>
            <wp:docPr id="25" name="Obraz 25" descr="Położenie użytku ekologicznego na terenie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680000" cy="4834455"/>
                    </a:xfrm>
                    <a:prstGeom prst="rect">
                      <a:avLst/>
                    </a:prstGeom>
                    <a:noFill/>
                    <a:ln>
                      <a:noFill/>
                    </a:ln>
                  </pic:spPr>
                </pic:pic>
              </a:graphicData>
            </a:graphic>
          </wp:inline>
        </w:drawing>
      </w:r>
    </w:p>
    <w:p w14:paraId="2947076F" w14:textId="77777777" w:rsidR="00DF0C8C" w:rsidRPr="002F6863" w:rsidRDefault="00DF0C8C" w:rsidP="00DF0C8C">
      <w:pPr>
        <w:spacing w:before="120" w:after="120"/>
        <w:ind w:left="1440"/>
        <w:jc w:val="right"/>
        <w:rPr>
          <w:rFonts w:ascii="Arial" w:hAnsi="Arial" w:cs="Arial"/>
          <w:sz w:val="18"/>
          <w:szCs w:val="18"/>
        </w:rPr>
      </w:pPr>
      <w:r w:rsidRPr="002F6863">
        <w:rPr>
          <w:rFonts w:ascii="Arial" w:hAnsi="Arial" w:cs="Arial"/>
          <w:sz w:val="18"/>
          <w:szCs w:val="18"/>
        </w:rPr>
        <w:t xml:space="preserve">Źródło: Opracowanie własne na podstawie portalu </w:t>
      </w:r>
      <w:proofErr w:type="spellStart"/>
      <w:r w:rsidRPr="002F6863">
        <w:rPr>
          <w:rFonts w:ascii="Arial" w:hAnsi="Arial" w:cs="Arial"/>
          <w:sz w:val="18"/>
          <w:szCs w:val="18"/>
        </w:rPr>
        <w:t>Geoportal</w:t>
      </w:r>
      <w:proofErr w:type="spellEnd"/>
      <w:r w:rsidRPr="002F6863">
        <w:rPr>
          <w:rFonts w:ascii="Arial" w:hAnsi="Arial" w:cs="Arial"/>
          <w:sz w:val="18"/>
          <w:szCs w:val="18"/>
        </w:rPr>
        <w:t>, http://mapy.geoportal.gov.pl/</w:t>
      </w:r>
    </w:p>
    <w:p w14:paraId="24F4F2EF" w14:textId="2C2B259B" w:rsidR="00DF0C8C" w:rsidRPr="00FA264D" w:rsidRDefault="00DF0C8C" w:rsidP="00DF0C8C">
      <w:pPr>
        <w:spacing w:before="120" w:after="120" w:line="360" w:lineRule="auto"/>
        <w:jc w:val="both"/>
        <w:rPr>
          <w:rFonts w:ascii="Arial" w:hAnsi="Arial" w:cs="Arial"/>
          <w:sz w:val="22"/>
          <w:szCs w:val="22"/>
        </w:rPr>
      </w:pPr>
      <w:r w:rsidRPr="00FE56B9">
        <w:rPr>
          <w:rFonts w:ascii="Arial" w:hAnsi="Arial" w:cs="Arial"/>
          <w:sz w:val="22"/>
          <w:szCs w:val="22"/>
        </w:rPr>
        <w:t xml:space="preserve">Zgodnie z definicją </w:t>
      </w:r>
      <w:r w:rsidRPr="006E4476">
        <w:rPr>
          <w:rFonts w:ascii="Arial" w:hAnsi="Arial" w:cs="Arial"/>
          <w:sz w:val="22"/>
          <w:szCs w:val="22"/>
        </w:rPr>
        <w:t>zawartą w ustawie z dnia 16 kwietnia 2004 r. o ochronie przyrody (</w:t>
      </w:r>
      <w:r w:rsidR="006E4476" w:rsidRPr="006E4476">
        <w:rPr>
          <w:rFonts w:ascii="Arial" w:hAnsi="Arial" w:cs="Arial"/>
          <w:sz w:val="22"/>
          <w:szCs w:val="22"/>
        </w:rPr>
        <w:t>Dz.U. z</w:t>
      </w:r>
      <w:r w:rsidR="006E4476">
        <w:rPr>
          <w:rFonts w:ascii="Arial" w:hAnsi="Arial" w:cs="Arial"/>
          <w:sz w:val="22"/>
          <w:szCs w:val="22"/>
        </w:rPr>
        <w:t> </w:t>
      </w:r>
      <w:r w:rsidR="006E4476" w:rsidRPr="006E4476">
        <w:rPr>
          <w:rFonts w:ascii="Arial" w:hAnsi="Arial" w:cs="Arial"/>
          <w:sz w:val="22"/>
          <w:szCs w:val="22"/>
        </w:rPr>
        <w:t>2021 r. poz. 1098</w:t>
      </w:r>
      <w:r w:rsidRPr="006E4476">
        <w:rPr>
          <w:rFonts w:ascii="Arial" w:hAnsi="Arial" w:cs="Arial"/>
          <w:bCs/>
          <w:sz w:val="22"/>
          <w:szCs w:val="22"/>
        </w:rPr>
        <w:t xml:space="preserve">) </w:t>
      </w:r>
      <w:r w:rsidRPr="006E4476">
        <w:rPr>
          <w:rFonts w:ascii="Arial" w:hAnsi="Arial" w:cs="Arial"/>
          <w:b/>
          <w:bCs/>
          <w:sz w:val="22"/>
          <w:szCs w:val="22"/>
        </w:rPr>
        <w:t>p</w:t>
      </w:r>
      <w:r w:rsidRPr="006E4476">
        <w:rPr>
          <w:rFonts w:ascii="Arial" w:hAnsi="Arial" w:cs="Arial"/>
          <w:b/>
          <w:sz w:val="22"/>
          <w:szCs w:val="22"/>
        </w:rPr>
        <w:t>omnikami przyrody</w:t>
      </w:r>
      <w:r w:rsidRPr="006E4476">
        <w:rPr>
          <w:rFonts w:ascii="Arial" w:hAnsi="Arial" w:cs="Arial"/>
          <w:sz w:val="22"/>
          <w:szCs w:val="22"/>
        </w:rPr>
        <w:t xml:space="preserve"> są pojedyncze twory przyrody żywej i nieożywionej lub ich skupiska o szczególnej wartości</w:t>
      </w:r>
      <w:r w:rsidRPr="009151ED">
        <w:rPr>
          <w:rFonts w:ascii="Arial" w:hAnsi="Arial" w:cs="Arial"/>
          <w:sz w:val="22"/>
          <w:szCs w:val="22"/>
        </w:rPr>
        <w:t xml:space="preserve"> przyrodniczej, naukowej, kulturowej, historycznej lub krajobrazowej oraz odznaczające się indywidualnymi cechami, wyróżniającymi je wśród innych tworów, okazałych rozmiarów drzewa, krzewy gatunków rodzimych lub obcych, źródła, wodospady, wywierzyska, </w:t>
      </w:r>
      <w:r w:rsidRPr="00FA264D">
        <w:rPr>
          <w:rFonts w:ascii="Arial" w:hAnsi="Arial" w:cs="Arial"/>
          <w:sz w:val="22"/>
          <w:szCs w:val="22"/>
        </w:rPr>
        <w:t>skałki, jary, głazy narzutowe oraz jaskinie.</w:t>
      </w:r>
    </w:p>
    <w:p w14:paraId="64188AD9" w14:textId="43E21F09" w:rsidR="00DF0C8C" w:rsidRPr="00FA264D" w:rsidRDefault="00DF0C8C" w:rsidP="00DF0C8C">
      <w:pPr>
        <w:spacing w:before="120" w:after="120" w:line="360" w:lineRule="auto"/>
        <w:jc w:val="both"/>
        <w:rPr>
          <w:rFonts w:ascii="Arial" w:hAnsi="Arial" w:cs="Arial"/>
          <w:sz w:val="18"/>
          <w:szCs w:val="18"/>
        </w:rPr>
      </w:pPr>
      <w:r w:rsidRPr="00FA264D">
        <w:rPr>
          <w:rFonts w:ascii="Arial" w:hAnsi="Arial" w:cs="Arial"/>
          <w:bCs/>
          <w:sz w:val="22"/>
          <w:szCs w:val="22"/>
        </w:rPr>
        <w:t xml:space="preserve">Zgodnie z danymi w rejestrze pomników przyrody w Centralnym Rejestrze Form Ochrony Przyrody na terenie </w:t>
      </w:r>
      <w:r w:rsidRPr="00FA264D">
        <w:rPr>
          <w:rFonts w:ascii="Arial" w:hAnsi="Arial" w:cs="Arial"/>
          <w:sz w:val="22"/>
          <w:szCs w:val="22"/>
        </w:rPr>
        <w:t>gminy Barwice</w:t>
      </w:r>
      <w:r w:rsidRPr="00FA264D">
        <w:rPr>
          <w:rFonts w:ascii="Arial" w:hAnsi="Arial" w:cs="Arial"/>
          <w:bCs/>
          <w:sz w:val="22"/>
          <w:szCs w:val="22"/>
        </w:rPr>
        <w:t xml:space="preserve"> znajduje się </w:t>
      </w:r>
      <w:r w:rsidR="00FA264D" w:rsidRPr="00FA264D">
        <w:rPr>
          <w:rFonts w:ascii="Arial" w:hAnsi="Arial" w:cs="Arial"/>
          <w:bCs/>
          <w:sz w:val="22"/>
          <w:szCs w:val="22"/>
        </w:rPr>
        <w:t>40</w:t>
      </w:r>
      <w:r w:rsidRPr="00FA264D">
        <w:rPr>
          <w:rFonts w:ascii="Arial" w:hAnsi="Arial" w:cs="Arial"/>
          <w:bCs/>
          <w:sz w:val="22"/>
          <w:szCs w:val="22"/>
        </w:rPr>
        <w:t xml:space="preserve"> pomników przyrody. </w:t>
      </w:r>
      <w:r w:rsidRPr="00FA264D">
        <w:rPr>
          <w:rFonts w:ascii="Arial" w:hAnsi="Arial" w:cs="Arial"/>
          <w:sz w:val="22"/>
          <w:szCs w:val="22"/>
        </w:rPr>
        <w:t>Ich opis zaprezentowano w tabeli poniżej.</w:t>
      </w:r>
    </w:p>
    <w:p w14:paraId="1C938060" w14:textId="77777777" w:rsidR="00DF0C8C" w:rsidRPr="00F97F40" w:rsidRDefault="00DF0C8C" w:rsidP="00DF0C8C">
      <w:pPr>
        <w:spacing w:before="120" w:after="120"/>
        <w:rPr>
          <w:rFonts w:ascii="Arial" w:hAnsi="Arial" w:cs="Arial"/>
          <w:sz w:val="18"/>
          <w:szCs w:val="18"/>
        </w:rPr>
      </w:pPr>
    </w:p>
    <w:p w14:paraId="61B098AC" w14:textId="77777777" w:rsidR="00DF0C8C" w:rsidRPr="00F97F40" w:rsidRDefault="00DF0C8C" w:rsidP="00DF0C8C">
      <w:pPr>
        <w:pStyle w:val="Legenda"/>
        <w:keepNext/>
        <w:spacing w:before="240" w:after="120"/>
        <w:jc w:val="center"/>
        <w:rPr>
          <w:rFonts w:ascii="Arial" w:hAnsi="Arial" w:cs="Arial"/>
          <w:color w:val="auto"/>
          <w:sz w:val="20"/>
          <w:szCs w:val="20"/>
        </w:rPr>
        <w:sectPr w:rsidR="00DF0C8C" w:rsidRPr="00F97F40" w:rsidSect="005A21FD">
          <w:pgSz w:w="11906" w:h="16838"/>
          <w:pgMar w:top="1418" w:right="1418" w:bottom="1418" w:left="1418" w:header="709" w:footer="709" w:gutter="0"/>
          <w:cols w:space="708"/>
          <w:titlePg/>
          <w:docGrid w:linePitch="360"/>
        </w:sectPr>
      </w:pPr>
      <w:bookmarkStart w:id="398" w:name="_Toc29464368"/>
      <w:bookmarkStart w:id="399" w:name="_Toc41378900"/>
    </w:p>
    <w:p w14:paraId="4EDDE85C" w14:textId="61F3113B" w:rsidR="00DF0C8C" w:rsidRPr="00F97F40" w:rsidRDefault="00DF0C8C" w:rsidP="00DF0C8C">
      <w:pPr>
        <w:pStyle w:val="Legenda"/>
        <w:keepNext/>
        <w:spacing w:before="240" w:after="120"/>
        <w:jc w:val="center"/>
        <w:rPr>
          <w:rFonts w:ascii="Arial" w:hAnsi="Arial" w:cs="Arial"/>
          <w:color w:val="auto"/>
          <w:sz w:val="20"/>
          <w:szCs w:val="20"/>
        </w:rPr>
      </w:pPr>
      <w:bookmarkStart w:id="400" w:name="_Toc46731411"/>
      <w:bookmarkStart w:id="401" w:name="_Toc84428685"/>
      <w:r w:rsidRPr="00F97F40">
        <w:rPr>
          <w:rFonts w:ascii="Arial" w:hAnsi="Arial" w:cs="Arial"/>
          <w:color w:val="auto"/>
          <w:sz w:val="20"/>
          <w:szCs w:val="20"/>
        </w:rPr>
        <w:lastRenderedPageBreak/>
        <w:t xml:space="preserve">Tabela </w:t>
      </w:r>
      <w:r w:rsidRPr="00F97F40">
        <w:rPr>
          <w:rFonts w:ascii="Arial" w:hAnsi="Arial" w:cs="Arial"/>
          <w:color w:val="auto"/>
          <w:sz w:val="20"/>
          <w:szCs w:val="20"/>
        </w:rPr>
        <w:fldChar w:fldCharType="begin"/>
      </w:r>
      <w:r w:rsidRPr="00F97F40">
        <w:rPr>
          <w:rFonts w:ascii="Arial" w:hAnsi="Arial" w:cs="Arial"/>
          <w:color w:val="auto"/>
          <w:sz w:val="20"/>
          <w:szCs w:val="20"/>
        </w:rPr>
        <w:instrText xml:space="preserve"> SEQ Tabela \* ARABIC </w:instrText>
      </w:r>
      <w:r w:rsidRPr="00F97F40">
        <w:rPr>
          <w:rFonts w:ascii="Arial" w:hAnsi="Arial" w:cs="Arial"/>
          <w:color w:val="auto"/>
          <w:sz w:val="20"/>
          <w:szCs w:val="20"/>
        </w:rPr>
        <w:fldChar w:fldCharType="separate"/>
      </w:r>
      <w:r w:rsidR="009B124C">
        <w:rPr>
          <w:rFonts w:ascii="Arial" w:hAnsi="Arial" w:cs="Arial"/>
          <w:noProof/>
          <w:color w:val="auto"/>
          <w:sz w:val="20"/>
          <w:szCs w:val="20"/>
        </w:rPr>
        <w:t>38</w:t>
      </w:r>
      <w:r w:rsidRPr="00F97F40">
        <w:rPr>
          <w:rFonts w:ascii="Arial" w:hAnsi="Arial" w:cs="Arial"/>
          <w:color w:val="auto"/>
          <w:sz w:val="20"/>
          <w:szCs w:val="20"/>
        </w:rPr>
        <w:fldChar w:fldCharType="end"/>
      </w:r>
      <w:r w:rsidRPr="00F97F40">
        <w:rPr>
          <w:rFonts w:ascii="Arial" w:hAnsi="Arial" w:cs="Arial"/>
          <w:color w:val="auto"/>
          <w:sz w:val="20"/>
          <w:szCs w:val="20"/>
        </w:rPr>
        <w:t xml:space="preserve">. Wykaz pomników </w:t>
      </w:r>
      <w:r w:rsidRPr="005205C5">
        <w:rPr>
          <w:rFonts w:ascii="Arial" w:hAnsi="Arial" w:cs="Arial"/>
          <w:color w:val="auto"/>
          <w:sz w:val="20"/>
          <w:szCs w:val="20"/>
        </w:rPr>
        <w:t xml:space="preserve">przyrody na terenie </w:t>
      </w:r>
      <w:bookmarkEnd w:id="398"/>
      <w:bookmarkEnd w:id="399"/>
      <w:r w:rsidRPr="005205C5">
        <w:rPr>
          <w:rFonts w:ascii="Arial" w:hAnsi="Arial" w:cs="Arial"/>
          <w:color w:val="auto"/>
          <w:sz w:val="20"/>
          <w:szCs w:val="20"/>
        </w:rPr>
        <w:t>gminy Barwice</w:t>
      </w:r>
      <w:bookmarkEnd w:id="400"/>
      <w:bookmarkEnd w:id="401"/>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86"/>
        <w:gridCol w:w="1507"/>
        <w:gridCol w:w="1123"/>
        <w:gridCol w:w="2241"/>
        <w:gridCol w:w="2873"/>
        <w:gridCol w:w="5742"/>
      </w:tblGrid>
      <w:tr w:rsidR="005205C5" w:rsidRPr="00F97F40" w14:paraId="7B7F16D5" w14:textId="77777777" w:rsidTr="00807903">
        <w:trPr>
          <w:trHeight w:val="496"/>
          <w:tblHeader/>
        </w:trPr>
        <w:tc>
          <w:tcPr>
            <w:tcW w:w="174" w:type="pct"/>
            <w:shd w:val="clear" w:color="auto" w:fill="BFBFBF"/>
            <w:vAlign w:val="center"/>
          </w:tcPr>
          <w:p w14:paraId="3227DE26" w14:textId="77777777" w:rsidR="00DF0C8C" w:rsidRPr="00807903" w:rsidRDefault="00DF0C8C" w:rsidP="00807903">
            <w:pPr>
              <w:spacing w:before="60" w:after="60"/>
              <w:jc w:val="center"/>
              <w:rPr>
                <w:rFonts w:ascii="Arial" w:hAnsi="Arial" w:cs="Arial"/>
                <w:b/>
                <w:sz w:val="18"/>
                <w:szCs w:val="18"/>
              </w:rPr>
            </w:pPr>
            <w:r w:rsidRPr="00807903">
              <w:rPr>
                <w:rFonts w:ascii="Arial" w:hAnsi="Arial" w:cs="Arial"/>
                <w:b/>
                <w:sz w:val="18"/>
                <w:szCs w:val="18"/>
              </w:rPr>
              <w:t>Lp.</w:t>
            </w:r>
          </w:p>
        </w:tc>
        <w:tc>
          <w:tcPr>
            <w:tcW w:w="539" w:type="pct"/>
            <w:shd w:val="clear" w:color="auto" w:fill="BFBFBF"/>
            <w:vAlign w:val="center"/>
          </w:tcPr>
          <w:p w14:paraId="3E8231A5" w14:textId="77777777" w:rsidR="00DF0C8C" w:rsidRPr="00807903" w:rsidRDefault="00DF0C8C" w:rsidP="00807903">
            <w:pPr>
              <w:spacing w:before="60" w:after="60"/>
              <w:jc w:val="center"/>
              <w:rPr>
                <w:rFonts w:ascii="Arial" w:hAnsi="Arial" w:cs="Arial"/>
                <w:b/>
                <w:sz w:val="18"/>
                <w:szCs w:val="18"/>
              </w:rPr>
            </w:pPr>
            <w:r w:rsidRPr="00807903">
              <w:rPr>
                <w:rFonts w:ascii="Arial" w:hAnsi="Arial" w:cs="Arial"/>
                <w:b/>
                <w:sz w:val="18"/>
                <w:szCs w:val="18"/>
              </w:rPr>
              <w:t>Typ pomnika</w:t>
            </w:r>
          </w:p>
        </w:tc>
        <w:tc>
          <w:tcPr>
            <w:tcW w:w="402" w:type="pct"/>
            <w:shd w:val="clear" w:color="auto" w:fill="BFBFBF"/>
            <w:vAlign w:val="center"/>
          </w:tcPr>
          <w:p w14:paraId="23B7589E" w14:textId="77777777" w:rsidR="00DF0C8C" w:rsidRPr="00807903" w:rsidRDefault="00DF0C8C" w:rsidP="00807903">
            <w:pPr>
              <w:spacing w:before="60" w:after="60"/>
              <w:jc w:val="center"/>
              <w:rPr>
                <w:rFonts w:ascii="Arial" w:hAnsi="Arial" w:cs="Arial"/>
                <w:b/>
                <w:sz w:val="18"/>
                <w:szCs w:val="18"/>
              </w:rPr>
            </w:pPr>
            <w:r w:rsidRPr="00807903">
              <w:rPr>
                <w:rFonts w:ascii="Arial" w:hAnsi="Arial" w:cs="Arial"/>
                <w:b/>
                <w:sz w:val="18"/>
                <w:szCs w:val="18"/>
              </w:rPr>
              <w:t>Rodzaj</w:t>
            </w:r>
          </w:p>
        </w:tc>
        <w:tc>
          <w:tcPr>
            <w:tcW w:w="802" w:type="pct"/>
            <w:shd w:val="clear" w:color="auto" w:fill="BFBFBF"/>
            <w:vAlign w:val="center"/>
          </w:tcPr>
          <w:p w14:paraId="4BCF586D" w14:textId="77777777" w:rsidR="00DF0C8C" w:rsidRPr="00807903" w:rsidRDefault="00DF0C8C" w:rsidP="00807903">
            <w:pPr>
              <w:spacing w:before="60" w:after="60"/>
              <w:jc w:val="center"/>
              <w:rPr>
                <w:rFonts w:ascii="Arial" w:hAnsi="Arial" w:cs="Arial"/>
                <w:b/>
                <w:sz w:val="18"/>
                <w:szCs w:val="18"/>
              </w:rPr>
            </w:pPr>
            <w:r w:rsidRPr="00807903">
              <w:rPr>
                <w:rFonts w:ascii="Arial" w:hAnsi="Arial" w:cs="Arial"/>
                <w:b/>
                <w:sz w:val="18"/>
                <w:szCs w:val="18"/>
              </w:rPr>
              <w:t>Opis pomnika</w:t>
            </w:r>
          </w:p>
        </w:tc>
        <w:tc>
          <w:tcPr>
            <w:tcW w:w="1028" w:type="pct"/>
            <w:shd w:val="clear" w:color="auto" w:fill="BFBFBF"/>
            <w:vAlign w:val="center"/>
          </w:tcPr>
          <w:p w14:paraId="6C801BD2" w14:textId="77777777" w:rsidR="00DF0C8C" w:rsidRPr="00807903" w:rsidRDefault="00DF0C8C" w:rsidP="00807903">
            <w:pPr>
              <w:spacing w:before="60" w:after="60"/>
              <w:jc w:val="center"/>
              <w:rPr>
                <w:rFonts w:ascii="Arial" w:hAnsi="Arial" w:cs="Arial"/>
                <w:b/>
                <w:sz w:val="18"/>
                <w:szCs w:val="18"/>
              </w:rPr>
            </w:pPr>
            <w:r w:rsidRPr="00807903">
              <w:rPr>
                <w:rFonts w:ascii="Arial" w:hAnsi="Arial" w:cs="Arial"/>
                <w:b/>
                <w:sz w:val="18"/>
                <w:szCs w:val="18"/>
              </w:rPr>
              <w:t>Lokalizacja</w:t>
            </w:r>
          </w:p>
        </w:tc>
        <w:tc>
          <w:tcPr>
            <w:tcW w:w="2055" w:type="pct"/>
            <w:shd w:val="clear" w:color="auto" w:fill="BFBFBF"/>
            <w:vAlign w:val="center"/>
          </w:tcPr>
          <w:p w14:paraId="09B83969" w14:textId="77777777" w:rsidR="00DF0C8C" w:rsidRPr="00807903" w:rsidRDefault="00DF0C8C" w:rsidP="00807903">
            <w:pPr>
              <w:spacing w:before="60" w:after="60"/>
              <w:jc w:val="center"/>
              <w:rPr>
                <w:rFonts w:ascii="Arial" w:hAnsi="Arial" w:cs="Arial"/>
                <w:b/>
                <w:sz w:val="18"/>
                <w:szCs w:val="18"/>
              </w:rPr>
            </w:pPr>
            <w:r w:rsidRPr="00807903">
              <w:rPr>
                <w:rFonts w:ascii="Arial" w:hAnsi="Arial" w:cs="Arial"/>
                <w:b/>
                <w:sz w:val="18"/>
                <w:szCs w:val="18"/>
              </w:rPr>
              <w:t>Akt prawny o utworzeniu</w:t>
            </w:r>
          </w:p>
        </w:tc>
      </w:tr>
      <w:tr w:rsidR="005205C5" w:rsidRPr="00F97F40" w14:paraId="1BB37B6A" w14:textId="77777777" w:rsidTr="00807903">
        <w:trPr>
          <w:cantSplit/>
          <w:trHeight w:val="321"/>
        </w:trPr>
        <w:tc>
          <w:tcPr>
            <w:tcW w:w="174" w:type="pct"/>
            <w:vAlign w:val="center"/>
          </w:tcPr>
          <w:p w14:paraId="559BD13B" w14:textId="6D75C426"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1.</w:t>
            </w:r>
          </w:p>
        </w:tc>
        <w:tc>
          <w:tcPr>
            <w:tcW w:w="539" w:type="pct"/>
            <w:vAlign w:val="center"/>
          </w:tcPr>
          <w:p w14:paraId="55B694FB" w14:textId="3713867C"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Wieloobiektowy</w:t>
            </w:r>
          </w:p>
        </w:tc>
        <w:tc>
          <w:tcPr>
            <w:tcW w:w="402" w:type="pct"/>
            <w:vAlign w:val="center"/>
          </w:tcPr>
          <w:p w14:paraId="587E4523" w14:textId="12E70E46" w:rsidR="00FA264D" w:rsidRPr="00807903" w:rsidRDefault="00FA264D" w:rsidP="00807903">
            <w:pPr>
              <w:spacing w:before="60" w:after="60"/>
              <w:jc w:val="center"/>
              <w:rPr>
                <w:rFonts w:ascii="Arial" w:hAnsi="Arial" w:cs="Arial"/>
                <w:sz w:val="18"/>
                <w:szCs w:val="18"/>
              </w:rPr>
            </w:pPr>
            <w:r w:rsidRPr="00807903">
              <w:rPr>
                <w:rFonts w:ascii="Arial" w:hAnsi="Arial" w:cs="Arial"/>
                <w:color w:val="000000"/>
                <w:sz w:val="18"/>
                <w:szCs w:val="18"/>
              </w:rPr>
              <w:t>Grupa drzew</w:t>
            </w:r>
          </w:p>
        </w:tc>
        <w:tc>
          <w:tcPr>
            <w:tcW w:w="802" w:type="pct"/>
            <w:vAlign w:val="center"/>
          </w:tcPr>
          <w:p w14:paraId="348CEE26" w14:textId="714236AD" w:rsidR="00FA264D"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4 drzewa:</w:t>
            </w:r>
          </w:p>
          <w:p w14:paraId="77943F4B" w14:textId="0D171B08"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 xml:space="preserve">3 Buki pospolite (Buk zwyczajny) - </w:t>
            </w:r>
            <w:proofErr w:type="spellStart"/>
            <w:r w:rsidRPr="00807903">
              <w:rPr>
                <w:rFonts w:ascii="Arial" w:hAnsi="Arial" w:cs="Arial"/>
                <w:i/>
                <w:sz w:val="18"/>
                <w:szCs w:val="18"/>
              </w:rPr>
              <w:t>Fagus</w:t>
            </w:r>
            <w:proofErr w:type="spellEnd"/>
            <w:r w:rsidRPr="00807903">
              <w:rPr>
                <w:rFonts w:ascii="Arial" w:hAnsi="Arial" w:cs="Arial"/>
                <w:i/>
                <w:sz w:val="18"/>
                <w:szCs w:val="18"/>
              </w:rPr>
              <w:t xml:space="preserve"> sylvatica</w:t>
            </w:r>
            <w:r w:rsidRPr="00807903">
              <w:rPr>
                <w:rFonts w:ascii="Arial" w:hAnsi="Arial" w:cs="Arial"/>
                <w:sz w:val="18"/>
                <w:szCs w:val="18"/>
              </w:rPr>
              <w:t>;</w:t>
            </w:r>
          </w:p>
          <w:p w14:paraId="7F2F3564" w14:textId="4A74CA49"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 xml:space="preserve">1 Dąb szypułkowy - </w:t>
            </w:r>
            <w:proofErr w:type="spellStart"/>
            <w:r w:rsidRPr="00807903">
              <w:rPr>
                <w:rFonts w:ascii="Arial" w:hAnsi="Arial" w:cs="Arial"/>
                <w:i/>
                <w:sz w:val="18"/>
                <w:szCs w:val="18"/>
              </w:rPr>
              <w:t>Quercus</w:t>
            </w:r>
            <w:proofErr w:type="spellEnd"/>
            <w:r w:rsidRPr="00807903">
              <w:rPr>
                <w:rFonts w:ascii="Arial" w:hAnsi="Arial" w:cs="Arial"/>
                <w:i/>
                <w:sz w:val="18"/>
                <w:szCs w:val="18"/>
              </w:rPr>
              <w:t xml:space="preserve"> robur;</w:t>
            </w:r>
          </w:p>
        </w:tc>
        <w:tc>
          <w:tcPr>
            <w:tcW w:w="1028" w:type="pct"/>
            <w:vAlign w:val="center"/>
          </w:tcPr>
          <w:p w14:paraId="512029D3" w14:textId="23CA95CA"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Oddz.347 Leśnictwo Piaski, w dolinie rzeki Dębnicy</w:t>
            </w:r>
          </w:p>
        </w:tc>
        <w:tc>
          <w:tcPr>
            <w:tcW w:w="2055" w:type="pct"/>
            <w:vAlign w:val="center"/>
          </w:tcPr>
          <w:p w14:paraId="59F15E17" w14:textId="2BE7F1A5"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7/92 Wojewody Koszalińskiego z dnia 8 września 1992 r. </w:t>
            </w:r>
            <w:r w:rsidRPr="00807903">
              <w:rPr>
                <w:rFonts w:ascii="Arial" w:hAnsi="Arial" w:cs="Arial"/>
                <w:i/>
                <w:color w:val="000000"/>
                <w:sz w:val="18"/>
                <w:szCs w:val="18"/>
              </w:rPr>
              <w:t xml:space="preserve">w sprawie uznania za pomniki przyrody. </w:t>
            </w:r>
            <w:r w:rsidRPr="00807903">
              <w:rPr>
                <w:rFonts w:ascii="Arial" w:hAnsi="Arial" w:cs="Arial"/>
                <w:color w:val="000000"/>
                <w:sz w:val="18"/>
                <w:szCs w:val="18"/>
              </w:rPr>
              <w:t>(Dz. Urz. Woj. Koszalińskiego z 1992 r. nr 15 poz. 109 z 30.09.1992 r.).</w:t>
            </w:r>
          </w:p>
        </w:tc>
      </w:tr>
      <w:tr w:rsidR="005205C5" w:rsidRPr="00F97F40" w14:paraId="2B6E0F0D" w14:textId="77777777" w:rsidTr="00807903">
        <w:tc>
          <w:tcPr>
            <w:tcW w:w="174" w:type="pct"/>
            <w:vAlign w:val="center"/>
          </w:tcPr>
          <w:p w14:paraId="4F9249EE" w14:textId="522A5D9E"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2.</w:t>
            </w:r>
          </w:p>
        </w:tc>
        <w:tc>
          <w:tcPr>
            <w:tcW w:w="539" w:type="pct"/>
            <w:vAlign w:val="center"/>
          </w:tcPr>
          <w:p w14:paraId="3A2B00AF" w14:textId="031B140C"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Wieloobiektowy</w:t>
            </w:r>
          </w:p>
        </w:tc>
        <w:tc>
          <w:tcPr>
            <w:tcW w:w="402" w:type="pct"/>
            <w:vAlign w:val="center"/>
          </w:tcPr>
          <w:p w14:paraId="1EC60F85" w14:textId="451B3FF0" w:rsidR="00FA264D" w:rsidRPr="00807903" w:rsidRDefault="00FA264D" w:rsidP="00807903">
            <w:pPr>
              <w:spacing w:before="60" w:after="60"/>
              <w:jc w:val="center"/>
              <w:rPr>
                <w:rFonts w:ascii="Arial" w:hAnsi="Arial" w:cs="Arial"/>
                <w:sz w:val="18"/>
                <w:szCs w:val="18"/>
              </w:rPr>
            </w:pPr>
            <w:r w:rsidRPr="00807903">
              <w:rPr>
                <w:rFonts w:ascii="Arial" w:hAnsi="Arial" w:cs="Arial"/>
                <w:color w:val="000000"/>
                <w:sz w:val="18"/>
                <w:szCs w:val="18"/>
              </w:rPr>
              <w:t>Grupa drzew</w:t>
            </w:r>
          </w:p>
        </w:tc>
        <w:tc>
          <w:tcPr>
            <w:tcW w:w="802" w:type="pct"/>
            <w:vAlign w:val="center"/>
          </w:tcPr>
          <w:p w14:paraId="40EC7179" w14:textId="77777777" w:rsidR="00FA264D"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8 drzew:</w:t>
            </w:r>
          </w:p>
          <w:p w14:paraId="623BB850" w14:textId="77777777"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 xml:space="preserve">6 Lip drobnolistnych - </w:t>
            </w:r>
            <w:proofErr w:type="spellStart"/>
            <w:r w:rsidRPr="00807903">
              <w:rPr>
                <w:rFonts w:ascii="Arial" w:hAnsi="Arial" w:cs="Arial"/>
                <w:i/>
                <w:sz w:val="18"/>
                <w:szCs w:val="18"/>
              </w:rPr>
              <w:t>Tilia</w:t>
            </w:r>
            <w:proofErr w:type="spellEnd"/>
            <w:r w:rsidRPr="00807903">
              <w:rPr>
                <w:rFonts w:ascii="Arial" w:hAnsi="Arial" w:cs="Arial"/>
                <w:i/>
                <w:sz w:val="18"/>
                <w:szCs w:val="18"/>
              </w:rPr>
              <w:t xml:space="preserve"> </w:t>
            </w:r>
            <w:proofErr w:type="spellStart"/>
            <w:r w:rsidRPr="00807903">
              <w:rPr>
                <w:rFonts w:ascii="Arial" w:hAnsi="Arial" w:cs="Arial"/>
                <w:i/>
                <w:sz w:val="18"/>
                <w:szCs w:val="18"/>
              </w:rPr>
              <w:t>cordata</w:t>
            </w:r>
            <w:proofErr w:type="spellEnd"/>
            <w:r w:rsidRPr="00807903">
              <w:rPr>
                <w:rFonts w:ascii="Arial" w:hAnsi="Arial" w:cs="Arial"/>
                <w:i/>
                <w:sz w:val="18"/>
                <w:szCs w:val="18"/>
              </w:rPr>
              <w:t>;</w:t>
            </w:r>
          </w:p>
          <w:p w14:paraId="2F4E21E8" w14:textId="087C05E3"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 xml:space="preserve">2 Dęby szypułkowe - </w:t>
            </w:r>
            <w:proofErr w:type="spellStart"/>
            <w:r w:rsidRPr="00807903">
              <w:rPr>
                <w:rFonts w:ascii="Arial" w:hAnsi="Arial" w:cs="Arial"/>
                <w:i/>
                <w:sz w:val="18"/>
                <w:szCs w:val="18"/>
              </w:rPr>
              <w:t>Quercus</w:t>
            </w:r>
            <w:proofErr w:type="spellEnd"/>
            <w:r w:rsidRPr="00807903">
              <w:rPr>
                <w:rFonts w:ascii="Arial" w:hAnsi="Arial" w:cs="Arial"/>
                <w:i/>
                <w:sz w:val="18"/>
                <w:szCs w:val="18"/>
              </w:rPr>
              <w:t xml:space="preserve"> robur</w:t>
            </w:r>
            <w:r w:rsidR="005A21FD" w:rsidRPr="00807903">
              <w:rPr>
                <w:rFonts w:ascii="Arial" w:hAnsi="Arial" w:cs="Arial"/>
                <w:i/>
                <w:sz w:val="18"/>
                <w:szCs w:val="18"/>
              </w:rPr>
              <w:t>;</w:t>
            </w:r>
          </w:p>
        </w:tc>
        <w:tc>
          <w:tcPr>
            <w:tcW w:w="1028" w:type="pct"/>
            <w:vAlign w:val="center"/>
          </w:tcPr>
          <w:p w14:paraId="63778AC9" w14:textId="2DE12C4B"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Przy kościele parafialnym</w:t>
            </w:r>
          </w:p>
        </w:tc>
        <w:tc>
          <w:tcPr>
            <w:tcW w:w="2055" w:type="pct"/>
            <w:vAlign w:val="center"/>
          </w:tcPr>
          <w:p w14:paraId="7C142220" w14:textId="7C2E1F8A"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7/92 Wojewody Koszalińskiego z dnia 8 września 1992 r. </w:t>
            </w:r>
            <w:r w:rsidRPr="00807903">
              <w:rPr>
                <w:rFonts w:ascii="Arial" w:hAnsi="Arial" w:cs="Arial"/>
                <w:i/>
                <w:color w:val="000000"/>
                <w:sz w:val="18"/>
                <w:szCs w:val="18"/>
              </w:rPr>
              <w:t xml:space="preserve">w sprawie uznania za pomniki przyrody. </w:t>
            </w:r>
            <w:r w:rsidRPr="00807903">
              <w:rPr>
                <w:rFonts w:ascii="Arial" w:hAnsi="Arial" w:cs="Arial"/>
                <w:color w:val="000000"/>
                <w:sz w:val="18"/>
                <w:szCs w:val="18"/>
              </w:rPr>
              <w:t>(Dz. Urz. Woj. Koszalińskiego z 1992 r. nr 15 poz. 109 z 30.09.1992 r.).</w:t>
            </w:r>
          </w:p>
        </w:tc>
      </w:tr>
      <w:tr w:rsidR="005205C5" w:rsidRPr="00F97F40" w14:paraId="3DB09658" w14:textId="77777777" w:rsidTr="00807903">
        <w:tc>
          <w:tcPr>
            <w:tcW w:w="174" w:type="pct"/>
            <w:vAlign w:val="center"/>
          </w:tcPr>
          <w:p w14:paraId="690C5237" w14:textId="1042A67B"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3.</w:t>
            </w:r>
          </w:p>
        </w:tc>
        <w:tc>
          <w:tcPr>
            <w:tcW w:w="539" w:type="pct"/>
            <w:vAlign w:val="center"/>
          </w:tcPr>
          <w:p w14:paraId="18BAE917" w14:textId="40DCD166"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558CDA6A" w14:textId="0BAE9203"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17A40427" w14:textId="1E99E66E"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Buk pospolity (Buk zwyczajny) - </w:t>
            </w:r>
            <w:proofErr w:type="spellStart"/>
            <w:r w:rsidRPr="00807903">
              <w:rPr>
                <w:rFonts w:ascii="Arial" w:hAnsi="Arial" w:cs="Arial"/>
                <w:i/>
                <w:color w:val="000000"/>
                <w:sz w:val="18"/>
                <w:szCs w:val="18"/>
              </w:rPr>
              <w:t>Fagus</w:t>
            </w:r>
            <w:proofErr w:type="spellEnd"/>
            <w:r w:rsidRPr="00807903">
              <w:rPr>
                <w:rFonts w:ascii="Arial" w:hAnsi="Arial" w:cs="Arial"/>
                <w:i/>
                <w:color w:val="000000"/>
                <w:sz w:val="18"/>
                <w:szCs w:val="18"/>
              </w:rPr>
              <w:t xml:space="preserve"> sylvatica</w:t>
            </w:r>
          </w:p>
        </w:tc>
        <w:tc>
          <w:tcPr>
            <w:tcW w:w="1028" w:type="pct"/>
            <w:vAlign w:val="center"/>
          </w:tcPr>
          <w:p w14:paraId="0A401860" w14:textId="7C7A98E8"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Park przypałacowy, przy budynku administracyjnym zespołu PGR</w:t>
            </w:r>
          </w:p>
        </w:tc>
        <w:tc>
          <w:tcPr>
            <w:tcW w:w="2055" w:type="pct"/>
            <w:vAlign w:val="center"/>
          </w:tcPr>
          <w:p w14:paraId="57F3C3EF" w14:textId="107CFC77"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7/92 Wojewody Koszalińskiego z dnia 8 września 1992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1992 r. nr 15 poz. 109 z 30.09.1992 r.).</w:t>
            </w:r>
          </w:p>
        </w:tc>
      </w:tr>
      <w:tr w:rsidR="005205C5" w:rsidRPr="00F97F40" w14:paraId="6F87C8A3" w14:textId="77777777" w:rsidTr="00807903">
        <w:tc>
          <w:tcPr>
            <w:tcW w:w="174" w:type="pct"/>
            <w:vAlign w:val="center"/>
          </w:tcPr>
          <w:p w14:paraId="5D54B533" w14:textId="67F98450"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4.</w:t>
            </w:r>
          </w:p>
        </w:tc>
        <w:tc>
          <w:tcPr>
            <w:tcW w:w="539" w:type="pct"/>
            <w:vAlign w:val="center"/>
          </w:tcPr>
          <w:p w14:paraId="15B8606A" w14:textId="725A0301"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5D5771C9" w14:textId="432436C9"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7EB51D75" w14:textId="1129D44B"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Daglezja zielona (Jedlica Douglasa) - </w:t>
            </w:r>
            <w:proofErr w:type="spellStart"/>
            <w:r w:rsidRPr="00807903">
              <w:rPr>
                <w:rFonts w:ascii="Arial" w:hAnsi="Arial" w:cs="Arial"/>
                <w:i/>
                <w:color w:val="000000"/>
                <w:sz w:val="18"/>
                <w:szCs w:val="18"/>
              </w:rPr>
              <w:t>Pseudotsuga</w:t>
            </w:r>
            <w:proofErr w:type="spellEnd"/>
            <w:r w:rsidRPr="00807903">
              <w:rPr>
                <w:rFonts w:ascii="Arial" w:hAnsi="Arial" w:cs="Arial"/>
                <w:i/>
                <w:color w:val="000000"/>
                <w:sz w:val="18"/>
                <w:szCs w:val="18"/>
              </w:rPr>
              <w:t xml:space="preserve"> </w:t>
            </w:r>
            <w:proofErr w:type="spellStart"/>
            <w:r w:rsidRPr="00807903">
              <w:rPr>
                <w:rFonts w:ascii="Arial" w:hAnsi="Arial" w:cs="Arial"/>
                <w:i/>
                <w:color w:val="000000"/>
                <w:sz w:val="18"/>
                <w:szCs w:val="18"/>
              </w:rPr>
              <w:t>menziesii</w:t>
            </w:r>
            <w:proofErr w:type="spellEnd"/>
          </w:p>
        </w:tc>
        <w:tc>
          <w:tcPr>
            <w:tcW w:w="1028" w:type="pct"/>
            <w:vAlign w:val="center"/>
          </w:tcPr>
          <w:p w14:paraId="053811DC" w14:textId="1A7707B7"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Park przypałacowy</w:t>
            </w:r>
          </w:p>
        </w:tc>
        <w:tc>
          <w:tcPr>
            <w:tcW w:w="2055" w:type="pct"/>
            <w:vAlign w:val="center"/>
          </w:tcPr>
          <w:p w14:paraId="5311DE3E" w14:textId="25EE1EC0"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7/92 Wojewody Koszalińskiego z dnia 8 września 1992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1992 r. nr 15 poz. 109 z 30.09.1992 r.).</w:t>
            </w:r>
          </w:p>
        </w:tc>
      </w:tr>
      <w:tr w:rsidR="005205C5" w:rsidRPr="00F97F40" w14:paraId="656BAD79" w14:textId="77777777" w:rsidTr="00807903">
        <w:tc>
          <w:tcPr>
            <w:tcW w:w="174" w:type="pct"/>
            <w:vAlign w:val="center"/>
          </w:tcPr>
          <w:p w14:paraId="734A9D99" w14:textId="6A55E3C7"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5.</w:t>
            </w:r>
          </w:p>
        </w:tc>
        <w:tc>
          <w:tcPr>
            <w:tcW w:w="539" w:type="pct"/>
            <w:vAlign w:val="center"/>
          </w:tcPr>
          <w:p w14:paraId="108CF76D" w14:textId="0232431D"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0AFCBDA2" w14:textId="5F56919D"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1D03A9B3" w14:textId="0CC1FBEB"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proofErr w:type="spellStart"/>
            <w:r w:rsidRPr="00807903">
              <w:rPr>
                <w:rFonts w:ascii="Arial" w:hAnsi="Arial" w:cs="Arial"/>
                <w:i/>
                <w:color w:val="000000"/>
                <w:sz w:val="18"/>
                <w:szCs w:val="18"/>
              </w:rPr>
              <w:t>Quercus</w:t>
            </w:r>
            <w:proofErr w:type="spellEnd"/>
            <w:r w:rsidRPr="00807903">
              <w:rPr>
                <w:rFonts w:ascii="Arial" w:hAnsi="Arial" w:cs="Arial"/>
                <w:i/>
                <w:color w:val="000000"/>
                <w:sz w:val="18"/>
                <w:szCs w:val="18"/>
              </w:rPr>
              <w:t xml:space="preserve"> robur</w:t>
            </w:r>
          </w:p>
        </w:tc>
        <w:tc>
          <w:tcPr>
            <w:tcW w:w="1028" w:type="pct"/>
            <w:vAlign w:val="center"/>
          </w:tcPr>
          <w:p w14:paraId="3091F432" w14:textId="636FAEC7"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Cmentarz ewangelicki w obrębie wsi</w:t>
            </w:r>
          </w:p>
        </w:tc>
        <w:tc>
          <w:tcPr>
            <w:tcW w:w="2055" w:type="pct"/>
            <w:vAlign w:val="center"/>
          </w:tcPr>
          <w:p w14:paraId="6A51F688" w14:textId="3B1E6419"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12/95 Wojewody Koszalińskiego z dnia 28 grudnia 1995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1996 r. nr 2 poz. 7 z 12.01.1996 r.).</w:t>
            </w:r>
          </w:p>
        </w:tc>
      </w:tr>
      <w:tr w:rsidR="005205C5" w:rsidRPr="00F97F40" w14:paraId="5EF66748" w14:textId="77777777" w:rsidTr="00807903">
        <w:tc>
          <w:tcPr>
            <w:tcW w:w="174" w:type="pct"/>
            <w:vAlign w:val="center"/>
          </w:tcPr>
          <w:p w14:paraId="47B7692E" w14:textId="7C1026A6"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6.</w:t>
            </w:r>
          </w:p>
        </w:tc>
        <w:tc>
          <w:tcPr>
            <w:tcW w:w="539" w:type="pct"/>
            <w:vAlign w:val="center"/>
          </w:tcPr>
          <w:p w14:paraId="624AED5D" w14:textId="5D456BDA"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6F80F8F3" w14:textId="171D10A6"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41DB7F42" w14:textId="08EA2278"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proofErr w:type="spellStart"/>
            <w:r w:rsidRPr="00807903">
              <w:rPr>
                <w:rFonts w:ascii="Arial" w:hAnsi="Arial" w:cs="Arial"/>
                <w:i/>
                <w:color w:val="000000"/>
                <w:sz w:val="18"/>
                <w:szCs w:val="18"/>
              </w:rPr>
              <w:t>Quercus</w:t>
            </w:r>
            <w:proofErr w:type="spellEnd"/>
            <w:r w:rsidRPr="00807903">
              <w:rPr>
                <w:rFonts w:ascii="Arial" w:hAnsi="Arial" w:cs="Arial"/>
                <w:i/>
                <w:color w:val="000000"/>
                <w:sz w:val="18"/>
                <w:szCs w:val="18"/>
              </w:rPr>
              <w:t xml:space="preserve"> robur</w:t>
            </w:r>
          </w:p>
        </w:tc>
        <w:tc>
          <w:tcPr>
            <w:tcW w:w="1028" w:type="pct"/>
            <w:vAlign w:val="center"/>
          </w:tcPr>
          <w:p w14:paraId="1CADDFEB" w14:textId="4E90E414"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przy stawie</w:t>
            </w:r>
          </w:p>
        </w:tc>
        <w:tc>
          <w:tcPr>
            <w:tcW w:w="2055" w:type="pct"/>
            <w:vAlign w:val="center"/>
          </w:tcPr>
          <w:p w14:paraId="55740526" w14:textId="17F2DD57"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7/92 Wojewody Koszalińskiego z dnia 8 września 1992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1992 r. nr 15 poz. 109 z 30.09.1992 r.).</w:t>
            </w:r>
          </w:p>
        </w:tc>
      </w:tr>
      <w:tr w:rsidR="005205C5" w:rsidRPr="00F97F40" w14:paraId="65BBCA6A" w14:textId="77777777" w:rsidTr="00807903">
        <w:tc>
          <w:tcPr>
            <w:tcW w:w="174" w:type="pct"/>
            <w:vAlign w:val="center"/>
          </w:tcPr>
          <w:p w14:paraId="0CEE9D06" w14:textId="12A7BAF3"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7.</w:t>
            </w:r>
          </w:p>
        </w:tc>
        <w:tc>
          <w:tcPr>
            <w:tcW w:w="539" w:type="pct"/>
            <w:vAlign w:val="center"/>
          </w:tcPr>
          <w:p w14:paraId="390AB77D" w14:textId="4B476C81"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6B2E0320" w14:textId="51147743"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5F3AD38A" w14:textId="1938FCA2"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proofErr w:type="spellStart"/>
            <w:r w:rsidRPr="00807903">
              <w:rPr>
                <w:rFonts w:ascii="Arial" w:hAnsi="Arial" w:cs="Arial"/>
                <w:i/>
                <w:color w:val="000000"/>
                <w:sz w:val="18"/>
                <w:szCs w:val="18"/>
              </w:rPr>
              <w:t>Quercus</w:t>
            </w:r>
            <w:proofErr w:type="spellEnd"/>
            <w:r w:rsidRPr="00807903">
              <w:rPr>
                <w:rFonts w:ascii="Arial" w:hAnsi="Arial" w:cs="Arial"/>
                <w:i/>
                <w:color w:val="000000"/>
                <w:sz w:val="18"/>
                <w:szCs w:val="18"/>
              </w:rPr>
              <w:t xml:space="preserve"> robur</w:t>
            </w:r>
          </w:p>
        </w:tc>
        <w:tc>
          <w:tcPr>
            <w:tcW w:w="1028" w:type="pct"/>
            <w:vAlign w:val="center"/>
          </w:tcPr>
          <w:p w14:paraId="6ED24B24" w14:textId="278AC0AA"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Przy budynku stacji PKP</w:t>
            </w:r>
          </w:p>
        </w:tc>
        <w:tc>
          <w:tcPr>
            <w:tcW w:w="2055" w:type="pct"/>
            <w:vAlign w:val="center"/>
          </w:tcPr>
          <w:p w14:paraId="1499A781" w14:textId="5B22064E"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7/92 Wojewody Koszalińskiego z dnia 8 września 1992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1992 r. nr 15 poz. 109 z 30.09.1992 r.).</w:t>
            </w:r>
          </w:p>
        </w:tc>
      </w:tr>
      <w:tr w:rsidR="005205C5" w:rsidRPr="00F97F40" w14:paraId="5C25885D" w14:textId="77777777" w:rsidTr="00807903">
        <w:tc>
          <w:tcPr>
            <w:tcW w:w="174" w:type="pct"/>
            <w:vAlign w:val="center"/>
          </w:tcPr>
          <w:p w14:paraId="11F6F06F" w14:textId="47BBAD81"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8.</w:t>
            </w:r>
          </w:p>
        </w:tc>
        <w:tc>
          <w:tcPr>
            <w:tcW w:w="539" w:type="pct"/>
            <w:vAlign w:val="center"/>
          </w:tcPr>
          <w:p w14:paraId="49728A25" w14:textId="0E1A6755"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4A2A93A5" w14:textId="19301FB5"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5E6EF17D" w14:textId="3A409EAE"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proofErr w:type="spellStart"/>
            <w:r w:rsidRPr="00807903">
              <w:rPr>
                <w:rFonts w:ascii="Arial" w:hAnsi="Arial" w:cs="Arial"/>
                <w:i/>
                <w:color w:val="000000"/>
                <w:sz w:val="18"/>
                <w:szCs w:val="18"/>
              </w:rPr>
              <w:t>Quercus</w:t>
            </w:r>
            <w:proofErr w:type="spellEnd"/>
            <w:r w:rsidRPr="00807903">
              <w:rPr>
                <w:rFonts w:ascii="Arial" w:hAnsi="Arial" w:cs="Arial"/>
                <w:i/>
                <w:color w:val="000000"/>
                <w:sz w:val="18"/>
                <w:szCs w:val="18"/>
              </w:rPr>
              <w:t xml:space="preserve"> robur</w:t>
            </w:r>
          </w:p>
        </w:tc>
        <w:tc>
          <w:tcPr>
            <w:tcW w:w="1028" w:type="pct"/>
            <w:vAlign w:val="center"/>
          </w:tcPr>
          <w:p w14:paraId="61332C5D" w14:textId="110DF4BB"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Oddz. 351 c, Nadleśnictwo Połczyn Zdrój, na skraju lasu brzozowego</w:t>
            </w:r>
          </w:p>
        </w:tc>
        <w:tc>
          <w:tcPr>
            <w:tcW w:w="2055" w:type="pct"/>
            <w:vAlign w:val="center"/>
          </w:tcPr>
          <w:p w14:paraId="0339D178" w14:textId="4358C4EA"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12/95 Wojewody Koszalińskiego z dnia 28 grudnia 1995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1996 r. nr 2 poz. 7 z 12.01.1996 r.).</w:t>
            </w:r>
          </w:p>
        </w:tc>
      </w:tr>
      <w:tr w:rsidR="005205C5" w:rsidRPr="00F97F40" w14:paraId="31DF91E7" w14:textId="77777777" w:rsidTr="00807903">
        <w:tc>
          <w:tcPr>
            <w:tcW w:w="174" w:type="pct"/>
            <w:vAlign w:val="center"/>
          </w:tcPr>
          <w:p w14:paraId="24B71E63" w14:textId="05FC14AB"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lastRenderedPageBreak/>
              <w:t>9.</w:t>
            </w:r>
          </w:p>
        </w:tc>
        <w:tc>
          <w:tcPr>
            <w:tcW w:w="539" w:type="pct"/>
            <w:vAlign w:val="center"/>
          </w:tcPr>
          <w:p w14:paraId="20157656" w14:textId="25FAF2E2"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726987D2" w14:textId="663D187A"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558C8789" w14:textId="5C144C28"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proofErr w:type="spellStart"/>
            <w:r w:rsidRPr="00807903">
              <w:rPr>
                <w:rFonts w:ascii="Arial" w:hAnsi="Arial" w:cs="Arial"/>
                <w:i/>
                <w:color w:val="000000"/>
                <w:sz w:val="18"/>
                <w:szCs w:val="18"/>
              </w:rPr>
              <w:t>Quercus</w:t>
            </w:r>
            <w:proofErr w:type="spellEnd"/>
            <w:r w:rsidRPr="00807903">
              <w:rPr>
                <w:rFonts w:ascii="Arial" w:hAnsi="Arial" w:cs="Arial"/>
                <w:i/>
                <w:color w:val="000000"/>
                <w:sz w:val="18"/>
                <w:szCs w:val="18"/>
              </w:rPr>
              <w:t xml:space="preserve"> robur</w:t>
            </w:r>
          </w:p>
        </w:tc>
        <w:tc>
          <w:tcPr>
            <w:tcW w:w="1028" w:type="pct"/>
            <w:vAlign w:val="center"/>
          </w:tcPr>
          <w:p w14:paraId="0B38838A" w14:textId="5F725B89"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Oddz.308 b, Nadleśnictwo Połczyn Zdrój</w:t>
            </w:r>
          </w:p>
        </w:tc>
        <w:tc>
          <w:tcPr>
            <w:tcW w:w="2055" w:type="pct"/>
            <w:vAlign w:val="center"/>
          </w:tcPr>
          <w:p w14:paraId="121B06C6" w14:textId="3F871209"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12/95 Wojewody Koszalińskiego z dnia 28 grudnia 1995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1996 r. nr 2 poz. 7 z 12.01.1996 r.).</w:t>
            </w:r>
          </w:p>
        </w:tc>
      </w:tr>
      <w:tr w:rsidR="005205C5" w:rsidRPr="00F97F40" w14:paraId="7A2D4E7D" w14:textId="77777777" w:rsidTr="00807903">
        <w:tc>
          <w:tcPr>
            <w:tcW w:w="174" w:type="pct"/>
            <w:vAlign w:val="center"/>
          </w:tcPr>
          <w:p w14:paraId="619C2610" w14:textId="32B19FB1"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10.</w:t>
            </w:r>
          </w:p>
        </w:tc>
        <w:tc>
          <w:tcPr>
            <w:tcW w:w="539" w:type="pct"/>
            <w:vAlign w:val="center"/>
          </w:tcPr>
          <w:p w14:paraId="3E6D227B" w14:textId="27449B20"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7BD0AD62" w14:textId="50E0E33A"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0F988D9A" w14:textId="11BA774C"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proofErr w:type="spellStart"/>
            <w:r w:rsidRPr="00807903">
              <w:rPr>
                <w:rFonts w:ascii="Arial" w:hAnsi="Arial" w:cs="Arial"/>
                <w:i/>
                <w:color w:val="000000"/>
                <w:sz w:val="18"/>
                <w:szCs w:val="18"/>
              </w:rPr>
              <w:t>Quercus</w:t>
            </w:r>
            <w:proofErr w:type="spellEnd"/>
            <w:r w:rsidRPr="00807903">
              <w:rPr>
                <w:rFonts w:ascii="Arial" w:hAnsi="Arial" w:cs="Arial"/>
                <w:i/>
                <w:color w:val="000000"/>
                <w:sz w:val="18"/>
                <w:szCs w:val="18"/>
              </w:rPr>
              <w:t xml:space="preserve"> robur</w:t>
            </w:r>
          </w:p>
        </w:tc>
        <w:tc>
          <w:tcPr>
            <w:tcW w:w="1028" w:type="pct"/>
            <w:vAlign w:val="center"/>
          </w:tcPr>
          <w:p w14:paraId="6A7D104E" w14:textId="412E7A0D"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Po lewej stronie drogi Parchlino-Nowe Koprzywno</w:t>
            </w:r>
          </w:p>
        </w:tc>
        <w:tc>
          <w:tcPr>
            <w:tcW w:w="2055" w:type="pct"/>
            <w:vAlign w:val="center"/>
          </w:tcPr>
          <w:p w14:paraId="5AE7657D" w14:textId="3BCBB29F"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7/92 Wojewody Koszalińskiego z dnia 8 września 1992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1992 r. nr 15 poz. 109 z 30.09.1992 r.).</w:t>
            </w:r>
          </w:p>
        </w:tc>
      </w:tr>
      <w:tr w:rsidR="00FA264D" w:rsidRPr="00F97F40" w14:paraId="216E1A49" w14:textId="77777777" w:rsidTr="00807903">
        <w:tc>
          <w:tcPr>
            <w:tcW w:w="174" w:type="pct"/>
            <w:vAlign w:val="center"/>
          </w:tcPr>
          <w:p w14:paraId="7910FE32" w14:textId="63480C49"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11.</w:t>
            </w:r>
          </w:p>
        </w:tc>
        <w:tc>
          <w:tcPr>
            <w:tcW w:w="539" w:type="pct"/>
            <w:vAlign w:val="center"/>
          </w:tcPr>
          <w:p w14:paraId="1BF4B070" w14:textId="0DFFD7FF"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Wieloobiektowy</w:t>
            </w:r>
          </w:p>
        </w:tc>
        <w:tc>
          <w:tcPr>
            <w:tcW w:w="402" w:type="pct"/>
            <w:vAlign w:val="center"/>
          </w:tcPr>
          <w:p w14:paraId="15217E4C" w14:textId="4170AFFB" w:rsidR="00FA264D" w:rsidRPr="00807903" w:rsidRDefault="00FA264D" w:rsidP="00807903">
            <w:pPr>
              <w:spacing w:before="60" w:after="60"/>
              <w:jc w:val="center"/>
              <w:rPr>
                <w:rFonts w:ascii="Arial" w:hAnsi="Arial" w:cs="Arial"/>
                <w:sz w:val="18"/>
                <w:szCs w:val="18"/>
              </w:rPr>
            </w:pPr>
            <w:r w:rsidRPr="00807903">
              <w:rPr>
                <w:rFonts w:ascii="Arial" w:hAnsi="Arial" w:cs="Arial"/>
                <w:color w:val="000000"/>
                <w:sz w:val="18"/>
                <w:szCs w:val="18"/>
              </w:rPr>
              <w:t>Grupa drzew</w:t>
            </w:r>
          </w:p>
        </w:tc>
        <w:tc>
          <w:tcPr>
            <w:tcW w:w="802" w:type="pct"/>
            <w:vAlign w:val="center"/>
          </w:tcPr>
          <w:p w14:paraId="40F6F9A2" w14:textId="63BF3033" w:rsidR="00FA264D"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 xml:space="preserve">2 Dęby szypułkowe - </w:t>
            </w:r>
            <w:proofErr w:type="spellStart"/>
            <w:r w:rsidRPr="00807903">
              <w:rPr>
                <w:rFonts w:ascii="Arial" w:hAnsi="Arial" w:cs="Arial"/>
                <w:i/>
                <w:sz w:val="18"/>
                <w:szCs w:val="18"/>
              </w:rPr>
              <w:t>Quercus</w:t>
            </w:r>
            <w:proofErr w:type="spellEnd"/>
            <w:r w:rsidRPr="00807903">
              <w:rPr>
                <w:rFonts w:ascii="Arial" w:hAnsi="Arial" w:cs="Arial"/>
                <w:i/>
                <w:sz w:val="18"/>
                <w:szCs w:val="18"/>
              </w:rPr>
              <w:t xml:space="preserve"> robur</w:t>
            </w:r>
          </w:p>
        </w:tc>
        <w:tc>
          <w:tcPr>
            <w:tcW w:w="1028" w:type="pct"/>
            <w:vAlign w:val="center"/>
          </w:tcPr>
          <w:p w14:paraId="5DD39564" w14:textId="2F0D120D"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Przy zabudowaniach gospodarczych PGR w podwórzu</w:t>
            </w:r>
          </w:p>
        </w:tc>
        <w:tc>
          <w:tcPr>
            <w:tcW w:w="2055" w:type="pct"/>
            <w:vAlign w:val="center"/>
          </w:tcPr>
          <w:p w14:paraId="1916F97E" w14:textId="10903EF4"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7/92 Wojewody Koszalińskiego z dnia 8 września 1992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1992 r. nr 15 poz. 109 z 30.09.1992 r.).</w:t>
            </w:r>
          </w:p>
        </w:tc>
      </w:tr>
      <w:tr w:rsidR="005205C5" w:rsidRPr="00F97F40" w14:paraId="71FD8D3B" w14:textId="77777777" w:rsidTr="00807903">
        <w:tc>
          <w:tcPr>
            <w:tcW w:w="174" w:type="pct"/>
            <w:vAlign w:val="center"/>
          </w:tcPr>
          <w:p w14:paraId="2C3B5234" w14:textId="5E0C3531"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12.</w:t>
            </w:r>
          </w:p>
        </w:tc>
        <w:tc>
          <w:tcPr>
            <w:tcW w:w="539" w:type="pct"/>
            <w:vAlign w:val="center"/>
          </w:tcPr>
          <w:p w14:paraId="7ACD4F68" w14:textId="2B0DFC0C"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316C43AA" w14:textId="16BE49EC"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216CA667" w14:textId="2F0D90E9"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proofErr w:type="spellStart"/>
            <w:r w:rsidRPr="00807903">
              <w:rPr>
                <w:rFonts w:ascii="Arial" w:hAnsi="Arial" w:cs="Arial"/>
                <w:i/>
                <w:color w:val="000000"/>
                <w:sz w:val="18"/>
                <w:szCs w:val="18"/>
              </w:rPr>
              <w:t>Quercus</w:t>
            </w:r>
            <w:proofErr w:type="spellEnd"/>
            <w:r w:rsidRPr="00807903">
              <w:rPr>
                <w:rFonts w:ascii="Arial" w:hAnsi="Arial" w:cs="Arial"/>
                <w:i/>
                <w:color w:val="000000"/>
                <w:sz w:val="18"/>
                <w:szCs w:val="18"/>
              </w:rPr>
              <w:t xml:space="preserve"> robur</w:t>
            </w:r>
          </w:p>
        </w:tc>
        <w:tc>
          <w:tcPr>
            <w:tcW w:w="1028" w:type="pct"/>
            <w:vAlign w:val="center"/>
          </w:tcPr>
          <w:p w14:paraId="6038887F" w14:textId="237A4195"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Oddz. 274 g, Leśnictwo Piaski</w:t>
            </w:r>
          </w:p>
        </w:tc>
        <w:tc>
          <w:tcPr>
            <w:tcW w:w="2055" w:type="pct"/>
            <w:vAlign w:val="center"/>
          </w:tcPr>
          <w:p w14:paraId="73D94A1F" w14:textId="08CBCB2B"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Orzeczenie Nr 249 Wojewódzkiego Konserwatora Przyrody z dnia 2 września 1972 r. (Dz. Urz. WRN w Koszalinie nr 1 poz. 5 z 15.02.1980 r. Ogłoszenie Wydziału Gospodarki Terenowej i Ochrony Środowiska Urzędu Wojewódzkiego w Koszalinie).</w:t>
            </w:r>
          </w:p>
        </w:tc>
      </w:tr>
      <w:tr w:rsidR="005205C5" w:rsidRPr="00F97F40" w14:paraId="520EBC8F" w14:textId="77777777" w:rsidTr="00807903">
        <w:tc>
          <w:tcPr>
            <w:tcW w:w="174" w:type="pct"/>
            <w:vAlign w:val="center"/>
          </w:tcPr>
          <w:p w14:paraId="17274928" w14:textId="15618F7D"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13.</w:t>
            </w:r>
          </w:p>
        </w:tc>
        <w:tc>
          <w:tcPr>
            <w:tcW w:w="539" w:type="pct"/>
            <w:vAlign w:val="center"/>
          </w:tcPr>
          <w:p w14:paraId="592E3CDA" w14:textId="528B2ADB"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5DE14F4F" w14:textId="1D26A7D2"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27AC7AEB" w14:textId="2BA123C3"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proofErr w:type="spellStart"/>
            <w:r w:rsidRPr="00807903">
              <w:rPr>
                <w:rFonts w:ascii="Arial" w:hAnsi="Arial" w:cs="Arial"/>
                <w:i/>
                <w:color w:val="000000"/>
                <w:sz w:val="18"/>
                <w:szCs w:val="18"/>
              </w:rPr>
              <w:t>Quercus</w:t>
            </w:r>
            <w:proofErr w:type="spellEnd"/>
            <w:r w:rsidRPr="00807903">
              <w:rPr>
                <w:rFonts w:ascii="Arial" w:hAnsi="Arial" w:cs="Arial"/>
                <w:i/>
                <w:color w:val="000000"/>
                <w:sz w:val="18"/>
                <w:szCs w:val="18"/>
              </w:rPr>
              <w:t xml:space="preserve"> robur</w:t>
            </w:r>
            <w:r w:rsidRPr="00807903">
              <w:rPr>
                <w:rFonts w:ascii="Arial" w:hAnsi="Arial" w:cs="Arial"/>
                <w:color w:val="000000"/>
                <w:sz w:val="18"/>
                <w:szCs w:val="18"/>
              </w:rPr>
              <w:t xml:space="preserve"> „Adam”</w:t>
            </w:r>
          </w:p>
        </w:tc>
        <w:tc>
          <w:tcPr>
            <w:tcW w:w="1028" w:type="pct"/>
            <w:vAlign w:val="center"/>
          </w:tcPr>
          <w:p w14:paraId="1EF44E75" w14:textId="2432C833"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Oddz. 274 g, Leśnictwo Piaski</w:t>
            </w:r>
          </w:p>
        </w:tc>
        <w:tc>
          <w:tcPr>
            <w:tcW w:w="2055" w:type="pct"/>
            <w:vAlign w:val="center"/>
          </w:tcPr>
          <w:p w14:paraId="1D72A41D" w14:textId="0D3DF0C3"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Orzeczenie Nr 248 Wojewódzkiego Konserwatora Przyrody z dnia 2 września 1972 r. (Dz. Urz. WRN w Koszalinie nr 1 poz. 5 z 15.02.1980 r. Ogłoszenie Wydziału Gospodarki Terenowej i Ochrony Środowiska Urzędu Wojewódzkiego w Koszalinie).</w:t>
            </w:r>
          </w:p>
        </w:tc>
      </w:tr>
      <w:tr w:rsidR="005205C5" w:rsidRPr="00F97F40" w14:paraId="208AA170" w14:textId="77777777" w:rsidTr="00807903">
        <w:tc>
          <w:tcPr>
            <w:tcW w:w="174" w:type="pct"/>
            <w:vAlign w:val="center"/>
          </w:tcPr>
          <w:p w14:paraId="4B58965B" w14:textId="5ACA7D75"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14.</w:t>
            </w:r>
          </w:p>
        </w:tc>
        <w:tc>
          <w:tcPr>
            <w:tcW w:w="539" w:type="pct"/>
            <w:vAlign w:val="center"/>
          </w:tcPr>
          <w:p w14:paraId="208CEF49" w14:textId="3FF7ECE0"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59C48F45" w14:textId="6F00E8E5"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64B93C68" w14:textId="06383D3E"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proofErr w:type="spellStart"/>
            <w:r w:rsidRPr="00807903">
              <w:rPr>
                <w:rFonts w:ascii="Arial" w:hAnsi="Arial" w:cs="Arial"/>
                <w:i/>
                <w:color w:val="000000"/>
                <w:sz w:val="18"/>
                <w:szCs w:val="18"/>
              </w:rPr>
              <w:t>Quercus</w:t>
            </w:r>
            <w:proofErr w:type="spellEnd"/>
            <w:r w:rsidRPr="00807903">
              <w:rPr>
                <w:rFonts w:ascii="Arial" w:hAnsi="Arial" w:cs="Arial"/>
                <w:i/>
                <w:color w:val="000000"/>
                <w:sz w:val="18"/>
                <w:szCs w:val="18"/>
              </w:rPr>
              <w:t xml:space="preserve"> robur </w:t>
            </w:r>
            <w:r w:rsidRPr="00807903">
              <w:rPr>
                <w:rFonts w:ascii="Arial" w:hAnsi="Arial" w:cs="Arial"/>
                <w:color w:val="000000"/>
                <w:sz w:val="18"/>
                <w:szCs w:val="18"/>
              </w:rPr>
              <w:t>„Kaj”</w:t>
            </w:r>
          </w:p>
        </w:tc>
        <w:tc>
          <w:tcPr>
            <w:tcW w:w="1028" w:type="pct"/>
            <w:vAlign w:val="center"/>
          </w:tcPr>
          <w:p w14:paraId="314F42AA" w14:textId="4B37028D"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Oddz.274c, Leśnictwo Piaski</w:t>
            </w:r>
          </w:p>
        </w:tc>
        <w:tc>
          <w:tcPr>
            <w:tcW w:w="2055" w:type="pct"/>
            <w:vAlign w:val="center"/>
          </w:tcPr>
          <w:p w14:paraId="48BD4847" w14:textId="1C4A2EE6"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Orzeczenie Nr 247 Wojewódzkiego Konserwatora Przyrody z dnia 2 września 1972 r. (Dz. Urz. WRN w Koszalinie nr 1 poz. 5 z 15.02.1980 r. Ogłoszenie Wydziału Gospodarki Terenowej i Ochrony Środowiska Urzędu Wojewódzkiego w Koszalinie).</w:t>
            </w:r>
          </w:p>
        </w:tc>
      </w:tr>
      <w:tr w:rsidR="005205C5" w:rsidRPr="00F97F40" w14:paraId="24887A2F" w14:textId="77777777" w:rsidTr="00807903">
        <w:tc>
          <w:tcPr>
            <w:tcW w:w="174" w:type="pct"/>
            <w:vAlign w:val="center"/>
          </w:tcPr>
          <w:p w14:paraId="1E9ADD07" w14:textId="253BE38C"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15.</w:t>
            </w:r>
          </w:p>
        </w:tc>
        <w:tc>
          <w:tcPr>
            <w:tcW w:w="539" w:type="pct"/>
            <w:vAlign w:val="center"/>
          </w:tcPr>
          <w:p w14:paraId="361E1216" w14:textId="254714A2"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3AA8A6D7" w14:textId="10F38F95"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73155F91" w14:textId="7BEFC6BC"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proofErr w:type="spellStart"/>
            <w:r w:rsidRPr="00807903">
              <w:rPr>
                <w:rFonts w:ascii="Arial" w:hAnsi="Arial" w:cs="Arial"/>
                <w:i/>
                <w:color w:val="000000"/>
                <w:sz w:val="18"/>
                <w:szCs w:val="18"/>
              </w:rPr>
              <w:t>Quercus</w:t>
            </w:r>
            <w:proofErr w:type="spellEnd"/>
            <w:r w:rsidRPr="00807903">
              <w:rPr>
                <w:rFonts w:ascii="Arial" w:hAnsi="Arial" w:cs="Arial"/>
                <w:i/>
                <w:color w:val="000000"/>
                <w:sz w:val="18"/>
                <w:szCs w:val="18"/>
              </w:rPr>
              <w:t xml:space="preserve"> robur</w:t>
            </w:r>
          </w:p>
        </w:tc>
        <w:tc>
          <w:tcPr>
            <w:tcW w:w="1028" w:type="pct"/>
            <w:vAlign w:val="center"/>
          </w:tcPr>
          <w:p w14:paraId="1600393C" w14:textId="1869B3A4"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Po prawej stronie drogi Gwiazdowo-Barwice</w:t>
            </w:r>
          </w:p>
        </w:tc>
        <w:tc>
          <w:tcPr>
            <w:tcW w:w="2055" w:type="pct"/>
            <w:vAlign w:val="center"/>
          </w:tcPr>
          <w:p w14:paraId="21A07A81" w14:textId="64F60106"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7/92 Wojewody Koszalińskiego z dnia 8 września 1992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1992 r. nr 15 poz. 109 z 30.09.1992 r.).</w:t>
            </w:r>
          </w:p>
        </w:tc>
      </w:tr>
      <w:tr w:rsidR="005205C5" w:rsidRPr="00F97F40" w14:paraId="7FB1480F" w14:textId="77777777" w:rsidTr="00807903">
        <w:tc>
          <w:tcPr>
            <w:tcW w:w="174" w:type="pct"/>
            <w:vAlign w:val="center"/>
          </w:tcPr>
          <w:p w14:paraId="248963BD" w14:textId="059536DF"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16.</w:t>
            </w:r>
          </w:p>
        </w:tc>
        <w:tc>
          <w:tcPr>
            <w:tcW w:w="539" w:type="pct"/>
            <w:vAlign w:val="center"/>
          </w:tcPr>
          <w:p w14:paraId="45C3FE1C" w14:textId="32EF5ABA"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0AF857B6" w14:textId="6AD7FA4D"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744984EE" w14:textId="38A8199A"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proofErr w:type="spellStart"/>
            <w:r w:rsidRPr="00807903">
              <w:rPr>
                <w:rFonts w:ascii="Arial" w:hAnsi="Arial" w:cs="Arial"/>
                <w:i/>
                <w:color w:val="000000"/>
                <w:sz w:val="18"/>
                <w:szCs w:val="18"/>
              </w:rPr>
              <w:t>Quercus</w:t>
            </w:r>
            <w:proofErr w:type="spellEnd"/>
            <w:r w:rsidRPr="00807903">
              <w:rPr>
                <w:rFonts w:ascii="Arial" w:hAnsi="Arial" w:cs="Arial"/>
                <w:i/>
                <w:color w:val="000000"/>
                <w:sz w:val="18"/>
                <w:szCs w:val="18"/>
              </w:rPr>
              <w:t xml:space="preserve"> robur</w:t>
            </w:r>
          </w:p>
        </w:tc>
        <w:tc>
          <w:tcPr>
            <w:tcW w:w="1028" w:type="pct"/>
            <w:vAlign w:val="center"/>
          </w:tcPr>
          <w:p w14:paraId="437D97EB" w14:textId="2A1D5AF1"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Park przypałacowy, Obr. Białowąs</w:t>
            </w:r>
          </w:p>
        </w:tc>
        <w:tc>
          <w:tcPr>
            <w:tcW w:w="2055" w:type="pct"/>
            <w:vAlign w:val="center"/>
          </w:tcPr>
          <w:p w14:paraId="4439FD25" w14:textId="4C922A5B"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7/92 Wojewody Koszalińskiego z dnia 8 września 1992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1992 r. nr 15 poz. 109 z 30.09.1992 r.).</w:t>
            </w:r>
          </w:p>
        </w:tc>
      </w:tr>
      <w:tr w:rsidR="00FA264D" w:rsidRPr="00F97F40" w14:paraId="787890C1" w14:textId="77777777" w:rsidTr="00807903">
        <w:tc>
          <w:tcPr>
            <w:tcW w:w="174" w:type="pct"/>
            <w:vAlign w:val="center"/>
          </w:tcPr>
          <w:p w14:paraId="28F5039A" w14:textId="4866C7A7"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17.</w:t>
            </w:r>
          </w:p>
        </w:tc>
        <w:tc>
          <w:tcPr>
            <w:tcW w:w="539" w:type="pct"/>
            <w:vAlign w:val="center"/>
          </w:tcPr>
          <w:p w14:paraId="5A97FEA4" w14:textId="23785D2D"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Wieloobiektowy</w:t>
            </w:r>
          </w:p>
        </w:tc>
        <w:tc>
          <w:tcPr>
            <w:tcW w:w="402" w:type="pct"/>
            <w:vAlign w:val="center"/>
          </w:tcPr>
          <w:p w14:paraId="1410AF4D" w14:textId="1B1C0933" w:rsidR="00FA264D" w:rsidRPr="00807903" w:rsidRDefault="00FA264D" w:rsidP="00807903">
            <w:pPr>
              <w:spacing w:before="60" w:after="60"/>
              <w:jc w:val="center"/>
              <w:rPr>
                <w:rFonts w:ascii="Arial" w:hAnsi="Arial" w:cs="Arial"/>
                <w:sz w:val="18"/>
                <w:szCs w:val="18"/>
              </w:rPr>
            </w:pPr>
            <w:r w:rsidRPr="00807903">
              <w:rPr>
                <w:rFonts w:ascii="Arial" w:hAnsi="Arial" w:cs="Arial"/>
                <w:color w:val="000000"/>
                <w:sz w:val="18"/>
                <w:szCs w:val="18"/>
              </w:rPr>
              <w:t>Grupa drzew</w:t>
            </w:r>
          </w:p>
        </w:tc>
        <w:tc>
          <w:tcPr>
            <w:tcW w:w="802" w:type="pct"/>
            <w:vAlign w:val="center"/>
          </w:tcPr>
          <w:p w14:paraId="61E6B10C" w14:textId="77777777" w:rsidR="00FA264D"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5 drzew:</w:t>
            </w:r>
          </w:p>
          <w:p w14:paraId="2750ABFC" w14:textId="77777777"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 xml:space="preserve">2 Dęby szypułkowe - </w:t>
            </w:r>
            <w:proofErr w:type="spellStart"/>
            <w:r w:rsidRPr="00807903">
              <w:rPr>
                <w:rFonts w:ascii="Arial" w:hAnsi="Arial" w:cs="Arial"/>
                <w:i/>
                <w:sz w:val="18"/>
                <w:szCs w:val="18"/>
              </w:rPr>
              <w:t>Quercus</w:t>
            </w:r>
            <w:proofErr w:type="spellEnd"/>
            <w:r w:rsidRPr="00807903">
              <w:rPr>
                <w:rFonts w:ascii="Arial" w:hAnsi="Arial" w:cs="Arial"/>
                <w:i/>
                <w:sz w:val="18"/>
                <w:szCs w:val="18"/>
              </w:rPr>
              <w:t xml:space="preserve"> robur;</w:t>
            </w:r>
          </w:p>
          <w:p w14:paraId="2EF21B3E" w14:textId="77777777"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 xml:space="preserve">1 Lipa drobnolistna - </w:t>
            </w:r>
            <w:proofErr w:type="spellStart"/>
            <w:r w:rsidRPr="00807903">
              <w:rPr>
                <w:rFonts w:ascii="Arial" w:hAnsi="Arial" w:cs="Arial"/>
                <w:i/>
                <w:sz w:val="18"/>
                <w:szCs w:val="18"/>
              </w:rPr>
              <w:t>Tilia</w:t>
            </w:r>
            <w:proofErr w:type="spellEnd"/>
            <w:r w:rsidRPr="00807903">
              <w:rPr>
                <w:rFonts w:ascii="Arial" w:hAnsi="Arial" w:cs="Arial"/>
                <w:i/>
                <w:sz w:val="18"/>
                <w:szCs w:val="18"/>
              </w:rPr>
              <w:t xml:space="preserve"> </w:t>
            </w:r>
            <w:proofErr w:type="spellStart"/>
            <w:r w:rsidRPr="00807903">
              <w:rPr>
                <w:rFonts w:ascii="Arial" w:hAnsi="Arial" w:cs="Arial"/>
                <w:i/>
                <w:sz w:val="18"/>
                <w:szCs w:val="18"/>
              </w:rPr>
              <w:t>cordata</w:t>
            </w:r>
            <w:proofErr w:type="spellEnd"/>
            <w:r w:rsidRPr="00807903">
              <w:rPr>
                <w:rFonts w:ascii="Arial" w:hAnsi="Arial" w:cs="Arial"/>
                <w:i/>
                <w:sz w:val="18"/>
                <w:szCs w:val="18"/>
              </w:rPr>
              <w:t>;</w:t>
            </w:r>
          </w:p>
          <w:p w14:paraId="3CD09C8A" w14:textId="77777777"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lastRenderedPageBreak/>
              <w:t xml:space="preserve">1 Brzoza brodawkowata (Brzoza zwisła) - </w:t>
            </w:r>
            <w:proofErr w:type="spellStart"/>
            <w:r w:rsidRPr="00807903">
              <w:rPr>
                <w:rFonts w:ascii="Arial" w:hAnsi="Arial" w:cs="Arial"/>
                <w:i/>
                <w:sz w:val="18"/>
                <w:szCs w:val="18"/>
              </w:rPr>
              <w:t>Betula</w:t>
            </w:r>
            <w:proofErr w:type="spellEnd"/>
            <w:r w:rsidRPr="00807903">
              <w:rPr>
                <w:rFonts w:ascii="Arial" w:hAnsi="Arial" w:cs="Arial"/>
                <w:i/>
                <w:sz w:val="18"/>
                <w:szCs w:val="18"/>
              </w:rPr>
              <w:t xml:space="preserve"> </w:t>
            </w:r>
            <w:proofErr w:type="spellStart"/>
            <w:r w:rsidRPr="00807903">
              <w:rPr>
                <w:rFonts w:ascii="Arial" w:hAnsi="Arial" w:cs="Arial"/>
                <w:i/>
                <w:sz w:val="18"/>
                <w:szCs w:val="18"/>
              </w:rPr>
              <w:t>pendula</w:t>
            </w:r>
            <w:proofErr w:type="spellEnd"/>
            <w:r w:rsidRPr="00807903">
              <w:rPr>
                <w:rFonts w:ascii="Arial" w:hAnsi="Arial" w:cs="Arial"/>
                <w:i/>
                <w:sz w:val="18"/>
                <w:szCs w:val="18"/>
              </w:rPr>
              <w:t>;</w:t>
            </w:r>
          </w:p>
          <w:p w14:paraId="5F21C8A7" w14:textId="51DEB9E8"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1 drzewo nie określono;</w:t>
            </w:r>
          </w:p>
        </w:tc>
        <w:tc>
          <w:tcPr>
            <w:tcW w:w="1028" w:type="pct"/>
            <w:vAlign w:val="center"/>
          </w:tcPr>
          <w:p w14:paraId="2E1BAAE7" w14:textId="4336AA84"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lastRenderedPageBreak/>
              <w:t>Cmentarz ewangelicki przy polnej drodze do Parchlina</w:t>
            </w:r>
          </w:p>
        </w:tc>
        <w:tc>
          <w:tcPr>
            <w:tcW w:w="2055" w:type="pct"/>
            <w:vAlign w:val="center"/>
          </w:tcPr>
          <w:p w14:paraId="76781989" w14:textId="1E6FC378"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12/95 Wojewody Koszalińskiego z dnia 28 grudnia 1995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1996 r. nr 2 poz. 7 z 12.01.1996 r.).</w:t>
            </w:r>
          </w:p>
        </w:tc>
      </w:tr>
      <w:tr w:rsidR="005205C5" w:rsidRPr="00F97F40" w14:paraId="60DEC3EE" w14:textId="77777777" w:rsidTr="00807903">
        <w:tc>
          <w:tcPr>
            <w:tcW w:w="174" w:type="pct"/>
            <w:vAlign w:val="center"/>
          </w:tcPr>
          <w:p w14:paraId="4F310D46" w14:textId="2A0625D0"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18.</w:t>
            </w:r>
          </w:p>
        </w:tc>
        <w:tc>
          <w:tcPr>
            <w:tcW w:w="539" w:type="pct"/>
            <w:vAlign w:val="center"/>
          </w:tcPr>
          <w:p w14:paraId="27D70422" w14:textId="5B9B4563"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7EC64DAF" w14:textId="65A42534"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189F41C4" w14:textId="10ED2730"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Jesion wyniosły - </w:t>
            </w:r>
            <w:proofErr w:type="spellStart"/>
            <w:r w:rsidRPr="00807903">
              <w:rPr>
                <w:rFonts w:ascii="Arial" w:hAnsi="Arial" w:cs="Arial"/>
                <w:i/>
                <w:color w:val="000000"/>
                <w:sz w:val="18"/>
                <w:szCs w:val="18"/>
              </w:rPr>
              <w:t>Fraxinus</w:t>
            </w:r>
            <w:proofErr w:type="spellEnd"/>
            <w:r w:rsidRPr="00807903">
              <w:rPr>
                <w:rFonts w:ascii="Arial" w:hAnsi="Arial" w:cs="Arial"/>
                <w:i/>
                <w:color w:val="000000"/>
                <w:sz w:val="18"/>
                <w:szCs w:val="18"/>
              </w:rPr>
              <w:t xml:space="preserve"> </w:t>
            </w:r>
            <w:proofErr w:type="spellStart"/>
            <w:r w:rsidRPr="00807903">
              <w:rPr>
                <w:rFonts w:ascii="Arial" w:hAnsi="Arial" w:cs="Arial"/>
                <w:i/>
                <w:color w:val="000000"/>
                <w:sz w:val="18"/>
                <w:szCs w:val="18"/>
              </w:rPr>
              <w:t>excelsior</w:t>
            </w:r>
            <w:proofErr w:type="spellEnd"/>
          </w:p>
        </w:tc>
        <w:tc>
          <w:tcPr>
            <w:tcW w:w="1028" w:type="pct"/>
            <w:vAlign w:val="center"/>
          </w:tcPr>
          <w:p w14:paraId="30AAB42D" w14:textId="23385110"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W parku wiejskim, za dworkiem</w:t>
            </w:r>
          </w:p>
        </w:tc>
        <w:tc>
          <w:tcPr>
            <w:tcW w:w="2055" w:type="pct"/>
            <w:vAlign w:val="center"/>
          </w:tcPr>
          <w:p w14:paraId="1FCEF020" w14:textId="40AAA757"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7/92 Wojewody Koszalińskiego z dnia 8 września 1992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1992 r. nr 15 poz. 109 z 30.09.1992 r.).</w:t>
            </w:r>
          </w:p>
        </w:tc>
      </w:tr>
      <w:tr w:rsidR="005205C5" w:rsidRPr="00F97F40" w14:paraId="79CCD544" w14:textId="77777777" w:rsidTr="00807903">
        <w:tc>
          <w:tcPr>
            <w:tcW w:w="174" w:type="pct"/>
            <w:vAlign w:val="center"/>
          </w:tcPr>
          <w:p w14:paraId="3E435929" w14:textId="48E575BA"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19.</w:t>
            </w:r>
          </w:p>
        </w:tc>
        <w:tc>
          <w:tcPr>
            <w:tcW w:w="539" w:type="pct"/>
            <w:vAlign w:val="center"/>
          </w:tcPr>
          <w:p w14:paraId="38C05F93" w14:textId="6EC1D016"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471F5089" w14:textId="653418E0"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17617236" w14:textId="0287D85A"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Klon jawor (Jawor) - </w:t>
            </w:r>
            <w:proofErr w:type="spellStart"/>
            <w:r w:rsidRPr="00807903">
              <w:rPr>
                <w:rFonts w:ascii="Arial" w:hAnsi="Arial" w:cs="Arial"/>
                <w:i/>
                <w:color w:val="000000"/>
                <w:sz w:val="18"/>
                <w:szCs w:val="18"/>
              </w:rPr>
              <w:t>Acer</w:t>
            </w:r>
            <w:proofErr w:type="spellEnd"/>
            <w:r w:rsidRPr="00807903">
              <w:rPr>
                <w:rFonts w:ascii="Arial" w:hAnsi="Arial" w:cs="Arial"/>
                <w:i/>
                <w:color w:val="000000"/>
                <w:sz w:val="18"/>
                <w:szCs w:val="18"/>
              </w:rPr>
              <w:t xml:space="preserve"> </w:t>
            </w:r>
            <w:proofErr w:type="spellStart"/>
            <w:r w:rsidRPr="00807903">
              <w:rPr>
                <w:rFonts w:ascii="Arial" w:hAnsi="Arial" w:cs="Arial"/>
                <w:i/>
                <w:color w:val="000000"/>
                <w:sz w:val="18"/>
                <w:szCs w:val="18"/>
              </w:rPr>
              <w:t>pseudoplatanus</w:t>
            </w:r>
            <w:proofErr w:type="spellEnd"/>
          </w:p>
        </w:tc>
        <w:tc>
          <w:tcPr>
            <w:tcW w:w="1028" w:type="pct"/>
            <w:vAlign w:val="center"/>
          </w:tcPr>
          <w:p w14:paraId="10673E50" w14:textId="428A94C0"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Przy drodze Barwice-Szczecinek</w:t>
            </w:r>
          </w:p>
        </w:tc>
        <w:tc>
          <w:tcPr>
            <w:tcW w:w="2055" w:type="pct"/>
            <w:vAlign w:val="center"/>
          </w:tcPr>
          <w:p w14:paraId="63CE3B7B" w14:textId="6DE278CA"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7/92 Wojewody Koszalińskiego z dnia 8 września 1992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1992 r. nr 15 poz. 109 z 30.09.1992 r.).</w:t>
            </w:r>
          </w:p>
        </w:tc>
      </w:tr>
      <w:tr w:rsidR="00FA264D" w:rsidRPr="00F97F40" w14:paraId="544DE01C" w14:textId="77777777" w:rsidTr="00807903">
        <w:tc>
          <w:tcPr>
            <w:tcW w:w="174" w:type="pct"/>
            <w:vAlign w:val="center"/>
          </w:tcPr>
          <w:p w14:paraId="6D1302C6" w14:textId="25E24041"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20.</w:t>
            </w:r>
          </w:p>
        </w:tc>
        <w:tc>
          <w:tcPr>
            <w:tcW w:w="539" w:type="pct"/>
            <w:vAlign w:val="center"/>
          </w:tcPr>
          <w:p w14:paraId="0D5E5DBE" w14:textId="1C58D621"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Wieloobiektowy</w:t>
            </w:r>
          </w:p>
        </w:tc>
        <w:tc>
          <w:tcPr>
            <w:tcW w:w="402" w:type="pct"/>
            <w:vAlign w:val="center"/>
          </w:tcPr>
          <w:p w14:paraId="783F0694" w14:textId="1D99BB47" w:rsidR="00FA264D" w:rsidRPr="00807903" w:rsidRDefault="00FA264D" w:rsidP="00807903">
            <w:pPr>
              <w:spacing w:before="60" w:after="60"/>
              <w:jc w:val="center"/>
              <w:rPr>
                <w:rFonts w:ascii="Arial" w:hAnsi="Arial" w:cs="Arial"/>
                <w:sz w:val="18"/>
                <w:szCs w:val="18"/>
              </w:rPr>
            </w:pPr>
            <w:r w:rsidRPr="00807903">
              <w:rPr>
                <w:rFonts w:ascii="Arial" w:hAnsi="Arial" w:cs="Arial"/>
                <w:color w:val="000000"/>
                <w:sz w:val="18"/>
                <w:szCs w:val="18"/>
              </w:rPr>
              <w:t>Grupa drzew</w:t>
            </w:r>
          </w:p>
        </w:tc>
        <w:tc>
          <w:tcPr>
            <w:tcW w:w="802" w:type="pct"/>
            <w:vAlign w:val="center"/>
          </w:tcPr>
          <w:p w14:paraId="6B44AF2D" w14:textId="77777777" w:rsidR="00FA264D"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Grupa 2 drzew:</w:t>
            </w:r>
          </w:p>
          <w:p w14:paraId="7C46D56C" w14:textId="77777777"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 xml:space="preserve">1 Lipa drobnolistna - </w:t>
            </w:r>
            <w:proofErr w:type="spellStart"/>
            <w:r w:rsidRPr="00807903">
              <w:rPr>
                <w:rFonts w:ascii="Arial" w:hAnsi="Arial" w:cs="Arial"/>
                <w:i/>
                <w:sz w:val="18"/>
                <w:szCs w:val="18"/>
              </w:rPr>
              <w:t>Tilia</w:t>
            </w:r>
            <w:proofErr w:type="spellEnd"/>
            <w:r w:rsidRPr="00807903">
              <w:rPr>
                <w:rFonts w:ascii="Arial" w:hAnsi="Arial" w:cs="Arial"/>
                <w:i/>
                <w:sz w:val="18"/>
                <w:szCs w:val="18"/>
              </w:rPr>
              <w:t xml:space="preserve"> </w:t>
            </w:r>
            <w:proofErr w:type="spellStart"/>
            <w:r w:rsidRPr="00807903">
              <w:rPr>
                <w:rFonts w:ascii="Arial" w:hAnsi="Arial" w:cs="Arial"/>
                <w:i/>
                <w:sz w:val="18"/>
                <w:szCs w:val="18"/>
              </w:rPr>
              <w:t>cordata</w:t>
            </w:r>
            <w:proofErr w:type="spellEnd"/>
            <w:r w:rsidRPr="00807903">
              <w:rPr>
                <w:rFonts w:ascii="Arial" w:hAnsi="Arial" w:cs="Arial"/>
                <w:i/>
                <w:sz w:val="18"/>
                <w:szCs w:val="18"/>
              </w:rPr>
              <w:t>;</w:t>
            </w:r>
          </w:p>
          <w:p w14:paraId="24EC63B0" w14:textId="666E8478"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 xml:space="preserve">1 Dąb szypułkowy - </w:t>
            </w:r>
            <w:proofErr w:type="spellStart"/>
            <w:r w:rsidRPr="00807903">
              <w:rPr>
                <w:rFonts w:ascii="Arial" w:hAnsi="Arial" w:cs="Arial"/>
                <w:i/>
                <w:sz w:val="18"/>
                <w:szCs w:val="18"/>
              </w:rPr>
              <w:t>Quercus</w:t>
            </w:r>
            <w:proofErr w:type="spellEnd"/>
            <w:r w:rsidRPr="00807903">
              <w:rPr>
                <w:rFonts w:ascii="Arial" w:hAnsi="Arial" w:cs="Arial"/>
                <w:i/>
                <w:sz w:val="18"/>
                <w:szCs w:val="18"/>
              </w:rPr>
              <w:t xml:space="preserve"> robur;</w:t>
            </w:r>
          </w:p>
        </w:tc>
        <w:tc>
          <w:tcPr>
            <w:tcW w:w="1028" w:type="pct"/>
            <w:vAlign w:val="center"/>
          </w:tcPr>
          <w:p w14:paraId="1BB91D99" w14:textId="59795D98"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Cm. Ewangelicki. Obr. Nowe Koprzywno, przy drodze do Luboradzy</w:t>
            </w:r>
          </w:p>
        </w:tc>
        <w:tc>
          <w:tcPr>
            <w:tcW w:w="2055" w:type="pct"/>
            <w:vAlign w:val="center"/>
          </w:tcPr>
          <w:p w14:paraId="27B13513" w14:textId="2440C277"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12/95 Wojewody Koszalińskiego z dnia 28 grudnia 1995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1996 r. nr 2 poz. 7 z 12.01.1996 r.).</w:t>
            </w:r>
          </w:p>
        </w:tc>
      </w:tr>
      <w:tr w:rsidR="005205C5" w:rsidRPr="00F97F40" w14:paraId="19BADA7C" w14:textId="77777777" w:rsidTr="00807903">
        <w:tc>
          <w:tcPr>
            <w:tcW w:w="174" w:type="pct"/>
            <w:vAlign w:val="center"/>
          </w:tcPr>
          <w:p w14:paraId="4D81D437" w14:textId="73C7D5BA"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21.</w:t>
            </w:r>
          </w:p>
        </w:tc>
        <w:tc>
          <w:tcPr>
            <w:tcW w:w="539" w:type="pct"/>
            <w:vAlign w:val="center"/>
          </w:tcPr>
          <w:p w14:paraId="08B70FC2" w14:textId="171B6677"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71E44DC8" w14:textId="50B1F0D8"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5E88D65C" w14:textId="755EDF67"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Sosna zwyczajna (Sosna pospolita) - </w:t>
            </w:r>
            <w:proofErr w:type="spellStart"/>
            <w:r w:rsidRPr="00807903">
              <w:rPr>
                <w:rFonts w:ascii="Arial" w:hAnsi="Arial" w:cs="Arial"/>
                <w:i/>
                <w:color w:val="000000"/>
                <w:sz w:val="18"/>
                <w:szCs w:val="18"/>
              </w:rPr>
              <w:t>Pinus</w:t>
            </w:r>
            <w:proofErr w:type="spellEnd"/>
            <w:r w:rsidRPr="00807903">
              <w:rPr>
                <w:rFonts w:ascii="Arial" w:hAnsi="Arial" w:cs="Arial"/>
                <w:i/>
                <w:color w:val="000000"/>
                <w:sz w:val="18"/>
                <w:szCs w:val="18"/>
              </w:rPr>
              <w:t xml:space="preserve"> </w:t>
            </w:r>
            <w:proofErr w:type="spellStart"/>
            <w:r w:rsidRPr="00807903">
              <w:rPr>
                <w:rFonts w:ascii="Arial" w:hAnsi="Arial" w:cs="Arial"/>
                <w:i/>
                <w:color w:val="000000"/>
                <w:sz w:val="18"/>
                <w:szCs w:val="18"/>
              </w:rPr>
              <w:t>sylvestris</w:t>
            </w:r>
            <w:proofErr w:type="spellEnd"/>
          </w:p>
        </w:tc>
        <w:tc>
          <w:tcPr>
            <w:tcW w:w="1028" w:type="pct"/>
            <w:vAlign w:val="center"/>
          </w:tcPr>
          <w:p w14:paraId="4294660E" w14:textId="200873E0"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Oddz. 335 k Nadleśnictwo Połczyn Zdrój, na brzegu skarpy nad jeziorem Dębno</w:t>
            </w:r>
          </w:p>
        </w:tc>
        <w:tc>
          <w:tcPr>
            <w:tcW w:w="2055" w:type="pct"/>
            <w:vAlign w:val="center"/>
          </w:tcPr>
          <w:p w14:paraId="521C10BC" w14:textId="6371040E"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12/95 Wojewody Koszalińskiego z dnia 28 grudnia 1995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1996 r. nr 2 poz. 7 z 12.01.1996 r.).</w:t>
            </w:r>
          </w:p>
        </w:tc>
      </w:tr>
      <w:tr w:rsidR="005205C5" w:rsidRPr="00F97F40" w14:paraId="5668A148" w14:textId="77777777" w:rsidTr="00807903">
        <w:tc>
          <w:tcPr>
            <w:tcW w:w="174" w:type="pct"/>
            <w:vAlign w:val="center"/>
          </w:tcPr>
          <w:p w14:paraId="4C65B8D1" w14:textId="545F31C9"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22.</w:t>
            </w:r>
          </w:p>
        </w:tc>
        <w:tc>
          <w:tcPr>
            <w:tcW w:w="539" w:type="pct"/>
            <w:vAlign w:val="center"/>
          </w:tcPr>
          <w:p w14:paraId="757008B5" w14:textId="113698BC"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660AFF56" w14:textId="55716490"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4EF2828C" w14:textId="53AD655B"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Świerk pospolity - </w:t>
            </w:r>
            <w:proofErr w:type="spellStart"/>
            <w:r w:rsidRPr="00807903">
              <w:rPr>
                <w:rFonts w:ascii="Arial" w:hAnsi="Arial" w:cs="Arial"/>
                <w:i/>
                <w:color w:val="000000"/>
                <w:sz w:val="18"/>
                <w:szCs w:val="18"/>
              </w:rPr>
              <w:t>Picea</w:t>
            </w:r>
            <w:proofErr w:type="spellEnd"/>
            <w:r w:rsidRPr="00807903">
              <w:rPr>
                <w:rFonts w:ascii="Arial" w:hAnsi="Arial" w:cs="Arial"/>
                <w:i/>
                <w:color w:val="000000"/>
                <w:sz w:val="18"/>
                <w:szCs w:val="18"/>
              </w:rPr>
              <w:t xml:space="preserve"> </w:t>
            </w:r>
            <w:proofErr w:type="spellStart"/>
            <w:r w:rsidRPr="00807903">
              <w:rPr>
                <w:rFonts w:ascii="Arial" w:hAnsi="Arial" w:cs="Arial"/>
                <w:i/>
                <w:color w:val="000000"/>
                <w:sz w:val="18"/>
                <w:szCs w:val="18"/>
              </w:rPr>
              <w:t>abies</w:t>
            </w:r>
            <w:proofErr w:type="spellEnd"/>
          </w:p>
        </w:tc>
        <w:tc>
          <w:tcPr>
            <w:tcW w:w="1028" w:type="pct"/>
            <w:vAlign w:val="center"/>
          </w:tcPr>
          <w:p w14:paraId="48871BD0" w14:textId="7F52222D"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Oddz. 337 f, Nadleśnictwo Połczyn Zdrój, Cmentarz ewangelicki w lesie przy drodze do Uradza</w:t>
            </w:r>
          </w:p>
        </w:tc>
        <w:tc>
          <w:tcPr>
            <w:tcW w:w="2055" w:type="pct"/>
            <w:vAlign w:val="center"/>
          </w:tcPr>
          <w:p w14:paraId="0242C412" w14:textId="01B5691A"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12/95 Wojewody Koszalińskiego z dnia 28 grudnia 1995 r. </w:t>
            </w:r>
            <w:r w:rsidRPr="00807903">
              <w:rPr>
                <w:rFonts w:ascii="Arial" w:hAnsi="Arial" w:cs="Arial"/>
                <w:i/>
                <w:color w:val="000000"/>
                <w:sz w:val="18"/>
                <w:szCs w:val="18"/>
              </w:rPr>
              <w:t xml:space="preserve">w sprawie uznania za pomniki przyrody. </w:t>
            </w:r>
            <w:r w:rsidRPr="00807903">
              <w:rPr>
                <w:rFonts w:ascii="Arial" w:hAnsi="Arial" w:cs="Arial"/>
                <w:color w:val="000000"/>
                <w:sz w:val="18"/>
                <w:szCs w:val="18"/>
              </w:rPr>
              <w:t>(Dz. Urz. Woj. Koszalińskiego z 1996 r. nr 2 poz. 7 z 12.01.1996 r.).</w:t>
            </w:r>
          </w:p>
        </w:tc>
      </w:tr>
      <w:tr w:rsidR="005205C5" w:rsidRPr="00F97F40" w14:paraId="636E617A" w14:textId="77777777" w:rsidTr="00807903">
        <w:tc>
          <w:tcPr>
            <w:tcW w:w="174" w:type="pct"/>
            <w:vAlign w:val="center"/>
          </w:tcPr>
          <w:p w14:paraId="219ECD8E" w14:textId="6305D78A"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23.</w:t>
            </w:r>
          </w:p>
        </w:tc>
        <w:tc>
          <w:tcPr>
            <w:tcW w:w="539" w:type="pct"/>
            <w:vAlign w:val="center"/>
          </w:tcPr>
          <w:p w14:paraId="644082BF" w14:textId="768E0BEE"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19E4C224" w14:textId="7A2BC24C"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77F89001" w14:textId="3E164679"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Żywotnik zachodni - </w:t>
            </w:r>
            <w:proofErr w:type="spellStart"/>
            <w:r w:rsidRPr="00807903">
              <w:rPr>
                <w:rFonts w:ascii="Arial" w:hAnsi="Arial" w:cs="Arial"/>
                <w:i/>
                <w:color w:val="000000"/>
                <w:sz w:val="18"/>
                <w:szCs w:val="18"/>
              </w:rPr>
              <w:t>Thuja</w:t>
            </w:r>
            <w:proofErr w:type="spellEnd"/>
            <w:r w:rsidRPr="00807903">
              <w:rPr>
                <w:rFonts w:ascii="Arial" w:hAnsi="Arial" w:cs="Arial"/>
                <w:i/>
                <w:color w:val="000000"/>
                <w:sz w:val="18"/>
                <w:szCs w:val="18"/>
              </w:rPr>
              <w:t xml:space="preserve"> </w:t>
            </w:r>
            <w:proofErr w:type="spellStart"/>
            <w:r w:rsidRPr="00807903">
              <w:rPr>
                <w:rFonts w:ascii="Arial" w:hAnsi="Arial" w:cs="Arial"/>
                <w:i/>
                <w:color w:val="000000"/>
                <w:sz w:val="18"/>
                <w:szCs w:val="18"/>
              </w:rPr>
              <w:t>occidentalis</w:t>
            </w:r>
            <w:proofErr w:type="spellEnd"/>
          </w:p>
        </w:tc>
        <w:tc>
          <w:tcPr>
            <w:tcW w:w="1028" w:type="pct"/>
            <w:vAlign w:val="center"/>
          </w:tcPr>
          <w:p w14:paraId="15B967A8" w14:textId="0CF61555"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Oddz. 415g Nadleśnictwo Połczyn Zdrój, cmentarz ewangelicki w lesie bukowym</w:t>
            </w:r>
          </w:p>
        </w:tc>
        <w:tc>
          <w:tcPr>
            <w:tcW w:w="2055" w:type="pct"/>
            <w:vAlign w:val="center"/>
          </w:tcPr>
          <w:p w14:paraId="04CA6416" w14:textId="278DC005"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Rozporządzenie Nr 7/92 Wojewody Koszalińskiego z dnia 8 września 1992 r. </w:t>
            </w:r>
            <w:r w:rsidRPr="00807903">
              <w:rPr>
                <w:rFonts w:ascii="Arial" w:hAnsi="Arial" w:cs="Arial"/>
                <w:i/>
                <w:color w:val="000000"/>
                <w:sz w:val="18"/>
                <w:szCs w:val="18"/>
              </w:rPr>
              <w:t>w sprawie uznania za pomniki przyrody.</w:t>
            </w:r>
            <w:r w:rsidRPr="00807903">
              <w:rPr>
                <w:rFonts w:ascii="Arial" w:hAnsi="Arial" w:cs="Arial"/>
                <w:color w:val="000000"/>
                <w:sz w:val="18"/>
                <w:szCs w:val="18"/>
              </w:rPr>
              <w:t xml:space="preserve"> (Dz. Urz. Woj. Koszalińskiego z 1992 r. nr 15 poz. 109 z 30.09.1992 r.).</w:t>
            </w:r>
          </w:p>
        </w:tc>
      </w:tr>
      <w:tr w:rsidR="005205C5" w:rsidRPr="00F97F40" w14:paraId="39919D70" w14:textId="77777777" w:rsidTr="00807903">
        <w:tc>
          <w:tcPr>
            <w:tcW w:w="174" w:type="pct"/>
            <w:vAlign w:val="center"/>
          </w:tcPr>
          <w:p w14:paraId="56353EBD" w14:textId="722ABC12"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24.</w:t>
            </w:r>
          </w:p>
        </w:tc>
        <w:tc>
          <w:tcPr>
            <w:tcW w:w="539" w:type="pct"/>
            <w:vAlign w:val="center"/>
          </w:tcPr>
          <w:p w14:paraId="53B4C8FA" w14:textId="426CAD09"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598F035F" w14:textId="28D9362E"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Głaz narzutowy</w:t>
            </w:r>
          </w:p>
        </w:tc>
        <w:tc>
          <w:tcPr>
            <w:tcW w:w="802" w:type="pct"/>
            <w:vAlign w:val="center"/>
          </w:tcPr>
          <w:p w14:paraId="5E814A92" w14:textId="779A77CE"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brak danych</w:t>
            </w:r>
          </w:p>
        </w:tc>
        <w:tc>
          <w:tcPr>
            <w:tcW w:w="1028" w:type="pct"/>
            <w:vAlign w:val="center"/>
          </w:tcPr>
          <w:p w14:paraId="2116B4EF" w14:textId="579D1074"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Na łące</w:t>
            </w:r>
          </w:p>
        </w:tc>
        <w:tc>
          <w:tcPr>
            <w:tcW w:w="2055" w:type="pct"/>
            <w:vAlign w:val="center"/>
          </w:tcPr>
          <w:p w14:paraId="7F27EBE5" w14:textId="040C54CB"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Orzeczenie Nr 202 Prezydium WRN w Koszalinie z dnia 20 października 1971 r. (Dz. Urz. WRN w Koszalinie nr 6 poz. 38 z 31.05.1972 r. Ogłoszenie Wydziału Rolnictwa i Leśnictwa Prezydium WRN w Koszalinie).</w:t>
            </w:r>
          </w:p>
        </w:tc>
      </w:tr>
      <w:tr w:rsidR="005205C5" w:rsidRPr="00F97F40" w14:paraId="4CDBA187" w14:textId="77777777" w:rsidTr="00807903">
        <w:tc>
          <w:tcPr>
            <w:tcW w:w="174" w:type="pct"/>
            <w:vAlign w:val="center"/>
          </w:tcPr>
          <w:p w14:paraId="313BF769" w14:textId="6C7DF0CD"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25.</w:t>
            </w:r>
          </w:p>
        </w:tc>
        <w:tc>
          <w:tcPr>
            <w:tcW w:w="539" w:type="pct"/>
            <w:vAlign w:val="center"/>
          </w:tcPr>
          <w:p w14:paraId="648F47FE" w14:textId="5E370A9C"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67C9B4BC" w14:textId="68D7DB09"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Głaz narzutowy</w:t>
            </w:r>
          </w:p>
        </w:tc>
        <w:tc>
          <w:tcPr>
            <w:tcW w:w="802" w:type="pct"/>
            <w:vAlign w:val="center"/>
          </w:tcPr>
          <w:p w14:paraId="40278BDB" w14:textId="7BF31098"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brak danych</w:t>
            </w:r>
          </w:p>
        </w:tc>
        <w:tc>
          <w:tcPr>
            <w:tcW w:w="1028" w:type="pct"/>
            <w:vAlign w:val="center"/>
          </w:tcPr>
          <w:p w14:paraId="482D1831" w14:textId="3F8D2348"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Na łące</w:t>
            </w:r>
          </w:p>
        </w:tc>
        <w:tc>
          <w:tcPr>
            <w:tcW w:w="2055" w:type="pct"/>
            <w:vAlign w:val="center"/>
          </w:tcPr>
          <w:p w14:paraId="0505DC28" w14:textId="681D931C"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Orzeczenie Nr 203 Prezydium WRN w Koszalinie z dnia 20 października 1971 r. (Dz. Urz. WRN w Koszalinie nr 6 poz. 38 z 31.05.1972 r. Ogłoszenie Wydziału Rolnictwa i Leśnictwa Prezydium WRN w Koszalinie).</w:t>
            </w:r>
          </w:p>
        </w:tc>
      </w:tr>
      <w:tr w:rsidR="00FA264D" w:rsidRPr="00F97F40" w14:paraId="7DA78E69" w14:textId="77777777" w:rsidTr="00807903">
        <w:tc>
          <w:tcPr>
            <w:tcW w:w="174" w:type="pct"/>
            <w:vAlign w:val="center"/>
          </w:tcPr>
          <w:p w14:paraId="0BE3D13D" w14:textId="368BE8D3"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lastRenderedPageBreak/>
              <w:t>26.</w:t>
            </w:r>
          </w:p>
        </w:tc>
        <w:tc>
          <w:tcPr>
            <w:tcW w:w="539" w:type="pct"/>
            <w:vAlign w:val="center"/>
          </w:tcPr>
          <w:p w14:paraId="3DDEBB6C" w14:textId="009EE26F"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Wieloobiektowy</w:t>
            </w:r>
          </w:p>
        </w:tc>
        <w:tc>
          <w:tcPr>
            <w:tcW w:w="402" w:type="pct"/>
            <w:vAlign w:val="center"/>
          </w:tcPr>
          <w:p w14:paraId="24C8E2CC" w14:textId="2DB24CCA" w:rsidR="00FA264D" w:rsidRPr="00807903" w:rsidRDefault="00FA264D" w:rsidP="00807903">
            <w:pPr>
              <w:spacing w:before="60" w:after="60"/>
              <w:jc w:val="center"/>
              <w:rPr>
                <w:rFonts w:ascii="Arial" w:hAnsi="Arial" w:cs="Arial"/>
                <w:sz w:val="18"/>
                <w:szCs w:val="18"/>
              </w:rPr>
            </w:pPr>
            <w:r w:rsidRPr="00807903">
              <w:rPr>
                <w:rFonts w:ascii="Arial" w:hAnsi="Arial" w:cs="Arial"/>
                <w:color w:val="000000"/>
                <w:sz w:val="18"/>
                <w:szCs w:val="18"/>
              </w:rPr>
              <w:t>Grupa drzew</w:t>
            </w:r>
          </w:p>
        </w:tc>
        <w:tc>
          <w:tcPr>
            <w:tcW w:w="802" w:type="pct"/>
            <w:vAlign w:val="center"/>
          </w:tcPr>
          <w:p w14:paraId="49B1674D" w14:textId="519CE65E" w:rsidR="00FA264D"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 xml:space="preserve">Grupa 6 Buków pospolitych (Buk zwyczajny) - </w:t>
            </w:r>
            <w:proofErr w:type="spellStart"/>
            <w:r w:rsidRPr="00807903">
              <w:rPr>
                <w:rFonts w:ascii="Arial" w:hAnsi="Arial" w:cs="Arial"/>
                <w:i/>
                <w:sz w:val="18"/>
                <w:szCs w:val="18"/>
              </w:rPr>
              <w:t>Fagus</w:t>
            </w:r>
            <w:proofErr w:type="spellEnd"/>
            <w:r w:rsidRPr="00807903">
              <w:rPr>
                <w:rFonts w:ascii="Arial" w:hAnsi="Arial" w:cs="Arial"/>
                <w:i/>
                <w:sz w:val="18"/>
                <w:szCs w:val="18"/>
              </w:rPr>
              <w:t xml:space="preserve"> sylvatica</w:t>
            </w:r>
          </w:p>
        </w:tc>
        <w:tc>
          <w:tcPr>
            <w:tcW w:w="1028" w:type="pct"/>
            <w:vAlign w:val="center"/>
          </w:tcPr>
          <w:p w14:paraId="35D4E1D8" w14:textId="248F65A3"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leśnictwo </w:t>
            </w:r>
            <w:proofErr w:type="spellStart"/>
            <w:r w:rsidRPr="00807903">
              <w:rPr>
                <w:rFonts w:ascii="Arial" w:hAnsi="Arial" w:cs="Arial"/>
                <w:color w:val="000000"/>
                <w:sz w:val="18"/>
                <w:szCs w:val="18"/>
              </w:rPr>
              <w:t>Misiołki</w:t>
            </w:r>
            <w:proofErr w:type="spellEnd"/>
            <w:r w:rsidRPr="00807903">
              <w:rPr>
                <w:rFonts w:ascii="Arial" w:hAnsi="Arial" w:cs="Arial"/>
                <w:color w:val="000000"/>
                <w:sz w:val="18"/>
                <w:szCs w:val="18"/>
              </w:rPr>
              <w:t xml:space="preserve"> 332a</w:t>
            </w:r>
          </w:p>
        </w:tc>
        <w:tc>
          <w:tcPr>
            <w:tcW w:w="2055" w:type="pct"/>
            <w:vAlign w:val="center"/>
          </w:tcPr>
          <w:p w14:paraId="42E8F263" w14:textId="51A18F2F"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Uchwała Nr XXVII/377/09 Rady Gminy Dobra z dnia 30 kwietnia 2009 r. </w:t>
            </w:r>
            <w:r w:rsidRPr="00807903">
              <w:rPr>
                <w:rFonts w:ascii="Arial" w:hAnsi="Arial" w:cs="Arial"/>
                <w:i/>
                <w:color w:val="000000"/>
                <w:sz w:val="18"/>
                <w:szCs w:val="18"/>
              </w:rPr>
              <w:t>w sprawie ustanowienia pomników przyrody.</w:t>
            </w:r>
            <w:r w:rsidRPr="00807903">
              <w:rPr>
                <w:rFonts w:ascii="Arial" w:hAnsi="Arial" w:cs="Arial"/>
                <w:color w:val="000000"/>
                <w:sz w:val="18"/>
                <w:szCs w:val="18"/>
              </w:rPr>
              <w:t xml:space="preserve"> (Dz. Urz. Woj. Zachodniopomorskiego nr 51 poz. 1278 z 20.07.2009 r.).</w:t>
            </w:r>
          </w:p>
        </w:tc>
      </w:tr>
      <w:tr w:rsidR="005205C5" w:rsidRPr="00F97F40" w14:paraId="2AFF2B49" w14:textId="77777777" w:rsidTr="00807903">
        <w:tc>
          <w:tcPr>
            <w:tcW w:w="174" w:type="pct"/>
            <w:vAlign w:val="center"/>
          </w:tcPr>
          <w:p w14:paraId="45A44DCF" w14:textId="306FC656"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27.</w:t>
            </w:r>
          </w:p>
        </w:tc>
        <w:tc>
          <w:tcPr>
            <w:tcW w:w="539" w:type="pct"/>
            <w:vAlign w:val="center"/>
          </w:tcPr>
          <w:p w14:paraId="4B49D651" w14:textId="6A61750B"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6AAFAC47" w14:textId="67579D42"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70710B3D" w14:textId="3083A7DF"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Lipa drobnolistna - </w:t>
            </w:r>
            <w:proofErr w:type="spellStart"/>
            <w:r w:rsidRPr="00807903">
              <w:rPr>
                <w:rFonts w:ascii="Arial" w:hAnsi="Arial" w:cs="Arial"/>
                <w:i/>
                <w:color w:val="000000"/>
                <w:sz w:val="18"/>
                <w:szCs w:val="18"/>
              </w:rPr>
              <w:t>Tilia</w:t>
            </w:r>
            <w:proofErr w:type="spellEnd"/>
            <w:r w:rsidRPr="00807903">
              <w:rPr>
                <w:rFonts w:ascii="Arial" w:hAnsi="Arial" w:cs="Arial"/>
                <w:i/>
                <w:color w:val="000000"/>
                <w:sz w:val="18"/>
                <w:szCs w:val="18"/>
              </w:rPr>
              <w:t xml:space="preserve"> </w:t>
            </w:r>
            <w:proofErr w:type="spellStart"/>
            <w:r w:rsidRPr="00807903">
              <w:rPr>
                <w:rFonts w:ascii="Arial" w:hAnsi="Arial" w:cs="Arial"/>
                <w:i/>
                <w:color w:val="000000"/>
                <w:sz w:val="18"/>
                <w:szCs w:val="18"/>
              </w:rPr>
              <w:t>cordata</w:t>
            </w:r>
            <w:proofErr w:type="spellEnd"/>
          </w:p>
        </w:tc>
        <w:tc>
          <w:tcPr>
            <w:tcW w:w="1028" w:type="pct"/>
            <w:vAlign w:val="center"/>
          </w:tcPr>
          <w:p w14:paraId="3BC90F22" w14:textId="2C3AE7F2"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leśnictwo </w:t>
            </w:r>
            <w:proofErr w:type="spellStart"/>
            <w:r w:rsidRPr="00807903">
              <w:rPr>
                <w:rFonts w:ascii="Arial" w:hAnsi="Arial" w:cs="Arial"/>
                <w:color w:val="000000"/>
                <w:sz w:val="18"/>
                <w:szCs w:val="18"/>
              </w:rPr>
              <w:t>Misiołki</w:t>
            </w:r>
            <w:proofErr w:type="spellEnd"/>
            <w:r w:rsidRPr="00807903">
              <w:rPr>
                <w:rFonts w:ascii="Arial" w:hAnsi="Arial" w:cs="Arial"/>
                <w:color w:val="000000"/>
                <w:sz w:val="18"/>
                <w:szCs w:val="18"/>
              </w:rPr>
              <w:t xml:space="preserve"> 332a</w:t>
            </w:r>
          </w:p>
        </w:tc>
        <w:tc>
          <w:tcPr>
            <w:tcW w:w="2055" w:type="pct"/>
            <w:vAlign w:val="center"/>
          </w:tcPr>
          <w:p w14:paraId="2B565B74" w14:textId="3DFEDB23"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Uchwała Nr XXVII/377/09 Rady Gminy Dobra z dnia 30 kwietnia 2009 r</w:t>
            </w:r>
            <w:r w:rsidRPr="00807903">
              <w:rPr>
                <w:rFonts w:ascii="Arial" w:hAnsi="Arial" w:cs="Arial"/>
                <w:i/>
                <w:color w:val="000000"/>
                <w:sz w:val="18"/>
                <w:szCs w:val="18"/>
              </w:rPr>
              <w:t>. w sprawie ustanowienia pomników przyrody.</w:t>
            </w:r>
            <w:r w:rsidRPr="00807903">
              <w:rPr>
                <w:rFonts w:ascii="Arial" w:hAnsi="Arial" w:cs="Arial"/>
                <w:color w:val="000000"/>
                <w:sz w:val="18"/>
                <w:szCs w:val="18"/>
              </w:rPr>
              <w:t xml:space="preserve"> (Dz. Urz. Woj. Zachodniopomorskiego nr 51 poz. 1278 z 20.07.2009 r.).</w:t>
            </w:r>
          </w:p>
        </w:tc>
      </w:tr>
      <w:tr w:rsidR="005205C5" w:rsidRPr="00F97F40" w14:paraId="7F1038E5" w14:textId="77777777" w:rsidTr="00807903">
        <w:tc>
          <w:tcPr>
            <w:tcW w:w="174" w:type="pct"/>
            <w:vAlign w:val="center"/>
          </w:tcPr>
          <w:p w14:paraId="529E0E86" w14:textId="4B18A95C"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28.</w:t>
            </w:r>
          </w:p>
        </w:tc>
        <w:tc>
          <w:tcPr>
            <w:tcW w:w="539" w:type="pct"/>
            <w:vAlign w:val="center"/>
          </w:tcPr>
          <w:p w14:paraId="149FFFCD" w14:textId="37D41418"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59251C22" w14:textId="2738CC10"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7FB53B2F" w14:textId="62553A9D"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Buk pospolity (Buk zwyczajny) - </w:t>
            </w:r>
            <w:proofErr w:type="spellStart"/>
            <w:r w:rsidRPr="00807903">
              <w:rPr>
                <w:rFonts w:ascii="Arial" w:hAnsi="Arial" w:cs="Arial"/>
                <w:i/>
                <w:color w:val="000000"/>
                <w:sz w:val="18"/>
                <w:szCs w:val="18"/>
              </w:rPr>
              <w:t>Fagus</w:t>
            </w:r>
            <w:proofErr w:type="spellEnd"/>
            <w:r w:rsidRPr="00807903">
              <w:rPr>
                <w:rFonts w:ascii="Arial" w:hAnsi="Arial" w:cs="Arial"/>
                <w:i/>
                <w:color w:val="000000"/>
                <w:sz w:val="18"/>
                <w:szCs w:val="18"/>
              </w:rPr>
              <w:t xml:space="preserve"> sylvatica</w:t>
            </w:r>
          </w:p>
        </w:tc>
        <w:tc>
          <w:tcPr>
            <w:tcW w:w="1028" w:type="pct"/>
            <w:vAlign w:val="center"/>
          </w:tcPr>
          <w:p w14:paraId="66AC7D6C" w14:textId="6AE0FE8F"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leśnictwo </w:t>
            </w:r>
            <w:proofErr w:type="spellStart"/>
            <w:r w:rsidRPr="00807903">
              <w:rPr>
                <w:rFonts w:ascii="Arial" w:hAnsi="Arial" w:cs="Arial"/>
                <w:color w:val="000000"/>
                <w:sz w:val="18"/>
                <w:szCs w:val="18"/>
              </w:rPr>
              <w:t>Misiołki</w:t>
            </w:r>
            <w:proofErr w:type="spellEnd"/>
            <w:r w:rsidRPr="00807903">
              <w:rPr>
                <w:rFonts w:ascii="Arial" w:hAnsi="Arial" w:cs="Arial"/>
                <w:color w:val="000000"/>
                <w:sz w:val="18"/>
                <w:szCs w:val="18"/>
              </w:rPr>
              <w:t xml:space="preserve"> 331d</w:t>
            </w:r>
          </w:p>
        </w:tc>
        <w:tc>
          <w:tcPr>
            <w:tcW w:w="2055" w:type="pct"/>
            <w:vAlign w:val="center"/>
          </w:tcPr>
          <w:p w14:paraId="0254821D" w14:textId="7529981E"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Uchwała Nr XXVII/377/09 Rady Gminy Dobra z dnia 30 kwietnia 2009 r. </w:t>
            </w:r>
            <w:r w:rsidRPr="00807903">
              <w:rPr>
                <w:rFonts w:ascii="Arial" w:hAnsi="Arial" w:cs="Arial"/>
                <w:i/>
                <w:color w:val="000000"/>
                <w:sz w:val="18"/>
                <w:szCs w:val="18"/>
              </w:rPr>
              <w:t>w sprawie ustanowienia pomników przyrody.</w:t>
            </w:r>
            <w:r w:rsidRPr="00807903">
              <w:rPr>
                <w:rFonts w:ascii="Arial" w:hAnsi="Arial" w:cs="Arial"/>
                <w:color w:val="000000"/>
                <w:sz w:val="18"/>
                <w:szCs w:val="18"/>
              </w:rPr>
              <w:t xml:space="preserve"> (Dz. Urz. Woj. Zachodniopomorskiego nr 51 poz. 1278 z 20.07.2009 r.).</w:t>
            </w:r>
          </w:p>
        </w:tc>
      </w:tr>
      <w:tr w:rsidR="005205C5" w:rsidRPr="00F97F40" w14:paraId="7359E8E6" w14:textId="77777777" w:rsidTr="00807903">
        <w:tc>
          <w:tcPr>
            <w:tcW w:w="174" w:type="pct"/>
            <w:vAlign w:val="center"/>
          </w:tcPr>
          <w:p w14:paraId="4B4BDF63" w14:textId="0C25F947"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29.</w:t>
            </w:r>
          </w:p>
        </w:tc>
        <w:tc>
          <w:tcPr>
            <w:tcW w:w="539" w:type="pct"/>
            <w:vAlign w:val="center"/>
          </w:tcPr>
          <w:p w14:paraId="38C5AD1C" w14:textId="5E13ADA4"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128EE457" w14:textId="48F9488B"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0EDA96EE" w14:textId="7AB68F6B"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Buk pospolity (Buk zwyczajny) - </w:t>
            </w:r>
            <w:proofErr w:type="spellStart"/>
            <w:r w:rsidRPr="00807903">
              <w:rPr>
                <w:rFonts w:ascii="Arial" w:hAnsi="Arial" w:cs="Arial"/>
                <w:i/>
                <w:color w:val="000000"/>
                <w:sz w:val="18"/>
                <w:szCs w:val="18"/>
              </w:rPr>
              <w:t>Fagus</w:t>
            </w:r>
            <w:proofErr w:type="spellEnd"/>
            <w:r w:rsidRPr="00807903">
              <w:rPr>
                <w:rFonts w:ascii="Arial" w:hAnsi="Arial" w:cs="Arial"/>
                <w:i/>
                <w:color w:val="000000"/>
                <w:sz w:val="18"/>
                <w:szCs w:val="18"/>
              </w:rPr>
              <w:t xml:space="preserve"> sylvatica</w:t>
            </w:r>
          </w:p>
        </w:tc>
        <w:tc>
          <w:tcPr>
            <w:tcW w:w="1028" w:type="pct"/>
            <w:vAlign w:val="center"/>
          </w:tcPr>
          <w:p w14:paraId="72DCDA36" w14:textId="5492B75F"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leśnictwo </w:t>
            </w:r>
            <w:proofErr w:type="spellStart"/>
            <w:r w:rsidRPr="00807903">
              <w:rPr>
                <w:rFonts w:ascii="Arial" w:hAnsi="Arial" w:cs="Arial"/>
                <w:color w:val="000000"/>
                <w:sz w:val="18"/>
                <w:szCs w:val="18"/>
              </w:rPr>
              <w:t>Misiołki</w:t>
            </w:r>
            <w:proofErr w:type="spellEnd"/>
            <w:r w:rsidRPr="00807903">
              <w:rPr>
                <w:rFonts w:ascii="Arial" w:hAnsi="Arial" w:cs="Arial"/>
                <w:color w:val="000000"/>
                <w:sz w:val="18"/>
                <w:szCs w:val="18"/>
              </w:rPr>
              <w:t xml:space="preserve"> 332b</w:t>
            </w:r>
          </w:p>
        </w:tc>
        <w:tc>
          <w:tcPr>
            <w:tcW w:w="2055" w:type="pct"/>
            <w:vAlign w:val="center"/>
          </w:tcPr>
          <w:p w14:paraId="1DAC3AD6" w14:textId="57BD9EE6"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Uchwała Nr XXVII/377/09 Rady Gminy Dobra z dnia 30 kwietnia 2009 r. </w:t>
            </w:r>
            <w:r w:rsidRPr="00807903">
              <w:rPr>
                <w:rFonts w:ascii="Arial" w:hAnsi="Arial" w:cs="Arial"/>
                <w:i/>
                <w:color w:val="000000"/>
                <w:sz w:val="18"/>
                <w:szCs w:val="18"/>
              </w:rPr>
              <w:t>w sprawie ustanowienia pomników przyrody.</w:t>
            </w:r>
            <w:r w:rsidRPr="00807903">
              <w:rPr>
                <w:rFonts w:ascii="Arial" w:hAnsi="Arial" w:cs="Arial"/>
                <w:color w:val="000000"/>
                <w:sz w:val="18"/>
                <w:szCs w:val="18"/>
              </w:rPr>
              <w:t xml:space="preserve"> (Dz. Urz. Woj. Zachodniopomorskiego nr 51 poz. 1278 z 20.07.2009 r.).</w:t>
            </w:r>
          </w:p>
        </w:tc>
      </w:tr>
      <w:tr w:rsidR="005205C5" w:rsidRPr="00F97F40" w14:paraId="370A8A1B" w14:textId="77777777" w:rsidTr="00807903">
        <w:tc>
          <w:tcPr>
            <w:tcW w:w="174" w:type="pct"/>
            <w:vAlign w:val="center"/>
          </w:tcPr>
          <w:p w14:paraId="60F90CAA" w14:textId="27D8DDE1"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30.</w:t>
            </w:r>
          </w:p>
        </w:tc>
        <w:tc>
          <w:tcPr>
            <w:tcW w:w="539" w:type="pct"/>
            <w:vAlign w:val="center"/>
          </w:tcPr>
          <w:p w14:paraId="4D67B73D" w14:textId="33F94D03"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1EED8511" w14:textId="1E60E852"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191691DA" w14:textId="48A8FBC6"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proofErr w:type="spellStart"/>
            <w:r w:rsidRPr="00807903">
              <w:rPr>
                <w:rFonts w:ascii="Arial" w:hAnsi="Arial" w:cs="Arial"/>
                <w:i/>
                <w:color w:val="000000"/>
                <w:sz w:val="18"/>
                <w:szCs w:val="18"/>
              </w:rPr>
              <w:t>Quercus</w:t>
            </w:r>
            <w:proofErr w:type="spellEnd"/>
            <w:r w:rsidRPr="00807903">
              <w:rPr>
                <w:rFonts w:ascii="Arial" w:hAnsi="Arial" w:cs="Arial"/>
                <w:i/>
                <w:color w:val="000000"/>
                <w:sz w:val="18"/>
                <w:szCs w:val="18"/>
              </w:rPr>
              <w:t xml:space="preserve"> robur</w:t>
            </w:r>
          </w:p>
        </w:tc>
        <w:tc>
          <w:tcPr>
            <w:tcW w:w="1028" w:type="pct"/>
            <w:vAlign w:val="center"/>
          </w:tcPr>
          <w:p w14:paraId="11E62646" w14:textId="1B91A86E"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leśnictwo </w:t>
            </w:r>
            <w:proofErr w:type="spellStart"/>
            <w:r w:rsidRPr="00807903">
              <w:rPr>
                <w:rFonts w:ascii="Arial" w:hAnsi="Arial" w:cs="Arial"/>
                <w:color w:val="000000"/>
                <w:sz w:val="18"/>
                <w:szCs w:val="18"/>
              </w:rPr>
              <w:t>Misiołki</w:t>
            </w:r>
            <w:proofErr w:type="spellEnd"/>
            <w:r w:rsidRPr="00807903">
              <w:rPr>
                <w:rFonts w:ascii="Arial" w:hAnsi="Arial" w:cs="Arial"/>
                <w:color w:val="000000"/>
                <w:sz w:val="18"/>
                <w:szCs w:val="18"/>
              </w:rPr>
              <w:t xml:space="preserve"> 346b</w:t>
            </w:r>
          </w:p>
        </w:tc>
        <w:tc>
          <w:tcPr>
            <w:tcW w:w="2055" w:type="pct"/>
            <w:vAlign w:val="center"/>
          </w:tcPr>
          <w:p w14:paraId="4557093F" w14:textId="2085BBE4"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Uchwała Nr XXVII/377/09 Rady Gminy Dobra z dnia 30 kwietnia 2009 r. </w:t>
            </w:r>
            <w:r w:rsidRPr="00807903">
              <w:rPr>
                <w:rFonts w:ascii="Arial" w:hAnsi="Arial" w:cs="Arial"/>
                <w:i/>
                <w:color w:val="000000"/>
                <w:sz w:val="18"/>
                <w:szCs w:val="18"/>
              </w:rPr>
              <w:t>w sprawie ustanowienia pomników przyrody.</w:t>
            </w:r>
            <w:r w:rsidRPr="00807903">
              <w:rPr>
                <w:rFonts w:ascii="Arial" w:hAnsi="Arial" w:cs="Arial"/>
                <w:color w:val="000000"/>
                <w:sz w:val="18"/>
                <w:szCs w:val="18"/>
              </w:rPr>
              <w:t xml:space="preserve"> (Dz. Urz. Woj. Zachodniopomorskiego nr 51 poz. 1278 z 20.07.2009 r.).</w:t>
            </w:r>
          </w:p>
        </w:tc>
      </w:tr>
      <w:tr w:rsidR="005205C5" w:rsidRPr="00F97F40" w14:paraId="555BCF15" w14:textId="77777777" w:rsidTr="00807903">
        <w:tc>
          <w:tcPr>
            <w:tcW w:w="174" w:type="pct"/>
            <w:vAlign w:val="center"/>
          </w:tcPr>
          <w:p w14:paraId="4990B46E" w14:textId="45C4C659"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31.</w:t>
            </w:r>
          </w:p>
        </w:tc>
        <w:tc>
          <w:tcPr>
            <w:tcW w:w="539" w:type="pct"/>
            <w:vAlign w:val="center"/>
          </w:tcPr>
          <w:p w14:paraId="4F66C5A3" w14:textId="7E0C3D29"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34B8EAB6" w14:textId="06BD53E1"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3511228E" w14:textId="15CFB72B"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Cyprysik </w:t>
            </w:r>
            <w:proofErr w:type="spellStart"/>
            <w:r w:rsidRPr="00807903">
              <w:rPr>
                <w:rFonts w:ascii="Arial" w:hAnsi="Arial" w:cs="Arial"/>
                <w:color w:val="000000"/>
                <w:sz w:val="18"/>
                <w:szCs w:val="18"/>
              </w:rPr>
              <w:t>Lawsona</w:t>
            </w:r>
            <w:proofErr w:type="spellEnd"/>
            <w:r w:rsidRPr="00807903">
              <w:rPr>
                <w:rFonts w:ascii="Arial" w:hAnsi="Arial" w:cs="Arial"/>
                <w:color w:val="000000"/>
                <w:sz w:val="18"/>
                <w:szCs w:val="18"/>
              </w:rPr>
              <w:t xml:space="preserve"> - </w:t>
            </w:r>
            <w:proofErr w:type="spellStart"/>
            <w:r w:rsidRPr="00807903">
              <w:rPr>
                <w:rFonts w:ascii="Arial" w:hAnsi="Arial" w:cs="Arial"/>
                <w:i/>
                <w:color w:val="000000"/>
                <w:sz w:val="18"/>
                <w:szCs w:val="18"/>
              </w:rPr>
              <w:t>Chamaecyparis</w:t>
            </w:r>
            <w:proofErr w:type="spellEnd"/>
            <w:r w:rsidRPr="00807903">
              <w:rPr>
                <w:rFonts w:ascii="Arial" w:hAnsi="Arial" w:cs="Arial"/>
                <w:i/>
                <w:color w:val="000000"/>
                <w:sz w:val="18"/>
                <w:szCs w:val="18"/>
              </w:rPr>
              <w:t xml:space="preserve"> </w:t>
            </w:r>
            <w:proofErr w:type="spellStart"/>
            <w:r w:rsidRPr="00807903">
              <w:rPr>
                <w:rFonts w:ascii="Arial" w:hAnsi="Arial" w:cs="Arial"/>
                <w:i/>
                <w:color w:val="000000"/>
                <w:sz w:val="18"/>
                <w:szCs w:val="18"/>
              </w:rPr>
              <w:t>lawsoniana</w:t>
            </w:r>
            <w:proofErr w:type="spellEnd"/>
          </w:p>
        </w:tc>
        <w:tc>
          <w:tcPr>
            <w:tcW w:w="1028" w:type="pct"/>
            <w:vAlign w:val="center"/>
          </w:tcPr>
          <w:p w14:paraId="6D6784A4" w14:textId="3DF75389"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leśnictwo </w:t>
            </w:r>
            <w:proofErr w:type="spellStart"/>
            <w:r w:rsidRPr="00807903">
              <w:rPr>
                <w:rFonts w:ascii="Arial" w:hAnsi="Arial" w:cs="Arial"/>
                <w:color w:val="000000"/>
                <w:sz w:val="18"/>
                <w:szCs w:val="18"/>
              </w:rPr>
              <w:t>Misiołki</w:t>
            </w:r>
            <w:proofErr w:type="spellEnd"/>
            <w:r w:rsidRPr="00807903">
              <w:rPr>
                <w:rFonts w:ascii="Arial" w:hAnsi="Arial" w:cs="Arial"/>
                <w:color w:val="000000"/>
                <w:sz w:val="18"/>
                <w:szCs w:val="18"/>
              </w:rPr>
              <w:t xml:space="preserve"> 402H</w:t>
            </w:r>
          </w:p>
        </w:tc>
        <w:tc>
          <w:tcPr>
            <w:tcW w:w="2055" w:type="pct"/>
            <w:vAlign w:val="center"/>
          </w:tcPr>
          <w:p w14:paraId="3758665D" w14:textId="4585E79B"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Uchwała Nr XXVII/377/09 Rady Gminy Dobra z dnia 30 kwietnia 2009 r. </w:t>
            </w:r>
            <w:r w:rsidRPr="00807903">
              <w:rPr>
                <w:rFonts w:ascii="Arial" w:hAnsi="Arial" w:cs="Arial"/>
                <w:i/>
                <w:color w:val="000000"/>
                <w:sz w:val="18"/>
                <w:szCs w:val="18"/>
              </w:rPr>
              <w:t>w sprawie ustanowienia pomników przyrody.</w:t>
            </w:r>
            <w:r w:rsidRPr="00807903">
              <w:rPr>
                <w:rFonts w:ascii="Arial" w:hAnsi="Arial" w:cs="Arial"/>
                <w:color w:val="000000"/>
                <w:sz w:val="18"/>
                <w:szCs w:val="18"/>
              </w:rPr>
              <w:t xml:space="preserve"> (Dz. Urz. Woj. Zachodniopomorskiego nr 51 poz. 1278 z 20.07.2009 r.).</w:t>
            </w:r>
          </w:p>
        </w:tc>
      </w:tr>
      <w:tr w:rsidR="005205C5" w:rsidRPr="00F97F40" w14:paraId="5ACAFB74" w14:textId="77777777" w:rsidTr="00807903">
        <w:tc>
          <w:tcPr>
            <w:tcW w:w="174" w:type="pct"/>
            <w:vAlign w:val="center"/>
          </w:tcPr>
          <w:p w14:paraId="387AB498" w14:textId="28FA145B"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32.</w:t>
            </w:r>
          </w:p>
        </w:tc>
        <w:tc>
          <w:tcPr>
            <w:tcW w:w="539" w:type="pct"/>
            <w:vAlign w:val="center"/>
          </w:tcPr>
          <w:p w14:paraId="566F0788" w14:textId="36933C44"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7C80BDDA" w14:textId="28479A28"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72003F0A" w14:textId="45CBF22D"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Lipa drobnolistna - </w:t>
            </w:r>
            <w:proofErr w:type="spellStart"/>
            <w:r w:rsidRPr="00807903">
              <w:rPr>
                <w:rFonts w:ascii="Arial" w:hAnsi="Arial" w:cs="Arial"/>
                <w:i/>
                <w:color w:val="000000"/>
                <w:sz w:val="18"/>
                <w:szCs w:val="18"/>
              </w:rPr>
              <w:t>Tilia</w:t>
            </w:r>
            <w:proofErr w:type="spellEnd"/>
            <w:r w:rsidRPr="00807903">
              <w:rPr>
                <w:rFonts w:ascii="Arial" w:hAnsi="Arial" w:cs="Arial"/>
                <w:i/>
                <w:color w:val="000000"/>
                <w:sz w:val="18"/>
                <w:szCs w:val="18"/>
              </w:rPr>
              <w:t xml:space="preserve"> </w:t>
            </w:r>
            <w:proofErr w:type="spellStart"/>
            <w:r w:rsidRPr="00807903">
              <w:rPr>
                <w:rFonts w:ascii="Arial" w:hAnsi="Arial" w:cs="Arial"/>
                <w:i/>
                <w:color w:val="000000"/>
                <w:sz w:val="18"/>
                <w:szCs w:val="18"/>
              </w:rPr>
              <w:t>cordata</w:t>
            </w:r>
            <w:proofErr w:type="spellEnd"/>
          </w:p>
        </w:tc>
        <w:tc>
          <w:tcPr>
            <w:tcW w:w="1028" w:type="pct"/>
            <w:vAlign w:val="center"/>
          </w:tcPr>
          <w:p w14:paraId="0E7F63BD" w14:textId="544C84DC"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leśnictwo </w:t>
            </w:r>
            <w:proofErr w:type="spellStart"/>
            <w:r w:rsidRPr="00807903">
              <w:rPr>
                <w:rFonts w:ascii="Arial" w:hAnsi="Arial" w:cs="Arial"/>
                <w:color w:val="000000"/>
                <w:sz w:val="18"/>
                <w:szCs w:val="18"/>
              </w:rPr>
              <w:t>Misiołki</w:t>
            </w:r>
            <w:proofErr w:type="spellEnd"/>
            <w:r w:rsidRPr="00807903">
              <w:rPr>
                <w:rFonts w:ascii="Arial" w:hAnsi="Arial" w:cs="Arial"/>
                <w:color w:val="000000"/>
                <w:sz w:val="18"/>
                <w:szCs w:val="18"/>
              </w:rPr>
              <w:t xml:space="preserve"> 401j</w:t>
            </w:r>
          </w:p>
        </w:tc>
        <w:tc>
          <w:tcPr>
            <w:tcW w:w="2055" w:type="pct"/>
            <w:vAlign w:val="center"/>
          </w:tcPr>
          <w:p w14:paraId="4821FBF0" w14:textId="3D12ED9D"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Uchwała Nr XXVII/377/09 Rady Gminy Dobra z dnia 30 kwietnia 2009 r. </w:t>
            </w:r>
            <w:r w:rsidRPr="00807903">
              <w:rPr>
                <w:rFonts w:ascii="Arial" w:hAnsi="Arial" w:cs="Arial"/>
                <w:i/>
                <w:color w:val="000000"/>
                <w:sz w:val="18"/>
                <w:szCs w:val="18"/>
              </w:rPr>
              <w:t>w sprawie ustanowienia pomników przyrody.</w:t>
            </w:r>
            <w:r w:rsidRPr="00807903">
              <w:rPr>
                <w:rFonts w:ascii="Arial" w:hAnsi="Arial" w:cs="Arial"/>
                <w:color w:val="000000"/>
                <w:sz w:val="18"/>
                <w:szCs w:val="18"/>
              </w:rPr>
              <w:t xml:space="preserve"> (Dz. Urz. Woj. Zachodniopomorskiego nr 51 poz. 1278 z 20.07.2009 r.).</w:t>
            </w:r>
          </w:p>
        </w:tc>
      </w:tr>
      <w:tr w:rsidR="005205C5" w:rsidRPr="00F97F40" w14:paraId="6D7B96A7" w14:textId="77777777" w:rsidTr="00807903">
        <w:tc>
          <w:tcPr>
            <w:tcW w:w="174" w:type="pct"/>
            <w:vAlign w:val="center"/>
          </w:tcPr>
          <w:p w14:paraId="315D22AC" w14:textId="1CEBC09A"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33.</w:t>
            </w:r>
          </w:p>
        </w:tc>
        <w:tc>
          <w:tcPr>
            <w:tcW w:w="539" w:type="pct"/>
            <w:vAlign w:val="center"/>
          </w:tcPr>
          <w:p w14:paraId="5D07EF28" w14:textId="497BC59C"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146EC719" w14:textId="5DF1CBF1"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78D8BD54" w14:textId="3C1682DD"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Modrzew europejski - </w:t>
            </w:r>
            <w:r w:rsidRPr="00807903">
              <w:rPr>
                <w:rFonts w:ascii="Arial" w:hAnsi="Arial" w:cs="Arial"/>
                <w:i/>
                <w:color w:val="000000"/>
                <w:sz w:val="18"/>
                <w:szCs w:val="18"/>
              </w:rPr>
              <w:t xml:space="preserve">Larix </w:t>
            </w:r>
            <w:proofErr w:type="spellStart"/>
            <w:r w:rsidRPr="00807903">
              <w:rPr>
                <w:rFonts w:ascii="Arial" w:hAnsi="Arial" w:cs="Arial"/>
                <w:i/>
                <w:color w:val="000000"/>
                <w:sz w:val="18"/>
                <w:szCs w:val="18"/>
              </w:rPr>
              <w:t>decidua</w:t>
            </w:r>
            <w:proofErr w:type="spellEnd"/>
          </w:p>
        </w:tc>
        <w:tc>
          <w:tcPr>
            <w:tcW w:w="1028" w:type="pct"/>
            <w:vAlign w:val="center"/>
          </w:tcPr>
          <w:p w14:paraId="2DE44903" w14:textId="1691E0D0"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leśnictwo </w:t>
            </w:r>
            <w:proofErr w:type="spellStart"/>
            <w:r w:rsidRPr="00807903">
              <w:rPr>
                <w:rFonts w:ascii="Arial" w:hAnsi="Arial" w:cs="Arial"/>
                <w:color w:val="000000"/>
                <w:sz w:val="18"/>
                <w:szCs w:val="18"/>
              </w:rPr>
              <w:t>Misiołki</w:t>
            </w:r>
            <w:proofErr w:type="spellEnd"/>
            <w:r w:rsidRPr="00807903">
              <w:rPr>
                <w:rFonts w:ascii="Arial" w:hAnsi="Arial" w:cs="Arial"/>
                <w:color w:val="000000"/>
                <w:sz w:val="18"/>
                <w:szCs w:val="18"/>
              </w:rPr>
              <w:t xml:space="preserve"> 401d</w:t>
            </w:r>
          </w:p>
        </w:tc>
        <w:tc>
          <w:tcPr>
            <w:tcW w:w="2055" w:type="pct"/>
            <w:vAlign w:val="center"/>
          </w:tcPr>
          <w:p w14:paraId="29D1B78E" w14:textId="1A3284BE"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Uchwała Nr XXVII/377/09 Rady Gminy Dobra z dnia 30 kwietnia 2009 r. </w:t>
            </w:r>
            <w:r w:rsidRPr="00807903">
              <w:rPr>
                <w:rFonts w:ascii="Arial" w:hAnsi="Arial" w:cs="Arial"/>
                <w:i/>
                <w:color w:val="000000"/>
                <w:sz w:val="18"/>
                <w:szCs w:val="18"/>
              </w:rPr>
              <w:t xml:space="preserve">w sprawie ustanowienia pomników przyrody. </w:t>
            </w:r>
            <w:r w:rsidRPr="00807903">
              <w:rPr>
                <w:rFonts w:ascii="Arial" w:hAnsi="Arial" w:cs="Arial"/>
                <w:color w:val="000000"/>
                <w:sz w:val="18"/>
                <w:szCs w:val="18"/>
              </w:rPr>
              <w:t>(Dz. Urz. Woj. Zachodniopomorskiego nr 51 poz. 1278 z 20.07.2009 r.).</w:t>
            </w:r>
          </w:p>
        </w:tc>
      </w:tr>
      <w:tr w:rsidR="005205C5" w:rsidRPr="00F97F40" w14:paraId="6564DF8A" w14:textId="77777777" w:rsidTr="00807903">
        <w:tc>
          <w:tcPr>
            <w:tcW w:w="174" w:type="pct"/>
            <w:vAlign w:val="center"/>
          </w:tcPr>
          <w:p w14:paraId="5A88E52C" w14:textId="1B4889BF"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34.</w:t>
            </w:r>
          </w:p>
        </w:tc>
        <w:tc>
          <w:tcPr>
            <w:tcW w:w="539" w:type="pct"/>
            <w:vAlign w:val="center"/>
          </w:tcPr>
          <w:p w14:paraId="50CCBEB2" w14:textId="2C58C166"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59BC9A37" w14:textId="2029CD78"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33750ADF" w14:textId="46A71BF2"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Modrzew europejski - </w:t>
            </w:r>
            <w:r w:rsidRPr="00807903">
              <w:rPr>
                <w:rFonts w:ascii="Arial" w:hAnsi="Arial" w:cs="Arial"/>
                <w:i/>
                <w:color w:val="000000"/>
                <w:sz w:val="18"/>
                <w:szCs w:val="18"/>
              </w:rPr>
              <w:t xml:space="preserve">Larix </w:t>
            </w:r>
            <w:proofErr w:type="spellStart"/>
            <w:r w:rsidRPr="00807903">
              <w:rPr>
                <w:rFonts w:ascii="Arial" w:hAnsi="Arial" w:cs="Arial"/>
                <w:i/>
                <w:color w:val="000000"/>
                <w:sz w:val="18"/>
                <w:szCs w:val="18"/>
              </w:rPr>
              <w:t>decidua</w:t>
            </w:r>
            <w:proofErr w:type="spellEnd"/>
          </w:p>
        </w:tc>
        <w:tc>
          <w:tcPr>
            <w:tcW w:w="1028" w:type="pct"/>
            <w:vAlign w:val="center"/>
          </w:tcPr>
          <w:p w14:paraId="2C2ECD27" w14:textId="756A4CD2"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leśnictwo </w:t>
            </w:r>
            <w:proofErr w:type="spellStart"/>
            <w:r w:rsidRPr="00807903">
              <w:rPr>
                <w:rFonts w:ascii="Arial" w:hAnsi="Arial" w:cs="Arial"/>
                <w:color w:val="000000"/>
                <w:sz w:val="18"/>
                <w:szCs w:val="18"/>
              </w:rPr>
              <w:t>Misiołki</w:t>
            </w:r>
            <w:proofErr w:type="spellEnd"/>
            <w:r w:rsidRPr="00807903">
              <w:rPr>
                <w:rFonts w:ascii="Arial" w:hAnsi="Arial" w:cs="Arial"/>
                <w:color w:val="000000"/>
                <w:sz w:val="18"/>
                <w:szCs w:val="18"/>
              </w:rPr>
              <w:t xml:space="preserve"> 402a</w:t>
            </w:r>
          </w:p>
        </w:tc>
        <w:tc>
          <w:tcPr>
            <w:tcW w:w="2055" w:type="pct"/>
            <w:vAlign w:val="center"/>
          </w:tcPr>
          <w:p w14:paraId="1A81173B" w14:textId="1F1B254C"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Uchwała Nr XXVII/377/09 Rady Gminy Dobra z dnia 30 kwietnia 2009 r. </w:t>
            </w:r>
            <w:r w:rsidRPr="00807903">
              <w:rPr>
                <w:rFonts w:ascii="Arial" w:hAnsi="Arial" w:cs="Arial"/>
                <w:i/>
                <w:color w:val="000000"/>
                <w:sz w:val="18"/>
                <w:szCs w:val="18"/>
              </w:rPr>
              <w:t>w sprawie ustanowienia pomników przyrody.</w:t>
            </w:r>
            <w:r w:rsidRPr="00807903">
              <w:rPr>
                <w:rFonts w:ascii="Arial" w:hAnsi="Arial" w:cs="Arial"/>
                <w:color w:val="000000"/>
                <w:sz w:val="18"/>
                <w:szCs w:val="18"/>
              </w:rPr>
              <w:t xml:space="preserve"> (Dz. Urz. Woj. Zachodniopomorskiego nr 51 poz. 1278 z 20.07.2009 r.).</w:t>
            </w:r>
          </w:p>
        </w:tc>
      </w:tr>
      <w:tr w:rsidR="00FA264D" w:rsidRPr="00F97F40" w14:paraId="2A774D07" w14:textId="77777777" w:rsidTr="00807903">
        <w:tc>
          <w:tcPr>
            <w:tcW w:w="174" w:type="pct"/>
            <w:vAlign w:val="center"/>
          </w:tcPr>
          <w:p w14:paraId="040259D7" w14:textId="48D927E6"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35.</w:t>
            </w:r>
          </w:p>
        </w:tc>
        <w:tc>
          <w:tcPr>
            <w:tcW w:w="539" w:type="pct"/>
            <w:vAlign w:val="center"/>
          </w:tcPr>
          <w:p w14:paraId="693D478C" w14:textId="640023B8"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Wieloobiektowy</w:t>
            </w:r>
          </w:p>
        </w:tc>
        <w:tc>
          <w:tcPr>
            <w:tcW w:w="402" w:type="pct"/>
            <w:vAlign w:val="center"/>
          </w:tcPr>
          <w:p w14:paraId="6EEEB9C5" w14:textId="2C38AB7D" w:rsidR="00FA264D" w:rsidRPr="00807903" w:rsidRDefault="00FA264D" w:rsidP="00807903">
            <w:pPr>
              <w:spacing w:before="60" w:after="60"/>
              <w:jc w:val="center"/>
              <w:rPr>
                <w:rFonts w:ascii="Arial" w:hAnsi="Arial" w:cs="Arial"/>
                <w:sz w:val="18"/>
                <w:szCs w:val="18"/>
              </w:rPr>
            </w:pPr>
            <w:r w:rsidRPr="00807903">
              <w:rPr>
                <w:rFonts w:ascii="Arial" w:hAnsi="Arial" w:cs="Arial"/>
                <w:color w:val="000000"/>
                <w:sz w:val="18"/>
                <w:szCs w:val="18"/>
              </w:rPr>
              <w:t>Grupa drzew</w:t>
            </w:r>
          </w:p>
        </w:tc>
        <w:tc>
          <w:tcPr>
            <w:tcW w:w="802" w:type="pct"/>
            <w:vAlign w:val="center"/>
          </w:tcPr>
          <w:p w14:paraId="59C8AD26" w14:textId="77777777" w:rsidR="00FA264D"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Grupa 3 drzew:</w:t>
            </w:r>
          </w:p>
          <w:p w14:paraId="74B9D49B" w14:textId="77777777"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 xml:space="preserve">2 Jesiony wyniosłe - </w:t>
            </w:r>
            <w:proofErr w:type="spellStart"/>
            <w:r w:rsidRPr="00807903">
              <w:rPr>
                <w:rFonts w:ascii="Arial" w:hAnsi="Arial" w:cs="Arial"/>
                <w:i/>
                <w:sz w:val="18"/>
                <w:szCs w:val="18"/>
              </w:rPr>
              <w:t>Fraxinus</w:t>
            </w:r>
            <w:proofErr w:type="spellEnd"/>
            <w:r w:rsidRPr="00807903">
              <w:rPr>
                <w:rFonts w:ascii="Arial" w:hAnsi="Arial" w:cs="Arial"/>
                <w:i/>
                <w:sz w:val="18"/>
                <w:szCs w:val="18"/>
              </w:rPr>
              <w:t xml:space="preserve"> </w:t>
            </w:r>
            <w:proofErr w:type="spellStart"/>
            <w:r w:rsidRPr="00807903">
              <w:rPr>
                <w:rFonts w:ascii="Arial" w:hAnsi="Arial" w:cs="Arial"/>
                <w:i/>
                <w:sz w:val="18"/>
                <w:szCs w:val="18"/>
              </w:rPr>
              <w:t>excelsior</w:t>
            </w:r>
            <w:proofErr w:type="spellEnd"/>
            <w:r w:rsidRPr="00807903">
              <w:rPr>
                <w:rFonts w:ascii="Arial" w:hAnsi="Arial" w:cs="Arial"/>
                <w:i/>
                <w:sz w:val="18"/>
                <w:szCs w:val="18"/>
              </w:rPr>
              <w:t>;</w:t>
            </w:r>
          </w:p>
          <w:p w14:paraId="5759BAB1" w14:textId="6A2A9563"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 xml:space="preserve">1 Buk pospolity (Buk zwyczajny) - </w:t>
            </w:r>
            <w:proofErr w:type="spellStart"/>
            <w:r w:rsidRPr="00807903">
              <w:rPr>
                <w:rFonts w:ascii="Arial" w:hAnsi="Arial" w:cs="Arial"/>
                <w:i/>
                <w:sz w:val="18"/>
                <w:szCs w:val="18"/>
              </w:rPr>
              <w:t>Fagus</w:t>
            </w:r>
            <w:proofErr w:type="spellEnd"/>
            <w:r w:rsidRPr="00807903">
              <w:rPr>
                <w:rFonts w:ascii="Arial" w:hAnsi="Arial" w:cs="Arial"/>
                <w:i/>
                <w:sz w:val="18"/>
                <w:szCs w:val="18"/>
              </w:rPr>
              <w:t xml:space="preserve"> sylvatica</w:t>
            </w:r>
            <w:r w:rsidRPr="00807903">
              <w:rPr>
                <w:rFonts w:ascii="Arial" w:hAnsi="Arial" w:cs="Arial"/>
                <w:sz w:val="18"/>
                <w:szCs w:val="18"/>
              </w:rPr>
              <w:t>;</w:t>
            </w:r>
          </w:p>
        </w:tc>
        <w:tc>
          <w:tcPr>
            <w:tcW w:w="1028" w:type="pct"/>
            <w:vAlign w:val="center"/>
          </w:tcPr>
          <w:p w14:paraId="285C0985" w14:textId="0A121C83"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leśnictwo </w:t>
            </w:r>
            <w:proofErr w:type="spellStart"/>
            <w:r w:rsidRPr="00807903">
              <w:rPr>
                <w:rFonts w:ascii="Arial" w:hAnsi="Arial" w:cs="Arial"/>
                <w:color w:val="000000"/>
                <w:sz w:val="18"/>
                <w:szCs w:val="18"/>
              </w:rPr>
              <w:t>Misiołki</w:t>
            </w:r>
            <w:proofErr w:type="spellEnd"/>
            <w:r w:rsidRPr="00807903">
              <w:rPr>
                <w:rFonts w:ascii="Arial" w:hAnsi="Arial" w:cs="Arial"/>
                <w:color w:val="000000"/>
                <w:sz w:val="18"/>
                <w:szCs w:val="18"/>
              </w:rPr>
              <w:t xml:space="preserve"> 351m</w:t>
            </w:r>
          </w:p>
        </w:tc>
        <w:tc>
          <w:tcPr>
            <w:tcW w:w="2055" w:type="pct"/>
            <w:vAlign w:val="center"/>
          </w:tcPr>
          <w:p w14:paraId="6DE5F866" w14:textId="6F7297E4"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Uchwała Nr XXVII/377/09 Rady Gminy Dobra z dnia 30 kwietnia 2009 r. </w:t>
            </w:r>
            <w:r w:rsidRPr="00807903">
              <w:rPr>
                <w:rFonts w:ascii="Arial" w:hAnsi="Arial" w:cs="Arial"/>
                <w:i/>
                <w:color w:val="000000"/>
                <w:sz w:val="18"/>
                <w:szCs w:val="18"/>
              </w:rPr>
              <w:t>w sprawie ustanowienia pomników przyrody.</w:t>
            </w:r>
            <w:r w:rsidRPr="00807903">
              <w:rPr>
                <w:rFonts w:ascii="Arial" w:hAnsi="Arial" w:cs="Arial"/>
                <w:color w:val="000000"/>
                <w:sz w:val="18"/>
                <w:szCs w:val="18"/>
              </w:rPr>
              <w:t xml:space="preserve"> (Dz. Urz. Woj. Zachodniopomorskiego nr 51 poz. 1278 z 20.07.2009 r.).</w:t>
            </w:r>
          </w:p>
        </w:tc>
      </w:tr>
      <w:tr w:rsidR="00FA264D" w:rsidRPr="00F97F40" w14:paraId="5A736F0D" w14:textId="77777777" w:rsidTr="00807903">
        <w:tc>
          <w:tcPr>
            <w:tcW w:w="174" w:type="pct"/>
            <w:vAlign w:val="center"/>
          </w:tcPr>
          <w:p w14:paraId="304AE4BD" w14:textId="4DDC6F48"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lastRenderedPageBreak/>
              <w:t>36.</w:t>
            </w:r>
          </w:p>
        </w:tc>
        <w:tc>
          <w:tcPr>
            <w:tcW w:w="539" w:type="pct"/>
            <w:vAlign w:val="center"/>
          </w:tcPr>
          <w:p w14:paraId="4435EE71" w14:textId="7467367D"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Wieloobiektowy</w:t>
            </w:r>
          </w:p>
        </w:tc>
        <w:tc>
          <w:tcPr>
            <w:tcW w:w="402" w:type="pct"/>
            <w:vAlign w:val="center"/>
          </w:tcPr>
          <w:p w14:paraId="64093F56" w14:textId="1517A68A" w:rsidR="00FA264D" w:rsidRPr="00807903" w:rsidRDefault="00FA264D" w:rsidP="00807903">
            <w:pPr>
              <w:spacing w:before="60" w:after="60"/>
              <w:jc w:val="center"/>
              <w:rPr>
                <w:rFonts w:ascii="Arial" w:hAnsi="Arial" w:cs="Arial"/>
                <w:sz w:val="18"/>
                <w:szCs w:val="18"/>
              </w:rPr>
            </w:pPr>
            <w:r w:rsidRPr="00807903">
              <w:rPr>
                <w:rFonts w:ascii="Arial" w:hAnsi="Arial" w:cs="Arial"/>
                <w:color w:val="000000"/>
                <w:sz w:val="18"/>
                <w:szCs w:val="18"/>
              </w:rPr>
              <w:t>Inny</w:t>
            </w:r>
          </w:p>
        </w:tc>
        <w:tc>
          <w:tcPr>
            <w:tcW w:w="802" w:type="pct"/>
            <w:vAlign w:val="center"/>
          </w:tcPr>
          <w:p w14:paraId="51CFC1B9" w14:textId="59B51485" w:rsidR="00FA264D"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Grupa 2 głazów narzutowych</w:t>
            </w:r>
          </w:p>
        </w:tc>
        <w:tc>
          <w:tcPr>
            <w:tcW w:w="1028" w:type="pct"/>
            <w:vAlign w:val="center"/>
          </w:tcPr>
          <w:p w14:paraId="2A47BD3C" w14:textId="73DC89C1"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leśnictwo </w:t>
            </w:r>
            <w:proofErr w:type="spellStart"/>
            <w:r w:rsidRPr="00807903">
              <w:rPr>
                <w:rFonts w:ascii="Arial" w:hAnsi="Arial" w:cs="Arial"/>
                <w:color w:val="000000"/>
                <w:sz w:val="18"/>
                <w:szCs w:val="18"/>
              </w:rPr>
              <w:t>Misiołki</w:t>
            </w:r>
            <w:proofErr w:type="spellEnd"/>
          </w:p>
        </w:tc>
        <w:tc>
          <w:tcPr>
            <w:tcW w:w="2055" w:type="pct"/>
            <w:vAlign w:val="center"/>
          </w:tcPr>
          <w:p w14:paraId="1D337746" w14:textId="1A3A0A61"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UCHWAŁA NR XLII /310/2010 RADY MIEJSKIEJ W BARWICACH z dnia 28 października 2010 r. </w:t>
            </w:r>
            <w:r w:rsidRPr="00807903">
              <w:rPr>
                <w:rFonts w:ascii="Arial" w:hAnsi="Arial" w:cs="Arial"/>
                <w:i/>
                <w:color w:val="000000"/>
                <w:sz w:val="18"/>
                <w:szCs w:val="18"/>
              </w:rPr>
              <w:t>w sprawie ustanowienia pomników przyrody</w:t>
            </w:r>
            <w:r w:rsidRPr="00807903">
              <w:rPr>
                <w:rFonts w:ascii="Arial" w:hAnsi="Arial" w:cs="Arial"/>
                <w:color w:val="000000"/>
                <w:sz w:val="18"/>
                <w:szCs w:val="18"/>
              </w:rPr>
              <w:t xml:space="preserve"> (Nr 128, Poz. 2578).</w:t>
            </w:r>
          </w:p>
        </w:tc>
      </w:tr>
      <w:tr w:rsidR="00FA264D" w:rsidRPr="00F97F40" w14:paraId="716E39B2" w14:textId="77777777" w:rsidTr="00807903">
        <w:tc>
          <w:tcPr>
            <w:tcW w:w="174" w:type="pct"/>
            <w:vAlign w:val="center"/>
          </w:tcPr>
          <w:p w14:paraId="5046FE48" w14:textId="1CA5F6FF"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37.</w:t>
            </w:r>
          </w:p>
        </w:tc>
        <w:tc>
          <w:tcPr>
            <w:tcW w:w="539" w:type="pct"/>
            <w:vAlign w:val="center"/>
          </w:tcPr>
          <w:p w14:paraId="4E95F4B6" w14:textId="36A241C9"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69D9BAD0" w14:textId="0223931C" w:rsidR="00FA264D"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Głaz narzutowy</w:t>
            </w:r>
          </w:p>
        </w:tc>
        <w:tc>
          <w:tcPr>
            <w:tcW w:w="802" w:type="pct"/>
            <w:vAlign w:val="center"/>
          </w:tcPr>
          <w:p w14:paraId="60E0AF74" w14:textId="7C41EF08" w:rsidR="00FA264D" w:rsidRPr="00807903" w:rsidRDefault="005A21FD" w:rsidP="00807903">
            <w:pPr>
              <w:spacing w:before="60" w:after="60"/>
              <w:jc w:val="center"/>
              <w:rPr>
                <w:rFonts w:ascii="Arial" w:hAnsi="Arial" w:cs="Arial"/>
                <w:sz w:val="18"/>
                <w:szCs w:val="18"/>
              </w:rPr>
            </w:pPr>
            <w:r w:rsidRPr="00807903">
              <w:rPr>
                <w:rFonts w:ascii="Arial" w:hAnsi="Arial" w:cs="Arial"/>
                <w:sz w:val="18"/>
                <w:szCs w:val="18"/>
              </w:rPr>
              <w:t>Głaz narzutowy o obwodzie 600, wysokości 1m</w:t>
            </w:r>
          </w:p>
        </w:tc>
        <w:tc>
          <w:tcPr>
            <w:tcW w:w="1028" w:type="pct"/>
            <w:vAlign w:val="center"/>
          </w:tcPr>
          <w:p w14:paraId="26B7D294" w14:textId="6E9DABD8"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leśnictwo Piaski</w:t>
            </w:r>
          </w:p>
        </w:tc>
        <w:tc>
          <w:tcPr>
            <w:tcW w:w="2055" w:type="pct"/>
            <w:vAlign w:val="center"/>
          </w:tcPr>
          <w:p w14:paraId="75163EA5" w14:textId="230F36C8" w:rsidR="00FA264D" w:rsidRPr="00807903" w:rsidRDefault="00FA264D" w:rsidP="00807903">
            <w:pPr>
              <w:spacing w:before="60" w:after="60"/>
              <w:jc w:val="center"/>
              <w:rPr>
                <w:rFonts w:ascii="Arial" w:hAnsi="Arial" w:cs="Arial"/>
                <w:color w:val="000000"/>
                <w:sz w:val="18"/>
                <w:szCs w:val="18"/>
              </w:rPr>
            </w:pPr>
            <w:r w:rsidRPr="00807903">
              <w:rPr>
                <w:rFonts w:ascii="Arial" w:hAnsi="Arial" w:cs="Arial"/>
                <w:color w:val="000000"/>
                <w:sz w:val="18"/>
                <w:szCs w:val="18"/>
              </w:rPr>
              <w:t>UCHWAŁA NR XLII /310/2010 RADY MIEJSKIEJ W BARWICACH z</w:t>
            </w:r>
            <w:r w:rsidR="002F79F8" w:rsidRPr="00807903">
              <w:rPr>
                <w:rFonts w:ascii="Arial" w:hAnsi="Arial" w:cs="Arial"/>
                <w:color w:val="000000"/>
                <w:sz w:val="18"/>
                <w:szCs w:val="18"/>
              </w:rPr>
              <w:t xml:space="preserve"> </w:t>
            </w:r>
            <w:r w:rsidRPr="00807903">
              <w:rPr>
                <w:rFonts w:ascii="Arial" w:hAnsi="Arial" w:cs="Arial"/>
                <w:color w:val="000000"/>
                <w:sz w:val="18"/>
                <w:szCs w:val="18"/>
              </w:rPr>
              <w:t xml:space="preserve">dnia 28 października 2010 r. </w:t>
            </w:r>
            <w:r w:rsidRPr="00807903">
              <w:rPr>
                <w:rFonts w:ascii="Arial" w:hAnsi="Arial" w:cs="Arial"/>
                <w:i/>
                <w:color w:val="000000"/>
                <w:sz w:val="18"/>
                <w:szCs w:val="18"/>
              </w:rPr>
              <w:t>w sprawie ustanowienia pomników</w:t>
            </w:r>
            <w:r w:rsidR="002F79F8" w:rsidRPr="00807903">
              <w:rPr>
                <w:rFonts w:ascii="Arial" w:hAnsi="Arial" w:cs="Arial"/>
                <w:i/>
                <w:color w:val="000000"/>
                <w:sz w:val="18"/>
                <w:szCs w:val="18"/>
              </w:rPr>
              <w:t xml:space="preserve"> </w:t>
            </w:r>
            <w:r w:rsidRPr="00807903">
              <w:rPr>
                <w:rFonts w:ascii="Arial" w:hAnsi="Arial" w:cs="Arial"/>
                <w:i/>
                <w:color w:val="000000"/>
                <w:sz w:val="18"/>
                <w:szCs w:val="18"/>
              </w:rPr>
              <w:t>przyrody</w:t>
            </w:r>
            <w:r w:rsidRPr="00807903">
              <w:rPr>
                <w:rFonts w:ascii="Arial" w:hAnsi="Arial" w:cs="Arial"/>
                <w:color w:val="000000"/>
                <w:sz w:val="18"/>
                <w:szCs w:val="18"/>
              </w:rPr>
              <w:t xml:space="preserve"> (Nr 128, Poz. 2578).</w:t>
            </w:r>
          </w:p>
        </w:tc>
      </w:tr>
      <w:tr w:rsidR="005205C5" w:rsidRPr="00F97F40" w14:paraId="243F7BD1" w14:textId="77777777" w:rsidTr="00807903">
        <w:tc>
          <w:tcPr>
            <w:tcW w:w="174" w:type="pct"/>
            <w:vAlign w:val="center"/>
          </w:tcPr>
          <w:p w14:paraId="397DC71E" w14:textId="2601664F"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38.</w:t>
            </w:r>
          </w:p>
        </w:tc>
        <w:tc>
          <w:tcPr>
            <w:tcW w:w="539" w:type="pct"/>
            <w:vAlign w:val="center"/>
          </w:tcPr>
          <w:p w14:paraId="294C8E29" w14:textId="09C296E9"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78F68093" w14:textId="5FEAF488"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23AF84C2" w14:textId="6F61FEC1"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proofErr w:type="spellStart"/>
            <w:r w:rsidRPr="00807903">
              <w:rPr>
                <w:rFonts w:ascii="Arial" w:hAnsi="Arial" w:cs="Arial"/>
                <w:i/>
                <w:color w:val="000000"/>
                <w:sz w:val="18"/>
                <w:szCs w:val="18"/>
              </w:rPr>
              <w:t>Quercus</w:t>
            </w:r>
            <w:proofErr w:type="spellEnd"/>
            <w:r w:rsidRPr="00807903">
              <w:rPr>
                <w:rFonts w:ascii="Arial" w:hAnsi="Arial" w:cs="Arial"/>
                <w:i/>
                <w:color w:val="000000"/>
                <w:sz w:val="18"/>
                <w:szCs w:val="18"/>
              </w:rPr>
              <w:t xml:space="preserve"> robur</w:t>
            </w:r>
          </w:p>
        </w:tc>
        <w:tc>
          <w:tcPr>
            <w:tcW w:w="1028" w:type="pct"/>
            <w:vAlign w:val="center"/>
          </w:tcPr>
          <w:p w14:paraId="1F84DBF9" w14:textId="31D66BB1"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leśnictwo Piaski 305h</w:t>
            </w:r>
          </w:p>
        </w:tc>
        <w:tc>
          <w:tcPr>
            <w:tcW w:w="2055" w:type="pct"/>
            <w:vAlign w:val="center"/>
          </w:tcPr>
          <w:p w14:paraId="46F79C99" w14:textId="67C60EAF"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Uchwała Nr XXVII/377/09 Rady Gminy Dobra z dnia 30 kwietnia 2009 r. </w:t>
            </w:r>
            <w:r w:rsidRPr="00807903">
              <w:rPr>
                <w:rFonts w:ascii="Arial" w:hAnsi="Arial" w:cs="Arial"/>
                <w:i/>
                <w:color w:val="000000"/>
                <w:sz w:val="18"/>
                <w:szCs w:val="18"/>
              </w:rPr>
              <w:t xml:space="preserve">w sprawie ustanowienia pomników przyrody. </w:t>
            </w:r>
            <w:r w:rsidRPr="00807903">
              <w:rPr>
                <w:rFonts w:ascii="Arial" w:hAnsi="Arial" w:cs="Arial"/>
                <w:color w:val="000000"/>
                <w:sz w:val="18"/>
                <w:szCs w:val="18"/>
              </w:rPr>
              <w:t>(Dz. Urz. Woj. Zachodniopomorskiego nr 51 poz. 1278 z 20.07.2009 r.).</w:t>
            </w:r>
          </w:p>
        </w:tc>
      </w:tr>
      <w:tr w:rsidR="005205C5" w:rsidRPr="00F97F40" w14:paraId="1284881F" w14:textId="77777777" w:rsidTr="00807903">
        <w:tc>
          <w:tcPr>
            <w:tcW w:w="174" w:type="pct"/>
            <w:vAlign w:val="center"/>
          </w:tcPr>
          <w:p w14:paraId="409EA0A7" w14:textId="1EBEBE17"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39.</w:t>
            </w:r>
          </w:p>
        </w:tc>
        <w:tc>
          <w:tcPr>
            <w:tcW w:w="539" w:type="pct"/>
            <w:vAlign w:val="center"/>
          </w:tcPr>
          <w:p w14:paraId="208604B5" w14:textId="092428C9"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506F45A8" w14:textId="58DDFCD2"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57D016D2" w14:textId="1D77188B"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proofErr w:type="spellStart"/>
            <w:r w:rsidRPr="00807903">
              <w:rPr>
                <w:rFonts w:ascii="Arial" w:hAnsi="Arial" w:cs="Arial"/>
                <w:i/>
                <w:color w:val="000000"/>
                <w:sz w:val="18"/>
                <w:szCs w:val="18"/>
              </w:rPr>
              <w:t>Quercus</w:t>
            </w:r>
            <w:proofErr w:type="spellEnd"/>
            <w:r w:rsidRPr="00807903">
              <w:rPr>
                <w:rFonts w:ascii="Arial" w:hAnsi="Arial" w:cs="Arial"/>
                <w:i/>
                <w:color w:val="000000"/>
                <w:sz w:val="18"/>
                <w:szCs w:val="18"/>
              </w:rPr>
              <w:t xml:space="preserve"> robur</w:t>
            </w:r>
          </w:p>
        </w:tc>
        <w:tc>
          <w:tcPr>
            <w:tcW w:w="1028" w:type="pct"/>
            <w:vAlign w:val="center"/>
          </w:tcPr>
          <w:p w14:paraId="6508597E" w14:textId="09EE2046"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leśnictwo Stary Chwalim 184j</w:t>
            </w:r>
          </w:p>
        </w:tc>
        <w:tc>
          <w:tcPr>
            <w:tcW w:w="2055" w:type="pct"/>
            <w:vAlign w:val="center"/>
          </w:tcPr>
          <w:p w14:paraId="0C5E237F" w14:textId="342E2F69"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 xml:space="preserve">Uchwała Nr XXVII/377/09 Rady Gminy Dobra z dnia 30 kwietnia 2009 r. </w:t>
            </w:r>
            <w:r w:rsidRPr="00807903">
              <w:rPr>
                <w:rFonts w:ascii="Arial" w:hAnsi="Arial" w:cs="Arial"/>
                <w:i/>
                <w:color w:val="000000"/>
                <w:sz w:val="18"/>
                <w:szCs w:val="18"/>
              </w:rPr>
              <w:t xml:space="preserve">w sprawie ustanowienia pomników przyrody. </w:t>
            </w:r>
            <w:r w:rsidRPr="00807903">
              <w:rPr>
                <w:rFonts w:ascii="Arial" w:hAnsi="Arial" w:cs="Arial"/>
                <w:color w:val="000000"/>
                <w:sz w:val="18"/>
                <w:szCs w:val="18"/>
              </w:rPr>
              <w:t>(Dz. Urz. Woj. Zachodniopomorskiego nr 51 poz. 1278 z 20.07.2009 r.).</w:t>
            </w:r>
          </w:p>
        </w:tc>
      </w:tr>
      <w:tr w:rsidR="005205C5" w:rsidRPr="00F97F40" w14:paraId="24D9A1BD" w14:textId="77777777" w:rsidTr="00807903">
        <w:tc>
          <w:tcPr>
            <w:tcW w:w="174" w:type="pct"/>
            <w:vAlign w:val="center"/>
          </w:tcPr>
          <w:p w14:paraId="50DAD33D" w14:textId="168F4695"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40.</w:t>
            </w:r>
          </w:p>
        </w:tc>
        <w:tc>
          <w:tcPr>
            <w:tcW w:w="539" w:type="pct"/>
            <w:vAlign w:val="center"/>
          </w:tcPr>
          <w:p w14:paraId="75E6A898" w14:textId="4B3D6D14"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Jednoobiektowy</w:t>
            </w:r>
          </w:p>
        </w:tc>
        <w:tc>
          <w:tcPr>
            <w:tcW w:w="402" w:type="pct"/>
            <w:vAlign w:val="center"/>
          </w:tcPr>
          <w:p w14:paraId="2CDEBC77" w14:textId="5738FA86" w:rsidR="005205C5" w:rsidRPr="00807903" w:rsidRDefault="005205C5" w:rsidP="00807903">
            <w:pPr>
              <w:spacing w:before="60" w:after="60"/>
              <w:jc w:val="center"/>
              <w:rPr>
                <w:rFonts w:ascii="Arial" w:hAnsi="Arial" w:cs="Arial"/>
                <w:sz w:val="18"/>
                <w:szCs w:val="18"/>
              </w:rPr>
            </w:pPr>
            <w:r w:rsidRPr="00807903">
              <w:rPr>
                <w:rFonts w:ascii="Arial" w:hAnsi="Arial" w:cs="Arial"/>
                <w:sz w:val="18"/>
                <w:szCs w:val="18"/>
              </w:rPr>
              <w:t>Drzewo</w:t>
            </w:r>
          </w:p>
        </w:tc>
        <w:tc>
          <w:tcPr>
            <w:tcW w:w="802" w:type="pct"/>
            <w:vAlign w:val="center"/>
          </w:tcPr>
          <w:p w14:paraId="77F0F4C6" w14:textId="1EEE8AEC" w:rsidR="005205C5" w:rsidRPr="00807903" w:rsidRDefault="005205C5" w:rsidP="00807903">
            <w:pPr>
              <w:spacing w:before="60" w:after="60"/>
              <w:jc w:val="center"/>
              <w:rPr>
                <w:rFonts w:ascii="Arial" w:hAnsi="Arial" w:cs="Arial"/>
                <w:sz w:val="18"/>
                <w:szCs w:val="18"/>
              </w:rPr>
            </w:pPr>
            <w:r w:rsidRPr="00807903">
              <w:rPr>
                <w:rFonts w:ascii="Arial" w:hAnsi="Arial" w:cs="Arial"/>
                <w:color w:val="000000"/>
                <w:sz w:val="18"/>
                <w:szCs w:val="18"/>
              </w:rPr>
              <w:t xml:space="preserve">Dąb szypułkowy - </w:t>
            </w:r>
            <w:r w:rsidR="005A21FD" w:rsidRPr="00807903">
              <w:rPr>
                <w:rFonts w:ascii="Arial" w:hAnsi="Arial" w:cs="Arial"/>
                <w:color w:val="000000"/>
                <w:sz w:val="18"/>
                <w:szCs w:val="18"/>
              </w:rPr>
              <w:t>i</w:t>
            </w:r>
            <w:r w:rsidRPr="00807903">
              <w:rPr>
                <w:rFonts w:ascii="Arial" w:hAnsi="Arial" w:cs="Arial"/>
                <w:color w:val="000000"/>
                <w:sz w:val="18"/>
                <w:szCs w:val="18"/>
              </w:rPr>
              <w:t xml:space="preserve"> „Ewa”</w:t>
            </w:r>
          </w:p>
        </w:tc>
        <w:tc>
          <w:tcPr>
            <w:tcW w:w="1028" w:type="pct"/>
            <w:vAlign w:val="center"/>
          </w:tcPr>
          <w:p w14:paraId="71EB3E12" w14:textId="0F58CF09"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Oddz.274c, Leśnictwo Piaski</w:t>
            </w:r>
          </w:p>
        </w:tc>
        <w:tc>
          <w:tcPr>
            <w:tcW w:w="2055" w:type="pct"/>
            <w:vAlign w:val="center"/>
          </w:tcPr>
          <w:p w14:paraId="68B93957" w14:textId="6ADD8ED5" w:rsidR="005205C5" w:rsidRPr="00807903" w:rsidRDefault="005205C5" w:rsidP="00807903">
            <w:pPr>
              <w:spacing w:before="60" w:after="60"/>
              <w:jc w:val="center"/>
              <w:rPr>
                <w:rFonts w:ascii="Arial" w:hAnsi="Arial" w:cs="Arial"/>
                <w:color w:val="000000"/>
                <w:sz w:val="18"/>
                <w:szCs w:val="18"/>
              </w:rPr>
            </w:pPr>
            <w:r w:rsidRPr="00807903">
              <w:rPr>
                <w:rFonts w:ascii="Arial" w:hAnsi="Arial" w:cs="Arial"/>
                <w:color w:val="000000"/>
                <w:sz w:val="18"/>
                <w:szCs w:val="18"/>
              </w:rPr>
              <w:t>Orzeczenie Nr 246 Wojewódzkiego Konserwatora Przyrody z dnia 2 września 1972 r. (Dz. Urz. WRN w Koszalinie nr 1 poz. 5 z 15.02.1980 r. Ogłoszenie Wydziału Gospodarki Terenowej i Ochrony Środowiska Urzędu Wojewódzkiego w Koszalinie).</w:t>
            </w:r>
          </w:p>
        </w:tc>
      </w:tr>
    </w:tbl>
    <w:p w14:paraId="38442F14" w14:textId="77777777" w:rsidR="00DF0C8C" w:rsidRPr="00F97F40" w:rsidRDefault="00DF0C8C" w:rsidP="00DF0C8C">
      <w:pPr>
        <w:spacing w:before="120" w:after="120"/>
        <w:jc w:val="right"/>
        <w:rPr>
          <w:rFonts w:ascii="Arial" w:hAnsi="Arial" w:cs="Arial"/>
          <w:sz w:val="18"/>
          <w:szCs w:val="18"/>
        </w:rPr>
      </w:pPr>
      <w:bookmarkStart w:id="402" w:name="_Toc17099638"/>
      <w:r w:rsidRPr="00F97F40">
        <w:rPr>
          <w:rFonts w:ascii="Arial" w:hAnsi="Arial" w:cs="Arial"/>
          <w:sz w:val="18"/>
          <w:szCs w:val="18"/>
        </w:rPr>
        <w:t>Źródło: Centralny Rejestr Form Ochrony Przyrody</w:t>
      </w:r>
      <w:bookmarkEnd w:id="402"/>
    </w:p>
    <w:p w14:paraId="2ACEE570" w14:textId="77777777" w:rsidR="00DF0C8C" w:rsidRPr="00915FDE" w:rsidRDefault="00DF0C8C" w:rsidP="00DF0C8C">
      <w:pPr>
        <w:spacing w:before="120" w:after="120"/>
        <w:rPr>
          <w:rFonts w:ascii="Arial" w:hAnsi="Arial" w:cs="Arial"/>
          <w:sz w:val="18"/>
          <w:szCs w:val="18"/>
          <w:highlight w:val="yellow"/>
        </w:rPr>
      </w:pPr>
    </w:p>
    <w:p w14:paraId="5E44C4FD" w14:textId="77777777" w:rsidR="00DF0C8C" w:rsidRPr="00915FDE" w:rsidRDefault="00DF0C8C" w:rsidP="00DF0C8C">
      <w:pPr>
        <w:spacing w:before="120" w:after="120" w:line="360" w:lineRule="auto"/>
        <w:rPr>
          <w:rFonts w:ascii="Arial" w:hAnsi="Arial" w:cs="Arial"/>
          <w:b/>
          <w:smallCaps/>
          <w:sz w:val="22"/>
          <w:szCs w:val="22"/>
          <w:highlight w:val="yellow"/>
          <w:u w:val="single"/>
        </w:rPr>
        <w:sectPr w:rsidR="00DF0C8C" w:rsidRPr="00915FDE" w:rsidSect="005A21FD">
          <w:pgSz w:w="16838" w:h="11906" w:orient="landscape"/>
          <w:pgMar w:top="1418" w:right="1418" w:bottom="1418" w:left="1418" w:header="709" w:footer="709" w:gutter="0"/>
          <w:cols w:space="708"/>
          <w:titlePg/>
          <w:docGrid w:linePitch="360"/>
        </w:sectPr>
      </w:pPr>
    </w:p>
    <w:p w14:paraId="0F460CCF" w14:textId="17E70A4F" w:rsidR="00DF0C8C" w:rsidRPr="0096233C" w:rsidRDefault="00DF0C8C" w:rsidP="00DF0C8C">
      <w:pPr>
        <w:pStyle w:val="Legenda"/>
        <w:keepNext/>
        <w:tabs>
          <w:tab w:val="center" w:pos="4535"/>
          <w:tab w:val="left" w:pos="8130"/>
        </w:tabs>
        <w:spacing w:before="240" w:after="120"/>
        <w:jc w:val="center"/>
        <w:rPr>
          <w:rFonts w:ascii="Arial" w:hAnsi="Arial" w:cs="Arial"/>
          <w:color w:val="auto"/>
          <w:sz w:val="20"/>
          <w:szCs w:val="20"/>
        </w:rPr>
      </w:pPr>
      <w:bookmarkStart w:id="403" w:name="_Toc41379267"/>
      <w:bookmarkStart w:id="404" w:name="_Toc46731363"/>
      <w:bookmarkStart w:id="405" w:name="_Toc84428716"/>
      <w:r w:rsidRPr="0096233C">
        <w:rPr>
          <w:rFonts w:ascii="Arial" w:hAnsi="Arial" w:cs="Arial"/>
          <w:color w:val="auto"/>
          <w:sz w:val="20"/>
          <w:szCs w:val="20"/>
        </w:rPr>
        <w:lastRenderedPageBreak/>
        <w:t xml:space="preserve">Rysunek </w:t>
      </w:r>
      <w:r w:rsidRPr="0096233C">
        <w:rPr>
          <w:rFonts w:ascii="Arial" w:hAnsi="Arial" w:cs="Arial"/>
          <w:color w:val="auto"/>
          <w:sz w:val="20"/>
          <w:szCs w:val="20"/>
        </w:rPr>
        <w:fldChar w:fldCharType="begin"/>
      </w:r>
      <w:r w:rsidRPr="0096233C">
        <w:rPr>
          <w:rFonts w:ascii="Arial" w:hAnsi="Arial" w:cs="Arial"/>
          <w:color w:val="auto"/>
          <w:sz w:val="20"/>
          <w:szCs w:val="20"/>
        </w:rPr>
        <w:instrText xml:space="preserve"> SEQ Rysunek \* ARABIC </w:instrText>
      </w:r>
      <w:r w:rsidRPr="0096233C">
        <w:rPr>
          <w:rFonts w:ascii="Arial" w:hAnsi="Arial" w:cs="Arial"/>
          <w:color w:val="auto"/>
          <w:sz w:val="20"/>
          <w:szCs w:val="20"/>
        </w:rPr>
        <w:fldChar w:fldCharType="separate"/>
      </w:r>
      <w:r w:rsidR="009B124C">
        <w:rPr>
          <w:rFonts w:ascii="Arial" w:hAnsi="Arial" w:cs="Arial"/>
          <w:noProof/>
          <w:color w:val="auto"/>
          <w:sz w:val="20"/>
          <w:szCs w:val="20"/>
        </w:rPr>
        <w:t>24</w:t>
      </w:r>
      <w:r w:rsidRPr="0096233C">
        <w:rPr>
          <w:rFonts w:ascii="Arial" w:hAnsi="Arial" w:cs="Arial"/>
          <w:color w:val="auto"/>
          <w:sz w:val="20"/>
          <w:szCs w:val="20"/>
        </w:rPr>
        <w:fldChar w:fldCharType="end"/>
      </w:r>
      <w:r w:rsidRPr="0096233C">
        <w:rPr>
          <w:rFonts w:ascii="Arial" w:hAnsi="Arial" w:cs="Arial"/>
          <w:color w:val="auto"/>
          <w:sz w:val="20"/>
          <w:szCs w:val="20"/>
        </w:rPr>
        <w:t xml:space="preserve">. Położenie pomników przyrody na terenie </w:t>
      </w:r>
      <w:bookmarkEnd w:id="403"/>
      <w:r w:rsidRPr="0096233C">
        <w:rPr>
          <w:rFonts w:ascii="Arial" w:hAnsi="Arial" w:cs="Arial"/>
          <w:color w:val="auto"/>
          <w:sz w:val="20"/>
          <w:szCs w:val="20"/>
        </w:rPr>
        <w:t>gminy Barwice</w:t>
      </w:r>
      <w:bookmarkEnd w:id="404"/>
      <w:bookmarkEnd w:id="405"/>
    </w:p>
    <w:p w14:paraId="0D660E16" w14:textId="67B3B166" w:rsidR="00DF0C8C" w:rsidRPr="0096233C" w:rsidRDefault="0096233C" w:rsidP="00DF0C8C">
      <w:pPr>
        <w:pStyle w:val="Bezodstpw"/>
        <w:keepNext/>
        <w:spacing w:before="140" w:line="240" w:lineRule="auto"/>
        <w:jc w:val="center"/>
        <w:rPr>
          <w:rFonts w:cs="Arial"/>
        </w:rPr>
      </w:pPr>
      <w:r w:rsidRPr="0096233C">
        <w:rPr>
          <w:rFonts w:cs="Arial"/>
          <w:noProof/>
          <w:bdr w:val="double" w:sz="6" w:space="0" w:color="auto"/>
        </w:rPr>
        <w:drawing>
          <wp:inline distT="0" distB="0" distL="0" distR="0" wp14:anchorId="54FEFCFE" wp14:editId="1DFCE59B">
            <wp:extent cx="4169229" cy="4306827"/>
            <wp:effectExtent l="0" t="0" r="3175" b="0"/>
            <wp:docPr id="26" name="Obraz 26" descr="Położenie pomników przyrody na terenie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172107" cy="4309800"/>
                    </a:xfrm>
                    <a:prstGeom prst="rect">
                      <a:avLst/>
                    </a:prstGeom>
                    <a:noFill/>
                    <a:ln>
                      <a:noFill/>
                    </a:ln>
                  </pic:spPr>
                </pic:pic>
              </a:graphicData>
            </a:graphic>
          </wp:inline>
        </w:drawing>
      </w:r>
    </w:p>
    <w:p w14:paraId="1F370DE7" w14:textId="77777777" w:rsidR="00DF0C8C" w:rsidRPr="0096233C" w:rsidRDefault="00DF0C8C" w:rsidP="00DF0C8C">
      <w:pPr>
        <w:spacing w:before="120" w:after="120"/>
        <w:ind w:left="1440"/>
        <w:jc w:val="right"/>
        <w:rPr>
          <w:rFonts w:ascii="Arial" w:hAnsi="Arial" w:cs="Arial"/>
          <w:sz w:val="18"/>
          <w:szCs w:val="18"/>
        </w:rPr>
      </w:pPr>
      <w:r w:rsidRPr="0096233C">
        <w:rPr>
          <w:rFonts w:ascii="Arial" w:hAnsi="Arial" w:cs="Arial"/>
          <w:sz w:val="18"/>
          <w:szCs w:val="18"/>
        </w:rPr>
        <w:t xml:space="preserve">Źródło: Opracowanie własne na podstawie portalu </w:t>
      </w:r>
      <w:proofErr w:type="spellStart"/>
      <w:r w:rsidRPr="0096233C">
        <w:rPr>
          <w:rFonts w:ascii="Arial" w:hAnsi="Arial" w:cs="Arial"/>
          <w:sz w:val="18"/>
          <w:szCs w:val="18"/>
        </w:rPr>
        <w:t>Geoportal</w:t>
      </w:r>
      <w:proofErr w:type="spellEnd"/>
      <w:r w:rsidRPr="0096233C">
        <w:rPr>
          <w:rFonts w:ascii="Arial" w:hAnsi="Arial" w:cs="Arial"/>
          <w:sz w:val="18"/>
          <w:szCs w:val="18"/>
        </w:rPr>
        <w:t>, http://mapy.geoportal.gov.pl/</w:t>
      </w:r>
    </w:p>
    <w:p w14:paraId="1E1D1B54" w14:textId="77777777" w:rsidR="00DF0C8C" w:rsidRPr="00E47E83" w:rsidRDefault="00DF0C8C" w:rsidP="00DF0C8C">
      <w:pPr>
        <w:spacing w:before="120" w:after="120" w:line="360" w:lineRule="auto"/>
        <w:rPr>
          <w:rFonts w:ascii="Arial" w:hAnsi="Arial" w:cs="Arial"/>
          <w:b/>
          <w:smallCaps/>
          <w:sz w:val="22"/>
          <w:szCs w:val="22"/>
          <w:u w:val="single"/>
        </w:rPr>
      </w:pPr>
      <w:r w:rsidRPr="00E47E83">
        <w:rPr>
          <w:rFonts w:ascii="Arial" w:hAnsi="Arial" w:cs="Arial"/>
          <w:b/>
          <w:smallCaps/>
          <w:sz w:val="22"/>
          <w:szCs w:val="22"/>
          <w:u w:val="single"/>
        </w:rPr>
        <w:t>Korytarze ekologiczne</w:t>
      </w:r>
    </w:p>
    <w:p w14:paraId="273574EE" w14:textId="37696C65" w:rsidR="00807903" w:rsidRPr="00E47E83" w:rsidRDefault="00807903" w:rsidP="00807903">
      <w:pPr>
        <w:autoSpaceDE w:val="0"/>
        <w:autoSpaceDN w:val="0"/>
        <w:adjustRightInd w:val="0"/>
        <w:spacing w:before="120" w:after="120" w:line="360" w:lineRule="auto"/>
        <w:jc w:val="both"/>
        <w:rPr>
          <w:rFonts w:ascii="Arial" w:hAnsi="Arial" w:cs="Arial"/>
          <w:color w:val="000000"/>
          <w:sz w:val="22"/>
          <w:szCs w:val="22"/>
        </w:rPr>
      </w:pPr>
      <w:r w:rsidRPr="00E47E83">
        <w:rPr>
          <w:rFonts w:ascii="Arial" w:hAnsi="Arial" w:cs="Arial"/>
          <w:color w:val="000000"/>
          <w:sz w:val="22"/>
          <w:szCs w:val="22"/>
        </w:rPr>
        <w:t>Korytarz ekologiczny jest obszarem, który umożliwia migrację roślin, zwierząt lub grzybów. Tworzą go liniowe pasy lasów, terenów porośniętych krzewami lub trawami umożliwiające zwierzętom, roślinom i grzybom przemieszczanie się oraz dające schronienie i dostęp do pożywienia.</w:t>
      </w:r>
      <w:r w:rsidR="00C72E87">
        <w:rPr>
          <w:rFonts w:ascii="Arial" w:hAnsi="Arial" w:cs="Arial"/>
          <w:color w:val="000000"/>
          <w:sz w:val="22"/>
          <w:szCs w:val="22"/>
        </w:rPr>
        <w:t xml:space="preserve"> </w:t>
      </w:r>
      <w:r w:rsidRPr="00E47E83">
        <w:rPr>
          <w:rFonts w:ascii="Arial" w:hAnsi="Arial" w:cs="Arial"/>
          <w:color w:val="000000"/>
          <w:sz w:val="22"/>
          <w:szCs w:val="22"/>
        </w:rPr>
        <w:t>Na terenie Polski zostały wyznaczone dwa, główne międzynarodowe korytarze ekologiczne:</w:t>
      </w:r>
    </w:p>
    <w:p w14:paraId="48D38994" w14:textId="77777777" w:rsidR="00807903" w:rsidRPr="00E47E83" w:rsidRDefault="00807903" w:rsidP="00807903">
      <w:pPr>
        <w:numPr>
          <w:ilvl w:val="0"/>
          <w:numId w:val="155"/>
        </w:numPr>
        <w:autoSpaceDE w:val="0"/>
        <w:autoSpaceDN w:val="0"/>
        <w:adjustRightInd w:val="0"/>
        <w:spacing w:line="360" w:lineRule="auto"/>
        <w:ind w:left="357" w:hanging="357"/>
        <w:jc w:val="both"/>
        <w:rPr>
          <w:rFonts w:ascii="Arial" w:hAnsi="Arial" w:cs="Arial"/>
          <w:sz w:val="22"/>
          <w:szCs w:val="22"/>
        </w:rPr>
      </w:pPr>
      <w:r w:rsidRPr="00E47E83">
        <w:rPr>
          <w:rFonts w:ascii="Arial" w:hAnsi="Arial" w:cs="Arial"/>
          <w:sz w:val="22"/>
          <w:szCs w:val="22"/>
        </w:rPr>
        <w:t>Korytarz Północny (</w:t>
      </w:r>
      <w:proofErr w:type="spellStart"/>
      <w:r w:rsidRPr="00E47E83">
        <w:rPr>
          <w:rFonts w:ascii="Arial" w:hAnsi="Arial" w:cs="Arial"/>
          <w:sz w:val="22"/>
          <w:szCs w:val="22"/>
        </w:rPr>
        <w:t>KPn</w:t>
      </w:r>
      <w:proofErr w:type="spellEnd"/>
      <w:r w:rsidRPr="00E47E83">
        <w:rPr>
          <w:rFonts w:ascii="Arial" w:hAnsi="Arial" w:cs="Arial"/>
          <w:sz w:val="22"/>
          <w:szCs w:val="22"/>
        </w:rPr>
        <w:t xml:space="preserve">) łączący Puszczę Augustowską na północnym wschodzie Polski (granica z Litwą) z Cedyńskim Parkiem Krajobrazowym na północnym zachodzie (granica z Niemcami), </w:t>
      </w:r>
    </w:p>
    <w:p w14:paraId="7651D8AA" w14:textId="77777777" w:rsidR="00807903" w:rsidRPr="00E47E83" w:rsidRDefault="00807903" w:rsidP="00807903">
      <w:pPr>
        <w:numPr>
          <w:ilvl w:val="0"/>
          <w:numId w:val="155"/>
        </w:numPr>
        <w:autoSpaceDE w:val="0"/>
        <w:autoSpaceDN w:val="0"/>
        <w:adjustRightInd w:val="0"/>
        <w:spacing w:line="360" w:lineRule="auto"/>
        <w:ind w:left="357" w:hanging="357"/>
        <w:jc w:val="both"/>
        <w:rPr>
          <w:rFonts w:ascii="Arial" w:hAnsi="Arial" w:cs="Arial"/>
          <w:sz w:val="22"/>
          <w:szCs w:val="22"/>
        </w:rPr>
      </w:pPr>
      <w:r w:rsidRPr="00E47E83">
        <w:rPr>
          <w:rFonts w:ascii="Arial" w:hAnsi="Arial" w:cs="Arial"/>
          <w:sz w:val="22"/>
          <w:szCs w:val="22"/>
        </w:rPr>
        <w:t>Korytarz Północno-Centralny (</w:t>
      </w:r>
      <w:proofErr w:type="spellStart"/>
      <w:r w:rsidRPr="00E47E83">
        <w:rPr>
          <w:rFonts w:ascii="Arial" w:hAnsi="Arial" w:cs="Arial"/>
          <w:sz w:val="22"/>
          <w:szCs w:val="22"/>
        </w:rPr>
        <w:t>KPnC</w:t>
      </w:r>
      <w:proofErr w:type="spellEnd"/>
      <w:r w:rsidRPr="00E47E83">
        <w:rPr>
          <w:rFonts w:ascii="Arial" w:hAnsi="Arial" w:cs="Arial"/>
          <w:sz w:val="22"/>
          <w:szCs w:val="22"/>
        </w:rPr>
        <w:t xml:space="preserve">) łączący Puszczę Białowieską na wschodzie (granica z Białorusią) z Parkiem Narodowym Ujście Warty na zachodzie (granica z Niemcami). </w:t>
      </w:r>
    </w:p>
    <w:p w14:paraId="32AE5D30" w14:textId="4958E85C" w:rsidR="00807903" w:rsidRPr="004E7703" w:rsidRDefault="00807903" w:rsidP="00D953A5">
      <w:pPr>
        <w:widowControl w:val="0"/>
        <w:adjustRightInd w:val="0"/>
        <w:spacing w:before="120" w:after="120" w:line="360" w:lineRule="auto"/>
        <w:jc w:val="both"/>
        <w:rPr>
          <w:rFonts w:ascii="Arial" w:hAnsi="Arial" w:cs="Arial"/>
          <w:bCs/>
          <w:sz w:val="22"/>
          <w:szCs w:val="22"/>
        </w:rPr>
      </w:pPr>
      <w:r w:rsidRPr="00D953A5">
        <w:rPr>
          <w:rFonts w:ascii="Arial" w:hAnsi="Arial" w:cs="Arial"/>
          <w:bCs/>
          <w:sz w:val="22"/>
          <w:szCs w:val="22"/>
        </w:rPr>
        <w:t xml:space="preserve">Przez obszar </w:t>
      </w:r>
      <w:r w:rsidRPr="00D953A5">
        <w:rPr>
          <w:rFonts w:ascii="Arial" w:hAnsi="Arial" w:cs="Arial"/>
          <w:sz w:val="22"/>
          <w:szCs w:val="22"/>
        </w:rPr>
        <w:t>gminy Barwice</w:t>
      </w:r>
      <w:r w:rsidRPr="00D953A5">
        <w:rPr>
          <w:rFonts w:ascii="Arial" w:hAnsi="Arial" w:cs="Arial"/>
          <w:bCs/>
          <w:sz w:val="22"/>
          <w:szCs w:val="22"/>
        </w:rPr>
        <w:t xml:space="preserve"> przechodzi fragment Korytarza Północnego – korytarz ekologiczny Pojezierze Drawskie i Połczyńskie (</w:t>
      </w:r>
      <w:r w:rsidRPr="00D953A5">
        <w:rPr>
          <w:rFonts w:ascii="Arial" w:hAnsi="Arial" w:cs="Arial"/>
          <w:sz w:val="22"/>
          <w:szCs w:val="22"/>
        </w:rPr>
        <w:t xml:space="preserve">GKPn-21), należący do </w:t>
      </w:r>
      <w:r w:rsidRPr="00D953A5">
        <w:rPr>
          <w:rFonts w:ascii="Arial" w:hAnsi="Arial" w:cs="Arial"/>
          <w:bCs/>
          <w:sz w:val="22"/>
          <w:szCs w:val="22"/>
        </w:rPr>
        <w:t xml:space="preserve">Krajowej sieci </w:t>
      </w:r>
      <w:r w:rsidRPr="004E7703">
        <w:rPr>
          <w:rFonts w:ascii="Arial" w:hAnsi="Arial" w:cs="Arial"/>
          <w:bCs/>
          <w:sz w:val="22"/>
          <w:szCs w:val="22"/>
        </w:rPr>
        <w:t>ekologicznej ECONET Polska, pełniąc funkcję krajowego obszaru węzłowego.</w:t>
      </w:r>
    </w:p>
    <w:p w14:paraId="290A3A0C" w14:textId="18830E3C" w:rsidR="00807903" w:rsidRPr="004E7703" w:rsidRDefault="00807903" w:rsidP="00807903">
      <w:pPr>
        <w:pStyle w:val="Legenda"/>
        <w:keepNext/>
        <w:spacing w:before="240" w:after="120"/>
        <w:jc w:val="center"/>
        <w:rPr>
          <w:rFonts w:ascii="Arial" w:hAnsi="Arial" w:cs="Arial"/>
          <w:color w:val="auto"/>
          <w:sz w:val="20"/>
          <w:szCs w:val="20"/>
        </w:rPr>
      </w:pPr>
      <w:bookmarkStart w:id="406" w:name="_Toc19020276"/>
      <w:bookmarkStart w:id="407" w:name="_Toc20476530"/>
      <w:bookmarkStart w:id="408" w:name="_Toc23143673"/>
      <w:bookmarkStart w:id="409" w:name="_Toc24099005"/>
      <w:bookmarkStart w:id="410" w:name="_Toc27644359"/>
      <w:bookmarkStart w:id="411" w:name="_Toc40879914"/>
      <w:bookmarkStart w:id="412" w:name="_Toc46731364"/>
      <w:bookmarkStart w:id="413" w:name="_Toc84428717"/>
      <w:r w:rsidRPr="004E7703">
        <w:rPr>
          <w:rFonts w:ascii="Arial" w:hAnsi="Arial" w:cs="Arial"/>
          <w:color w:val="auto"/>
          <w:sz w:val="20"/>
          <w:szCs w:val="20"/>
        </w:rPr>
        <w:lastRenderedPageBreak/>
        <w:t xml:space="preserve">Rysunek </w:t>
      </w:r>
      <w:r w:rsidRPr="004E7703">
        <w:rPr>
          <w:rFonts w:ascii="Arial" w:hAnsi="Arial" w:cs="Arial"/>
          <w:color w:val="auto"/>
          <w:sz w:val="20"/>
          <w:szCs w:val="20"/>
        </w:rPr>
        <w:fldChar w:fldCharType="begin"/>
      </w:r>
      <w:r w:rsidRPr="004E7703">
        <w:rPr>
          <w:rFonts w:ascii="Arial" w:hAnsi="Arial" w:cs="Arial"/>
          <w:color w:val="auto"/>
          <w:sz w:val="20"/>
          <w:szCs w:val="20"/>
        </w:rPr>
        <w:instrText xml:space="preserve"> SEQ Rysunek \* ARABIC </w:instrText>
      </w:r>
      <w:r w:rsidRPr="004E7703">
        <w:rPr>
          <w:rFonts w:ascii="Arial" w:hAnsi="Arial" w:cs="Arial"/>
          <w:color w:val="auto"/>
          <w:sz w:val="20"/>
          <w:szCs w:val="20"/>
        </w:rPr>
        <w:fldChar w:fldCharType="separate"/>
      </w:r>
      <w:r w:rsidR="009B124C">
        <w:rPr>
          <w:rFonts w:ascii="Arial" w:hAnsi="Arial" w:cs="Arial"/>
          <w:noProof/>
          <w:color w:val="auto"/>
          <w:sz w:val="20"/>
          <w:szCs w:val="20"/>
        </w:rPr>
        <w:t>25</w:t>
      </w:r>
      <w:r w:rsidRPr="004E7703">
        <w:rPr>
          <w:rFonts w:ascii="Arial" w:hAnsi="Arial" w:cs="Arial"/>
          <w:color w:val="auto"/>
          <w:sz w:val="20"/>
          <w:szCs w:val="20"/>
        </w:rPr>
        <w:fldChar w:fldCharType="end"/>
      </w:r>
      <w:r w:rsidRPr="004E7703">
        <w:rPr>
          <w:rFonts w:ascii="Arial" w:hAnsi="Arial" w:cs="Arial"/>
          <w:color w:val="auto"/>
          <w:sz w:val="20"/>
          <w:szCs w:val="20"/>
        </w:rPr>
        <w:t xml:space="preserve">. </w:t>
      </w:r>
      <w:bookmarkEnd w:id="406"/>
      <w:r w:rsidRPr="004E7703">
        <w:rPr>
          <w:rFonts w:ascii="Arial" w:hAnsi="Arial" w:cs="Arial"/>
          <w:color w:val="auto"/>
          <w:sz w:val="20"/>
          <w:szCs w:val="20"/>
        </w:rPr>
        <w:t>Przebieg korytarz</w:t>
      </w:r>
      <w:r w:rsidR="004E7703">
        <w:rPr>
          <w:rFonts w:ascii="Arial" w:hAnsi="Arial" w:cs="Arial"/>
          <w:color w:val="auto"/>
          <w:sz w:val="20"/>
          <w:szCs w:val="20"/>
        </w:rPr>
        <w:t>a</w:t>
      </w:r>
      <w:r w:rsidRPr="004E7703">
        <w:rPr>
          <w:rFonts w:ascii="Arial" w:hAnsi="Arial" w:cs="Arial"/>
          <w:color w:val="auto"/>
          <w:sz w:val="20"/>
          <w:szCs w:val="20"/>
        </w:rPr>
        <w:t xml:space="preserve"> ekologiczn</w:t>
      </w:r>
      <w:r w:rsidR="004E7703">
        <w:rPr>
          <w:rFonts w:ascii="Arial" w:hAnsi="Arial" w:cs="Arial"/>
          <w:color w:val="auto"/>
          <w:sz w:val="20"/>
          <w:szCs w:val="20"/>
        </w:rPr>
        <w:t xml:space="preserve">ego </w:t>
      </w:r>
      <w:r w:rsidR="004E7703" w:rsidRPr="004E7703">
        <w:rPr>
          <w:rFonts w:ascii="Arial" w:hAnsi="Arial" w:cs="Arial"/>
          <w:color w:val="auto"/>
          <w:sz w:val="20"/>
          <w:szCs w:val="20"/>
        </w:rPr>
        <w:t>Pojezierze Drawskie i Połczyńskie (GKPn-21)</w:t>
      </w:r>
      <w:r w:rsidRPr="004E7703">
        <w:rPr>
          <w:rFonts w:ascii="Arial" w:hAnsi="Arial" w:cs="Arial"/>
          <w:color w:val="auto"/>
          <w:sz w:val="20"/>
          <w:szCs w:val="20"/>
        </w:rPr>
        <w:t xml:space="preserve"> przez teren </w:t>
      </w:r>
      <w:bookmarkEnd w:id="407"/>
      <w:bookmarkEnd w:id="408"/>
      <w:bookmarkEnd w:id="409"/>
      <w:bookmarkEnd w:id="410"/>
      <w:bookmarkEnd w:id="411"/>
      <w:r w:rsidRPr="004E7703">
        <w:rPr>
          <w:rFonts w:ascii="Arial" w:hAnsi="Arial" w:cs="Arial"/>
          <w:color w:val="auto"/>
          <w:sz w:val="20"/>
          <w:szCs w:val="20"/>
        </w:rPr>
        <w:t>gminy Barwice</w:t>
      </w:r>
      <w:bookmarkEnd w:id="412"/>
      <w:bookmarkEnd w:id="413"/>
    </w:p>
    <w:p w14:paraId="0861A326" w14:textId="05BBB068" w:rsidR="00807903" w:rsidRPr="004E7703" w:rsidRDefault="004E7703" w:rsidP="00807903">
      <w:pPr>
        <w:pStyle w:val="Legenda"/>
        <w:keepNext/>
        <w:spacing w:before="140" w:after="120"/>
        <w:jc w:val="center"/>
        <w:rPr>
          <w:rFonts w:ascii="Arial" w:hAnsi="Arial" w:cs="Arial"/>
          <w:color w:val="auto"/>
        </w:rPr>
      </w:pPr>
      <w:r w:rsidRPr="004E7703">
        <w:rPr>
          <w:rFonts w:ascii="Arial" w:hAnsi="Arial" w:cs="Arial"/>
          <w:noProof/>
          <w:color w:val="auto"/>
          <w:bdr w:val="double" w:sz="6" w:space="0" w:color="auto"/>
        </w:rPr>
        <w:drawing>
          <wp:inline distT="0" distB="0" distL="0" distR="0" wp14:anchorId="44588574" wp14:editId="6680F7B1">
            <wp:extent cx="4680000" cy="4772980"/>
            <wp:effectExtent l="0" t="0" r="6350" b="8890"/>
            <wp:docPr id="28" name="Obraz 28" descr="Przebieg korytarza ekologicznego Pojezierze Drawskie i Połczyńskie (GKPn-21) przez teren gminy Barw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80000" cy="4772980"/>
                    </a:xfrm>
                    <a:prstGeom prst="rect">
                      <a:avLst/>
                    </a:prstGeom>
                    <a:noFill/>
                    <a:ln>
                      <a:noFill/>
                    </a:ln>
                  </pic:spPr>
                </pic:pic>
              </a:graphicData>
            </a:graphic>
          </wp:inline>
        </w:drawing>
      </w:r>
    </w:p>
    <w:p w14:paraId="24BC928B" w14:textId="77777777" w:rsidR="00807903" w:rsidRPr="002A68AB" w:rsidRDefault="00807903" w:rsidP="00807903">
      <w:pPr>
        <w:spacing w:before="120" w:after="120"/>
        <w:jc w:val="right"/>
        <w:rPr>
          <w:rFonts w:ascii="Arial" w:hAnsi="Arial" w:cs="Arial"/>
          <w:sz w:val="18"/>
          <w:szCs w:val="18"/>
        </w:rPr>
      </w:pPr>
      <w:r w:rsidRPr="004E7703">
        <w:rPr>
          <w:rFonts w:ascii="Arial" w:hAnsi="Arial" w:cs="Arial"/>
          <w:sz w:val="18"/>
          <w:szCs w:val="18"/>
        </w:rPr>
        <w:t>Źródło: Opracowanie własne na podstawie Map korytarzy ekologicznych w Polsce, http://mapa.korytarze.pl/</w:t>
      </w:r>
    </w:p>
    <w:p w14:paraId="714E98A3" w14:textId="03F3C514" w:rsidR="00807903" w:rsidRPr="002C05D4" w:rsidRDefault="00807903" w:rsidP="00807903">
      <w:pPr>
        <w:spacing w:before="120" w:after="120" w:line="360" w:lineRule="auto"/>
        <w:jc w:val="both"/>
        <w:rPr>
          <w:rFonts w:ascii="Arial" w:hAnsi="Arial" w:cs="Arial"/>
          <w:sz w:val="22"/>
          <w:szCs w:val="22"/>
        </w:rPr>
      </w:pPr>
      <w:r w:rsidRPr="002A68AB">
        <w:rPr>
          <w:rFonts w:ascii="Arial" w:hAnsi="Arial" w:cs="Arial"/>
          <w:sz w:val="22"/>
          <w:szCs w:val="22"/>
        </w:rPr>
        <w:t>W związku z położeniem korytarzy ekologicznych</w:t>
      </w:r>
      <w:r w:rsidRPr="002C05D4">
        <w:rPr>
          <w:rFonts w:ascii="Arial" w:hAnsi="Arial" w:cs="Arial"/>
          <w:sz w:val="22"/>
          <w:szCs w:val="22"/>
        </w:rPr>
        <w:t xml:space="preserve"> głównymi zagrożeniami</w:t>
      </w:r>
      <w:r>
        <w:rPr>
          <w:rFonts w:ascii="Arial" w:hAnsi="Arial" w:cs="Arial"/>
          <w:sz w:val="22"/>
          <w:szCs w:val="22"/>
        </w:rPr>
        <w:t>,</w:t>
      </w:r>
      <w:r w:rsidRPr="002C05D4">
        <w:rPr>
          <w:rFonts w:ascii="Arial" w:hAnsi="Arial" w:cs="Arial"/>
          <w:sz w:val="22"/>
          <w:szCs w:val="22"/>
        </w:rPr>
        <w:t xml:space="preserve"> jakie mogą zaistnieć dla funkcjonowania ich poszczególnych odcinków są zagrożenia wynikające z lokalizacji dróg. Taka sytuacja prowadzi do występowania kolizji pomiędzy drogą a</w:t>
      </w:r>
      <w:r w:rsidR="00C72E87">
        <w:rPr>
          <w:rFonts w:ascii="Arial" w:hAnsi="Arial" w:cs="Arial"/>
          <w:sz w:val="22"/>
          <w:szCs w:val="22"/>
        </w:rPr>
        <w:t> </w:t>
      </w:r>
      <w:r w:rsidRPr="002C05D4">
        <w:rPr>
          <w:rFonts w:ascii="Arial" w:hAnsi="Arial" w:cs="Arial"/>
          <w:sz w:val="22"/>
          <w:szCs w:val="22"/>
        </w:rPr>
        <w:t xml:space="preserve">korytarzem, przez co podczas wzmożonego ruchu pojazdów może prowadzić do zaistnienia niebezpiecznych sytuacji. W związku z tym istotnym jest, aby przy drogach znajdowały się znaki informujące, o tym że możliwe jest pojawienie się zwierząt na drodze oraz że należy zachować szczególną ostrożność szczególnie w okresach migracji zwierząt. </w:t>
      </w:r>
    </w:p>
    <w:p w14:paraId="6F42A39E" w14:textId="77777777" w:rsidR="00807903" w:rsidRPr="002C05D4" w:rsidRDefault="00807903" w:rsidP="00807903">
      <w:pPr>
        <w:spacing w:before="120" w:after="120" w:line="360" w:lineRule="auto"/>
        <w:jc w:val="both"/>
        <w:rPr>
          <w:rFonts w:ascii="Arial" w:eastAsia="MinionPro-Regular" w:hAnsi="Arial" w:cs="Arial"/>
          <w:sz w:val="22"/>
          <w:szCs w:val="22"/>
        </w:rPr>
      </w:pPr>
      <w:r w:rsidRPr="002C05D4">
        <w:rPr>
          <w:rFonts w:ascii="Arial" w:eastAsia="MinionPro-Regular" w:hAnsi="Arial" w:cs="Arial"/>
          <w:sz w:val="22"/>
          <w:szCs w:val="22"/>
        </w:rPr>
        <w:t>Minimalizacja oddziaływania bariery psychofizycznej w zasięgu korytarzy migracyjnych polega na następujących działaniach o charakterze osłonowym:</w:t>
      </w:r>
    </w:p>
    <w:p w14:paraId="6A8BCEB8" w14:textId="77777777" w:rsidR="00807903" w:rsidRPr="002C05D4" w:rsidRDefault="00807903" w:rsidP="00807903">
      <w:pPr>
        <w:pStyle w:val="Akapitzlist"/>
        <w:numPr>
          <w:ilvl w:val="0"/>
          <w:numId w:val="156"/>
        </w:numPr>
        <w:autoSpaceDE w:val="0"/>
        <w:spacing w:line="360" w:lineRule="auto"/>
        <w:ind w:left="357" w:hanging="357"/>
        <w:contextualSpacing w:val="0"/>
        <w:jc w:val="both"/>
        <w:rPr>
          <w:rFonts w:eastAsia="MinionPro-Regular" w:cs="Arial"/>
          <w:sz w:val="22"/>
          <w:szCs w:val="22"/>
        </w:rPr>
      </w:pPr>
      <w:r w:rsidRPr="002C05D4">
        <w:rPr>
          <w:rFonts w:eastAsia="MinionPro-Regular" w:cs="Arial"/>
          <w:sz w:val="22"/>
          <w:szCs w:val="22"/>
        </w:rPr>
        <w:t xml:space="preserve">budowanie osłon (ekranów) </w:t>
      </w:r>
      <w:proofErr w:type="spellStart"/>
      <w:r w:rsidRPr="002C05D4">
        <w:rPr>
          <w:rFonts w:eastAsia="MinionPro-Regular" w:cs="Arial"/>
          <w:sz w:val="22"/>
          <w:szCs w:val="22"/>
        </w:rPr>
        <w:t>antyolśnieniowych</w:t>
      </w:r>
      <w:proofErr w:type="spellEnd"/>
      <w:r w:rsidRPr="002C05D4">
        <w:rPr>
          <w:rFonts w:eastAsia="MinionPro-Regular" w:cs="Arial"/>
          <w:sz w:val="22"/>
          <w:szCs w:val="22"/>
        </w:rPr>
        <w:t xml:space="preserve"> – chronią zwierzęta przed oślepianiem przez przejeżdżające pojazdy; osłony powinny być lokowane przede wszystkim na powierzchni i w otoczeniu przejść dla zwierząt;</w:t>
      </w:r>
    </w:p>
    <w:p w14:paraId="10865F75" w14:textId="77777777" w:rsidR="00807903" w:rsidRPr="002C05D4" w:rsidRDefault="00807903" w:rsidP="00807903">
      <w:pPr>
        <w:pStyle w:val="Akapitzlist"/>
        <w:numPr>
          <w:ilvl w:val="0"/>
          <w:numId w:val="156"/>
        </w:numPr>
        <w:autoSpaceDE w:val="0"/>
        <w:spacing w:line="360" w:lineRule="auto"/>
        <w:ind w:left="357" w:hanging="357"/>
        <w:contextualSpacing w:val="0"/>
        <w:jc w:val="both"/>
        <w:rPr>
          <w:rFonts w:eastAsia="MinionPro-Regular" w:cs="Arial"/>
          <w:sz w:val="22"/>
          <w:szCs w:val="22"/>
        </w:rPr>
      </w:pPr>
      <w:r w:rsidRPr="002C05D4">
        <w:rPr>
          <w:rFonts w:eastAsia="MinionPro-Regular" w:cs="Arial"/>
          <w:sz w:val="22"/>
          <w:szCs w:val="22"/>
        </w:rPr>
        <w:lastRenderedPageBreak/>
        <w:t>budowanie ekranów akustycznych – ograniczają poziom hałasu na obszarach sąsiadujących z drogą; powinny być stosowane w przypadku stwierdzenia oddziaływania o charakterze znaczącym na konkretne gatunki zwierząt;</w:t>
      </w:r>
    </w:p>
    <w:p w14:paraId="0E08D397" w14:textId="555E450D" w:rsidR="00807903" w:rsidRPr="002C05D4" w:rsidRDefault="00807903" w:rsidP="00807903">
      <w:pPr>
        <w:pStyle w:val="Akapitzlist"/>
        <w:numPr>
          <w:ilvl w:val="0"/>
          <w:numId w:val="156"/>
        </w:numPr>
        <w:autoSpaceDE w:val="0"/>
        <w:spacing w:line="360" w:lineRule="auto"/>
        <w:ind w:left="357" w:hanging="357"/>
        <w:contextualSpacing w:val="0"/>
        <w:jc w:val="both"/>
        <w:rPr>
          <w:rFonts w:cs="Arial"/>
          <w:sz w:val="22"/>
          <w:szCs w:val="22"/>
        </w:rPr>
      </w:pPr>
      <w:r w:rsidRPr="002C05D4">
        <w:rPr>
          <w:rFonts w:eastAsia="MinionPro-Regular" w:cs="Arial"/>
          <w:sz w:val="22"/>
          <w:szCs w:val="22"/>
        </w:rPr>
        <w:t xml:space="preserve">wprowadzanie osłonowych i izolacyjnych </w:t>
      </w:r>
      <w:proofErr w:type="spellStart"/>
      <w:r w:rsidRPr="002C05D4">
        <w:rPr>
          <w:rFonts w:eastAsia="MinionPro-Regular" w:cs="Arial"/>
          <w:sz w:val="22"/>
          <w:szCs w:val="22"/>
        </w:rPr>
        <w:t>nasadzeń</w:t>
      </w:r>
      <w:proofErr w:type="spellEnd"/>
      <w:r w:rsidRPr="002C05D4">
        <w:rPr>
          <w:rFonts w:eastAsia="MinionPro-Regular" w:cs="Arial"/>
          <w:sz w:val="22"/>
          <w:szCs w:val="22"/>
        </w:rPr>
        <w:t xml:space="preserve"> roślinności – ograniczają poziom hałasu i emisji chemicznych w obszarach sąsiadujących z drogą.</w:t>
      </w:r>
      <w:r w:rsidR="00D953A5">
        <w:rPr>
          <w:rStyle w:val="Odwoanieprzypisudolnego"/>
          <w:rFonts w:eastAsia="MinionPro-Regular" w:cs="Arial"/>
          <w:sz w:val="22"/>
          <w:szCs w:val="22"/>
        </w:rPr>
        <w:footnoteReference w:id="21"/>
      </w:r>
    </w:p>
    <w:p w14:paraId="299A8EE2" w14:textId="4AF8ABF0" w:rsidR="00807903" w:rsidRPr="002C05D4" w:rsidRDefault="00807903" w:rsidP="00807903">
      <w:pPr>
        <w:autoSpaceDE w:val="0"/>
        <w:autoSpaceDN w:val="0"/>
        <w:adjustRightInd w:val="0"/>
        <w:spacing w:before="120" w:after="120" w:line="360" w:lineRule="auto"/>
        <w:jc w:val="both"/>
        <w:rPr>
          <w:rFonts w:ascii="Arial" w:hAnsi="Arial" w:cs="Arial"/>
          <w:sz w:val="22"/>
          <w:szCs w:val="22"/>
        </w:rPr>
      </w:pPr>
      <w:r w:rsidRPr="002C05D4">
        <w:rPr>
          <w:rFonts w:ascii="Arial" w:hAnsi="Arial" w:cs="Arial"/>
          <w:sz w:val="22"/>
          <w:szCs w:val="22"/>
        </w:rPr>
        <w:t xml:space="preserve">Utrzymanie korytarzy i właściwe gospodarowanie w ich obrębie może mieć istotne znaczenie dla ochrony siedlisk i gatunków na obszarach Natura 2000, dlatego w planowaniu przestrzennym należy wziąć je pod uwagę. Zachowanie drożności i ciągłości korytarzy jest kluczowe dla zachowania spójności sieci. </w:t>
      </w:r>
      <w:r w:rsidR="00D953A5">
        <w:rPr>
          <w:rStyle w:val="Odwoanieprzypisudolnego"/>
          <w:rFonts w:ascii="Arial" w:hAnsi="Arial" w:cs="Arial"/>
          <w:sz w:val="22"/>
          <w:szCs w:val="22"/>
        </w:rPr>
        <w:footnoteReference w:id="22"/>
      </w:r>
    </w:p>
    <w:p w14:paraId="1DF69118" w14:textId="4AA2B518" w:rsidR="00807903" w:rsidRDefault="00807903" w:rsidP="00807903">
      <w:pPr>
        <w:autoSpaceDE w:val="0"/>
        <w:autoSpaceDN w:val="0"/>
        <w:adjustRightInd w:val="0"/>
        <w:spacing w:before="120" w:after="120" w:line="360" w:lineRule="auto"/>
        <w:jc w:val="both"/>
        <w:rPr>
          <w:rFonts w:ascii="Arial" w:hAnsi="Arial" w:cs="Arial"/>
          <w:sz w:val="22"/>
          <w:szCs w:val="22"/>
        </w:rPr>
      </w:pPr>
      <w:r w:rsidRPr="002C05D4">
        <w:rPr>
          <w:rFonts w:ascii="Arial" w:hAnsi="Arial" w:cs="Arial"/>
          <w:sz w:val="22"/>
          <w:szCs w:val="22"/>
        </w:rPr>
        <w:t xml:space="preserve">Do większych barier ekologicznych na terenie </w:t>
      </w:r>
      <w:r w:rsidRPr="00D953A5">
        <w:rPr>
          <w:rFonts w:ascii="Arial" w:hAnsi="Arial" w:cs="Arial"/>
          <w:sz w:val="22"/>
          <w:szCs w:val="22"/>
        </w:rPr>
        <w:t>analizowanej jednostki należą obszary kolizyjne korytarzy ekologicznych z drog</w:t>
      </w:r>
      <w:r w:rsidR="00D953A5" w:rsidRPr="00D953A5">
        <w:rPr>
          <w:rFonts w:ascii="Arial" w:hAnsi="Arial" w:cs="Arial"/>
          <w:sz w:val="22"/>
          <w:szCs w:val="22"/>
        </w:rPr>
        <w:t>ami wojewódzkimi nr 171 i 172</w:t>
      </w:r>
      <w:r w:rsidRPr="00D953A5">
        <w:rPr>
          <w:rFonts w:ascii="Arial" w:hAnsi="Arial" w:cs="Arial"/>
          <w:sz w:val="22"/>
          <w:szCs w:val="22"/>
        </w:rPr>
        <w:t>.</w:t>
      </w:r>
    </w:p>
    <w:p w14:paraId="1728F6A6" w14:textId="77777777" w:rsidR="00807903" w:rsidRPr="0087551C" w:rsidRDefault="00807903" w:rsidP="00807903">
      <w:pPr>
        <w:spacing w:before="120" w:after="120" w:line="360" w:lineRule="auto"/>
        <w:jc w:val="both"/>
        <w:rPr>
          <w:rFonts w:ascii="Arial" w:hAnsi="Arial" w:cs="Arial"/>
          <w:b/>
          <w:smallCaps/>
          <w:sz w:val="22"/>
          <w:szCs w:val="22"/>
          <w:u w:val="single"/>
        </w:rPr>
      </w:pPr>
      <w:r>
        <w:rPr>
          <w:rFonts w:ascii="Arial" w:hAnsi="Arial" w:cs="Arial"/>
          <w:b/>
          <w:smallCaps/>
          <w:sz w:val="22"/>
          <w:szCs w:val="22"/>
          <w:u w:val="single"/>
        </w:rPr>
        <w:t>Realizacja inwestycji i oddziaływanie na środowisko</w:t>
      </w:r>
    </w:p>
    <w:p w14:paraId="198B093C" w14:textId="77777777" w:rsidR="00807903" w:rsidRPr="00915FDE" w:rsidRDefault="00807903" w:rsidP="00807903">
      <w:pPr>
        <w:autoSpaceDE w:val="0"/>
        <w:autoSpaceDN w:val="0"/>
        <w:adjustRightInd w:val="0"/>
        <w:spacing w:before="120" w:after="120" w:line="360" w:lineRule="auto"/>
        <w:jc w:val="both"/>
        <w:rPr>
          <w:rFonts w:ascii="Arial" w:hAnsi="Arial" w:cs="Arial"/>
          <w:sz w:val="22"/>
          <w:szCs w:val="22"/>
          <w:highlight w:val="yellow"/>
        </w:rPr>
      </w:pPr>
      <w:r w:rsidRPr="00D953A5">
        <w:rPr>
          <w:rFonts w:ascii="Arial" w:hAnsi="Arial" w:cs="Arial"/>
          <w:sz w:val="22"/>
          <w:szCs w:val="22"/>
        </w:rPr>
        <w:t>Zarówno na etapie realizacji jak i eksploatacji inwestycji na terenie gminy nie będą podejmowane działania, których skutkiem byłoby naruszenie katalogu czynności zabronionych w odniesieniu do poszczególnych form ochrony przyrody, występujących na tym obszarze</w:t>
      </w:r>
      <w:r w:rsidRPr="00F97F40">
        <w:rPr>
          <w:rFonts w:ascii="Arial" w:hAnsi="Arial" w:cs="Arial"/>
          <w:sz w:val="22"/>
          <w:szCs w:val="22"/>
        </w:rPr>
        <w:t>. Zadania nie wpłyną w sposób znaczący na populacje siedlisk i gatunków. Uciążliwości mogą wystąpić jedynie na etapie realizacji zadań, jednakże podczas ich trwania zostaną zapewnion</w:t>
      </w:r>
      <w:r>
        <w:rPr>
          <w:rFonts w:ascii="Arial" w:hAnsi="Arial" w:cs="Arial"/>
          <w:sz w:val="22"/>
          <w:szCs w:val="22"/>
        </w:rPr>
        <w:t>e</w:t>
      </w:r>
      <w:r w:rsidRPr="00F97F40">
        <w:rPr>
          <w:rFonts w:ascii="Arial" w:hAnsi="Arial" w:cs="Arial"/>
          <w:sz w:val="22"/>
          <w:szCs w:val="22"/>
        </w:rPr>
        <w:t xml:space="preserve"> odpowiednie działania ochronne, a prowadzone prace będą zgodne z przepisami dotyczącymi ochrony przyrody. Realizacja </w:t>
      </w:r>
      <w:r w:rsidRPr="00F97F40">
        <w:rPr>
          <w:rFonts w:ascii="Arial" w:hAnsi="Arial" w:cs="Arial"/>
          <w:i/>
          <w:sz w:val="22"/>
          <w:szCs w:val="22"/>
        </w:rPr>
        <w:t>Programu Ochrony Środowiska</w:t>
      </w:r>
      <w:r w:rsidRPr="00F97F40">
        <w:rPr>
          <w:rFonts w:ascii="Arial" w:hAnsi="Arial" w:cs="Arial"/>
          <w:sz w:val="22"/>
          <w:szCs w:val="22"/>
        </w:rPr>
        <w:t xml:space="preserve"> nie wpłynie negatywnie na realizację celów ochrony obszarów chronionych. Przedsięwzięcia prowadzone będą na terenach głównie zurbanizowanych. </w:t>
      </w:r>
    </w:p>
    <w:p w14:paraId="05EE0EDA" w14:textId="5299B507" w:rsidR="00807903" w:rsidRPr="00F97F40" w:rsidRDefault="00807903" w:rsidP="00807903">
      <w:pPr>
        <w:spacing w:before="120" w:after="120" w:line="360" w:lineRule="auto"/>
        <w:jc w:val="both"/>
        <w:rPr>
          <w:rFonts w:ascii="Arial" w:hAnsi="Arial" w:cs="Arial"/>
          <w:sz w:val="22"/>
          <w:szCs w:val="22"/>
        </w:rPr>
      </w:pPr>
      <w:r w:rsidRPr="00F97F40">
        <w:rPr>
          <w:rFonts w:ascii="Arial" w:hAnsi="Arial" w:cs="Arial"/>
          <w:sz w:val="22"/>
          <w:szCs w:val="22"/>
        </w:rPr>
        <w:t xml:space="preserve">W przypadku zaistnienia takiej konieczności, podjęte zostaną działania mające na celu kompensację powstałych szkód poprzez podejmowanie równoważących je działań, prowadzące do przywrócenia równowagi przyrodniczej na danym terenie, wyrównania szkód dokonanych w środowisku przez realizację przedsięwzięcia oraz do zachowania walorów </w:t>
      </w:r>
      <w:r w:rsidRPr="00D953A5">
        <w:rPr>
          <w:rFonts w:ascii="Arial" w:hAnsi="Arial" w:cs="Arial"/>
          <w:sz w:val="22"/>
          <w:szCs w:val="22"/>
        </w:rPr>
        <w:t>krajobrazowych (np. sadzenie drzew, objęcie opieką stanowisk zagrożonych gatunków roślin i zwierząt, budowa schronień dla ptaków). W przypadku planowania inwestycji na obszarze gminy, gdzie znajdują się obszary chronione</w:t>
      </w:r>
      <w:r w:rsidR="00C72E87">
        <w:rPr>
          <w:rFonts w:ascii="Arial" w:hAnsi="Arial" w:cs="Arial"/>
          <w:sz w:val="22"/>
          <w:szCs w:val="22"/>
        </w:rPr>
        <w:t>,</w:t>
      </w:r>
      <w:r w:rsidRPr="00D953A5">
        <w:rPr>
          <w:rFonts w:ascii="Arial" w:hAnsi="Arial" w:cs="Arial"/>
          <w:sz w:val="22"/>
          <w:szCs w:val="22"/>
        </w:rPr>
        <w:t xml:space="preserve"> uwzględnione zostało ewentualne ryzyko ich oddziaływan</w:t>
      </w:r>
      <w:r w:rsidRPr="00F97F40">
        <w:rPr>
          <w:rFonts w:ascii="Arial" w:hAnsi="Arial" w:cs="Arial"/>
          <w:sz w:val="22"/>
          <w:szCs w:val="22"/>
        </w:rPr>
        <w:t xml:space="preserve">ia. Jednakże ich realizacja poprzedzona będzie uzyskaniem stosownych pozwoleń i decyzji środowiskowych, co ma na celu zminimalizowanie wystąpienia negatywnych skutków. </w:t>
      </w:r>
    </w:p>
    <w:p w14:paraId="18BC82AF" w14:textId="77777777" w:rsidR="00807903" w:rsidRPr="00D953A5" w:rsidRDefault="00807903" w:rsidP="00807903">
      <w:pPr>
        <w:autoSpaceDE w:val="0"/>
        <w:autoSpaceDN w:val="0"/>
        <w:adjustRightInd w:val="0"/>
        <w:spacing w:before="120" w:after="120" w:line="360" w:lineRule="auto"/>
        <w:jc w:val="both"/>
        <w:rPr>
          <w:rFonts w:ascii="Arial" w:hAnsi="Arial" w:cs="Arial"/>
          <w:sz w:val="22"/>
          <w:szCs w:val="22"/>
        </w:rPr>
      </w:pPr>
      <w:r w:rsidRPr="00F97F40">
        <w:rPr>
          <w:rFonts w:ascii="Arial" w:hAnsi="Arial" w:cs="Arial"/>
          <w:sz w:val="22"/>
          <w:szCs w:val="22"/>
        </w:rPr>
        <w:lastRenderedPageBreak/>
        <w:t xml:space="preserve">Wobec powyższego nie stwierdza się wystąpienia podczas realizacji zadań istotnych problemów oddziałujących na występujące na tym terenie formy ochrony przyrody. W efekcie zapisy Programu zapewniają ochronę tutejszym siedliskom i gatunkom flory i fauny, pozwalają na ich zachowanie, a nawet wzbogacenie, tym samym przyczyniając się do spełniania założeń wyznaczonych w odpowiednich aktach dla obszarów cennych przyrodniczo, stanowiąc ochronę zagrożonych </w:t>
      </w:r>
      <w:r w:rsidRPr="00D953A5">
        <w:rPr>
          <w:rFonts w:ascii="Arial" w:hAnsi="Arial" w:cs="Arial"/>
          <w:sz w:val="22"/>
          <w:szCs w:val="22"/>
        </w:rPr>
        <w:t>wyginięciem gatunków.</w:t>
      </w:r>
    </w:p>
    <w:p w14:paraId="2E8D19ED" w14:textId="77777777" w:rsidR="00EC3827" w:rsidRPr="00386F04" w:rsidRDefault="00EC3827" w:rsidP="00EC3827">
      <w:pPr>
        <w:spacing w:before="120" w:after="120" w:line="360" w:lineRule="auto"/>
        <w:jc w:val="both"/>
        <w:rPr>
          <w:rFonts w:ascii="Arial" w:hAnsi="Arial" w:cs="Arial"/>
          <w:b/>
          <w:smallCaps/>
          <w:sz w:val="22"/>
          <w:szCs w:val="22"/>
          <w:u w:val="single"/>
        </w:rPr>
      </w:pPr>
      <w:bookmarkStart w:id="414" w:name="_Toc83428308"/>
      <w:r w:rsidRPr="00386F04">
        <w:rPr>
          <w:rFonts w:ascii="Arial" w:hAnsi="Arial" w:cs="Arial"/>
          <w:b/>
          <w:smallCaps/>
          <w:sz w:val="22"/>
          <w:szCs w:val="22"/>
          <w:u w:val="single"/>
        </w:rPr>
        <w:t>Zieleń urządzona</w:t>
      </w:r>
      <w:bookmarkEnd w:id="414"/>
    </w:p>
    <w:p w14:paraId="76285650" w14:textId="4D82F9FB" w:rsidR="00EC3827" w:rsidRDefault="00EC3827" w:rsidP="00EC3827">
      <w:pPr>
        <w:pStyle w:val="Tekstkomentarza"/>
        <w:spacing w:before="120" w:after="120" w:line="360" w:lineRule="auto"/>
        <w:jc w:val="both"/>
        <w:rPr>
          <w:rFonts w:cs="Arial"/>
          <w:sz w:val="22"/>
          <w:szCs w:val="22"/>
        </w:rPr>
      </w:pPr>
      <w:r w:rsidRPr="002D4B2F">
        <w:rPr>
          <w:rFonts w:cs="Arial"/>
          <w:sz w:val="22"/>
          <w:szCs w:val="22"/>
        </w:rPr>
        <w:t>Tereny zieleni urządzonej definiuje się jako tereny wraz z infrastrukturą techniczną i</w:t>
      </w:r>
      <w:r>
        <w:rPr>
          <w:rFonts w:cs="Arial"/>
          <w:sz w:val="22"/>
          <w:szCs w:val="22"/>
        </w:rPr>
        <w:t> </w:t>
      </w:r>
      <w:r w:rsidRPr="002D4B2F">
        <w:rPr>
          <w:rFonts w:cs="Arial"/>
          <w:sz w:val="22"/>
          <w:szCs w:val="22"/>
        </w:rPr>
        <w:t>budynkami funkcjonalnie z nimi związanymi, pokryte roślinnością, pełniące funkcje publiczne, a w szczególności parki, zieleńce, promenady, bulwary, ogrody botaniczne, zoologiczne, jordanowskie i zabytkowe, cmentarze, zieleń towarzysząca drogom na terenie zabudowy, placom, zabytkowym fortyfikacjom, budynkom, składowiskom, lotniskom, dworcom kolejowym oraz obiektom przemysłowym.</w:t>
      </w:r>
    </w:p>
    <w:p w14:paraId="04842444" w14:textId="77777777" w:rsidR="00EC3827" w:rsidRPr="00707B86" w:rsidRDefault="00EC3827" w:rsidP="00EC3827">
      <w:pPr>
        <w:pStyle w:val="Tekstkomentarza"/>
        <w:spacing w:before="120" w:after="120" w:line="360" w:lineRule="auto"/>
        <w:jc w:val="both"/>
        <w:rPr>
          <w:rFonts w:cs="Arial"/>
          <w:sz w:val="22"/>
          <w:szCs w:val="22"/>
        </w:rPr>
      </w:pPr>
      <w:r w:rsidRPr="00587E90">
        <w:rPr>
          <w:rFonts w:cs="Arial"/>
          <w:sz w:val="22"/>
          <w:szCs w:val="22"/>
        </w:rPr>
        <w:t>Obszary zielone modyfikują lokalne warunki klimatyczne, ale także oczyszczają atmosferę z zanieczyszczeń stałych i gazowych, regulują stosunek CO</w:t>
      </w:r>
      <w:r w:rsidRPr="007432D1">
        <w:rPr>
          <w:rFonts w:cs="Arial"/>
          <w:sz w:val="22"/>
          <w:szCs w:val="22"/>
          <w:vertAlign w:val="subscript"/>
        </w:rPr>
        <w:t>2</w:t>
      </w:r>
      <w:r w:rsidRPr="00587E90">
        <w:rPr>
          <w:rFonts w:cs="Arial"/>
          <w:sz w:val="22"/>
          <w:szCs w:val="22"/>
        </w:rPr>
        <w:t xml:space="preserve"> i O</w:t>
      </w:r>
      <w:r w:rsidRPr="007432D1">
        <w:rPr>
          <w:rFonts w:cs="Arial"/>
          <w:sz w:val="22"/>
          <w:szCs w:val="22"/>
          <w:vertAlign w:val="subscript"/>
        </w:rPr>
        <w:t>2</w:t>
      </w:r>
      <w:r w:rsidRPr="00587E90">
        <w:rPr>
          <w:rFonts w:cs="Arial"/>
          <w:sz w:val="22"/>
          <w:szCs w:val="22"/>
        </w:rPr>
        <w:t xml:space="preserve"> w atmosferze, wytłumiają hałas oraz stanowi miejsce wypoczynku i rekreacji. Rola terenów zielonych wiąże się również ze zwiększaniem różnorodności biologicznej oraz wpływem na walory estetyczne krajobrazu.</w:t>
      </w:r>
    </w:p>
    <w:p w14:paraId="5C6FF914" w14:textId="77777777" w:rsidR="00EC3827" w:rsidRPr="00707B86" w:rsidRDefault="00EC3827" w:rsidP="00EC3827">
      <w:pPr>
        <w:pStyle w:val="Tekstkomentarza"/>
        <w:spacing w:before="120" w:after="120" w:line="360" w:lineRule="auto"/>
        <w:jc w:val="both"/>
        <w:rPr>
          <w:rFonts w:cs="Arial"/>
          <w:sz w:val="22"/>
          <w:szCs w:val="22"/>
        </w:rPr>
      </w:pPr>
      <w:r w:rsidRPr="008F36FE">
        <w:rPr>
          <w:rFonts w:cs="Arial"/>
          <w:sz w:val="22"/>
          <w:szCs w:val="22"/>
        </w:rPr>
        <w:t>Ogólne zestawienie powierzchni prezentuje poniższa tabela.</w:t>
      </w:r>
    </w:p>
    <w:p w14:paraId="4EB34CD5" w14:textId="0051E506" w:rsidR="00EC3827" w:rsidRPr="00EC3827" w:rsidRDefault="00EC3827" w:rsidP="00EC3827">
      <w:pPr>
        <w:pStyle w:val="Legenda"/>
        <w:keepNext/>
        <w:spacing w:before="240" w:after="120"/>
        <w:jc w:val="center"/>
        <w:rPr>
          <w:rFonts w:ascii="Arial" w:hAnsi="Arial" w:cs="Arial"/>
          <w:color w:val="auto"/>
          <w:sz w:val="20"/>
          <w:szCs w:val="20"/>
        </w:rPr>
      </w:pPr>
      <w:bookmarkStart w:id="415" w:name="_Toc84428686"/>
      <w:r w:rsidRPr="00EC3827">
        <w:rPr>
          <w:rFonts w:ascii="Arial" w:hAnsi="Arial" w:cs="Arial"/>
          <w:color w:val="auto"/>
          <w:sz w:val="20"/>
          <w:szCs w:val="20"/>
        </w:rPr>
        <w:t xml:space="preserve">Tabela </w:t>
      </w:r>
      <w:r w:rsidRPr="00EC3827">
        <w:rPr>
          <w:rFonts w:ascii="Arial" w:hAnsi="Arial" w:cs="Arial"/>
          <w:color w:val="auto"/>
          <w:sz w:val="20"/>
          <w:szCs w:val="20"/>
        </w:rPr>
        <w:fldChar w:fldCharType="begin"/>
      </w:r>
      <w:r w:rsidRPr="00EC3827">
        <w:rPr>
          <w:rFonts w:ascii="Arial" w:hAnsi="Arial" w:cs="Arial"/>
          <w:color w:val="auto"/>
          <w:sz w:val="20"/>
          <w:szCs w:val="20"/>
        </w:rPr>
        <w:instrText xml:space="preserve"> SEQ Tabela \* ARABIC </w:instrText>
      </w:r>
      <w:r w:rsidRPr="00EC3827">
        <w:rPr>
          <w:rFonts w:ascii="Arial" w:hAnsi="Arial" w:cs="Arial"/>
          <w:color w:val="auto"/>
          <w:sz w:val="20"/>
          <w:szCs w:val="20"/>
        </w:rPr>
        <w:fldChar w:fldCharType="separate"/>
      </w:r>
      <w:r w:rsidR="009B124C">
        <w:rPr>
          <w:rFonts w:ascii="Arial" w:hAnsi="Arial" w:cs="Arial"/>
          <w:noProof/>
          <w:color w:val="auto"/>
          <w:sz w:val="20"/>
          <w:szCs w:val="20"/>
        </w:rPr>
        <w:t>39</w:t>
      </w:r>
      <w:r w:rsidRPr="00EC3827">
        <w:rPr>
          <w:rFonts w:ascii="Arial" w:hAnsi="Arial" w:cs="Arial"/>
          <w:color w:val="auto"/>
          <w:sz w:val="20"/>
          <w:szCs w:val="20"/>
        </w:rPr>
        <w:fldChar w:fldCharType="end"/>
      </w:r>
      <w:r w:rsidRPr="00EC3827">
        <w:rPr>
          <w:rFonts w:ascii="Arial" w:hAnsi="Arial" w:cs="Arial"/>
          <w:color w:val="auto"/>
          <w:sz w:val="20"/>
          <w:szCs w:val="20"/>
        </w:rPr>
        <w:t>. Tereny zielone na obszarze gminy Barwice</w:t>
      </w:r>
      <w:bookmarkEnd w:id="415"/>
    </w:p>
    <w:tbl>
      <w:tblPr>
        <w:tblW w:w="0" w:type="auto"/>
        <w:tblInd w:w="3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4500"/>
        <w:gridCol w:w="4486"/>
      </w:tblGrid>
      <w:tr w:rsidR="00EC3827" w:rsidRPr="00EC3827" w14:paraId="60E286AE" w14:textId="77777777" w:rsidTr="00EC3827">
        <w:trPr>
          <w:tblHeader/>
        </w:trPr>
        <w:tc>
          <w:tcPr>
            <w:tcW w:w="4500" w:type="dxa"/>
            <w:shd w:val="clear" w:color="auto" w:fill="BFBFBF"/>
            <w:vAlign w:val="center"/>
          </w:tcPr>
          <w:p w14:paraId="4F9755AE" w14:textId="77777777" w:rsidR="00EC3827" w:rsidRPr="00EC3827" w:rsidRDefault="00EC3827" w:rsidP="00EC3827">
            <w:pPr>
              <w:pStyle w:val="Tekstkomentarza"/>
              <w:spacing w:before="60" w:after="60"/>
              <w:jc w:val="center"/>
              <w:rPr>
                <w:rFonts w:cs="Arial"/>
                <w:b/>
                <w:sz w:val="18"/>
                <w:szCs w:val="18"/>
              </w:rPr>
            </w:pPr>
            <w:r w:rsidRPr="00EC3827">
              <w:rPr>
                <w:rFonts w:cs="Arial"/>
                <w:b/>
                <w:sz w:val="18"/>
                <w:szCs w:val="18"/>
              </w:rPr>
              <w:t>Wyszczególnienie</w:t>
            </w:r>
          </w:p>
        </w:tc>
        <w:tc>
          <w:tcPr>
            <w:tcW w:w="4486" w:type="dxa"/>
            <w:shd w:val="clear" w:color="auto" w:fill="BFBFBF"/>
            <w:vAlign w:val="center"/>
          </w:tcPr>
          <w:p w14:paraId="7BBEC6EE" w14:textId="77777777" w:rsidR="00EC3827" w:rsidRPr="00EC3827" w:rsidRDefault="00EC3827" w:rsidP="00EC3827">
            <w:pPr>
              <w:spacing w:before="60" w:after="60"/>
              <w:jc w:val="center"/>
              <w:rPr>
                <w:rFonts w:ascii="Arial" w:hAnsi="Arial" w:cs="Arial"/>
                <w:b/>
                <w:sz w:val="18"/>
                <w:szCs w:val="18"/>
              </w:rPr>
            </w:pPr>
            <w:r w:rsidRPr="00EC3827">
              <w:rPr>
                <w:rFonts w:ascii="Arial" w:hAnsi="Arial" w:cs="Arial"/>
                <w:b/>
                <w:sz w:val="18"/>
                <w:szCs w:val="18"/>
              </w:rPr>
              <w:t>Powierzchnia [ha]</w:t>
            </w:r>
          </w:p>
        </w:tc>
      </w:tr>
      <w:tr w:rsidR="00EC3827" w:rsidRPr="00EC3827" w14:paraId="64B8404C" w14:textId="77777777" w:rsidTr="00EC3827">
        <w:tc>
          <w:tcPr>
            <w:tcW w:w="4500" w:type="dxa"/>
            <w:shd w:val="clear" w:color="auto" w:fill="auto"/>
            <w:vAlign w:val="center"/>
          </w:tcPr>
          <w:p w14:paraId="6D55A28A" w14:textId="77777777" w:rsidR="00EC3827" w:rsidRPr="00EC3827" w:rsidRDefault="00EC3827" w:rsidP="00EC3827">
            <w:pPr>
              <w:pStyle w:val="Tekstkomentarza"/>
              <w:spacing w:before="60" w:after="60"/>
              <w:jc w:val="center"/>
              <w:rPr>
                <w:rFonts w:cs="Arial"/>
                <w:sz w:val="18"/>
                <w:szCs w:val="18"/>
              </w:rPr>
            </w:pPr>
            <w:r w:rsidRPr="00EC3827">
              <w:rPr>
                <w:rFonts w:cs="Arial"/>
                <w:sz w:val="18"/>
                <w:szCs w:val="18"/>
              </w:rPr>
              <w:t>Parki spacerowo - wypoczynkowe</w:t>
            </w:r>
          </w:p>
        </w:tc>
        <w:tc>
          <w:tcPr>
            <w:tcW w:w="4486" w:type="dxa"/>
            <w:shd w:val="clear" w:color="auto" w:fill="auto"/>
            <w:vAlign w:val="center"/>
          </w:tcPr>
          <w:p w14:paraId="09498677" w14:textId="71AC5847" w:rsidR="00EC3827" w:rsidRPr="00EC3827" w:rsidRDefault="00EC3827" w:rsidP="00EC3827">
            <w:pPr>
              <w:spacing w:before="60" w:after="60"/>
              <w:jc w:val="center"/>
              <w:rPr>
                <w:rFonts w:ascii="Arial" w:hAnsi="Arial" w:cs="Arial"/>
                <w:sz w:val="18"/>
                <w:szCs w:val="18"/>
              </w:rPr>
            </w:pPr>
            <w:r w:rsidRPr="00EC3827">
              <w:rPr>
                <w:rFonts w:ascii="Arial" w:hAnsi="Arial" w:cs="Arial"/>
                <w:sz w:val="18"/>
                <w:szCs w:val="18"/>
              </w:rPr>
              <w:t>2,00</w:t>
            </w:r>
          </w:p>
        </w:tc>
      </w:tr>
      <w:tr w:rsidR="00EC3827" w:rsidRPr="00EC3827" w14:paraId="71DACF16" w14:textId="77777777" w:rsidTr="00EC3827">
        <w:tc>
          <w:tcPr>
            <w:tcW w:w="4500" w:type="dxa"/>
            <w:shd w:val="clear" w:color="auto" w:fill="auto"/>
            <w:vAlign w:val="center"/>
          </w:tcPr>
          <w:p w14:paraId="0B877EE0" w14:textId="77777777" w:rsidR="00EC3827" w:rsidRPr="00EC3827" w:rsidRDefault="00EC3827" w:rsidP="00EC3827">
            <w:pPr>
              <w:pStyle w:val="Tekstkomentarza"/>
              <w:spacing w:before="60" w:after="60"/>
              <w:jc w:val="center"/>
              <w:rPr>
                <w:rFonts w:cs="Arial"/>
                <w:sz w:val="18"/>
                <w:szCs w:val="18"/>
              </w:rPr>
            </w:pPr>
            <w:r w:rsidRPr="00EC3827">
              <w:rPr>
                <w:rFonts w:cs="Arial"/>
                <w:sz w:val="18"/>
                <w:szCs w:val="18"/>
              </w:rPr>
              <w:t>Zieleńce</w:t>
            </w:r>
          </w:p>
        </w:tc>
        <w:tc>
          <w:tcPr>
            <w:tcW w:w="4486" w:type="dxa"/>
            <w:shd w:val="clear" w:color="auto" w:fill="auto"/>
            <w:vAlign w:val="center"/>
          </w:tcPr>
          <w:p w14:paraId="681B13FD" w14:textId="0866FAB3" w:rsidR="00EC3827" w:rsidRPr="00EC3827" w:rsidRDefault="00EC3827" w:rsidP="00EC3827">
            <w:pPr>
              <w:spacing w:before="60" w:after="60"/>
              <w:jc w:val="center"/>
              <w:rPr>
                <w:rFonts w:ascii="Arial" w:hAnsi="Arial" w:cs="Arial"/>
                <w:sz w:val="18"/>
                <w:szCs w:val="18"/>
              </w:rPr>
            </w:pPr>
            <w:r w:rsidRPr="00EC3827">
              <w:rPr>
                <w:rFonts w:ascii="Arial" w:hAnsi="Arial" w:cs="Arial"/>
                <w:sz w:val="18"/>
                <w:szCs w:val="18"/>
              </w:rPr>
              <w:t>0,60</w:t>
            </w:r>
          </w:p>
        </w:tc>
      </w:tr>
      <w:tr w:rsidR="00EC3827" w:rsidRPr="00EC3827" w14:paraId="60AF63A3" w14:textId="77777777" w:rsidTr="00EC3827">
        <w:tc>
          <w:tcPr>
            <w:tcW w:w="4500" w:type="dxa"/>
            <w:shd w:val="clear" w:color="auto" w:fill="auto"/>
            <w:vAlign w:val="center"/>
          </w:tcPr>
          <w:p w14:paraId="72477AB2" w14:textId="77777777" w:rsidR="00EC3827" w:rsidRPr="00EC3827" w:rsidRDefault="00EC3827" w:rsidP="00EC3827">
            <w:pPr>
              <w:pStyle w:val="Tekstkomentarza"/>
              <w:spacing w:before="60" w:after="60"/>
              <w:jc w:val="center"/>
              <w:rPr>
                <w:rFonts w:cs="Arial"/>
                <w:sz w:val="18"/>
                <w:szCs w:val="18"/>
              </w:rPr>
            </w:pPr>
            <w:r w:rsidRPr="00EC3827">
              <w:rPr>
                <w:rFonts w:cs="Arial"/>
                <w:sz w:val="18"/>
                <w:szCs w:val="18"/>
              </w:rPr>
              <w:t>Zieleń uliczna</w:t>
            </w:r>
          </w:p>
        </w:tc>
        <w:tc>
          <w:tcPr>
            <w:tcW w:w="4486" w:type="dxa"/>
            <w:shd w:val="clear" w:color="auto" w:fill="auto"/>
            <w:vAlign w:val="center"/>
          </w:tcPr>
          <w:p w14:paraId="3B3AFAAC" w14:textId="57B39BD7" w:rsidR="00EC3827" w:rsidRPr="00EC3827" w:rsidRDefault="00EC3827" w:rsidP="00EC3827">
            <w:pPr>
              <w:spacing w:before="60" w:after="60"/>
              <w:jc w:val="center"/>
              <w:rPr>
                <w:rFonts w:ascii="Arial" w:hAnsi="Arial" w:cs="Arial"/>
                <w:sz w:val="18"/>
                <w:szCs w:val="18"/>
              </w:rPr>
            </w:pPr>
            <w:r w:rsidRPr="00EC3827">
              <w:rPr>
                <w:rFonts w:ascii="Arial" w:hAnsi="Arial" w:cs="Arial"/>
                <w:sz w:val="18"/>
                <w:szCs w:val="18"/>
              </w:rPr>
              <w:t>1,00</w:t>
            </w:r>
          </w:p>
        </w:tc>
      </w:tr>
      <w:tr w:rsidR="00EC3827" w:rsidRPr="00EC3827" w14:paraId="62E6E77A" w14:textId="77777777" w:rsidTr="00EC3827">
        <w:tc>
          <w:tcPr>
            <w:tcW w:w="4500" w:type="dxa"/>
            <w:shd w:val="clear" w:color="auto" w:fill="auto"/>
            <w:vAlign w:val="center"/>
          </w:tcPr>
          <w:p w14:paraId="438E452C" w14:textId="77777777" w:rsidR="00EC3827" w:rsidRPr="00EC3827" w:rsidRDefault="00EC3827" w:rsidP="00EC3827">
            <w:pPr>
              <w:pStyle w:val="Tekstkomentarza"/>
              <w:spacing w:before="60" w:after="60"/>
              <w:jc w:val="center"/>
              <w:rPr>
                <w:rFonts w:cs="Arial"/>
                <w:sz w:val="18"/>
                <w:szCs w:val="18"/>
              </w:rPr>
            </w:pPr>
            <w:r w:rsidRPr="00EC3827">
              <w:rPr>
                <w:rFonts w:cs="Arial"/>
                <w:sz w:val="18"/>
                <w:szCs w:val="18"/>
              </w:rPr>
              <w:t>Tereny zieleni osiedlowej</w:t>
            </w:r>
          </w:p>
        </w:tc>
        <w:tc>
          <w:tcPr>
            <w:tcW w:w="4486" w:type="dxa"/>
            <w:shd w:val="clear" w:color="auto" w:fill="auto"/>
            <w:vAlign w:val="center"/>
          </w:tcPr>
          <w:p w14:paraId="44008479" w14:textId="206E59C1" w:rsidR="00EC3827" w:rsidRPr="00EC3827" w:rsidRDefault="00EC3827" w:rsidP="00EC3827">
            <w:pPr>
              <w:spacing w:before="60" w:after="60"/>
              <w:jc w:val="center"/>
              <w:rPr>
                <w:rFonts w:ascii="Arial" w:hAnsi="Arial" w:cs="Arial"/>
                <w:sz w:val="18"/>
                <w:szCs w:val="18"/>
              </w:rPr>
            </w:pPr>
            <w:r w:rsidRPr="00EC3827">
              <w:rPr>
                <w:rFonts w:ascii="Arial" w:hAnsi="Arial" w:cs="Arial"/>
                <w:sz w:val="18"/>
                <w:szCs w:val="18"/>
              </w:rPr>
              <w:t>3,10</w:t>
            </w:r>
          </w:p>
        </w:tc>
      </w:tr>
      <w:tr w:rsidR="00EC3827" w:rsidRPr="00EC3827" w14:paraId="77148413" w14:textId="77777777" w:rsidTr="00EC3827">
        <w:tc>
          <w:tcPr>
            <w:tcW w:w="4500" w:type="dxa"/>
            <w:shd w:val="clear" w:color="auto" w:fill="auto"/>
            <w:vAlign w:val="center"/>
          </w:tcPr>
          <w:p w14:paraId="4F4B2523" w14:textId="77777777" w:rsidR="00EC3827" w:rsidRPr="00EC3827" w:rsidRDefault="00EC3827" w:rsidP="00EC3827">
            <w:pPr>
              <w:pStyle w:val="Tekstkomentarza"/>
              <w:spacing w:before="60" w:after="60"/>
              <w:jc w:val="center"/>
              <w:rPr>
                <w:rFonts w:cs="Arial"/>
                <w:sz w:val="18"/>
                <w:szCs w:val="18"/>
              </w:rPr>
            </w:pPr>
            <w:r w:rsidRPr="00EC3827">
              <w:rPr>
                <w:rFonts w:cs="Arial"/>
                <w:sz w:val="18"/>
                <w:szCs w:val="18"/>
              </w:rPr>
              <w:t>Cmentarze</w:t>
            </w:r>
          </w:p>
        </w:tc>
        <w:tc>
          <w:tcPr>
            <w:tcW w:w="4486" w:type="dxa"/>
            <w:shd w:val="clear" w:color="auto" w:fill="auto"/>
            <w:vAlign w:val="center"/>
          </w:tcPr>
          <w:p w14:paraId="10DC862F" w14:textId="40D27FA2" w:rsidR="00EC3827" w:rsidRPr="00EC3827" w:rsidRDefault="00EC3827" w:rsidP="00EC3827">
            <w:pPr>
              <w:spacing w:before="60" w:after="60"/>
              <w:jc w:val="center"/>
              <w:rPr>
                <w:rFonts w:ascii="Arial" w:hAnsi="Arial" w:cs="Arial"/>
                <w:sz w:val="18"/>
                <w:szCs w:val="18"/>
              </w:rPr>
            </w:pPr>
            <w:r w:rsidRPr="00EC3827">
              <w:rPr>
                <w:rFonts w:ascii="Arial" w:hAnsi="Arial" w:cs="Arial"/>
                <w:sz w:val="18"/>
                <w:szCs w:val="18"/>
              </w:rPr>
              <w:t>15,60</w:t>
            </w:r>
          </w:p>
        </w:tc>
      </w:tr>
      <w:tr w:rsidR="00EC3827" w:rsidRPr="00EC3827" w14:paraId="3E32E206" w14:textId="77777777" w:rsidTr="00EC3827">
        <w:tc>
          <w:tcPr>
            <w:tcW w:w="4500" w:type="dxa"/>
            <w:shd w:val="clear" w:color="auto" w:fill="auto"/>
            <w:vAlign w:val="center"/>
          </w:tcPr>
          <w:p w14:paraId="691BC649" w14:textId="77777777" w:rsidR="00EC3827" w:rsidRPr="00EC3827" w:rsidRDefault="00EC3827" w:rsidP="00EC3827">
            <w:pPr>
              <w:pStyle w:val="Tekstkomentarza"/>
              <w:spacing w:before="60" w:after="60"/>
              <w:jc w:val="center"/>
              <w:rPr>
                <w:rFonts w:cs="Arial"/>
                <w:sz w:val="18"/>
                <w:szCs w:val="18"/>
              </w:rPr>
            </w:pPr>
            <w:r w:rsidRPr="00EC3827">
              <w:rPr>
                <w:rFonts w:cs="Arial"/>
                <w:sz w:val="18"/>
                <w:szCs w:val="18"/>
              </w:rPr>
              <w:t>Lasy gminne</w:t>
            </w:r>
          </w:p>
        </w:tc>
        <w:tc>
          <w:tcPr>
            <w:tcW w:w="4486" w:type="dxa"/>
            <w:shd w:val="clear" w:color="auto" w:fill="auto"/>
            <w:vAlign w:val="center"/>
          </w:tcPr>
          <w:p w14:paraId="6992C23F" w14:textId="6677438A" w:rsidR="00EC3827" w:rsidRPr="00EC3827" w:rsidRDefault="00EC3827" w:rsidP="00EC3827">
            <w:pPr>
              <w:spacing w:before="60" w:after="60"/>
              <w:jc w:val="center"/>
              <w:rPr>
                <w:rFonts w:ascii="Arial" w:hAnsi="Arial" w:cs="Arial"/>
                <w:sz w:val="18"/>
                <w:szCs w:val="18"/>
              </w:rPr>
            </w:pPr>
            <w:r w:rsidRPr="00EC3827">
              <w:rPr>
                <w:rFonts w:ascii="Arial" w:hAnsi="Arial" w:cs="Arial"/>
                <w:sz w:val="18"/>
                <w:szCs w:val="18"/>
              </w:rPr>
              <w:t>15,00</w:t>
            </w:r>
          </w:p>
        </w:tc>
      </w:tr>
      <w:tr w:rsidR="00EC3827" w:rsidRPr="00EC3827" w14:paraId="1DB8E284" w14:textId="77777777" w:rsidTr="00EC3827">
        <w:tc>
          <w:tcPr>
            <w:tcW w:w="4500" w:type="dxa"/>
            <w:shd w:val="clear" w:color="auto" w:fill="D9D9D9"/>
            <w:vAlign w:val="center"/>
          </w:tcPr>
          <w:p w14:paraId="4115D2AD" w14:textId="77777777" w:rsidR="00EC3827" w:rsidRPr="00EC3827" w:rsidRDefault="00EC3827" w:rsidP="00EC3827">
            <w:pPr>
              <w:pStyle w:val="Tekstkomentarza"/>
              <w:spacing w:before="60" w:after="60"/>
              <w:jc w:val="center"/>
              <w:rPr>
                <w:rFonts w:cs="Arial"/>
                <w:b/>
                <w:sz w:val="18"/>
                <w:szCs w:val="18"/>
              </w:rPr>
            </w:pPr>
            <w:r w:rsidRPr="00EC3827">
              <w:rPr>
                <w:rFonts w:cs="Arial"/>
                <w:b/>
                <w:sz w:val="18"/>
                <w:szCs w:val="18"/>
              </w:rPr>
              <w:t>Razem</w:t>
            </w:r>
          </w:p>
        </w:tc>
        <w:tc>
          <w:tcPr>
            <w:tcW w:w="4486" w:type="dxa"/>
            <w:shd w:val="clear" w:color="auto" w:fill="D9D9D9"/>
            <w:vAlign w:val="center"/>
          </w:tcPr>
          <w:p w14:paraId="7D401029" w14:textId="2827178B" w:rsidR="00EC3827" w:rsidRPr="00EC3827" w:rsidRDefault="00EC3827" w:rsidP="00EC3827">
            <w:pPr>
              <w:spacing w:before="60" w:after="60"/>
              <w:jc w:val="center"/>
              <w:rPr>
                <w:rFonts w:ascii="Arial" w:hAnsi="Arial" w:cs="Arial"/>
                <w:b/>
                <w:sz w:val="18"/>
                <w:szCs w:val="18"/>
              </w:rPr>
            </w:pPr>
            <w:r w:rsidRPr="00EC3827">
              <w:rPr>
                <w:rFonts w:ascii="Arial" w:hAnsi="Arial" w:cs="Arial"/>
                <w:b/>
                <w:sz w:val="18"/>
                <w:szCs w:val="18"/>
              </w:rPr>
              <w:t>37,3</w:t>
            </w:r>
            <w:r>
              <w:rPr>
                <w:rFonts w:ascii="Arial" w:hAnsi="Arial" w:cs="Arial"/>
                <w:b/>
                <w:sz w:val="18"/>
                <w:szCs w:val="18"/>
              </w:rPr>
              <w:t>0</w:t>
            </w:r>
          </w:p>
        </w:tc>
      </w:tr>
    </w:tbl>
    <w:p w14:paraId="58D6B1E7" w14:textId="77777777" w:rsidR="00EC3827" w:rsidRDefault="00EC3827" w:rsidP="00EC3827">
      <w:pPr>
        <w:pStyle w:val="Bezodstpw"/>
        <w:spacing w:line="240" w:lineRule="auto"/>
        <w:jc w:val="right"/>
        <w:rPr>
          <w:rFonts w:cs="Arial"/>
          <w:sz w:val="18"/>
          <w:szCs w:val="18"/>
        </w:rPr>
      </w:pPr>
      <w:r w:rsidRPr="00EC3827">
        <w:rPr>
          <w:rFonts w:cs="Arial"/>
          <w:sz w:val="18"/>
          <w:szCs w:val="18"/>
        </w:rPr>
        <w:t>Źródło: Opracowanie własne na podstawie danych GUS, Bank Danych Lokalnych, https://bdl.stat.gov.pl/BDL/start</w:t>
      </w:r>
    </w:p>
    <w:p w14:paraId="3F73BD7D" w14:textId="520A1D02" w:rsidR="00EC3827" w:rsidRPr="00EC3827" w:rsidRDefault="00EC3827" w:rsidP="00EC3827">
      <w:pPr>
        <w:pStyle w:val="Default"/>
        <w:spacing w:before="120" w:after="120" w:line="360" w:lineRule="auto"/>
        <w:jc w:val="both"/>
        <w:rPr>
          <w:rFonts w:ascii="Arial" w:hAnsi="Arial" w:cs="Arial"/>
          <w:sz w:val="22"/>
          <w:szCs w:val="22"/>
        </w:rPr>
      </w:pPr>
      <w:r w:rsidRPr="00EC3827">
        <w:rPr>
          <w:rFonts w:ascii="Arial" w:hAnsi="Arial" w:cs="Arial"/>
          <w:sz w:val="22"/>
          <w:szCs w:val="22"/>
        </w:rPr>
        <w:t>Do ważniejszej zieleni urządzonej na terenie gminy zaliczyć można przede wszystkim parki spacerowo-wypoczynkowe o powierzchni 2,00 ha.</w:t>
      </w:r>
    </w:p>
    <w:p w14:paraId="563944B1" w14:textId="1D971E8A" w:rsidR="00EC3827" w:rsidRPr="00EC3827" w:rsidRDefault="00EC3827" w:rsidP="00EC3827">
      <w:pPr>
        <w:pStyle w:val="Default"/>
        <w:spacing w:before="120" w:after="120" w:line="360" w:lineRule="auto"/>
        <w:jc w:val="both"/>
        <w:rPr>
          <w:rFonts w:ascii="Arial" w:hAnsi="Arial" w:cs="Arial"/>
          <w:sz w:val="22"/>
          <w:szCs w:val="22"/>
        </w:rPr>
      </w:pPr>
      <w:r w:rsidRPr="00EC3827">
        <w:rPr>
          <w:rFonts w:ascii="Arial" w:hAnsi="Arial" w:cs="Arial"/>
          <w:sz w:val="22"/>
          <w:szCs w:val="22"/>
        </w:rPr>
        <w:t xml:space="preserve">Ponadto na terenie analizowanej jednostki znajduje się także zieleńce o łącznej powierzchni około 0,60 ha. Są to obiekty niewielkich rozmiarów i pełnią głównie funkcję dekoracyjną, ale ze względu na ich lokalizację stanowią cenne uzupełnienie systemu zieleni gminnej. </w:t>
      </w:r>
    </w:p>
    <w:p w14:paraId="6E0D23CC" w14:textId="2F749FE6" w:rsidR="00EC3827" w:rsidRPr="00EC3827" w:rsidRDefault="00EC3827" w:rsidP="00EC3827">
      <w:pPr>
        <w:pStyle w:val="Default"/>
        <w:spacing w:before="120" w:after="120" w:line="360" w:lineRule="auto"/>
        <w:jc w:val="both"/>
        <w:rPr>
          <w:rFonts w:ascii="Arial" w:hAnsi="Arial" w:cs="Arial"/>
          <w:color w:val="auto"/>
          <w:sz w:val="22"/>
          <w:szCs w:val="22"/>
        </w:rPr>
      </w:pPr>
      <w:r w:rsidRPr="00EC3827">
        <w:rPr>
          <w:rFonts w:ascii="Arial" w:hAnsi="Arial" w:cs="Arial"/>
          <w:sz w:val="22"/>
          <w:szCs w:val="22"/>
        </w:rPr>
        <w:t xml:space="preserve">Zieleń osiedlowa zajmuje około 3,10 ha, a zieleń uliczna tworząca </w:t>
      </w:r>
      <w:r w:rsidRPr="00EC3827">
        <w:rPr>
          <w:rFonts w:ascii="Arial" w:hAnsi="Arial" w:cs="Arial"/>
          <w:color w:val="auto"/>
          <w:sz w:val="22"/>
          <w:szCs w:val="22"/>
        </w:rPr>
        <w:t>pasy zieleni wzdłuż dróg, ulic i ciągów komunikacyjnych obejmuje około 1,00 ha powierzchni.</w:t>
      </w:r>
    </w:p>
    <w:p w14:paraId="09233FB9" w14:textId="24A6397A" w:rsidR="00EC3827" w:rsidRPr="00EC3827" w:rsidRDefault="00EC3827" w:rsidP="00EC3827">
      <w:pPr>
        <w:pStyle w:val="Default"/>
        <w:spacing w:before="120" w:after="120" w:line="360" w:lineRule="auto"/>
        <w:jc w:val="both"/>
        <w:rPr>
          <w:rFonts w:ascii="Arial" w:hAnsi="Arial" w:cs="Arial"/>
          <w:color w:val="auto"/>
          <w:sz w:val="22"/>
          <w:szCs w:val="22"/>
        </w:rPr>
      </w:pPr>
      <w:r w:rsidRPr="00EC3827">
        <w:rPr>
          <w:rFonts w:ascii="Arial" w:hAnsi="Arial" w:cs="Arial"/>
          <w:color w:val="auto"/>
          <w:sz w:val="22"/>
          <w:szCs w:val="22"/>
        </w:rPr>
        <w:lastRenderedPageBreak/>
        <w:t>Na obszarze jednostki znajduje się również zieleń cmentarna o łącznej powierzchni 15,60 ha oraz 15,00 ha lasów gminnych.</w:t>
      </w:r>
    </w:p>
    <w:bookmarkEnd w:id="359"/>
    <w:bookmarkEnd w:id="360"/>
    <w:bookmarkEnd w:id="361"/>
    <w:bookmarkEnd w:id="362"/>
    <w:bookmarkEnd w:id="363"/>
    <w:bookmarkEnd w:id="364"/>
    <w:p w14:paraId="46C04A36" w14:textId="4711E770" w:rsidR="00E90B70" w:rsidRPr="00EC3827" w:rsidRDefault="00E90B70" w:rsidP="00E90B70">
      <w:pPr>
        <w:suppressAutoHyphens/>
        <w:spacing w:before="120" w:after="120" w:line="360" w:lineRule="auto"/>
        <w:jc w:val="both"/>
        <w:rPr>
          <w:rFonts w:ascii="Arial" w:hAnsi="Arial" w:cs="Arial"/>
          <w:b/>
          <w:smallCaps/>
          <w:sz w:val="22"/>
          <w:szCs w:val="22"/>
          <w:lang w:eastAsia="ar-SA"/>
        </w:rPr>
      </w:pPr>
      <w:r w:rsidRPr="00EC3827">
        <w:rPr>
          <w:rFonts w:ascii="Arial" w:hAnsi="Arial" w:cs="Arial"/>
          <w:b/>
          <w:smallCaps/>
          <w:sz w:val="22"/>
          <w:szCs w:val="22"/>
          <w:lang w:eastAsia="ar-SA"/>
        </w:rPr>
        <w:t>Podsumowanie analiza SWOT</w:t>
      </w:r>
      <w:r w:rsidR="004E3D96" w:rsidRPr="00EC3827">
        <w:rPr>
          <w:rFonts w:ascii="Arial" w:hAnsi="Arial" w:cs="Arial"/>
          <w:b/>
          <w:smallCaps/>
          <w:sz w:val="22"/>
          <w:szCs w:val="22"/>
          <w:lang w:eastAsia="ar-SA"/>
        </w:rPr>
        <w:t xml:space="preserve"> </w:t>
      </w:r>
    </w:p>
    <w:p w14:paraId="59EBD3E8" w14:textId="14E2A960" w:rsidR="00E90B70" w:rsidRPr="00EC3827" w:rsidRDefault="00E90B70" w:rsidP="00E90B70">
      <w:pPr>
        <w:spacing w:before="240" w:after="120"/>
        <w:jc w:val="center"/>
        <w:rPr>
          <w:rFonts w:ascii="Arial" w:hAnsi="Arial" w:cs="Arial"/>
          <w:b/>
          <w:bCs/>
          <w:sz w:val="18"/>
        </w:rPr>
      </w:pPr>
      <w:bookmarkStart w:id="416" w:name="_Toc5051331"/>
      <w:bookmarkStart w:id="417" w:name="_Toc23143708"/>
      <w:bookmarkStart w:id="418" w:name="_Toc24098916"/>
      <w:bookmarkStart w:id="419" w:name="_Toc27644327"/>
      <w:bookmarkStart w:id="420" w:name="_Toc84428687"/>
      <w:r w:rsidRPr="00EC3827">
        <w:rPr>
          <w:rFonts w:ascii="Arial" w:hAnsi="Arial" w:cs="Arial"/>
          <w:b/>
          <w:bCs/>
          <w:sz w:val="20"/>
          <w:szCs w:val="20"/>
        </w:rPr>
        <w:t xml:space="preserve">Tabela </w:t>
      </w:r>
      <w:r w:rsidR="00CE3794" w:rsidRPr="00EC3827">
        <w:rPr>
          <w:rFonts w:ascii="Arial" w:hAnsi="Arial" w:cs="Arial"/>
          <w:b/>
          <w:bCs/>
          <w:sz w:val="20"/>
          <w:szCs w:val="20"/>
        </w:rPr>
        <w:fldChar w:fldCharType="begin"/>
      </w:r>
      <w:r w:rsidRPr="00EC3827">
        <w:rPr>
          <w:rFonts w:ascii="Arial" w:hAnsi="Arial" w:cs="Arial"/>
          <w:b/>
          <w:bCs/>
          <w:sz w:val="20"/>
          <w:szCs w:val="20"/>
        </w:rPr>
        <w:instrText xml:space="preserve"> SEQ Tabela \* ARABIC </w:instrText>
      </w:r>
      <w:r w:rsidR="00CE3794" w:rsidRPr="00EC3827">
        <w:rPr>
          <w:rFonts w:ascii="Arial" w:hAnsi="Arial" w:cs="Arial"/>
          <w:b/>
          <w:bCs/>
          <w:sz w:val="20"/>
          <w:szCs w:val="20"/>
        </w:rPr>
        <w:fldChar w:fldCharType="separate"/>
      </w:r>
      <w:r w:rsidR="009B124C">
        <w:rPr>
          <w:rFonts w:ascii="Arial" w:hAnsi="Arial" w:cs="Arial"/>
          <w:b/>
          <w:bCs/>
          <w:noProof/>
          <w:sz w:val="20"/>
          <w:szCs w:val="20"/>
        </w:rPr>
        <w:t>40</w:t>
      </w:r>
      <w:r w:rsidR="00CE3794" w:rsidRPr="00EC3827">
        <w:rPr>
          <w:rFonts w:ascii="Arial" w:hAnsi="Arial" w:cs="Arial"/>
          <w:b/>
          <w:bCs/>
          <w:sz w:val="20"/>
          <w:szCs w:val="20"/>
        </w:rPr>
        <w:fldChar w:fldCharType="end"/>
      </w:r>
      <w:r w:rsidRPr="00EC3827">
        <w:rPr>
          <w:rFonts w:ascii="Arial" w:hAnsi="Arial" w:cs="Arial"/>
          <w:b/>
          <w:bCs/>
          <w:sz w:val="20"/>
          <w:szCs w:val="20"/>
        </w:rPr>
        <w:t>. Analiza SWOT dla obszarów interwencji: Zasoby przyrodnicze</w:t>
      </w:r>
      <w:bookmarkEnd w:id="416"/>
      <w:bookmarkEnd w:id="417"/>
      <w:bookmarkEnd w:id="418"/>
      <w:bookmarkEnd w:id="419"/>
      <w:bookmarkEnd w:id="420"/>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E90B70" w:rsidRPr="00EC3827" w14:paraId="2E34A61A" w14:textId="77777777" w:rsidTr="00EE52FA">
        <w:trPr>
          <w:tblHeader/>
        </w:trPr>
        <w:tc>
          <w:tcPr>
            <w:tcW w:w="2500" w:type="pct"/>
            <w:shd w:val="clear" w:color="auto" w:fill="BFBFBF"/>
            <w:vAlign w:val="center"/>
          </w:tcPr>
          <w:p w14:paraId="472D4066" w14:textId="77777777" w:rsidR="00E90B70" w:rsidRPr="00EC3827" w:rsidRDefault="00E90B70" w:rsidP="00EE52FA">
            <w:pPr>
              <w:spacing w:before="60" w:after="60"/>
              <w:jc w:val="center"/>
              <w:rPr>
                <w:rFonts w:ascii="Arial" w:hAnsi="Arial" w:cs="Arial"/>
                <w:b/>
                <w:sz w:val="20"/>
                <w:szCs w:val="20"/>
              </w:rPr>
            </w:pPr>
            <w:r w:rsidRPr="00EC3827">
              <w:rPr>
                <w:rFonts w:ascii="Arial" w:hAnsi="Arial" w:cs="Arial"/>
                <w:b/>
                <w:sz w:val="20"/>
                <w:szCs w:val="20"/>
              </w:rPr>
              <w:t>Mocne strony</w:t>
            </w:r>
          </w:p>
        </w:tc>
        <w:tc>
          <w:tcPr>
            <w:tcW w:w="2500" w:type="pct"/>
            <w:shd w:val="clear" w:color="auto" w:fill="BFBFBF"/>
            <w:vAlign w:val="center"/>
          </w:tcPr>
          <w:p w14:paraId="2E0C7015" w14:textId="77777777" w:rsidR="00E90B70" w:rsidRPr="00EC3827" w:rsidRDefault="00E90B70" w:rsidP="00EE52FA">
            <w:pPr>
              <w:spacing w:before="60" w:after="60"/>
              <w:jc w:val="center"/>
              <w:rPr>
                <w:rFonts w:ascii="Arial" w:hAnsi="Arial" w:cs="Arial"/>
                <w:b/>
                <w:sz w:val="20"/>
                <w:szCs w:val="20"/>
              </w:rPr>
            </w:pPr>
            <w:r w:rsidRPr="00EC3827">
              <w:rPr>
                <w:rFonts w:ascii="Arial" w:hAnsi="Arial" w:cs="Arial"/>
                <w:b/>
                <w:sz w:val="20"/>
                <w:szCs w:val="20"/>
              </w:rPr>
              <w:t>Słabe strony</w:t>
            </w:r>
          </w:p>
        </w:tc>
      </w:tr>
      <w:tr w:rsidR="00EC3827" w:rsidRPr="00EC3827" w14:paraId="09EF3F9A" w14:textId="77777777" w:rsidTr="00EE52FA">
        <w:tc>
          <w:tcPr>
            <w:tcW w:w="2500" w:type="pct"/>
          </w:tcPr>
          <w:p w14:paraId="73DF976E" w14:textId="74B20DC5" w:rsidR="00EC3827" w:rsidRPr="00EC3827" w:rsidRDefault="00EC3827" w:rsidP="00EC3827">
            <w:pPr>
              <w:numPr>
                <w:ilvl w:val="0"/>
                <w:numId w:val="25"/>
              </w:numPr>
              <w:spacing w:before="60" w:after="60"/>
              <w:rPr>
                <w:rFonts w:ascii="Arial" w:hAnsi="Arial" w:cs="Arial"/>
                <w:sz w:val="20"/>
                <w:lang w:eastAsia="ar-SA"/>
              </w:rPr>
            </w:pPr>
            <w:r w:rsidRPr="00EC3827">
              <w:rPr>
                <w:rFonts w:ascii="Arial" w:hAnsi="Arial" w:cs="Arial"/>
                <w:sz w:val="20"/>
              </w:rPr>
              <w:t>Istniejące walory naturalne i krajobrazowe</w:t>
            </w:r>
            <w:r w:rsidRPr="00EC3827">
              <w:rPr>
                <w:rFonts w:ascii="Arial" w:hAnsi="Arial" w:cs="Arial"/>
                <w:sz w:val="20"/>
                <w:lang w:eastAsia="ar-SA"/>
              </w:rPr>
              <w:t>;</w:t>
            </w:r>
          </w:p>
          <w:p w14:paraId="63C156F0" w14:textId="41C67425" w:rsidR="00EC3827" w:rsidRPr="00EC3827" w:rsidRDefault="00EC3827" w:rsidP="00EC3827">
            <w:pPr>
              <w:numPr>
                <w:ilvl w:val="0"/>
                <w:numId w:val="25"/>
              </w:numPr>
              <w:spacing w:before="60" w:after="60"/>
              <w:rPr>
                <w:rFonts w:ascii="Arial" w:hAnsi="Arial" w:cs="Arial"/>
                <w:sz w:val="20"/>
                <w:lang w:eastAsia="ar-SA"/>
              </w:rPr>
            </w:pPr>
            <w:r w:rsidRPr="00EC3827">
              <w:rPr>
                <w:rFonts w:ascii="Arial" w:hAnsi="Arial" w:cs="Arial"/>
                <w:sz w:val="20"/>
                <w:lang w:eastAsia="ar-SA"/>
              </w:rPr>
              <w:t>Występowanie licznych form ochrony przyrody, w tym Obszary Natura 2000;</w:t>
            </w:r>
          </w:p>
          <w:p w14:paraId="756290FF" w14:textId="434282D3" w:rsidR="00EC3827" w:rsidRPr="00EC3827" w:rsidRDefault="00EC3827" w:rsidP="00EC3827">
            <w:pPr>
              <w:numPr>
                <w:ilvl w:val="0"/>
                <w:numId w:val="25"/>
              </w:numPr>
              <w:spacing w:before="60" w:after="60"/>
              <w:rPr>
                <w:rFonts w:ascii="Arial" w:hAnsi="Arial" w:cs="Arial"/>
                <w:sz w:val="20"/>
                <w:lang w:eastAsia="ar-SA"/>
              </w:rPr>
            </w:pPr>
            <w:r w:rsidRPr="00EC3827">
              <w:rPr>
                <w:rFonts w:ascii="Arial" w:hAnsi="Arial" w:cs="Arial"/>
                <w:sz w:val="20"/>
                <w:szCs w:val="20"/>
                <w:lang w:eastAsia="ar-SA"/>
              </w:rPr>
              <w:t xml:space="preserve">Korytarz ekologiczny </w:t>
            </w:r>
            <w:r w:rsidRPr="00EC3827">
              <w:rPr>
                <w:rFonts w:ascii="Arial" w:hAnsi="Arial" w:cs="Arial"/>
                <w:sz w:val="20"/>
                <w:lang w:eastAsia="ar-SA"/>
              </w:rPr>
              <w:t>należący do sieci ECONET Polska</w:t>
            </w:r>
            <w:r w:rsidRPr="00EC3827">
              <w:rPr>
                <w:rFonts w:ascii="Arial" w:hAnsi="Arial" w:cs="Arial"/>
                <w:sz w:val="20"/>
                <w:szCs w:val="20"/>
                <w:lang w:eastAsia="ar-SA"/>
              </w:rPr>
              <w:t xml:space="preserve"> przebiegający przez teren gminy;</w:t>
            </w:r>
          </w:p>
          <w:p w14:paraId="69A1B7F5" w14:textId="20B25C33" w:rsidR="00EC3827" w:rsidRPr="00EC3827" w:rsidRDefault="00EC3827" w:rsidP="00EC3827">
            <w:pPr>
              <w:numPr>
                <w:ilvl w:val="0"/>
                <w:numId w:val="25"/>
              </w:numPr>
              <w:spacing w:before="60" w:after="60"/>
              <w:rPr>
                <w:rFonts w:ascii="Arial" w:hAnsi="Arial" w:cs="Arial"/>
                <w:sz w:val="20"/>
                <w:lang w:eastAsia="ar-SA"/>
              </w:rPr>
            </w:pPr>
            <w:r w:rsidRPr="00EC3827">
              <w:rPr>
                <w:rFonts w:ascii="Arial" w:hAnsi="Arial" w:cs="Arial"/>
                <w:sz w:val="20"/>
                <w:lang w:eastAsia="ar-SA"/>
              </w:rPr>
              <w:t>Wysoka lesistość gminy;</w:t>
            </w:r>
          </w:p>
          <w:p w14:paraId="34D5106F" w14:textId="0B311852" w:rsidR="00EC3827" w:rsidRPr="00EC3827" w:rsidRDefault="00EC3827" w:rsidP="00EC3827">
            <w:pPr>
              <w:numPr>
                <w:ilvl w:val="0"/>
                <w:numId w:val="25"/>
              </w:numPr>
              <w:spacing w:before="60" w:after="60"/>
              <w:rPr>
                <w:rFonts w:ascii="Arial" w:hAnsi="Arial" w:cs="Arial"/>
                <w:sz w:val="20"/>
                <w:szCs w:val="20"/>
              </w:rPr>
            </w:pPr>
            <w:bookmarkStart w:id="421" w:name="_Toc427787336"/>
            <w:bookmarkStart w:id="422" w:name="_Toc429002149"/>
            <w:r w:rsidRPr="00EC3827">
              <w:rPr>
                <w:rFonts w:ascii="Arial" w:hAnsi="Arial" w:cs="Arial"/>
                <w:sz w:val="20"/>
              </w:rPr>
              <w:t>Duża różnorodność krajobrazowa, ekosystemowa, siedliskowa i gatunkowa</w:t>
            </w:r>
            <w:bookmarkEnd w:id="421"/>
            <w:bookmarkEnd w:id="422"/>
            <w:r w:rsidRPr="00EC3827">
              <w:rPr>
                <w:rFonts w:ascii="Arial" w:hAnsi="Arial" w:cs="Arial"/>
                <w:sz w:val="20"/>
              </w:rPr>
              <w:t>.</w:t>
            </w:r>
          </w:p>
        </w:tc>
        <w:tc>
          <w:tcPr>
            <w:tcW w:w="2500" w:type="pct"/>
          </w:tcPr>
          <w:p w14:paraId="319BD7F5" w14:textId="77777777" w:rsidR="00EC3827" w:rsidRPr="00EC3827" w:rsidRDefault="00EC3827" w:rsidP="00EC3827">
            <w:pPr>
              <w:numPr>
                <w:ilvl w:val="0"/>
                <w:numId w:val="25"/>
              </w:numPr>
              <w:suppressAutoHyphens/>
              <w:spacing w:before="60" w:after="60"/>
              <w:rPr>
                <w:rFonts w:ascii="Arial" w:hAnsi="Arial" w:cs="Arial"/>
                <w:sz w:val="20"/>
                <w:szCs w:val="20"/>
                <w:lang w:eastAsia="ar-SA"/>
              </w:rPr>
            </w:pPr>
            <w:r w:rsidRPr="00EC3827">
              <w:rPr>
                <w:rFonts w:ascii="Arial" w:hAnsi="Arial" w:cs="Arial"/>
                <w:sz w:val="20"/>
              </w:rPr>
              <w:t>Podatność zasobów przyrody na zanieczyszczenia środowiska;</w:t>
            </w:r>
          </w:p>
          <w:p w14:paraId="6CE435C2" w14:textId="70612596" w:rsidR="00EC3827" w:rsidRPr="0069716C" w:rsidRDefault="00EC3827" w:rsidP="0069716C">
            <w:pPr>
              <w:numPr>
                <w:ilvl w:val="0"/>
                <w:numId w:val="25"/>
              </w:numPr>
              <w:suppressAutoHyphens/>
              <w:spacing w:before="60" w:after="60"/>
              <w:rPr>
                <w:rFonts w:ascii="Arial" w:hAnsi="Arial" w:cs="Arial"/>
                <w:sz w:val="20"/>
                <w:szCs w:val="20"/>
                <w:lang w:eastAsia="ar-SA"/>
              </w:rPr>
            </w:pPr>
            <w:r w:rsidRPr="00EC3827">
              <w:rPr>
                <w:rFonts w:ascii="Arial" w:hAnsi="Arial" w:cs="Arial"/>
                <w:sz w:val="20"/>
              </w:rPr>
              <w:t>Presja urbanizacyjna i turystyczna na obszary chronione</w:t>
            </w:r>
            <w:r w:rsidRPr="0069716C">
              <w:rPr>
                <w:rFonts w:ascii="Arial" w:hAnsi="Arial" w:cs="Arial"/>
                <w:sz w:val="20"/>
              </w:rPr>
              <w:t>.</w:t>
            </w:r>
          </w:p>
        </w:tc>
      </w:tr>
      <w:tr w:rsidR="00E90B70" w:rsidRPr="00EC3827" w14:paraId="1C06418D" w14:textId="77777777" w:rsidTr="00EE52FA">
        <w:tc>
          <w:tcPr>
            <w:tcW w:w="2500" w:type="pct"/>
            <w:shd w:val="clear" w:color="auto" w:fill="BFBFBF"/>
            <w:vAlign w:val="center"/>
          </w:tcPr>
          <w:p w14:paraId="3A67AE9E" w14:textId="77777777" w:rsidR="00E90B70" w:rsidRPr="00EC3827" w:rsidRDefault="00E90B70" w:rsidP="00EE52FA">
            <w:pPr>
              <w:spacing w:before="60" w:after="60"/>
              <w:jc w:val="center"/>
              <w:rPr>
                <w:rFonts w:ascii="Arial" w:hAnsi="Arial" w:cs="Arial"/>
                <w:b/>
                <w:sz w:val="20"/>
                <w:szCs w:val="20"/>
              </w:rPr>
            </w:pPr>
            <w:r w:rsidRPr="00EC3827">
              <w:rPr>
                <w:rFonts w:ascii="Arial" w:hAnsi="Arial" w:cs="Arial"/>
                <w:b/>
                <w:sz w:val="20"/>
                <w:szCs w:val="20"/>
              </w:rPr>
              <w:t>Szanse</w:t>
            </w:r>
          </w:p>
        </w:tc>
        <w:tc>
          <w:tcPr>
            <w:tcW w:w="2500" w:type="pct"/>
            <w:shd w:val="clear" w:color="auto" w:fill="BFBFBF"/>
            <w:vAlign w:val="center"/>
          </w:tcPr>
          <w:p w14:paraId="36A2BBAA" w14:textId="77777777" w:rsidR="00E90B70" w:rsidRPr="00EC3827" w:rsidRDefault="00E90B70" w:rsidP="00EE52FA">
            <w:pPr>
              <w:spacing w:before="60" w:after="60"/>
              <w:jc w:val="center"/>
              <w:rPr>
                <w:rFonts w:ascii="Arial" w:hAnsi="Arial" w:cs="Arial"/>
                <w:b/>
                <w:sz w:val="20"/>
                <w:szCs w:val="20"/>
              </w:rPr>
            </w:pPr>
            <w:r w:rsidRPr="00EC3827">
              <w:rPr>
                <w:rFonts w:ascii="Arial" w:hAnsi="Arial" w:cs="Arial"/>
                <w:b/>
                <w:sz w:val="20"/>
                <w:szCs w:val="20"/>
              </w:rPr>
              <w:t>Zagrożenia</w:t>
            </w:r>
          </w:p>
        </w:tc>
      </w:tr>
      <w:tr w:rsidR="00EC3827" w:rsidRPr="00EC3827" w14:paraId="2842ADC0" w14:textId="77777777" w:rsidTr="00EE52FA">
        <w:tc>
          <w:tcPr>
            <w:tcW w:w="2500" w:type="pct"/>
          </w:tcPr>
          <w:p w14:paraId="09A171C2" w14:textId="77777777" w:rsidR="00EC3827" w:rsidRPr="00EC3827" w:rsidRDefault="00EC3827" w:rsidP="00EC3827">
            <w:pPr>
              <w:numPr>
                <w:ilvl w:val="0"/>
                <w:numId w:val="24"/>
              </w:numPr>
              <w:spacing w:before="60" w:after="60"/>
              <w:ind w:left="360"/>
              <w:rPr>
                <w:rFonts w:ascii="Arial" w:hAnsi="Arial" w:cs="Arial"/>
                <w:sz w:val="20"/>
                <w:szCs w:val="20"/>
              </w:rPr>
            </w:pPr>
            <w:r w:rsidRPr="00EC3827">
              <w:rPr>
                <w:rFonts w:ascii="Arial" w:hAnsi="Arial" w:cs="Arial"/>
                <w:sz w:val="20"/>
                <w:szCs w:val="20"/>
              </w:rPr>
              <w:t>Dostępność zewnętrznych źródeł finansowania, w tym m.in. nowa perspektywa finansowa Unii Europejskiej;</w:t>
            </w:r>
          </w:p>
          <w:p w14:paraId="1195E743" w14:textId="77777777" w:rsidR="00EC3827" w:rsidRPr="00EC3827" w:rsidRDefault="00EC3827" w:rsidP="00EC3827">
            <w:pPr>
              <w:numPr>
                <w:ilvl w:val="0"/>
                <w:numId w:val="24"/>
              </w:numPr>
              <w:ind w:left="360"/>
              <w:rPr>
                <w:rFonts w:ascii="Arial" w:hAnsi="Arial" w:cs="Arial"/>
                <w:sz w:val="20"/>
                <w:szCs w:val="20"/>
                <w:lang w:eastAsia="ar-SA"/>
              </w:rPr>
            </w:pPr>
            <w:r w:rsidRPr="00EC3827">
              <w:rPr>
                <w:rFonts w:ascii="Arial" w:hAnsi="Arial" w:cs="Arial"/>
                <w:sz w:val="20"/>
                <w:szCs w:val="20"/>
                <w:lang w:eastAsia="ar-SA"/>
              </w:rPr>
              <w:t xml:space="preserve">Programy i akcje </w:t>
            </w:r>
            <w:proofErr w:type="spellStart"/>
            <w:r w:rsidRPr="00EC3827">
              <w:rPr>
                <w:rFonts w:ascii="Arial" w:hAnsi="Arial" w:cs="Arial"/>
                <w:sz w:val="20"/>
                <w:szCs w:val="20"/>
                <w:lang w:eastAsia="ar-SA"/>
              </w:rPr>
              <w:t>edukacyjno</w:t>
            </w:r>
            <w:proofErr w:type="spellEnd"/>
            <w:r w:rsidRPr="00EC3827">
              <w:rPr>
                <w:rFonts w:ascii="Arial" w:hAnsi="Arial" w:cs="Arial"/>
                <w:sz w:val="20"/>
                <w:szCs w:val="20"/>
                <w:lang w:eastAsia="ar-SA"/>
              </w:rPr>
              <w:t xml:space="preserve"> - informacyjne w szkołach i wśród mieszkańców </w:t>
            </w:r>
            <w:r w:rsidRPr="00EC3827">
              <w:rPr>
                <w:rFonts w:ascii="Arial" w:hAnsi="Arial" w:cs="Arial"/>
                <w:sz w:val="20"/>
                <w:szCs w:val="20"/>
              </w:rPr>
              <w:t>gminy</w:t>
            </w:r>
            <w:r w:rsidRPr="00EC3827">
              <w:rPr>
                <w:rFonts w:ascii="Arial" w:hAnsi="Arial" w:cs="Arial"/>
                <w:sz w:val="20"/>
                <w:szCs w:val="20"/>
                <w:lang w:eastAsia="ar-SA"/>
              </w:rPr>
              <w:t xml:space="preserve"> o potrzebie ochrony przyrody;</w:t>
            </w:r>
          </w:p>
          <w:p w14:paraId="3ED5A944" w14:textId="77777777" w:rsidR="00EC3827" w:rsidRPr="00EC3827" w:rsidRDefault="00EC3827" w:rsidP="00EC3827">
            <w:pPr>
              <w:numPr>
                <w:ilvl w:val="0"/>
                <w:numId w:val="24"/>
              </w:numPr>
              <w:suppressAutoHyphens/>
              <w:spacing w:before="60" w:after="60"/>
              <w:ind w:left="360"/>
              <w:rPr>
                <w:rFonts w:ascii="Arial" w:hAnsi="Arial" w:cs="Arial"/>
                <w:sz w:val="20"/>
                <w:szCs w:val="20"/>
                <w:lang w:eastAsia="ar-SA"/>
              </w:rPr>
            </w:pPr>
            <w:r w:rsidRPr="00EC3827">
              <w:rPr>
                <w:rFonts w:ascii="Arial" w:hAnsi="Arial" w:cs="Arial"/>
                <w:sz w:val="20"/>
                <w:szCs w:val="20"/>
                <w:lang w:eastAsia="ar-SA"/>
              </w:rPr>
              <w:t>Nowoczesne sposoby wykrywania kłusowników i szkód w ekosystemie (drony, systemy termowizyjne);</w:t>
            </w:r>
          </w:p>
          <w:p w14:paraId="370D7B11" w14:textId="25CB6AD3" w:rsidR="00EC3827" w:rsidRPr="00EC3827" w:rsidRDefault="00EC3827" w:rsidP="00EC3827">
            <w:pPr>
              <w:numPr>
                <w:ilvl w:val="0"/>
                <w:numId w:val="24"/>
              </w:numPr>
              <w:ind w:left="360"/>
              <w:rPr>
                <w:rFonts w:ascii="Arial" w:hAnsi="Arial" w:cs="Arial"/>
                <w:sz w:val="20"/>
                <w:szCs w:val="20"/>
                <w:lang w:eastAsia="ar-SA"/>
              </w:rPr>
            </w:pPr>
            <w:r w:rsidRPr="00EC3827">
              <w:rPr>
                <w:rFonts w:ascii="Arial" w:hAnsi="Arial" w:cs="Arial"/>
                <w:sz w:val="20"/>
                <w:szCs w:val="20"/>
                <w:lang w:eastAsia="ar-SA"/>
              </w:rPr>
              <w:t xml:space="preserve">Promocja walorów przyrodniczych </w:t>
            </w:r>
            <w:r w:rsidRPr="00EC3827">
              <w:rPr>
                <w:rFonts w:ascii="Arial" w:hAnsi="Arial" w:cs="Arial"/>
                <w:sz w:val="20"/>
                <w:szCs w:val="20"/>
              </w:rPr>
              <w:t>gminy</w:t>
            </w:r>
            <w:r w:rsidRPr="00EC3827">
              <w:rPr>
                <w:rFonts w:ascii="Arial" w:hAnsi="Arial" w:cs="Arial"/>
                <w:sz w:val="20"/>
                <w:szCs w:val="20"/>
                <w:lang w:eastAsia="ar-SA"/>
              </w:rPr>
              <w:t>.</w:t>
            </w:r>
          </w:p>
        </w:tc>
        <w:tc>
          <w:tcPr>
            <w:tcW w:w="2500" w:type="pct"/>
          </w:tcPr>
          <w:p w14:paraId="0049B0E7" w14:textId="77777777" w:rsidR="00EC3827" w:rsidRPr="00EC3827" w:rsidRDefault="00EC3827" w:rsidP="00EC3827">
            <w:pPr>
              <w:numPr>
                <w:ilvl w:val="0"/>
                <w:numId w:val="24"/>
              </w:numPr>
              <w:spacing w:before="60" w:after="60"/>
              <w:ind w:left="360"/>
              <w:rPr>
                <w:rFonts w:ascii="Arial" w:hAnsi="Arial" w:cs="Arial"/>
                <w:sz w:val="20"/>
              </w:rPr>
            </w:pPr>
            <w:r w:rsidRPr="00EC3827">
              <w:rPr>
                <w:rFonts w:ascii="Arial" w:hAnsi="Arial" w:cs="Arial"/>
                <w:sz w:val="20"/>
              </w:rPr>
              <w:t>Utrata siedlisk w wyniku zmian hydrologicznych;</w:t>
            </w:r>
          </w:p>
          <w:p w14:paraId="2614448B" w14:textId="77777777" w:rsidR="00EC3827" w:rsidRPr="00EC3827" w:rsidRDefault="00EC3827" w:rsidP="00EC3827">
            <w:pPr>
              <w:numPr>
                <w:ilvl w:val="0"/>
                <w:numId w:val="24"/>
              </w:numPr>
              <w:spacing w:before="60" w:after="60"/>
              <w:ind w:left="360"/>
              <w:rPr>
                <w:rFonts w:ascii="Arial" w:hAnsi="Arial" w:cs="Arial"/>
                <w:sz w:val="20"/>
              </w:rPr>
            </w:pPr>
            <w:r w:rsidRPr="00EC3827">
              <w:rPr>
                <w:rFonts w:ascii="Arial" w:hAnsi="Arial" w:cs="Arial"/>
                <w:sz w:val="20"/>
              </w:rPr>
              <w:t>Postępująca urbanizacja;</w:t>
            </w:r>
          </w:p>
          <w:p w14:paraId="72964BEE" w14:textId="77777777" w:rsidR="00EC3827" w:rsidRPr="00EC3827" w:rsidRDefault="00EC3827" w:rsidP="00EC3827">
            <w:pPr>
              <w:numPr>
                <w:ilvl w:val="0"/>
                <w:numId w:val="24"/>
              </w:numPr>
              <w:spacing w:before="60" w:after="60"/>
              <w:ind w:left="360"/>
              <w:rPr>
                <w:rFonts w:ascii="Arial" w:hAnsi="Arial" w:cs="Arial"/>
                <w:sz w:val="20"/>
              </w:rPr>
            </w:pPr>
            <w:r w:rsidRPr="00EC3827">
              <w:rPr>
                <w:rFonts w:ascii="Arial" w:hAnsi="Arial" w:cs="Arial"/>
                <w:sz w:val="20"/>
              </w:rPr>
              <w:t>Zmiany klimatyczne;</w:t>
            </w:r>
          </w:p>
          <w:p w14:paraId="0AEBE3F9" w14:textId="77777777" w:rsidR="00EC3827" w:rsidRPr="00EC3827" w:rsidRDefault="00EC3827" w:rsidP="00EC3827">
            <w:pPr>
              <w:numPr>
                <w:ilvl w:val="0"/>
                <w:numId w:val="24"/>
              </w:numPr>
              <w:spacing w:before="60" w:after="60"/>
              <w:ind w:left="360"/>
              <w:rPr>
                <w:rFonts w:ascii="Arial" w:hAnsi="Arial" w:cs="Arial"/>
                <w:sz w:val="20"/>
              </w:rPr>
            </w:pPr>
            <w:bookmarkStart w:id="423" w:name="_Toc427787370"/>
            <w:bookmarkStart w:id="424" w:name="_Toc429002183"/>
            <w:r w:rsidRPr="00EC3827">
              <w:rPr>
                <w:rFonts w:ascii="Arial" w:hAnsi="Arial" w:cs="Arial"/>
                <w:sz w:val="20"/>
              </w:rPr>
              <w:t>Niska świadomość ekologiczna mieszkańców</w:t>
            </w:r>
            <w:bookmarkEnd w:id="423"/>
            <w:bookmarkEnd w:id="424"/>
            <w:r w:rsidRPr="00EC3827">
              <w:rPr>
                <w:rFonts w:ascii="Arial" w:hAnsi="Arial" w:cs="Arial"/>
                <w:sz w:val="20"/>
              </w:rPr>
              <w:t>;</w:t>
            </w:r>
          </w:p>
          <w:p w14:paraId="16957A56" w14:textId="77777777" w:rsidR="00EC3827" w:rsidRPr="00EC3827" w:rsidRDefault="00EC3827" w:rsidP="00EC3827">
            <w:pPr>
              <w:numPr>
                <w:ilvl w:val="0"/>
                <w:numId w:val="24"/>
              </w:numPr>
              <w:spacing w:before="60" w:after="60"/>
              <w:ind w:left="360"/>
              <w:rPr>
                <w:rFonts w:ascii="Arial" w:hAnsi="Arial" w:cs="Arial"/>
                <w:sz w:val="20"/>
              </w:rPr>
            </w:pPr>
            <w:bookmarkStart w:id="425" w:name="_Toc427787371"/>
            <w:bookmarkStart w:id="426" w:name="_Toc429002184"/>
            <w:r w:rsidRPr="00EC3827">
              <w:rPr>
                <w:rFonts w:ascii="Arial" w:hAnsi="Arial" w:cs="Arial"/>
                <w:sz w:val="20"/>
              </w:rPr>
              <w:t>Niewystarczające środki finansowe na aktywną ochronę przyrody</w:t>
            </w:r>
            <w:bookmarkEnd w:id="425"/>
            <w:bookmarkEnd w:id="426"/>
            <w:r w:rsidRPr="00EC3827">
              <w:rPr>
                <w:rFonts w:ascii="Arial" w:hAnsi="Arial" w:cs="Arial"/>
                <w:sz w:val="20"/>
              </w:rPr>
              <w:t>;</w:t>
            </w:r>
          </w:p>
          <w:p w14:paraId="7F82F587" w14:textId="77777777" w:rsidR="00EC3827" w:rsidRPr="00EC3827" w:rsidRDefault="00EC3827" w:rsidP="00EC3827">
            <w:pPr>
              <w:numPr>
                <w:ilvl w:val="0"/>
                <w:numId w:val="24"/>
              </w:numPr>
              <w:spacing w:before="60" w:after="60"/>
              <w:ind w:left="360"/>
              <w:rPr>
                <w:rFonts w:ascii="Arial" w:hAnsi="Arial" w:cs="Arial"/>
                <w:sz w:val="20"/>
              </w:rPr>
            </w:pPr>
            <w:r w:rsidRPr="00EC3827">
              <w:rPr>
                <w:rFonts w:ascii="Arial" w:hAnsi="Arial" w:cs="Arial"/>
                <w:sz w:val="20"/>
              </w:rPr>
              <w:t>Kłusownictwo i łowiectwo;</w:t>
            </w:r>
          </w:p>
          <w:p w14:paraId="1B370189" w14:textId="5E123666" w:rsidR="00EC3827" w:rsidRPr="00EC3827" w:rsidRDefault="00EC3827" w:rsidP="00EC3827">
            <w:pPr>
              <w:numPr>
                <w:ilvl w:val="0"/>
                <w:numId w:val="24"/>
              </w:numPr>
              <w:spacing w:before="60" w:after="60"/>
              <w:ind w:left="318"/>
              <w:rPr>
                <w:rFonts w:ascii="Arial" w:hAnsi="Arial" w:cs="Arial"/>
                <w:sz w:val="20"/>
                <w:szCs w:val="20"/>
              </w:rPr>
            </w:pPr>
            <w:r w:rsidRPr="00EC3827">
              <w:rPr>
                <w:rFonts w:ascii="Arial" w:hAnsi="Arial" w:cs="Arial"/>
                <w:sz w:val="20"/>
              </w:rPr>
              <w:t>Ekspansja gatunków obcych.</w:t>
            </w:r>
          </w:p>
        </w:tc>
      </w:tr>
    </w:tbl>
    <w:p w14:paraId="21107572" w14:textId="77777777" w:rsidR="00E90B70" w:rsidRPr="00EC3827" w:rsidRDefault="00E90B70" w:rsidP="00E90B70">
      <w:pPr>
        <w:spacing w:before="120" w:after="120"/>
        <w:jc w:val="right"/>
        <w:rPr>
          <w:rFonts w:ascii="Arial" w:eastAsia="Calibri" w:hAnsi="Arial" w:cs="Arial"/>
          <w:sz w:val="18"/>
        </w:rPr>
      </w:pPr>
      <w:r w:rsidRPr="00EC3827">
        <w:rPr>
          <w:rFonts w:ascii="Arial" w:eastAsia="Calibri" w:hAnsi="Arial" w:cs="Arial"/>
          <w:sz w:val="18"/>
        </w:rPr>
        <w:t>Źródło: Opracowanie własne</w:t>
      </w:r>
    </w:p>
    <w:p w14:paraId="0F764FF6" w14:textId="3F2BCC50" w:rsidR="00E90B70" w:rsidRPr="00EC3827" w:rsidRDefault="00E90B70" w:rsidP="00E90B70">
      <w:pPr>
        <w:pStyle w:val="Nagwek3"/>
        <w:tabs>
          <w:tab w:val="center" w:pos="4535"/>
        </w:tabs>
        <w:rPr>
          <w:rFonts w:cs="Arial"/>
        </w:rPr>
      </w:pPr>
      <w:bookmarkStart w:id="427" w:name="_Toc5053143"/>
      <w:bookmarkStart w:id="428" w:name="_Toc8653314"/>
      <w:bookmarkStart w:id="429" w:name="_Toc38541013"/>
      <w:bookmarkStart w:id="430" w:name="_Toc84428630"/>
      <w:r w:rsidRPr="00EC3827">
        <w:rPr>
          <w:rFonts w:cs="Arial"/>
        </w:rPr>
        <w:t>3.2.9 Zagrożenia poważnymi awariami</w:t>
      </w:r>
      <w:bookmarkEnd w:id="427"/>
      <w:bookmarkEnd w:id="428"/>
      <w:bookmarkEnd w:id="429"/>
      <w:bookmarkEnd w:id="430"/>
    </w:p>
    <w:p w14:paraId="0E5C6FBE" w14:textId="63FABD82" w:rsidR="00EC3827" w:rsidRPr="00C2351F" w:rsidRDefault="00EC3827" w:rsidP="00EC3827">
      <w:pPr>
        <w:autoSpaceDE w:val="0"/>
        <w:autoSpaceDN w:val="0"/>
        <w:adjustRightInd w:val="0"/>
        <w:spacing w:before="120" w:after="120" w:line="360" w:lineRule="auto"/>
        <w:jc w:val="both"/>
        <w:rPr>
          <w:rFonts w:ascii="Arial" w:hAnsi="Arial" w:cs="Arial"/>
          <w:sz w:val="22"/>
          <w:szCs w:val="22"/>
        </w:rPr>
      </w:pPr>
      <w:bookmarkStart w:id="431" w:name="_Hlk24428861"/>
      <w:r w:rsidRPr="00EC3827">
        <w:rPr>
          <w:rFonts w:ascii="Arial" w:hAnsi="Arial" w:cs="Arial"/>
          <w:sz w:val="22"/>
          <w:szCs w:val="22"/>
        </w:rPr>
        <w:t>Zagadnienia związane z poważnymi awariami zostały uregulowane przede wszystkim w Ustawie Prawo ochrony środowiska</w:t>
      </w:r>
      <w:r w:rsidRPr="00C2351F">
        <w:rPr>
          <w:rFonts w:ascii="Arial" w:hAnsi="Arial" w:cs="Arial"/>
          <w:sz w:val="22"/>
          <w:szCs w:val="22"/>
        </w:rPr>
        <w:t xml:space="preserve"> (tytuł IV „Poważne awarie”). Definicja ustawowa określa poważną awarię jako „zdarzenie, w szczególności emisję, pożar lub eksplozję, powstałą w</w:t>
      </w:r>
      <w:r>
        <w:rPr>
          <w:rFonts w:ascii="Arial" w:hAnsi="Arial" w:cs="Arial"/>
          <w:sz w:val="22"/>
          <w:szCs w:val="22"/>
        </w:rPr>
        <w:t> </w:t>
      </w:r>
      <w:r w:rsidRPr="00C2351F">
        <w:rPr>
          <w:rFonts w:ascii="Arial" w:hAnsi="Arial" w:cs="Arial"/>
          <w:sz w:val="22"/>
          <w:szCs w:val="22"/>
        </w:rPr>
        <w:t xml:space="preserve">trakcie procesu przemysłowego, magazynowania lub transportu, w których występuje jedna lub więcej niebezpiecznych sytuacji, prowadząca do natychmiastowego powstania zagrożenia życia lub zdrowia ludzi lub środowiska lub powstania takiego zagrożenia z opóźnieniem” (art. 3, ust. 23). Definicja ta jest zbieżna z Dyrektywą </w:t>
      </w:r>
      <w:proofErr w:type="spellStart"/>
      <w:r w:rsidRPr="00C2351F">
        <w:rPr>
          <w:rFonts w:ascii="Arial" w:hAnsi="Arial" w:cs="Arial"/>
          <w:sz w:val="22"/>
          <w:szCs w:val="22"/>
        </w:rPr>
        <w:t>Seveso</w:t>
      </w:r>
      <w:proofErr w:type="spellEnd"/>
      <w:r w:rsidRPr="00C2351F">
        <w:rPr>
          <w:rFonts w:ascii="Arial" w:hAnsi="Arial" w:cs="Arial"/>
          <w:sz w:val="22"/>
          <w:szCs w:val="22"/>
        </w:rPr>
        <w:t xml:space="preserve"> II (96/82/WE) oraz Konwencją z 1992 r. w sprawie transgranicznych skutków awarii przemysłowych.</w:t>
      </w:r>
    </w:p>
    <w:p w14:paraId="0B3779F5" w14:textId="77777777" w:rsidR="00EC3827" w:rsidRPr="00C2351F" w:rsidRDefault="00EC3827" w:rsidP="00EC3827">
      <w:pPr>
        <w:autoSpaceDE w:val="0"/>
        <w:autoSpaceDN w:val="0"/>
        <w:adjustRightInd w:val="0"/>
        <w:spacing w:before="120" w:after="120" w:line="360" w:lineRule="auto"/>
        <w:jc w:val="both"/>
        <w:rPr>
          <w:rFonts w:ascii="Arial" w:hAnsi="Arial" w:cs="Arial"/>
          <w:b/>
          <w:smallCaps/>
          <w:sz w:val="22"/>
          <w:szCs w:val="22"/>
          <w:u w:val="single"/>
        </w:rPr>
      </w:pPr>
      <w:r w:rsidRPr="00C2351F">
        <w:rPr>
          <w:rFonts w:ascii="Arial" w:hAnsi="Arial" w:cs="Arial"/>
          <w:b/>
          <w:smallCaps/>
          <w:sz w:val="22"/>
          <w:szCs w:val="22"/>
          <w:u w:val="single"/>
        </w:rPr>
        <w:t>Awarie elektrowni jądrowych, gwałtowne pożary obiektów przemysłowych, ataki terrorystyczne</w:t>
      </w:r>
    </w:p>
    <w:p w14:paraId="6A4E6CBD" w14:textId="77777777" w:rsidR="00EC3827" w:rsidRPr="00C2351F" w:rsidRDefault="00EC3827" w:rsidP="00EC3827">
      <w:pPr>
        <w:spacing w:before="120" w:after="120" w:line="360" w:lineRule="auto"/>
        <w:jc w:val="both"/>
        <w:rPr>
          <w:rFonts w:ascii="Arial" w:hAnsi="Arial" w:cs="Arial"/>
          <w:sz w:val="22"/>
          <w:szCs w:val="22"/>
        </w:rPr>
      </w:pPr>
      <w:r w:rsidRPr="00C2351F">
        <w:rPr>
          <w:rFonts w:ascii="Arial" w:hAnsi="Arial" w:cs="Arial"/>
          <w:sz w:val="22"/>
          <w:szCs w:val="22"/>
        </w:rPr>
        <w:t xml:space="preserve">Zakładem stwarzającym zagrożenie awarią przemysłową jest każdy zakład, na którego terenie znajdują się substancje niebezpieczne, mogące spowodować zagrożenie życia lub zdrowia </w:t>
      </w:r>
      <w:r w:rsidRPr="00C2351F">
        <w:rPr>
          <w:rFonts w:ascii="Arial" w:hAnsi="Arial" w:cs="Arial"/>
          <w:sz w:val="22"/>
          <w:szCs w:val="22"/>
        </w:rPr>
        <w:lastRenderedPageBreak/>
        <w:t xml:space="preserve">ludzi lub środowiska. Ze względu na rodzaj i ilość substancji niebezpiecznych zakłady dzielimy, zgodnie z art. 248, ust. 1 </w:t>
      </w:r>
      <w:proofErr w:type="spellStart"/>
      <w:r w:rsidRPr="00C2351F">
        <w:rPr>
          <w:rFonts w:ascii="Arial" w:hAnsi="Arial" w:cs="Arial"/>
          <w:sz w:val="22"/>
          <w:szCs w:val="22"/>
        </w:rPr>
        <w:t>u.p.o.ś</w:t>
      </w:r>
      <w:proofErr w:type="spellEnd"/>
      <w:r w:rsidRPr="00C2351F">
        <w:rPr>
          <w:rFonts w:ascii="Arial" w:hAnsi="Arial" w:cs="Arial"/>
          <w:sz w:val="22"/>
          <w:szCs w:val="22"/>
        </w:rPr>
        <w:t>., na:</w:t>
      </w:r>
    </w:p>
    <w:p w14:paraId="5DAE8C77" w14:textId="77777777" w:rsidR="00EC3827" w:rsidRPr="00C2351F" w:rsidRDefault="00EC3827" w:rsidP="00EC3827">
      <w:pPr>
        <w:numPr>
          <w:ilvl w:val="0"/>
          <w:numId w:val="26"/>
        </w:numPr>
        <w:spacing w:line="360" w:lineRule="auto"/>
        <w:ind w:left="360" w:right="-6"/>
        <w:jc w:val="both"/>
        <w:rPr>
          <w:rFonts w:ascii="Arial" w:hAnsi="Arial" w:cs="Arial"/>
          <w:sz w:val="22"/>
          <w:szCs w:val="22"/>
        </w:rPr>
      </w:pPr>
      <w:r w:rsidRPr="00C2351F">
        <w:rPr>
          <w:rFonts w:ascii="Arial" w:hAnsi="Arial" w:cs="Arial"/>
          <w:sz w:val="22"/>
          <w:szCs w:val="22"/>
        </w:rPr>
        <w:t>zakłady o zwiększonym ryzyku;</w:t>
      </w:r>
    </w:p>
    <w:p w14:paraId="0C4F8A19" w14:textId="77777777" w:rsidR="00EC3827" w:rsidRPr="00C2351F" w:rsidRDefault="00EC3827" w:rsidP="00EC3827">
      <w:pPr>
        <w:numPr>
          <w:ilvl w:val="0"/>
          <w:numId w:val="26"/>
        </w:numPr>
        <w:spacing w:line="360" w:lineRule="auto"/>
        <w:ind w:left="360" w:right="-6"/>
        <w:jc w:val="both"/>
        <w:rPr>
          <w:rFonts w:ascii="Arial" w:hAnsi="Arial" w:cs="Arial"/>
          <w:sz w:val="22"/>
          <w:szCs w:val="22"/>
        </w:rPr>
      </w:pPr>
      <w:r w:rsidRPr="00C2351F">
        <w:rPr>
          <w:rFonts w:ascii="Arial" w:hAnsi="Arial" w:cs="Arial"/>
          <w:sz w:val="22"/>
          <w:szCs w:val="22"/>
        </w:rPr>
        <w:t>zakłady, na których terenie znajdują się mniej niebezpieczne substancje lub ich ilość jest mniejsza;</w:t>
      </w:r>
    </w:p>
    <w:p w14:paraId="6271A4E4" w14:textId="77777777" w:rsidR="00EC3827" w:rsidRPr="00C2351F" w:rsidRDefault="00EC3827" w:rsidP="00EC3827">
      <w:pPr>
        <w:numPr>
          <w:ilvl w:val="0"/>
          <w:numId w:val="26"/>
        </w:numPr>
        <w:spacing w:line="360" w:lineRule="auto"/>
        <w:ind w:left="360" w:right="-6"/>
        <w:jc w:val="both"/>
        <w:rPr>
          <w:rFonts w:ascii="Arial" w:hAnsi="Arial" w:cs="Arial"/>
          <w:sz w:val="22"/>
          <w:szCs w:val="22"/>
        </w:rPr>
      </w:pPr>
      <w:r w:rsidRPr="00C2351F">
        <w:rPr>
          <w:rFonts w:ascii="Arial" w:hAnsi="Arial" w:cs="Arial"/>
          <w:sz w:val="22"/>
          <w:szCs w:val="22"/>
        </w:rPr>
        <w:t xml:space="preserve">zakłady o dużym ryzyku. </w:t>
      </w:r>
    </w:p>
    <w:p w14:paraId="3CCFA76E" w14:textId="77777777" w:rsidR="00EC3827" w:rsidRPr="002D4512" w:rsidRDefault="00EC3827" w:rsidP="00DE4862">
      <w:pPr>
        <w:autoSpaceDE w:val="0"/>
        <w:autoSpaceDN w:val="0"/>
        <w:adjustRightInd w:val="0"/>
        <w:spacing w:before="120" w:after="120" w:line="360" w:lineRule="auto"/>
        <w:jc w:val="both"/>
        <w:rPr>
          <w:rFonts w:ascii="Arial" w:hAnsi="Arial" w:cs="Arial"/>
          <w:sz w:val="22"/>
          <w:szCs w:val="22"/>
        </w:rPr>
      </w:pPr>
      <w:r w:rsidRPr="00CD553B">
        <w:rPr>
          <w:rFonts w:ascii="Arial" w:hAnsi="Arial" w:cs="Arial"/>
          <w:sz w:val="22"/>
          <w:szCs w:val="22"/>
        </w:rPr>
        <w:t xml:space="preserve">Na </w:t>
      </w:r>
      <w:r w:rsidRPr="002D4512">
        <w:rPr>
          <w:rFonts w:ascii="Arial" w:hAnsi="Arial" w:cs="Arial"/>
          <w:sz w:val="22"/>
          <w:szCs w:val="22"/>
        </w:rPr>
        <w:t>terenie gminy Barwice działalność gospodarcza związana jest głównie z sektorem budowlanym i handlowym i na jej terenie nie funkcjonują większe zakłady przemysłowe, które stanowiłyby zagrożenie wystąpienia poważnej awarii w rozumieniu ustawy Prawo ochrony środowiska z dnia 27 kwietnia 2001 r.</w:t>
      </w:r>
    </w:p>
    <w:p w14:paraId="3630F576" w14:textId="3D1F9919" w:rsidR="002D4512" w:rsidRPr="002D4512" w:rsidRDefault="00EC3827" w:rsidP="00DE4862">
      <w:pPr>
        <w:autoSpaceDE w:val="0"/>
        <w:autoSpaceDN w:val="0"/>
        <w:adjustRightInd w:val="0"/>
        <w:spacing w:before="120" w:after="120" w:line="360" w:lineRule="auto"/>
        <w:jc w:val="both"/>
        <w:rPr>
          <w:rFonts w:ascii="Arial" w:hAnsi="Arial" w:cs="Arial"/>
          <w:sz w:val="22"/>
          <w:szCs w:val="22"/>
        </w:rPr>
      </w:pPr>
      <w:r w:rsidRPr="002D4512">
        <w:rPr>
          <w:rFonts w:ascii="Arial" w:hAnsi="Arial" w:cs="Arial"/>
          <w:sz w:val="22"/>
          <w:szCs w:val="22"/>
        </w:rPr>
        <w:t xml:space="preserve">Na terenie powiatu </w:t>
      </w:r>
      <w:r w:rsidR="002D4512" w:rsidRPr="002D4512">
        <w:rPr>
          <w:rFonts w:ascii="Arial" w:hAnsi="Arial" w:cs="Arial"/>
          <w:sz w:val="22"/>
          <w:szCs w:val="22"/>
        </w:rPr>
        <w:t>szczecineckiego</w:t>
      </w:r>
      <w:r w:rsidRPr="002D4512">
        <w:rPr>
          <w:rFonts w:ascii="Arial" w:hAnsi="Arial" w:cs="Arial"/>
          <w:sz w:val="22"/>
          <w:szCs w:val="22"/>
        </w:rPr>
        <w:t>, w którego skład wchodzi gmina Barwice</w:t>
      </w:r>
      <w:r w:rsidR="0069716C">
        <w:rPr>
          <w:rFonts w:ascii="Arial" w:hAnsi="Arial" w:cs="Arial"/>
          <w:sz w:val="22"/>
          <w:szCs w:val="22"/>
        </w:rPr>
        <w:t>,</w:t>
      </w:r>
      <w:r w:rsidRPr="002D4512">
        <w:rPr>
          <w:rFonts w:ascii="Arial" w:hAnsi="Arial" w:cs="Arial"/>
          <w:sz w:val="22"/>
          <w:szCs w:val="22"/>
        </w:rPr>
        <w:t xml:space="preserve"> </w:t>
      </w:r>
      <w:r w:rsidR="002D4512" w:rsidRPr="002D4512">
        <w:rPr>
          <w:rFonts w:ascii="Arial" w:hAnsi="Arial" w:cs="Arial"/>
          <w:sz w:val="22"/>
          <w:szCs w:val="22"/>
        </w:rPr>
        <w:t>funkcjonuje zakład o dużym ryzyku (ZDR) wystąpienia poważnej awarii. Jest to:</w:t>
      </w:r>
    </w:p>
    <w:p w14:paraId="4A7A9E4C" w14:textId="2CFDC60C" w:rsidR="002D4512" w:rsidRPr="002D4512" w:rsidRDefault="002D4512" w:rsidP="00DE4862">
      <w:pPr>
        <w:pStyle w:val="Akapitzlist"/>
        <w:numPr>
          <w:ilvl w:val="0"/>
          <w:numId w:val="158"/>
        </w:numPr>
        <w:autoSpaceDE w:val="0"/>
        <w:autoSpaceDN w:val="0"/>
        <w:adjustRightInd w:val="0"/>
        <w:spacing w:before="120" w:after="120" w:line="360" w:lineRule="auto"/>
        <w:ind w:left="357" w:hanging="357"/>
        <w:jc w:val="both"/>
        <w:rPr>
          <w:rFonts w:cs="Arial"/>
          <w:sz w:val="22"/>
          <w:szCs w:val="22"/>
        </w:rPr>
      </w:pPr>
      <w:r w:rsidRPr="002D4512">
        <w:rPr>
          <w:rFonts w:cs="Arial"/>
          <w:sz w:val="22"/>
          <w:szCs w:val="22"/>
        </w:rPr>
        <w:t xml:space="preserve">Kronospan </w:t>
      </w:r>
      <w:proofErr w:type="spellStart"/>
      <w:r w:rsidRPr="002D4512">
        <w:rPr>
          <w:rFonts w:cs="Arial"/>
          <w:sz w:val="22"/>
          <w:szCs w:val="22"/>
        </w:rPr>
        <w:t>Chemical</w:t>
      </w:r>
      <w:proofErr w:type="spellEnd"/>
      <w:r w:rsidRPr="002D4512">
        <w:rPr>
          <w:rFonts w:cs="Arial"/>
          <w:sz w:val="22"/>
          <w:szCs w:val="22"/>
        </w:rPr>
        <w:t xml:space="preserve"> Szczecinek Sp. z o. o. siedziba: Szczecinek; 78-400 Szczecinek, ul. Waryńskiego 1;</w:t>
      </w:r>
    </w:p>
    <w:p w14:paraId="1EA37DB9" w14:textId="764C4417" w:rsidR="002D4512" w:rsidRPr="00F56606" w:rsidRDefault="002D4512" w:rsidP="00DE4862">
      <w:pPr>
        <w:autoSpaceDE w:val="0"/>
        <w:autoSpaceDN w:val="0"/>
        <w:adjustRightInd w:val="0"/>
        <w:spacing w:before="120" w:after="120" w:line="360" w:lineRule="auto"/>
        <w:jc w:val="both"/>
        <w:rPr>
          <w:rFonts w:ascii="Arial" w:hAnsi="Arial" w:cs="Arial"/>
          <w:sz w:val="22"/>
          <w:szCs w:val="22"/>
        </w:rPr>
      </w:pPr>
      <w:r w:rsidRPr="002D4512">
        <w:rPr>
          <w:rFonts w:ascii="Arial" w:hAnsi="Arial" w:cs="Arial"/>
          <w:sz w:val="22"/>
          <w:szCs w:val="22"/>
        </w:rPr>
        <w:t xml:space="preserve">Na terenie powiatu nie znajdują się natomiast zakłady o zwiększonym ryzyku (ZZR) </w:t>
      </w:r>
      <w:r w:rsidRPr="00F56606">
        <w:rPr>
          <w:rFonts w:ascii="Arial" w:hAnsi="Arial" w:cs="Arial"/>
          <w:sz w:val="22"/>
          <w:szCs w:val="22"/>
        </w:rPr>
        <w:t>wystąpienia poważnej awarii.</w:t>
      </w:r>
    </w:p>
    <w:p w14:paraId="65B6BC54" w14:textId="0781B56E" w:rsidR="00E90B70" w:rsidRPr="00F56606" w:rsidRDefault="00E90B70" w:rsidP="00E90B70">
      <w:pPr>
        <w:spacing w:before="120" w:after="120" w:line="360" w:lineRule="auto"/>
        <w:rPr>
          <w:rFonts w:ascii="Arial" w:hAnsi="Arial" w:cs="Arial"/>
          <w:b/>
          <w:bCs/>
          <w:smallCaps/>
          <w:sz w:val="22"/>
          <w:szCs w:val="22"/>
          <w:u w:val="single"/>
        </w:rPr>
      </w:pPr>
      <w:r w:rsidRPr="00F56606">
        <w:rPr>
          <w:rFonts w:ascii="Arial" w:hAnsi="Arial" w:cs="Arial"/>
          <w:b/>
          <w:bCs/>
          <w:smallCaps/>
          <w:sz w:val="22"/>
          <w:szCs w:val="22"/>
          <w:u w:val="single"/>
        </w:rPr>
        <w:t>Transport substancji niebezpiecznych</w:t>
      </w:r>
    </w:p>
    <w:bookmarkEnd w:id="431"/>
    <w:p w14:paraId="48C95E7B" w14:textId="7B63DFF9" w:rsidR="00621F0F" w:rsidRPr="00F56606" w:rsidRDefault="00621F0F" w:rsidP="00621F0F">
      <w:pPr>
        <w:spacing w:before="120" w:after="120" w:line="360" w:lineRule="auto"/>
        <w:jc w:val="both"/>
        <w:rPr>
          <w:rFonts w:ascii="Arial" w:hAnsi="Arial" w:cs="Arial"/>
          <w:bCs/>
          <w:sz w:val="22"/>
          <w:szCs w:val="22"/>
        </w:rPr>
      </w:pPr>
      <w:r w:rsidRPr="00F56606">
        <w:rPr>
          <w:rFonts w:ascii="Arial" w:hAnsi="Arial" w:cs="Arial"/>
          <w:sz w:val="22"/>
          <w:szCs w:val="22"/>
        </w:rPr>
        <w:t xml:space="preserve">Poważne zagrożenie dla </w:t>
      </w:r>
      <w:r w:rsidRPr="00F56606">
        <w:rPr>
          <w:rFonts w:ascii="Arial" w:hAnsi="Arial" w:cs="Arial"/>
          <w:bCs/>
          <w:sz w:val="22"/>
          <w:szCs w:val="22"/>
        </w:rPr>
        <w:t>gminy</w:t>
      </w:r>
      <w:r w:rsidRPr="00F56606">
        <w:rPr>
          <w:rFonts w:ascii="Arial" w:hAnsi="Arial" w:cs="Arial"/>
          <w:sz w:val="22"/>
          <w:szCs w:val="22"/>
        </w:rPr>
        <w:t xml:space="preserve"> stanowić może transport substancji niebezpiecznych w ruchu drogowym. Obecność na jej terenie ważnych szlaków komunikacyjnych stanowi nie tylko potencjał rozwojowy jednostki samorządowej, ale także zwiększa możliwość wystąpienia zagrożeń związanych z transportem substancji niebezpiecznych. </w:t>
      </w:r>
      <w:r w:rsidRPr="00F56606">
        <w:rPr>
          <w:rFonts w:ascii="Arial" w:hAnsi="Arial" w:cs="Arial"/>
          <w:bCs/>
          <w:sz w:val="22"/>
          <w:szCs w:val="22"/>
        </w:rPr>
        <w:t xml:space="preserve">Główny ruch samochodowy na terenie gminy skupiony jest na </w:t>
      </w:r>
      <w:r w:rsidR="00F56606" w:rsidRPr="00F56606">
        <w:rPr>
          <w:rFonts w:ascii="Arial" w:hAnsi="Arial" w:cs="Arial"/>
          <w:bCs/>
          <w:sz w:val="22"/>
          <w:szCs w:val="22"/>
        </w:rPr>
        <w:t>drogach wojewódzkich nr 171 i 172.</w:t>
      </w:r>
    </w:p>
    <w:p w14:paraId="458B0638" w14:textId="77777777" w:rsidR="00E90B70" w:rsidRPr="00F56606" w:rsidRDefault="00E90B70" w:rsidP="00E90B70">
      <w:pPr>
        <w:spacing w:before="120" w:after="120" w:line="360" w:lineRule="auto"/>
        <w:rPr>
          <w:rFonts w:ascii="Arial" w:hAnsi="Arial" w:cs="Arial"/>
          <w:b/>
          <w:bCs/>
          <w:smallCaps/>
          <w:sz w:val="22"/>
          <w:szCs w:val="22"/>
          <w:u w:val="single"/>
        </w:rPr>
      </w:pPr>
      <w:r w:rsidRPr="00F56606">
        <w:rPr>
          <w:rFonts w:ascii="Arial" w:hAnsi="Arial" w:cs="Arial"/>
          <w:b/>
          <w:bCs/>
          <w:smallCaps/>
          <w:sz w:val="22"/>
          <w:szCs w:val="22"/>
          <w:u w:val="single"/>
        </w:rPr>
        <w:t>Inne zagrożenia</w:t>
      </w:r>
    </w:p>
    <w:p w14:paraId="3523846D" w14:textId="77777777" w:rsidR="00F56606" w:rsidRPr="00F56606" w:rsidRDefault="00F56606" w:rsidP="00F56606">
      <w:pPr>
        <w:spacing w:before="120" w:after="120" w:line="360" w:lineRule="auto"/>
        <w:jc w:val="both"/>
        <w:rPr>
          <w:rFonts w:ascii="Arial" w:hAnsi="Arial" w:cs="Arial"/>
          <w:sz w:val="22"/>
          <w:szCs w:val="22"/>
        </w:rPr>
      </w:pPr>
      <w:r w:rsidRPr="00F56606">
        <w:rPr>
          <w:rFonts w:ascii="Arial" w:hAnsi="Arial" w:cs="Arial"/>
          <w:sz w:val="22"/>
          <w:szCs w:val="22"/>
        </w:rPr>
        <w:t xml:space="preserve">Wśród innych zagrożeń, które mogą wystąpić na terenie </w:t>
      </w:r>
      <w:r w:rsidRPr="00F56606">
        <w:rPr>
          <w:rFonts w:ascii="Arial" w:hAnsi="Arial" w:cs="Arial"/>
          <w:bCs/>
          <w:sz w:val="22"/>
          <w:szCs w:val="22"/>
        </w:rPr>
        <w:t>gminy</w:t>
      </w:r>
      <w:r w:rsidRPr="00F56606">
        <w:rPr>
          <w:rFonts w:ascii="Arial" w:hAnsi="Arial" w:cs="Arial"/>
          <w:sz w:val="22"/>
          <w:szCs w:val="22"/>
        </w:rPr>
        <w:t>, można wyróżnić: zagrożenia radiacyjne (skażenia promieniotwórcze), chemiczne (zagrożenie toksycznymi środkami przemysłowymi i innymi substancjami chemicznymi), biologiczne: epidemie, epizootie (plagi zwierzęce), epifitozy (choroby populacji roślinnej), awarie urządzeń infrastruktury technicznej (gazowe, energetyczne, wodociągowe), terrorystyczne (z wykorzystaniem broni, bomb, materiałów wybuchowych, środków chemicznych oraz biologicznych).</w:t>
      </w:r>
    </w:p>
    <w:p w14:paraId="2E9C0F0F" w14:textId="33F12769" w:rsidR="00F56606" w:rsidRPr="00C927CA" w:rsidRDefault="00F56606" w:rsidP="00F56606">
      <w:pPr>
        <w:spacing w:before="120" w:after="120" w:line="360" w:lineRule="auto"/>
        <w:jc w:val="both"/>
        <w:rPr>
          <w:rFonts w:ascii="Arial" w:hAnsi="Arial" w:cs="Arial"/>
          <w:sz w:val="22"/>
          <w:szCs w:val="22"/>
        </w:rPr>
      </w:pPr>
      <w:r w:rsidRPr="00F56606">
        <w:rPr>
          <w:rFonts w:ascii="Arial" w:hAnsi="Arial" w:cs="Arial"/>
          <w:sz w:val="22"/>
          <w:szCs w:val="22"/>
        </w:rPr>
        <w:t>Z informacji uzyskanych od Urzędu Miejskiego w Barwicach wynika, że na terenie gminy</w:t>
      </w:r>
      <w:r w:rsidRPr="00F56606">
        <w:rPr>
          <w:rFonts w:ascii="Arial" w:hAnsi="Arial" w:cs="Arial"/>
          <w:color w:val="FF0000"/>
          <w:sz w:val="22"/>
          <w:szCs w:val="22"/>
        </w:rPr>
        <w:t xml:space="preserve"> </w:t>
      </w:r>
      <w:r w:rsidRPr="00C927CA">
        <w:rPr>
          <w:rFonts w:ascii="Arial" w:hAnsi="Arial" w:cs="Arial"/>
          <w:sz w:val="22"/>
          <w:szCs w:val="22"/>
        </w:rPr>
        <w:t>w ostatnim czasie nie wystąpiły zdarzenia o znamionach poważnej awarii.</w:t>
      </w:r>
    </w:p>
    <w:p w14:paraId="1BF69F28" w14:textId="77777777" w:rsidR="0069716C" w:rsidRDefault="0069716C" w:rsidP="00E90B70">
      <w:pPr>
        <w:widowControl w:val="0"/>
        <w:adjustRightInd w:val="0"/>
        <w:spacing w:before="120" w:after="120" w:line="360" w:lineRule="auto"/>
        <w:jc w:val="both"/>
        <w:rPr>
          <w:rFonts w:ascii="Arial" w:hAnsi="Arial" w:cs="Arial"/>
          <w:b/>
          <w:smallCaps/>
          <w:sz w:val="22"/>
          <w:szCs w:val="22"/>
        </w:rPr>
        <w:sectPr w:rsidR="0069716C" w:rsidSect="00EE52FA">
          <w:pgSz w:w="11906" w:h="16838"/>
          <w:pgMar w:top="1418" w:right="1418" w:bottom="1418" w:left="1418" w:header="709" w:footer="709" w:gutter="0"/>
          <w:cols w:space="708"/>
          <w:titlePg/>
          <w:docGrid w:linePitch="360"/>
        </w:sectPr>
      </w:pPr>
    </w:p>
    <w:p w14:paraId="303628A3" w14:textId="6DFCF2AC" w:rsidR="00E90B70" w:rsidRPr="00C927CA" w:rsidRDefault="00E90B70" w:rsidP="00E90B70">
      <w:pPr>
        <w:widowControl w:val="0"/>
        <w:adjustRightInd w:val="0"/>
        <w:spacing w:before="120" w:after="120" w:line="360" w:lineRule="auto"/>
        <w:jc w:val="both"/>
        <w:rPr>
          <w:rFonts w:ascii="Arial" w:hAnsi="Arial" w:cs="Arial"/>
          <w:b/>
          <w:smallCaps/>
          <w:sz w:val="22"/>
          <w:szCs w:val="22"/>
        </w:rPr>
      </w:pPr>
      <w:r w:rsidRPr="00C927CA">
        <w:rPr>
          <w:rFonts w:ascii="Arial" w:hAnsi="Arial" w:cs="Arial"/>
          <w:b/>
          <w:smallCaps/>
          <w:sz w:val="22"/>
          <w:szCs w:val="22"/>
        </w:rPr>
        <w:lastRenderedPageBreak/>
        <w:t>Podsumowanie analiza SWOT</w:t>
      </w:r>
    </w:p>
    <w:p w14:paraId="28C1C889" w14:textId="62972044" w:rsidR="00E90B70" w:rsidRPr="00C927CA" w:rsidRDefault="00E90B70" w:rsidP="00E90B70">
      <w:pPr>
        <w:pStyle w:val="Legenda"/>
        <w:keepNext/>
        <w:spacing w:before="240" w:after="120"/>
        <w:jc w:val="center"/>
        <w:rPr>
          <w:rFonts w:ascii="Arial" w:hAnsi="Arial" w:cs="Arial"/>
          <w:color w:val="auto"/>
          <w:sz w:val="20"/>
          <w:szCs w:val="20"/>
        </w:rPr>
      </w:pPr>
      <w:bookmarkStart w:id="432" w:name="_Toc1390650"/>
      <w:bookmarkStart w:id="433" w:name="_Toc24430138"/>
      <w:bookmarkStart w:id="434" w:name="_Toc27644328"/>
      <w:bookmarkStart w:id="435" w:name="_Toc29464370"/>
      <w:bookmarkStart w:id="436" w:name="_Toc84428688"/>
      <w:r w:rsidRPr="00C927CA">
        <w:rPr>
          <w:rFonts w:ascii="Arial" w:hAnsi="Arial" w:cs="Arial"/>
          <w:color w:val="auto"/>
          <w:sz w:val="20"/>
          <w:szCs w:val="20"/>
        </w:rPr>
        <w:t xml:space="preserve">Tabela </w:t>
      </w:r>
      <w:r w:rsidR="00CE3794" w:rsidRPr="00C927CA">
        <w:rPr>
          <w:rFonts w:ascii="Arial" w:hAnsi="Arial" w:cs="Arial"/>
          <w:color w:val="auto"/>
          <w:sz w:val="20"/>
          <w:szCs w:val="20"/>
        </w:rPr>
        <w:fldChar w:fldCharType="begin"/>
      </w:r>
      <w:r w:rsidRPr="00C927CA">
        <w:rPr>
          <w:rFonts w:ascii="Arial" w:hAnsi="Arial" w:cs="Arial"/>
          <w:color w:val="auto"/>
          <w:sz w:val="20"/>
          <w:szCs w:val="20"/>
        </w:rPr>
        <w:instrText xml:space="preserve"> SEQ Tabela \* ARABIC </w:instrText>
      </w:r>
      <w:r w:rsidR="00CE3794" w:rsidRPr="00C927CA">
        <w:rPr>
          <w:rFonts w:ascii="Arial" w:hAnsi="Arial" w:cs="Arial"/>
          <w:color w:val="auto"/>
          <w:sz w:val="20"/>
          <w:szCs w:val="20"/>
        </w:rPr>
        <w:fldChar w:fldCharType="separate"/>
      </w:r>
      <w:r w:rsidR="009B124C">
        <w:rPr>
          <w:rFonts w:ascii="Arial" w:hAnsi="Arial" w:cs="Arial"/>
          <w:noProof/>
          <w:color w:val="auto"/>
          <w:sz w:val="20"/>
          <w:szCs w:val="20"/>
        </w:rPr>
        <w:t>41</w:t>
      </w:r>
      <w:r w:rsidR="00CE3794" w:rsidRPr="00C927CA">
        <w:rPr>
          <w:rFonts w:ascii="Arial" w:hAnsi="Arial" w:cs="Arial"/>
          <w:color w:val="auto"/>
          <w:sz w:val="20"/>
          <w:szCs w:val="20"/>
        </w:rPr>
        <w:fldChar w:fldCharType="end"/>
      </w:r>
      <w:r w:rsidRPr="00C927CA">
        <w:rPr>
          <w:rFonts w:ascii="Arial" w:hAnsi="Arial" w:cs="Arial"/>
          <w:color w:val="auto"/>
          <w:sz w:val="20"/>
          <w:szCs w:val="20"/>
        </w:rPr>
        <w:t>. Analiza SWOT dla obszaru interwencji: Zagrożenia poważnymi awariami</w:t>
      </w:r>
      <w:bookmarkEnd w:id="432"/>
      <w:bookmarkEnd w:id="433"/>
      <w:bookmarkEnd w:id="434"/>
      <w:bookmarkEnd w:id="435"/>
      <w:bookmarkEnd w:id="436"/>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05"/>
        <w:gridCol w:w="4519"/>
      </w:tblGrid>
      <w:tr w:rsidR="00C927CA" w:rsidRPr="00C927CA" w14:paraId="3D53F53C" w14:textId="77777777" w:rsidTr="00C927CA">
        <w:tc>
          <w:tcPr>
            <w:tcW w:w="4505" w:type="dxa"/>
            <w:shd w:val="clear" w:color="auto" w:fill="BFBFBF"/>
          </w:tcPr>
          <w:p w14:paraId="2D370903" w14:textId="77777777" w:rsidR="00E90B70" w:rsidRPr="00C927CA" w:rsidRDefault="00E90B70" w:rsidP="00EE52FA">
            <w:pPr>
              <w:spacing w:before="60" w:after="60"/>
              <w:jc w:val="center"/>
              <w:rPr>
                <w:rFonts w:ascii="Arial" w:hAnsi="Arial" w:cs="Arial"/>
                <w:b/>
                <w:sz w:val="20"/>
                <w:szCs w:val="20"/>
              </w:rPr>
            </w:pPr>
            <w:r w:rsidRPr="00C927CA">
              <w:rPr>
                <w:rFonts w:ascii="Arial" w:hAnsi="Arial" w:cs="Arial"/>
                <w:b/>
                <w:sz w:val="20"/>
                <w:szCs w:val="20"/>
              </w:rPr>
              <w:t>Mocne strony</w:t>
            </w:r>
          </w:p>
        </w:tc>
        <w:tc>
          <w:tcPr>
            <w:tcW w:w="4519" w:type="dxa"/>
            <w:shd w:val="clear" w:color="auto" w:fill="BFBFBF"/>
          </w:tcPr>
          <w:p w14:paraId="33617861" w14:textId="77777777" w:rsidR="00E90B70" w:rsidRPr="00C927CA" w:rsidRDefault="00E90B70" w:rsidP="00EE52FA">
            <w:pPr>
              <w:spacing w:before="60" w:after="60"/>
              <w:jc w:val="center"/>
              <w:rPr>
                <w:rFonts w:ascii="Arial" w:hAnsi="Arial" w:cs="Arial"/>
                <w:b/>
                <w:sz w:val="20"/>
                <w:szCs w:val="20"/>
              </w:rPr>
            </w:pPr>
            <w:r w:rsidRPr="00C927CA">
              <w:rPr>
                <w:rFonts w:ascii="Arial" w:hAnsi="Arial" w:cs="Arial"/>
                <w:b/>
                <w:sz w:val="20"/>
                <w:szCs w:val="20"/>
              </w:rPr>
              <w:t>Słabe strony</w:t>
            </w:r>
          </w:p>
        </w:tc>
      </w:tr>
      <w:tr w:rsidR="00C927CA" w:rsidRPr="00C927CA" w14:paraId="0534532E" w14:textId="77777777" w:rsidTr="00C927CA">
        <w:tc>
          <w:tcPr>
            <w:tcW w:w="4505" w:type="dxa"/>
          </w:tcPr>
          <w:p w14:paraId="1845230A" w14:textId="77777777" w:rsidR="00C927CA" w:rsidRPr="00C927CA" w:rsidRDefault="00C927CA" w:rsidP="00C927CA">
            <w:pPr>
              <w:numPr>
                <w:ilvl w:val="0"/>
                <w:numId w:val="28"/>
              </w:numPr>
              <w:spacing w:before="60" w:after="60"/>
              <w:rPr>
                <w:rFonts w:ascii="Arial" w:hAnsi="Arial" w:cs="Arial"/>
                <w:sz w:val="20"/>
                <w:szCs w:val="20"/>
              </w:rPr>
            </w:pPr>
            <w:r w:rsidRPr="00C927CA">
              <w:rPr>
                <w:rFonts w:ascii="Arial" w:hAnsi="Arial" w:cs="Arial"/>
                <w:sz w:val="20"/>
                <w:szCs w:val="20"/>
              </w:rPr>
              <w:t>Brak zakładów ZDR i ZZR na terenie gminy;</w:t>
            </w:r>
          </w:p>
          <w:p w14:paraId="2F5DEBAF" w14:textId="77777777" w:rsidR="00C927CA" w:rsidRPr="00C927CA" w:rsidRDefault="00C927CA" w:rsidP="00C927CA">
            <w:pPr>
              <w:numPr>
                <w:ilvl w:val="0"/>
                <w:numId w:val="28"/>
              </w:numPr>
              <w:spacing w:before="60" w:after="60"/>
              <w:rPr>
                <w:rFonts w:ascii="Arial" w:hAnsi="Arial" w:cs="Arial"/>
                <w:sz w:val="20"/>
                <w:szCs w:val="20"/>
              </w:rPr>
            </w:pPr>
            <w:r w:rsidRPr="00C927CA">
              <w:rPr>
                <w:rFonts w:ascii="Arial" w:hAnsi="Arial" w:cs="Arial"/>
                <w:sz w:val="20"/>
                <w:szCs w:val="20"/>
              </w:rPr>
              <w:t>Brak działalności przemysłowej stanowiącej potencjalne zagrożenie;</w:t>
            </w:r>
          </w:p>
          <w:p w14:paraId="58F3CA06" w14:textId="41276321" w:rsidR="00C927CA" w:rsidRPr="00C927CA" w:rsidRDefault="00C927CA" w:rsidP="00C927CA">
            <w:pPr>
              <w:numPr>
                <w:ilvl w:val="0"/>
                <w:numId w:val="28"/>
              </w:numPr>
              <w:spacing w:before="60" w:after="60"/>
              <w:rPr>
                <w:rFonts w:ascii="Arial" w:hAnsi="Arial" w:cs="Arial"/>
                <w:sz w:val="20"/>
                <w:szCs w:val="20"/>
              </w:rPr>
            </w:pPr>
            <w:r w:rsidRPr="00C927CA">
              <w:rPr>
                <w:rFonts w:ascii="Arial" w:hAnsi="Arial" w:cs="Arial"/>
                <w:sz w:val="20"/>
                <w:szCs w:val="20"/>
              </w:rPr>
              <w:t>Regulacje prawne – wymagania dla zakładów i ich kontrola.</w:t>
            </w:r>
          </w:p>
        </w:tc>
        <w:tc>
          <w:tcPr>
            <w:tcW w:w="4519" w:type="dxa"/>
          </w:tcPr>
          <w:p w14:paraId="1B9A301C" w14:textId="41301980" w:rsidR="00C927CA" w:rsidRPr="00C927CA" w:rsidRDefault="00C927CA" w:rsidP="00C927CA">
            <w:pPr>
              <w:numPr>
                <w:ilvl w:val="0"/>
                <w:numId w:val="28"/>
              </w:numPr>
              <w:spacing w:before="60" w:after="60"/>
              <w:rPr>
                <w:rFonts w:ascii="Arial" w:hAnsi="Arial" w:cs="Arial"/>
                <w:sz w:val="20"/>
                <w:szCs w:val="20"/>
              </w:rPr>
            </w:pPr>
            <w:r w:rsidRPr="00C927CA">
              <w:rPr>
                <w:rFonts w:ascii="Arial" w:hAnsi="Arial" w:cs="Arial"/>
                <w:sz w:val="20"/>
                <w:szCs w:val="20"/>
              </w:rPr>
              <w:t>Transport drogowy ładunków niebezpiecznych.</w:t>
            </w:r>
          </w:p>
        </w:tc>
      </w:tr>
      <w:tr w:rsidR="00C927CA" w:rsidRPr="00C927CA" w14:paraId="46184127" w14:textId="77777777" w:rsidTr="00C927CA">
        <w:tc>
          <w:tcPr>
            <w:tcW w:w="4505" w:type="dxa"/>
            <w:shd w:val="clear" w:color="auto" w:fill="BFBFBF"/>
          </w:tcPr>
          <w:p w14:paraId="4367B73F" w14:textId="77777777" w:rsidR="00E90B70" w:rsidRPr="00C927CA" w:rsidRDefault="00E90B70" w:rsidP="00EE52FA">
            <w:pPr>
              <w:spacing w:before="60" w:after="60"/>
              <w:jc w:val="center"/>
              <w:rPr>
                <w:rFonts w:ascii="Arial" w:hAnsi="Arial" w:cs="Arial"/>
                <w:b/>
                <w:sz w:val="20"/>
                <w:szCs w:val="20"/>
              </w:rPr>
            </w:pPr>
            <w:r w:rsidRPr="00C927CA">
              <w:rPr>
                <w:rFonts w:ascii="Arial" w:hAnsi="Arial" w:cs="Arial"/>
                <w:b/>
                <w:sz w:val="20"/>
                <w:szCs w:val="20"/>
              </w:rPr>
              <w:t>Szanse</w:t>
            </w:r>
          </w:p>
        </w:tc>
        <w:tc>
          <w:tcPr>
            <w:tcW w:w="4519" w:type="dxa"/>
            <w:shd w:val="clear" w:color="auto" w:fill="BFBFBF"/>
          </w:tcPr>
          <w:p w14:paraId="7CEDB3D1" w14:textId="77777777" w:rsidR="00E90B70" w:rsidRPr="00C927CA" w:rsidRDefault="00E90B70" w:rsidP="00EE52FA">
            <w:pPr>
              <w:spacing w:before="60" w:after="60"/>
              <w:jc w:val="center"/>
              <w:rPr>
                <w:rFonts w:ascii="Arial" w:hAnsi="Arial" w:cs="Arial"/>
                <w:b/>
                <w:sz w:val="20"/>
                <w:szCs w:val="20"/>
              </w:rPr>
            </w:pPr>
            <w:r w:rsidRPr="00C927CA">
              <w:rPr>
                <w:rFonts w:ascii="Arial" w:hAnsi="Arial" w:cs="Arial"/>
                <w:b/>
                <w:sz w:val="20"/>
                <w:szCs w:val="20"/>
              </w:rPr>
              <w:t>Zagrożenia</w:t>
            </w:r>
          </w:p>
        </w:tc>
      </w:tr>
      <w:tr w:rsidR="00C927CA" w:rsidRPr="00C927CA" w14:paraId="0B5DEA41" w14:textId="77777777" w:rsidTr="00C927CA">
        <w:tc>
          <w:tcPr>
            <w:tcW w:w="4505" w:type="dxa"/>
          </w:tcPr>
          <w:p w14:paraId="6CB80298" w14:textId="77777777" w:rsidR="00C927CA" w:rsidRPr="00C927CA" w:rsidRDefault="00C927CA" w:rsidP="00C927CA">
            <w:pPr>
              <w:numPr>
                <w:ilvl w:val="0"/>
                <w:numId w:val="27"/>
              </w:numPr>
              <w:tabs>
                <w:tab w:val="center" w:pos="0"/>
              </w:tabs>
              <w:suppressAutoHyphens/>
              <w:spacing w:before="60" w:after="60"/>
              <w:ind w:left="360"/>
              <w:rPr>
                <w:rFonts w:ascii="Arial" w:hAnsi="Arial" w:cs="Arial"/>
                <w:sz w:val="20"/>
                <w:szCs w:val="20"/>
                <w:lang w:eastAsia="ar-SA"/>
              </w:rPr>
            </w:pPr>
            <w:r w:rsidRPr="00C927CA">
              <w:rPr>
                <w:rFonts w:ascii="Arial" w:hAnsi="Arial" w:cs="Arial"/>
                <w:sz w:val="20"/>
                <w:szCs w:val="20"/>
                <w:lang w:eastAsia="ar-SA"/>
              </w:rPr>
              <w:t>Edukacja społeczeństwa na temat postępowania podczas wystąpienia poważnej awarii;</w:t>
            </w:r>
          </w:p>
          <w:p w14:paraId="6A487E6C" w14:textId="77777777" w:rsidR="00C927CA" w:rsidRPr="00C927CA" w:rsidRDefault="00C927CA" w:rsidP="00C927CA">
            <w:pPr>
              <w:numPr>
                <w:ilvl w:val="0"/>
                <w:numId w:val="27"/>
              </w:numPr>
              <w:tabs>
                <w:tab w:val="center" w:pos="0"/>
              </w:tabs>
              <w:suppressAutoHyphens/>
              <w:spacing w:before="60" w:after="60"/>
              <w:ind w:left="360"/>
              <w:rPr>
                <w:rFonts w:ascii="Arial" w:hAnsi="Arial" w:cs="Arial"/>
                <w:sz w:val="20"/>
                <w:szCs w:val="20"/>
                <w:lang w:eastAsia="ar-SA"/>
              </w:rPr>
            </w:pPr>
            <w:r w:rsidRPr="00C927CA">
              <w:rPr>
                <w:rFonts w:ascii="Arial" w:hAnsi="Arial" w:cs="Arial"/>
                <w:sz w:val="20"/>
                <w:szCs w:val="20"/>
                <w:lang w:eastAsia="ar-SA"/>
              </w:rPr>
              <w:t>Postęp technologiczny;</w:t>
            </w:r>
          </w:p>
          <w:p w14:paraId="7A26E327" w14:textId="77777777" w:rsidR="00C927CA" w:rsidRPr="00C927CA" w:rsidRDefault="00C927CA" w:rsidP="00C927CA">
            <w:pPr>
              <w:numPr>
                <w:ilvl w:val="0"/>
                <w:numId w:val="27"/>
              </w:numPr>
              <w:tabs>
                <w:tab w:val="center" w:pos="0"/>
              </w:tabs>
              <w:suppressAutoHyphens/>
              <w:spacing w:before="60" w:after="60"/>
              <w:ind w:left="360"/>
              <w:rPr>
                <w:rFonts w:ascii="Arial" w:hAnsi="Arial" w:cs="Arial"/>
                <w:sz w:val="20"/>
                <w:szCs w:val="20"/>
                <w:lang w:eastAsia="ar-SA"/>
              </w:rPr>
            </w:pPr>
            <w:r w:rsidRPr="00C927CA">
              <w:rPr>
                <w:rFonts w:ascii="Arial" w:hAnsi="Arial" w:cs="Arial"/>
                <w:sz w:val="20"/>
                <w:szCs w:val="20"/>
                <w:lang w:eastAsia="ar-SA"/>
              </w:rPr>
              <w:t>Opracowywanie przez prowadzących zakłady przemysłowe planów operacyjno-ratowniczych oraz zewnętrznych planów operacyjno-ratowniczych przez Komendanta Wojewódzkiego Państwowej Straży Pożarnej;</w:t>
            </w:r>
          </w:p>
          <w:p w14:paraId="2B88421F" w14:textId="40E53AEA" w:rsidR="00C927CA" w:rsidRPr="00C927CA" w:rsidRDefault="00C927CA" w:rsidP="00C927CA">
            <w:pPr>
              <w:numPr>
                <w:ilvl w:val="0"/>
                <w:numId w:val="27"/>
              </w:numPr>
              <w:tabs>
                <w:tab w:val="center" w:pos="0"/>
              </w:tabs>
              <w:suppressAutoHyphens/>
              <w:spacing w:before="60" w:after="60"/>
              <w:ind w:left="360"/>
              <w:rPr>
                <w:rFonts w:ascii="Arial" w:hAnsi="Arial" w:cs="Arial"/>
                <w:sz w:val="20"/>
                <w:szCs w:val="20"/>
                <w:lang w:eastAsia="ar-SA"/>
              </w:rPr>
            </w:pPr>
            <w:r w:rsidRPr="00C927CA">
              <w:rPr>
                <w:rFonts w:ascii="Arial" w:hAnsi="Arial" w:cs="Arial"/>
                <w:sz w:val="20"/>
                <w:szCs w:val="20"/>
                <w:lang w:eastAsia="ar-SA"/>
              </w:rPr>
              <w:t>Możliwość pozyskania środków finansowych na doposażenie służb odpowiadających za kontrolę zakładów mogących spowodować poważne awarie.</w:t>
            </w:r>
          </w:p>
        </w:tc>
        <w:tc>
          <w:tcPr>
            <w:tcW w:w="4519" w:type="dxa"/>
          </w:tcPr>
          <w:p w14:paraId="0F48D50F" w14:textId="77777777" w:rsidR="00C927CA" w:rsidRPr="00C927CA" w:rsidRDefault="00C927CA" w:rsidP="00C927CA">
            <w:pPr>
              <w:numPr>
                <w:ilvl w:val="0"/>
                <w:numId w:val="27"/>
              </w:numPr>
              <w:spacing w:before="60" w:after="60"/>
              <w:ind w:left="360"/>
              <w:rPr>
                <w:rFonts w:ascii="Arial" w:hAnsi="Arial" w:cs="Arial"/>
                <w:sz w:val="20"/>
                <w:szCs w:val="20"/>
              </w:rPr>
            </w:pPr>
            <w:r w:rsidRPr="00C927CA">
              <w:rPr>
                <w:rFonts w:ascii="Arial" w:hAnsi="Arial" w:cs="Arial"/>
                <w:sz w:val="20"/>
                <w:szCs w:val="20"/>
              </w:rPr>
              <w:t>Zdarzenia losowe w zakładach pracy;</w:t>
            </w:r>
          </w:p>
          <w:p w14:paraId="78224CE1" w14:textId="77777777" w:rsidR="00C927CA" w:rsidRPr="00C927CA" w:rsidRDefault="00C927CA" w:rsidP="00C927CA">
            <w:pPr>
              <w:numPr>
                <w:ilvl w:val="0"/>
                <w:numId w:val="27"/>
              </w:numPr>
              <w:spacing w:before="60" w:after="60"/>
              <w:ind w:left="360"/>
              <w:rPr>
                <w:rFonts w:ascii="Arial" w:hAnsi="Arial" w:cs="Arial"/>
                <w:sz w:val="20"/>
                <w:szCs w:val="20"/>
              </w:rPr>
            </w:pPr>
            <w:r w:rsidRPr="00C927CA">
              <w:rPr>
                <w:rFonts w:ascii="Arial" w:hAnsi="Arial" w:cs="Arial"/>
                <w:sz w:val="20"/>
                <w:szCs w:val="20"/>
              </w:rPr>
              <w:t>Zbyt mała świadomość pracowników zakładów o potencjalnych skutkach wystąpienia awarii i potrzebie zapobiegania jej wystąpieniu;</w:t>
            </w:r>
          </w:p>
          <w:p w14:paraId="56EC48ED" w14:textId="77777777" w:rsidR="00C927CA" w:rsidRPr="00C927CA" w:rsidRDefault="00C927CA" w:rsidP="00C927CA">
            <w:pPr>
              <w:numPr>
                <w:ilvl w:val="0"/>
                <w:numId w:val="27"/>
              </w:numPr>
              <w:spacing w:before="60" w:after="60"/>
              <w:ind w:left="360"/>
              <w:rPr>
                <w:rFonts w:ascii="Arial" w:hAnsi="Arial" w:cs="Arial"/>
                <w:sz w:val="20"/>
                <w:szCs w:val="20"/>
              </w:rPr>
            </w:pPr>
            <w:r w:rsidRPr="00C927CA">
              <w:rPr>
                <w:rFonts w:ascii="Arial" w:hAnsi="Arial" w:cs="Arial"/>
                <w:sz w:val="20"/>
                <w:szCs w:val="20"/>
              </w:rPr>
              <w:t>Małe prawdopodobieństwo przewidzenia możliwości poważnej awarii;</w:t>
            </w:r>
          </w:p>
          <w:p w14:paraId="41B6893C" w14:textId="77777777" w:rsidR="00C927CA" w:rsidRPr="00C927CA" w:rsidRDefault="00C927CA" w:rsidP="00C927CA">
            <w:pPr>
              <w:numPr>
                <w:ilvl w:val="0"/>
                <w:numId w:val="27"/>
              </w:numPr>
              <w:spacing w:before="60" w:after="60"/>
              <w:ind w:left="360"/>
              <w:rPr>
                <w:rFonts w:ascii="Arial" w:hAnsi="Arial" w:cs="Arial"/>
                <w:sz w:val="20"/>
                <w:szCs w:val="20"/>
              </w:rPr>
            </w:pPr>
            <w:r w:rsidRPr="00C927CA">
              <w:rPr>
                <w:rFonts w:ascii="Arial" w:hAnsi="Arial" w:cs="Arial"/>
                <w:sz w:val="20"/>
                <w:szCs w:val="20"/>
              </w:rPr>
              <w:t>Awarie podczas transportu substancji niebezpiecznych;</w:t>
            </w:r>
          </w:p>
          <w:p w14:paraId="255D67A5" w14:textId="12BB942C" w:rsidR="00C927CA" w:rsidRPr="00C927CA" w:rsidRDefault="00C927CA" w:rsidP="00C927CA">
            <w:pPr>
              <w:numPr>
                <w:ilvl w:val="0"/>
                <w:numId w:val="27"/>
              </w:numPr>
              <w:spacing w:before="60" w:after="60"/>
              <w:ind w:left="360"/>
              <w:rPr>
                <w:rFonts w:ascii="Arial" w:hAnsi="Arial" w:cs="Arial"/>
                <w:sz w:val="20"/>
                <w:szCs w:val="20"/>
              </w:rPr>
            </w:pPr>
            <w:r w:rsidRPr="00C927CA">
              <w:rPr>
                <w:rFonts w:ascii="Arial" w:hAnsi="Arial" w:cs="Arial"/>
                <w:sz w:val="20"/>
                <w:szCs w:val="20"/>
              </w:rPr>
              <w:t>Nasilające się ekstremalne zjawiska pogodowe (zmiany klimatyczne).</w:t>
            </w:r>
          </w:p>
        </w:tc>
      </w:tr>
    </w:tbl>
    <w:p w14:paraId="2CF073C4" w14:textId="4E365C9A" w:rsidR="00E90B70" w:rsidRDefault="00E90B70" w:rsidP="00E90B70">
      <w:pPr>
        <w:pStyle w:val="Legenda"/>
        <w:keepNext/>
        <w:spacing w:before="120" w:after="120"/>
        <w:jc w:val="right"/>
        <w:rPr>
          <w:rFonts w:ascii="Arial" w:hAnsi="Arial" w:cs="Arial"/>
          <w:b w:val="0"/>
          <w:color w:val="auto"/>
          <w:szCs w:val="22"/>
        </w:rPr>
      </w:pPr>
      <w:r w:rsidRPr="00C927CA">
        <w:rPr>
          <w:rFonts w:ascii="Arial" w:hAnsi="Arial" w:cs="Arial"/>
          <w:b w:val="0"/>
          <w:color w:val="auto"/>
          <w:szCs w:val="22"/>
        </w:rPr>
        <w:t>Źródło: Opracowanie własne</w:t>
      </w:r>
    </w:p>
    <w:p w14:paraId="1F95E9DE" w14:textId="348BEE77" w:rsidR="00E90B70" w:rsidRPr="00DC1BDD" w:rsidRDefault="00E90B70" w:rsidP="00E90B70">
      <w:pPr>
        <w:pStyle w:val="Nagwek2"/>
        <w:rPr>
          <w:rFonts w:cs="Arial"/>
          <w:szCs w:val="24"/>
        </w:rPr>
      </w:pPr>
      <w:bookmarkStart w:id="437" w:name="_Toc433967670"/>
      <w:bookmarkStart w:id="438" w:name="_Toc5053144"/>
      <w:bookmarkStart w:id="439" w:name="_Toc8653315"/>
      <w:bookmarkStart w:id="440" w:name="_Toc38541014"/>
      <w:bookmarkStart w:id="441" w:name="_Toc84428631"/>
      <w:r w:rsidRPr="00DC1BDD">
        <w:rPr>
          <w:rFonts w:cs="Arial"/>
          <w:szCs w:val="24"/>
        </w:rPr>
        <w:t>3.3 Zrównoważone wykorzystanie surowców, materiałów, wody i energii</w:t>
      </w:r>
      <w:bookmarkEnd w:id="437"/>
      <w:bookmarkEnd w:id="438"/>
      <w:bookmarkEnd w:id="439"/>
      <w:bookmarkEnd w:id="440"/>
      <w:bookmarkEnd w:id="441"/>
    </w:p>
    <w:p w14:paraId="4A68535F" w14:textId="2C8BFF2A" w:rsidR="00C927CA" w:rsidRPr="00C927CA" w:rsidRDefault="00C927CA" w:rsidP="00C927CA">
      <w:pPr>
        <w:pStyle w:val="Bezodstpw"/>
        <w:ind w:right="0"/>
        <w:rPr>
          <w:rFonts w:cs="Arial"/>
        </w:rPr>
      </w:pPr>
      <w:r w:rsidRPr="00DC1BDD">
        <w:rPr>
          <w:rFonts w:cs="Arial"/>
        </w:rPr>
        <w:t>Osiągnięcie założonego celu, będzie możliwe w przypadku podjęcia działań przez Gminę oraz podmioty gospodarcze</w:t>
      </w:r>
      <w:r w:rsidRPr="00C927CA">
        <w:rPr>
          <w:rFonts w:cs="Arial"/>
        </w:rPr>
        <w:t xml:space="preserve"> funkcjonujące na jej terenie, zużywające na cele produkcyjne znaczne zasoby wody, </w:t>
      </w:r>
      <w:r w:rsidRPr="00C927CA">
        <w:rPr>
          <w:rFonts w:cs="Arial"/>
          <w:szCs w:val="22"/>
        </w:rPr>
        <w:t xml:space="preserve">a także przez podmioty, gospodarujące infrastrukturą techniczną. </w:t>
      </w:r>
      <w:r w:rsidRPr="00C927CA">
        <w:rPr>
          <w:rFonts w:cs="Arial"/>
        </w:rPr>
        <w:t>Zgodnie z</w:t>
      </w:r>
      <w:r>
        <w:rPr>
          <w:rFonts w:cs="Arial"/>
        </w:rPr>
        <w:t> </w:t>
      </w:r>
      <w:r w:rsidRPr="00C927CA">
        <w:rPr>
          <w:rFonts w:cs="Arial"/>
        </w:rPr>
        <w:t xml:space="preserve">danymi GUS, zużycie wody na potrzeby gospodarki narodowej w badanym okresie, uległo zmniejszeniu. </w:t>
      </w:r>
      <w:r w:rsidRPr="00C927CA">
        <w:rPr>
          <w:rFonts w:cs="Arial"/>
          <w:bCs/>
        </w:rPr>
        <w:t>Ograniczenie</w:t>
      </w:r>
      <w:r w:rsidRPr="00C65467">
        <w:rPr>
          <w:rFonts w:cs="Arial"/>
          <w:bCs/>
        </w:rPr>
        <w:t xml:space="preserve"> zużycia wody będzie wymagało wzrostu świadomości mieszkańców, co do</w:t>
      </w:r>
      <w:r w:rsidRPr="003E299C">
        <w:rPr>
          <w:rFonts w:cs="Arial"/>
          <w:bCs/>
        </w:rPr>
        <w:t xml:space="preserve"> konieczności racjonalnego gospodarowania wodą i przyjęcie przez nich odpowiednich nawyków w korzystaniu z tego zasobu.</w:t>
      </w:r>
      <w:r w:rsidRPr="003E299C">
        <w:rPr>
          <w:rFonts w:cs="Arial"/>
        </w:rPr>
        <w:t xml:space="preserve"> W celu dalszego zmniejszenia wodochłonności w</w:t>
      </w:r>
      <w:r>
        <w:rPr>
          <w:rFonts w:cs="Arial"/>
        </w:rPr>
        <w:t xml:space="preserve"> </w:t>
      </w:r>
      <w:r w:rsidRPr="003E299C">
        <w:rPr>
          <w:rFonts w:cs="Arial"/>
        </w:rPr>
        <w:t>strefie gospodarki, zakłady korzystające ze środowiska – pobierające wodę, surowce i</w:t>
      </w:r>
      <w:r>
        <w:rPr>
          <w:rFonts w:cs="Arial"/>
        </w:rPr>
        <w:t xml:space="preserve"> </w:t>
      </w:r>
      <w:r w:rsidRPr="003E299C">
        <w:rPr>
          <w:rFonts w:cs="Arial"/>
        </w:rPr>
        <w:t xml:space="preserve">energię powinny stosować najlepsze dostępne techniki (BAT). Istotne jest wdrażanie systemów zarządzania środowiskowego w zakładach (normy ISO 14000), wprowadzanie zasad </w:t>
      </w:r>
      <w:r w:rsidRPr="00C927CA">
        <w:rPr>
          <w:rFonts w:cs="Arial"/>
        </w:rPr>
        <w:t>Czystej Produkcji oraz przystępowanie do programów sektorowych z dziedziny ochrony środowiska.</w:t>
      </w:r>
    </w:p>
    <w:p w14:paraId="1F53321D" w14:textId="1DC57D03" w:rsidR="00C927CA" w:rsidRPr="003E299C" w:rsidRDefault="00C927CA" w:rsidP="00C927CA">
      <w:pPr>
        <w:pStyle w:val="Bezodstpw"/>
        <w:rPr>
          <w:rFonts w:cs="Arial"/>
        </w:rPr>
      </w:pPr>
      <w:r w:rsidRPr="00C927CA">
        <w:rPr>
          <w:rFonts w:cs="Arial"/>
        </w:rPr>
        <w:t>Oszczędne gospodarowanie wodą ma istotne znacznie dla środowiska naturalnego, a skala oszczędności zależy w głównej mierze od świadomości ekologicznej i determinacji mieszkańców gminy. Proekologiczne</w:t>
      </w:r>
      <w:r w:rsidRPr="003E299C">
        <w:rPr>
          <w:rFonts w:cs="Arial"/>
        </w:rPr>
        <w:t xml:space="preserve"> rozwiązania powinny być także stosowane w</w:t>
      </w:r>
      <w:r>
        <w:rPr>
          <w:rFonts w:cs="Arial"/>
        </w:rPr>
        <w:t xml:space="preserve"> </w:t>
      </w:r>
      <w:r w:rsidRPr="003E299C">
        <w:rPr>
          <w:rFonts w:cs="Arial"/>
        </w:rPr>
        <w:t xml:space="preserve">budynkach użyteczności publicznej usytuowanych na terenie jednostki. Dotychczasowe doświadczenia </w:t>
      </w:r>
      <w:r w:rsidRPr="003E299C">
        <w:rPr>
          <w:rFonts w:cs="Arial"/>
        </w:rPr>
        <w:lastRenderedPageBreak/>
        <w:t>(zebrane przez Witolda M. Lewandowskiego w opracowaniu pt.</w:t>
      </w:r>
      <w:r>
        <w:rPr>
          <w:rFonts w:cs="Arial"/>
        </w:rPr>
        <w:t xml:space="preserve"> </w:t>
      </w:r>
      <w:r w:rsidRPr="003E299C">
        <w:rPr>
          <w:rFonts w:cs="Arial"/>
        </w:rPr>
        <w:t>„Proekologiczne odnawialne źródła energii”), wskazują że „najważniejsze oszczędności wody uzyskuje się dzięki:</w:t>
      </w:r>
    </w:p>
    <w:p w14:paraId="55B64AC4" w14:textId="77777777" w:rsidR="00C927CA" w:rsidRPr="003E299C" w:rsidRDefault="00C927CA" w:rsidP="00C927CA">
      <w:pPr>
        <w:pStyle w:val="Bezodstpw"/>
        <w:numPr>
          <w:ilvl w:val="0"/>
          <w:numId w:val="34"/>
        </w:numPr>
        <w:spacing w:before="0" w:after="0"/>
        <w:ind w:left="357" w:right="0" w:hanging="357"/>
        <w:rPr>
          <w:rFonts w:cs="Arial"/>
        </w:rPr>
      </w:pPr>
      <w:r w:rsidRPr="003E299C">
        <w:rPr>
          <w:rFonts w:cs="Arial"/>
        </w:rPr>
        <w:t>zainstalowaniu indywidualnych liczników wody w gospodarstwach domowych,</w:t>
      </w:r>
    </w:p>
    <w:p w14:paraId="4D5F1EF0" w14:textId="77777777" w:rsidR="00C927CA" w:rsidRPr="003E299C" w:rsidRDefault="00C927CA" w:rsidP="00C927CA">
      <w:pPr>
        <w:pStyle w:val="Bezodstpw"/>
        <w:numPr>
          <w:ilvl w:val="0"/>
          <w:numId w:val="33"/>
        </w:numPr>
        <w:spacing w:before="0" w:after="0"/>
        <w:ind w:left="357" w:right="0" w:hanging="357"/>
        <w:rPr>
          <w:rFonts w:cs="Arial"/>
        </w:rPr>
      </w:pPr>
      <w:r w:rsidRPr="003E299C">
        <w:rPr>
          <w:rFonts w:cs="Arial"/>
        </w:rPr>
        <w:t>zastąpieniu tradycyjnych spłuczek o dużej pojemności rozwiązaniami o innej konstrukcji, umożliwiającymi 2-3 krotne zmniejszenie zużycia wody,</w:t>
      </w:r>
    </w:p>
    <w:p w14:paraId="5532BFF1" w14:textId="77777777" w:rsidR="00C927CA" w:rsidRPr="003E299C" w:rsidRDefault="00C927CA" w:rsidP="00C927CA">
      <w:pPr>
        <w:pStyle w:val="Bezodstpw"/>
        <w:numPr>
          <w:ilvl w:val="0"/>
          <w:numId w:val="32"/>
        </w:numPr>
        <w:spacing w:before="0" w:after="0"/>
        <w:ind w:left="357" w:right="0" w:hanging="357"/>
        <w:rPr>
          <w:rFonts w:cs="Arial"/>
        </w:rPr>
      </w:pPr>
      <w:r w:rsidRPr="003E299C">
        <w:rPr>
          <w:rFonts w:cs="Arial"/>
        </w:rPr>
        <w:t>zastąpieniu zaworów dławicowych zaworami np. kulowymi, które mają mniejsze opory przepływu i nie wymagają wymiany uszczelek,</w:t>
      </w:r>
    </w:p>
    <w:p w14:paraId="16FA69D4" w14:textId="77777777" w:rsidR="00C927CA" w:rsidRPr="003E299C" w:rsidRDefault="00C927CA" w:rsidP="00C927CA">
      <w:pPr>
        <w:pStyle w:val="Bezodstpw"/>
        <w:numPr>
          <w:ilvl w:val="0"/>
          <w:numId w:val="31"/>
        </w:numPr>
        <w:spacing w:before="0" w:after="0"/>
        <w:ind w:left="357" w:right="0" w:hanging="357"/>
        <w:rPr>
          <w:rFonts w:cs="Arial"/>
        </w:rPr>
      </w:pPr>
      <w:r w:rsidRPr="003E299C">
        <w:rPr>
          <w:rFonts w:cs="Arial"/>
        </w:rPr>
        <w:t>stosowaniu w bateriach umywalkowych, prysznicowych i kuchennych mieszaczy, które napowietrzają wodę, zwiększają jej efektywną objętość i tym samym zmniejszają jej pobór,</w:t>
      </w:r>
    </w:p>
    <w:p w14:paraId="1FBAA55C" w14:textId="77777777" w:rsidR="00C927CA" w:rsidRPr="003E299C" w:rsidRDefault="00C927CA" w:rsidP="00C927CA">
      <w:pPr>
        <w:pStyle w:val="Bezodstpw"/>
        <w:numPr>
          <w:ilvl w:val="0"/>
          <w:numId w:val="30"/>
        </w:numPr>
        <w:spacing w:before="0" w:after="0"/>
        <w:ind w:left="357" w:right="0" w:hanging="357"/>
        <w:rPr>
          <w:rFonts w:cs="Arial"/>
        </w:rPr>
      </w:pPr>
      <w:r w:rsidRPr="003E299C">
        <w:rPr>
          <w:rFonts w:cs="Arial"/>
        </w:rPr>
        <w:t>zastąpieniu wanien kabinami prysznicowymi, w których pobór wody jest 3-4 razy mniejszy,</w:t>
      </w:r>
    </w:p>
    <w:p w14:paraId="56668EDD" w14:textId="77777777" w:rsidR="00C927CA" w:rsidRPr="00C927CA" w:rsidRDefault="00C927CA" w:rsidP="00C927CA">
      <w:pPr>
        <w:pStyle w:val="Bezodstpw"/>
        <w:numPr>
          <w:ilvl w:val="0"/>
          <w:numId w:val="30"/>
        </w:numPr>
        <w:spacing w:before="0" w:after="0"/>
        <w:ind w:left="357" w:right="0" w:hanging="357"/>
        <w:rPr>
          <w:rFonts w:cs="Arial"/>
        </w:rPr>
      </w:pPr>
      <w:r w:rsidRPr="00C927CA">
        <w:rPr>
          <w:rFonts w:cs="Arial"/>
        </w:rPr>
        <w:t>zmianie systemu mycia w umywalkach i zlewozmywakach – nie pod bieżącą wodą,</w:t>
      </w:r>
    </w:p>
    <w:p w14:paraId="3783A953" w14:textId="77777777" w:rsidR="00C927CA" w:rsidRPr="00C927CA" w:rsidRDefault="00C927CA" w:rsidP="00C927CA">
      <w:pPr>
        <w:pStyle w:val="Bezodstpw"/>
        <w:numPr>
          <w:ilvl w:val="0"/>
          <w:numId w:val="29"/>
        </w:numPr>
        <w:spacing w:before="0" w:after="0"/>
        <w:ind w:left="357" w:right="0" w:hanging="357"/>
        <w:rPr>
          <w:rFonts w:cs="Arial"/>
        </w:rPr>
      </w:pPr>
      <w:r w:rsidRPr="00C927CA">
        <w:rPr>
          <w:rFonts w:cs="Arial"/>
        </w:rPr>
        <w:t>instalowaniu pralek i zmywarek o małym poborze wody”.</w:t>
      </w:r>
    </w:p>
    <w:p w14:paraId="5B9EF007" w14:textId="77777777" w:rsidR="00E90B70" w:rsidRPr="00C927CA" w:rsidRDefault="00E90B70" w:rsidP="00E90B70">
      <w:pPr>
        <w:spacing w:before="120" w:after="120" w:line="360" w:lineRule="auto"/>
        <w:rPr>
          <w:rFonts w:ascii="Arial" w:hAnsi="Arial" w:cs="Arial"/>
          <w:b/>
          <w:bCs/>
          <w:smallCaps/>
          <w:sz w:val="22"/>
          <w:szCs w:val="22"/>
          <w:u w:val="single"/>
        </w:rPr>
      </w:pPr>
      <w:r w:rsidRPr="00C927CA">
        <w:rPr>
          <w:rFonts w:ascii="Arial" w:hAnsi="Arial" w:cs="Arial"/>
          <w:b/>
          <w:bCs/>
          <w:smallCaps/>
          <w:sz w:val="22"/>
          <w:szCs w:val="22"/>
          <w:u w:val="single"/>
        </w:rPr>
        <w:t>Zrównoważone wykorzystanie energii</w:t>
      </w:r>
    </w:p>
    <w:p w14:paraId="5EC7A762" w14:textId="77777777" w:rsidR="00C927CA" w:rsidRPr="003E299C" w:rsidRDefault="00C927CA" w:rsidP="00C927CA">
      <w:pPr>
        <w:pStyle w:val="Bezodstpw"/>
        <w:ind w:right="0"/>
        <w:rPr>
          <w:rFonts w:cs="Arial"/>
        </w:rPr>
      </w:pPr>
      <w:r w:rsidRPr="00C927CA">
        <w:rPr>
          <w:rFonts w:cs="Arial"/>
        </w:rPr>
        <w:t>Do realizacji założonego celu, ze względu na wzrastające ceny energii, będą dążyć zarówno przedsiębiorcy, jak i władze oraz mieszkańcy gminy. Zmniejszenie zużycia energii jest jedynym sposobem ograniczenia wydatków związanych z pozyskaniem energii elektrycznej, jak i cieplnej. Jednym z warunków rozwoju współczesnego</w:t>
      </w:r>
      <w:r w:rsidRPr="003E299C">
        <w:rPr>
          <w:rFonts w:cs="Arial"/>
        </w:rPr>
        <w:t xml:space="preserve"> świata jest dążenie do zmniejszenia zużycia energii w różnych procesach. Dotyczy to także procesów, które służą do utrzymania komfortu klimatycznego i komfortu użytkowania w budynkach: ogrzewania, wentylacji, klimatyzacji, podgrzewania wody wodociągowej.</w:t>
      </w:r>
    </w:p>
    <w:p w14:paraId="2C6D5569" w14:textId="77777777" w:rsidR="00C927CA" w:rsidRPr="003E299C" w:rsidRDefault="00C927CA" w:rsidP="00C927CA">
      <w:pPr>
        <w:pStyle w:val="Bezodstpw"/>
        <w:ind w:right="0"/>
        <w:rPr>
          <w:rFonts w:cs="Arial"/>
        </w:rPr>
      </w:pPr>
      <w:r w:rsidRPr="003E299C">
        <w:rPr>
          <w:rFonts w:cs="Arial"/>
        </w:rPr>
        <w:t>Niżej wymienione fakty, mówiące, że:</w:t>
      </w:r>
    </w:p>
    <w:p w14:paraId="79726BD1" w14:textId="77777777" w:rsidR="00C927CA" w:rsidRPr="003E299C" w:rsidRDefault="00C927CA" w:rsidP="00C927CA">
      <w:pPr>
        <w:pStyle w:val="Bezodstpw"/>
        <w:numPr>
          <w:ilvl w:val="0"/>
          <w:numId w:val="38"/>
        </w:numPr>
        <w:spacing w:before="0" w:after="0"/>
        <w:ind w:left="357" w:right="0" w:hanging="357"/>
        <w:rPr>
          <w:rFonts w:cs="Arial"/>
        </w:rPr>
      </w:pPr>
      <w:r w:rsidRPr="003E299C">
        <w:rPr>
          <w:rFonts w:cs="Arial"/>
        </w:rPr>
        <w:t>zasoby paliw są ograniczone,</w:t>
      </w:r>
    </w:p>
    <w:p w14:paraId="359F267D" w14:textId="77777777" w:rsidR="00C927CA" w:rsidRPr="003E299C" w:rsidRDefault="00C927CA" w:rsidP="00C927CA">
      <w:pPr>
        <w:pStyle w:val="Bezodstpw"/>
        <w:numPr>
          <w:ilvl w:val="0"/>
          <w:numId w:val="37"/>
        </w:numPr>
        <w:spacing w:before="0" w:after="0"/>
        <w:ind w:left="357" w:right="0" w:hanging="357"/>
        <w:rPr>
          <w:rFonts w:cs="Arial"/>
        </w:rPr>
      </w:pPr>
      <w:r w:rsidRPr="003E299C">
        <w:rPr>
          <w:rFonts w:cs="Arial"/>
        </w:rPr>
        <w:t>dostępność do paliw jest coraz trudniejsza,</w:t>
      </w:r>
    </w:p>
    <w:p w14:paraId="3594631A" w14:textId="77777777" w:rsidR="00C927CA" w:rsidRPr="003E299C" w:rsidRDefault="00C927CA" w:rsidP="00C927CA">
      <w:pPr>
        <w:pStyle w:val="Bezodstpw"/>
        <w:numPr>
          <w:ilvl w:val="0"/>
          <w:numId w:val="36"/>
        </w:numPr>
        <w:spacing w:before="0" w:after="0"/>
        <w:ind w:left="357" w:right="0" w:hanging="357"/>
        <w:rPr>
          <w:rFonts w:cs="Arial"/>
        </w:rPr>
      </w:pPr>
      <w:r w:rsidRPr="003E299C">
        <w:rPr>
          <w:rFonts w:cs="Arial"/>
        </w:rPr>
        <w:t>ceny paliw będą miały tendencję wzrostową,</w:t>
      </w:r>
    </w:p>
    <w:p w14:paraId="18AAA02F" w14:textId="77777777" w:rsidR="00C927CA" w:rsidRPr="003E299C" w:rsidRDefault="00C927CA" w:rsidP="00C927CA">
      <w:pPr>
        <w:pStyle w:val="Bezodstpw"/>
        <w:numPr>
          <w:ilvl w:val="0"/>
          <w:numId w:val="35"/>
        </w:numPr>
        <w:spacing w:before="0" w:after="0"/>
        <w:ind w:left="357" w:right="0" w:hanging="357"/>
        <w:rPr>
          <w:rFonts w:cs="Arial"/>
        </w:rPr>
      </w:pPr>
      <w:r w:rsidRPr="003E299C">
        <w:rPr>
          <w:rFonts w:cs="Arial"/>
        </w:rPr>
        <w:t>należy ograniczać zanieczyszczenie środowiska produktami procesów spalania,</w:t>
      </w:r>
    </w:p>
    <w:p w14:paraId="64CFE657" w14:textId="77777777" w:rsidR="00C927CA" w:rsidRPr="003E299C" w:rsidRDefault="00C927CA" w:rsidP="00C927CA">
      <w:pPr>
        <w:pStyle w:val="Bezodstpw"/>
        <w:rPr>
          <w:rFonts w:cs="Arial"/>
        </w:rPr>
      </w:pPr>
      <w:r w:rsidRPr="003E299C">
        <w:rPr>
          <w:rFonts w:cs="Arial"/>
        </w:rPr>
        <w:t>świadczą o znacznej roli działań zmierzających do oszczędzania energii i jej efektywnego wykorzystania.</w:t>
      </w:r>
    </w:p>
    <w:p w14:paraId="16C48B73" w14:textId="77777777" w:rsidR="00C927CA" w:rsidRPr="003E299C" w:rsidRDefault="00C927CA" w:rsidP="00C927CA">
      <w:pPr>
        <w:pStyle w:val="Bezodstpw"/>
        <w:rPr>
          <w:rFonts w:cs="Arial"/>
        </w:rPr>
      </w:pPr>
      <w:r w:rsidRPr="003E299C">
        <w:rPr>
          <w:rFonts w:cs="Arial"/>
        </w:rPr>
        <w:t>Ochrona środowiska poprzez zmniejszenie zużycia energii nie musi wcale odbywać się kosztem obniżenia poziomu życia ani wiązać się z pogorszeniem warunków pracy, rezygnacją z ogrzewania mieszkań, oświetlania ich i korzystania z coraz nowocześniejszych urządzeń gospodarstwa domowego oraz zaprzestaniem korzystania ze środków transportu. Energię można zaoszczędzić następującymi metodami:</w:t>
      </w:r>
    </w:p>
    <w:p w14:paraId="0D266737" w14:textId="77777777" w:rsidR="00C927CA" w:rsidRPr="003E299C" w:rsidRDefault="00C927CA" w:rsidP="00C927CA">
      <w:pPr>
        <w:pStyle w:val="Bezodstpw"/>
        <w:numPr>
          <w:ilvl w:val="0"/>
          <w:numId w:val="41"/>
        </w:numPr>
        <w:spacing w:before="0" w:after="0"/>
        <w:ind w:left="357" w:right="0" w:hanging="357"/>
        <w:rPr>
          <w:rFonts w:cs="Arial"/>
        </w:rPr>
      </w:pPr>
      <w:r w:rsidRPr="003E299C">
        <w:rPr>
          <w:rFonts w:cs="Arial"/>
        </w:rPr>
        <w:lastRenderedPageBreak/>
        <w:t>modyfikując istniejące systemy energetyczne zarówno w samym procesie jej wytwarzania, jak i transportu,</w:t>
      </w:r>
    </w:p>
    <w:p w14:paraId="15525172" w14:textId="77777777" w:rsidR="00C927CA" w:rsidRPr="003E299C" w:rsidRDefault="00C927CA" w:rsidP="00C927CA">
      <w:pPr>
        <w:pStyle w:val="Bezodstpw"/>
        <w:numPr>
          <w:ilvl w:val="0"/>
          <w:numId w:val="40"/>
        </w:numPr>
        <w:spacing w:before="0" w:after="0"/>
        <w:ind w:left="357" w:right="0" w:hanging="357"/>
        <w:rPr>
          <w:rFonts w:cs="Arial"/>
        </w:rPr>
      </w:pPr>
      <w:r w:rsidRPr="003E299C">
        <w:rPr>
          <w:rFonts w:cs="Arial"/>
        </w:rPr>
        <w:t>wprowadzając nowe energooszczędne technologie w przemyśle, budownictwie, rolnictwie i gospodarstwach domowych,</w:t>
      </w:r>
    </w:p>
    <w:p w14:paraId="120B3931" w14:textId="77777777" w:rsidR="00C927CA" w:rsidRPr="003E299C" w:rsidRDefault="00C927CA" w:rsidP="00C927CA">
      <w:pPr>
        <w:pStyle w:val="Bezodstpw"/>
        <w:numPr>
          <w:ilvl w:val="0"/>
          <w:numId w:val="39"/>
        </w:numPr>
        <w:spacing w:before="0" w:after="0"/>
        <w:ind w:left="357" w:right="0" w:hanging="357"/>
        <w:rPr>
          <w:rFonts w:cs="Arial"/>
        </w:rPr>
      </w:pPr>
      <w:r w:rsidRPr="003E299C">
        <w:rPr>
          <w:rFonts w:cs="Arial"/>
        </w:rPr>
        <w:t>promując oszczędzanie energii za pomocą akcji propagandowych oraz wprowadzaniem zachęcających do oszczędzania bodźców ekonomicznych.</w:t>
      </w:r>
    </w:p>
    <w:p w14:paraId="539DB7CF" w14:textId="43DBC8F7" w:rsidR="00C927CA" w:rsidRPr="00C927CA" w:rsidRDefault="00C927CA" w:rsidP="00C927CA">
      <w:pPr>
        <w:pStyle w:val="Bezodstpw"/>
        <w:ind w:right="0"/>
        <w:rPr>
          <w:rFonts w:cs="Arial"/>
        </w:rPr>
      </w:pPr>
      <w:r w:rsidRPr="003E299C">
        <w:rPr>
          <w:rFonts w:cs="Arial"/>
        </w:rPr>
        <w:t>Działania mające na celu racjonalizację zużycia energii będą w głównej mierze prowadzone przez podmioty gospodarcze, m.in. poprzez stosowanie energooszczędnych technologii produkcji, władze samorządowe pragnące minimalizować rachunki związane z dostawami paliw i energii elektrycznej na potrzeby infrastruktury publicznej. Zadaniem władz samorządowych będzie ponadto organizacja działań edukacyjnych i informacyjnych z</w:t>
      </w:r>
      <w:r>
        <w:rPr>
          <w:rFonts w:cs="Arial"/>
        </w:rPr>
        <w:t xml:space="preserve"> </w:t>
      </w:r>
      <w:r w:rsidRPr="003E299C">
        <w:rPr>
          <w:rFonts w:cs="Arial"/>
        </w:rPr>
        <w:t xml:space="preserve">zakresu upowszechniania metod racjonalizacji zużycia energii. Zrównoważone wykorzystanie energii dotyczy </w:t>
      </w:r>
      <w:r w:rsidRPr="00C927CA">
        <w:rPr>
          <w:rFonts w:cs="Arial"/>
        </w:rPr>
        <w:t>nie tylko przemysłu, energetyki i budownictwa, ponieważ także indywidualne gospodarstwa domowe mają ogromne możliwości ochrony środowiska poprzez energooszczędne budownictwo oraz energooszczędne systemy ogrzewania.</w:t>
      </w:r>
    </w:p>
    <w:p w14:paraId="5001B7A4" w14:textId="308C5492" w:rsidR="00E90B70" w:rsidRPr="00C927CA" w:rsidRDefault="00E90B70" w:rsidP="00E90B70">
      <w:pPr>
        <w:spacing w:before="120" w:after="120" w:line="360" w:lineRule="auto"/>
        <w:rPr>
          <w:rFonts w:ascii="Arial" w:hAnsi="Arial" w:cs="Arial"/>
          <w:b/>
          <w:bCs/>
          <w:smallCaps/>
          <w:sz w:val="22"/>
          <w:szCs w:val="22"/>
          <w:u w:val="single"/>
        </w:rPr>
      </w:pPr>
      <w:r w:rsidRPr="00C927CA">
        <w:rPr>
          <w:rFonts w:ascii="Arial" w:hAnsi="Arial" w:cs="Arial"/>
          <w:b/>
          <w:bCs/>
          <w:smallCaps/>
          <w:sz w:val="22"/>
          <w:szCs w:val="22"/>
          <w:u w:val="single"/>
        </w:rPr>
        <w:t>Zrównoważone wykorzystanie materiałów</w:t>
      </w:r>
    </w:p>
    <w:p w14:paraId="272EADBA" w14:textId="4F2A29EC" w:rsidR="00C927CA" w:rsidRPr="00C927CA" w:rsidRDefault="00C927CA" w:rsidP="00C927CA">
      <w:pPr>
        <w:pStyle w:val="Bezodstpw"/>
        <w:ind w:right="0"/>
        <w:rPr>
          <w:rFonts w:cs="Arial"/>
        </w:rPr>
      </w:pPr>
      <w:bookmarkStart w:id="442" w:name="_Toc5053145"/>
      <w:bookmarkStart w:id="443" w:name="_Toc8653316"/>
      <w:bookmarkStart w:id="444" w:name="_Toc38541015"/>
      <w:r w:rsidRPr="00C927CA">
        <w:rPr>
          <w:rFonts w:cs="Arial"/>
        </w:rPr>
        <w:t>Priorytetowym celem w zakresie zrównoważonego wykorzystania zasobów jest „zredukowanie negatywnego oddziaływania na środowisko spowodowanego wykorzystywaniem zasobów w</w:t>
      </w:r>
      <w:r>
        <w:rPr>
          <w:rFonts w:cs="Arial"/>
        </w:rPr>
        <w:t> </w:t>
      </w:r>
      <w:r w:rsidRPr="00C927CA">
        <w:rPr>
          <w:rFonts w:cs="Arial"/>
        </w:rPr>
        <w:t>sytuacji wzrostu gospodarczego - koncepcja zwana rozdzieleniem (</w:t>
      </w:r>
      <w:proofErr w:type="spellStart"/>
      <w:r w:rsidRPr="00C927CA">
        <w:rPr>
          <w:rFonts w:cs="Arial"/>
        </w:rPr>
        <w:t>decoupling</w:t>
      </w:r>
      <w:proofErr w:type="spellEnd"/>
      <w:r w:rsidRPr="00C927CA">
        <w:rPr>
          <w:rFonts w:cs="Arial"/>
        </w:rPr>
        <w:t>). W praktyce oznacza to zredukowanie oddziaływania na środowisko będącego skutkiem wykorzystywania zasobów, przy jednoczesnej poprawie ogólnej wydajności zasobów w obszarze gospodarki”. Realizacja założonego celu jest uwarunkowana podjęciem proekologicznych działań przez zakłady produkcyjne funkcjonujące na terenie gminy Barwice. Motywację do podjęcia działań w tym zakresie stanowią coraz wyższe koszty zakupu materiałów oraz utylizacji odpadów poprodukcyjnych, w związku z czym działania ograniczające materiałochłonność oraz odpadowość produkcji przełożą się na konkretne oszczędności przedsiębiorstw. Zadaniem władz samorządowych oraz organów publicznych będzie natomiast informowanie, wspieranie i monitorowanie działań podejmowanych przez zakłady produkcyjne w zakresie ograniczania materiałochłonności i odpadowości produkcji oraz kontrola zgodności tych działań z obowiązującymi przepisami prawa.</w:t>
      </w:r>
    </w:p>
    <w:p w14:paraId="2F6CC58D" w14:textId="77777777" w:rsidR="00E90B70" w:rsidRPr="00C927CA" w:rsidRDefault="00E90B70" w:rsidP="00E90B70">
      <w:pPr>
        <w:pStyle w:val="Nagwek2"/>
        <w:rPr>
          <w:rFonts w:cs="Arial"/>
        </w:rPr>
      </w:pPr>
      <w:bookmarkStart w:id="445" w:name="_Toc84428632"/>
      <w:r w:rsidRPr="00C927CA">
        <w:rPr>
          <w:rFonts w:cs="Arial"/>
        </w:rPr>
        <w:t>3.4 Zagadnienia horyzontalne</w:t>
      </w:r>
      <w:bookmarkEnd w:id="442"/>
      <w:bookmarkEnd w:id="443"/>
      <w:bookmarkEnd w:id="444"/>
      <w:bookmarkEnd w:id="445"/>
    </w:p>
    <w:p w14:paraId="03584345" w14:textId="77777777" w:rsidR="00C927CA" w:rsidRPr="00C927CA" w:rsidRDefault="00C927CA" w:rsidP="00C927CA">
      <w:pPr>
        <w:pStyle w:val="Bezodstpw"/>
        <w:rPr>
          <w:rFonts w:cs="Arial"/>
        </w:rPr>
      </w:pPr>
      <w:bookmarkStart w:id="446" w:name="_Toc5053146"/>
      <w:bookmarkStart w:id="447" w:name="_Toc8653317"/>
      <w:bookmarkStart w:id="448" w:name="_Toc38541016"/>
      <w:r w:rsidRPr="00C927CA">
        <w:rPr>
          <w:rFonts w:cs="Arial"/>
        </w:rPr>
        <w:t>Zgodnie z wytycznymi do opracowania wojewódzkich, powiatowych i gminnych programów ochrony środowiska, w ramach każdego obszaru interwencji należy uwzględnić zagadnienia horyzontalne: adaptację do zmian klimatu, nadzwyczajne zagrożenia środowiska, działania edukacyjne oraz monitoring środowiska.</w:t>
      </w:r>
    </w:p>
    <w:p w14:paraId="0741AAD3" w14:textId="77777777" w:rsidR="00E90B70" w:rsidRPr="00C927CA" w:rsidRDefault="00E90B70" w:rsidP="00E90B70">
      <w:pPr>
        <w:pStyle w:val="Nagwek3"/>
        <w:rPr>
          <w:rFonts w:cs="Arial"/>
        </w:rPr>
      </w:pPr>
      <w:bookmarkStart w:id="449" w:name="_Toc84428633"/>
      <w:r w:rsidRPr="00C927CA">
        <w:rPr>
          <w:rFonts w:cs="Arial"/>
        </w:rPr>
        <w:lastRenderedPageBreak/>
        <w:t>3.4.1 Adaptacja do zmian klimatu</w:t>
      </w:r>
      <w:bookmarkEnd w:id="446"/>
      <w:bookmarkEnd w:id="447"/>
      <w:bookmarkEnd w:id="448"/>
      <w:bookmarkEnd w:id="449"/>
    </w:p>
    <w:p w14:paraId="5AECA59C" w14:textId="77777777" w:rsidR="00C927CA" w:rsidRPr="000B61E1" w:rsidRDefault="00C927CA" w:rsidP="00C927CA">
      <w:pPr>
        <w:pStyle w:val="Bezodstpw"/>
        <w:rPr>
          <w:rFonts w:cs="Arial"/>
        </w:rPr>
      </w:pPr>
      <w:bookmarkStart w:id="450" w:name="_Toc5053147"/>
      <w:bookmarkStart w:id="451" w:name="_Toc8653318"/>
      <w:bookmarkStart w:id="452" w:name="_Toc38541017"/>
      <w:r w:rsidRPr="00C927CA">
        <w:rPr>
          <w:rFonts w:cs="Arial"/>
        </w:rPr>
        <w:t>Występujące w ostatnich kilku dekadach skutki zmieniającego się klimatu, zwłaszcza wzrostu temperatury, częstotliwości i nasilania zjawisk ekstremalnych, systematycznie się pogłębiają. Stanowią tym samym zagrożenie dla</w:t>
      </w:r>
      <w:r w:rsidRPr="000B61E1">
        <w:rPr>
          <w:rFonts w:cs="Arial"/>
        </w:rPr>
        <w:t xml:space="preserve"> społecznego i gospodarczego rozwoju wielu krajów na świecie, w tym także dla Polski. Konieczne jest zatem, podjęcie działań na rzecz dostosowania się (adaptacji) do prognozowanych skutków zmian klimatu, które powinny być realizowane jednocześnie z działaniami ograniczającymi emisję gazów cieplarnianych (</w:t>
      </w:r>
      <w:proofErr w:type="spellStart"/>
      <w:r w:rsidRPr="000B61E1">
        <w:rPr>
          <w:rFonts w:cs="Arial"/>
        </w:rPr>
        <w:t>mitygacja</w:t>
      </w:r>
      <w:proofErr w:type="spellEnd"/>
      <w:r w:rsidRPr="000B61E1">
        <w:rPr>
          <w:rFonts w:cs="Arial"/>
        </w:rPr>
        <w:t xml:space="preserve">). </w:t>
      </w:r>
    </w:p>
    <w:p w14:paraId="439A34F4" w14:textId="77777777" w:rsidR="00C927CA" w:rsidRPr="000B61E1" w:rsidRDefault="00C927CA" w:rsidP="00C927CA">
      <w:pPr>
        <w:pStyle w:val="Bezodstpw"/>
        <w:rPr>
          <w:rFonts w:cs="Arial"/>
        </w:rPr>
      </w:pPr>
      <w:r w:rsidRPr="000B61E1">
        <w:rPr>
          <w:rFonts w:cs="Arial"/>
        </w:rPr>
        <w:t xml:space="preserve">Dokument pn. „Strategiczny Plan Adaptacji dla sektorów i obszarów wrażliwych na zmiany klimatu do roku 2020 z perspektywą do roku 2030” (SPA2020) stanowi odpowiedź na walkę ze zmianami klimatu, a jego głównym celem jest zapewnienie zrównoważonego rozwoju oraz efektywnego funkcjonowania gospodarki i społeczeństwa w warunkach zmieniającego się klimatu. Ponadto uruchomiona została strona internetowa klimada.mos.gov.pl, na której znajdują się informacje dotyczące zmian klimatu oraz adaptacji do nich. </w:t>
      </w:r>
    </w:p>
    <w:p w14:paraId="0DEE41F8" w14:textId="77777777" w:rsidR="00C927CA" w:rsidRPr="000B61E1" w:rsidRDefault="00C927CA" w:rsidP="00C927CA">
      <w:pPr>
        <w:pStyle w:val="Bezodstpw"/>
        <w:rPr>
          <w:rFonts w:cs="Arial"/>
          <w:szCs w:val="22"/>
        </w:rPr>
      </w:pPr>
      <w:r w:rsidRPr="000B61E1">
        <w:rPr>
          <w:rFonts w:cs="Arial"/>
        </w:rPr>
        <w:t xml:space="preserve">Według SPA2020, do najważniejszych negatywnych skutków zmian klimatu w skali regionalnej zaliczyć należy niekorzystne zmiany warunków hydrologicznych, zwiększenie częstotliwości występowania ekstremalnych zjawisk pogodowych i katastrof (silne wiatry, incydentalne trąby powietrzne, wyładowania atmosferyczne, ulewne deszcze, wzrost </w:t>
      </w:r>
      <w:r w:rsidRPr="000B61E1">
        <w:rPr>
          <w:rFonts w:cs="Arial"/>
          <w:szCs w:val="22"/>
        </w:rPr>
        <w:t xml:space="preserve">okresów upalnych). </w:t>
      </w:r>
    </w:p>
    <w:p w14:paraId="08658BF5" w14:textId="77777777" w:rsidR="00C927CA" w:rsidRPr="00C927CA" w:rsidRDefault="00C927CA" w:rsidP="00C927CA">
      <w:pPr>
        <w:spacing w:before="120" w:after="120" w:line="360" w:lineRule="auto"/>
        <w:jc w:val="both"/>
        <w:rPr>
          <w:rFonts w:ascii="Arial" w:hAnsi="Arial" w:cs="Arial"/>
          <w:sz w:val="22"/>
          <w:szCs w:val="22"/>
        </w:rPr>
      </w:pPr>
      <w:r w:rsidRPr="000B61E1">
        <w:rPr>
          <w:rFonts w:ascii="Arial" w:hAnsi="Arial" w:cs="Arial"/>
          <w:bCs/>
          <w:sz w:val="22"/>
          <w:szCs w:val="22"/>
        </w:rPr>
        <w:t xml:space="preserve">W związku z postępującymi zmianami klimatu </w:t>
      </w:r>
      <w:r w:rsidRPr="000B61E1">
        <w:rPr>
          <w:rFonts w:ascii="Arial" w:hAnsi="Arial" w:cs="Arial"/>
          <w:sz w:val="22"/>
          <w:szCs w:val="22"/>
        </w:rPr>
        <w:t xml:space="preserve">nie można wykluczyć pojawienia się w przyszłości niekorzystnych jej skutków w postaci: wichur, ulewnych deszczy, mrozów, susz itp. Obszary zurbanizowane ze względu na zagęszczenie zabudowy zagrożone są ponadto powstawaniem tzw. wyspy ciepła, która jest efektem nadmiernej emisji energii z różnych źródeł. Dodatkowo wzmacnia ją wzrastająca temperatura, co sprzyja stagnacji powietrza nad obszarami zabudowanymi i wzrostowi koncentracji zanieczyszczeń powietrza. Również obszary wiejskie, na których brak centralnych systemów ciepłowniczych, gdzie dominuje ogrzewanie indywidualne z kotłowni przydomowych, powinny podejmować działania zmierzające do ograniczenia emisji gazów cieplarnianych, zwłaszcza poprzez rozwijanie odnawialnych źródeł energii oraz właściwe planowanie przestrzenne. Ponadto poważnym zagrożeniem jest susza. Polska leży w strefie klimatu przejściowego umiarkowanego, ale pomimo to na jej </w:t>
      </w:r>
      <w:r w:rsidRPr="00C927CA">
        <w:rPr>
          <w:rFonts w:ascii="Arial" w:hAnsi="Arial" w:cs="Arial"/>
          <w:sz w:val="22"/>
          <w:szCs w:val="22"/>
        </w:rPr>
        <w:t>obszarze występują susze o ujemnych skutkach, stanowiące poważny problem ekonomiczny, społeczny i środowiskowy dla jednostek, gdzie powierzchnia użytków rolnych przekłada się na charakter gospodarczy obszaru, tak jak jest to w przypadku gminy Barwice.</w:t>
      </w:r>
    </w:p>
    <w:p w14:paraId="3AB6E6B5" w14:textId="77777777" w:rsidR="00C927CA" w:rsidRPr="004D0B99" w:rsidRDefault="00C927CA" w:rsidP="00C927CA">
      <w:pPr>
        <w:spacing w:before="120" w:after="120" w:line="360" w:lineRule="auto"/>
        <w:jc w:val="both"/>
        <w:rPr>
          <w:rFonts w:ascii="Arial" w:hAnsi="Arial" w:cs="Arial"/>
          <w:sz w:val="22"/>
          <w:szCs w:val="22"/>
        </w:rPr>
      </w:pPr>
      <w:r w:rsidRPr="00C927CA">
        <w:rPr>
          <w:rFonts w:ascii="Arial" w:hAnsi="Arial" w:cs="Arial"/>
          <w:sz w:val="22"/>
          <w:szCs w:val="22"/>
        </w:rPr>
        <w:t>Wobec powyższego istniej</w:t>
      </w:r>
      <w:r w:rsidRPr="004D0B99">
        <w:rPr>
          <w:rFonts w:ascii="Arial" w:hAnsi="Arial" w:cs="Arial"/>
          <w:sz w:val="22"/>
          <w:szCs w:val="22"/>
        </w:rPr>
        <w:t xml:space="preserve">e konieczność redukcji emisji gazów cieplarnianych, poprzez dążenie m.in. do ograniczenia energochłonności produkcji oraz zwiększanie efektywności </w:t>
      </w:r>
      <w:r>
        <w:rPr>
          <w:rFonts w:ascii="Arial" w:hAnsi="Arial" w:cs="Arial"/>
          <w:sz w:val="22"/>
          <w:szCs w:val="22"/>
        </w:rPr>
        <w:lastRenderedPageBreak/>
        <w:t>energetycznej</w:t>
      </w:r>
      <w:r w:rsidRPr="004D0B99">
        <w:rPr>
          <w:rFonts w:ascii="Arial" w:hAnsi="Arial" w:cs="Arial"/>
          <w:sz w:val="22"/>
          <w:szCs w:val="22"/>
        </w:rPr>
        <w:t xml:space="preserve"> budynków poprzez ich termomodernizację. Istotny jest również aspekt rozwoju odnawialnych źródeł energii. Wytwarzanie energii z OZE cechuje si</w:t>
      </w:r>
      <w:r w:rsidRPr="004D0B99">
        <w:rPr>
          <w:rFonts w:ascii="Arial" w:hAnsi="Arial" w:cs="Arial" w:hint="eastAsia"/>
          <w:sz w:val="22"/>
          <w:szCs w:val="22"/>
        </w:rPr>
        <w:t>ę</w:t>
      </w:r>
      <w:r w:rsidRPr="004D0B99">
        <w:rPr>
          <w:rFonts w:ascii="Arial" w:hAnsi="Arial" w:cs="Arial"/>
          <w:sz w:val="22"/>
          <w:szCs w:val="22"/>
        </w:rPr>
        <w:t xml:space="preserve"> tak</w:t>
      </w:r>
      <w:r w:rsidRPr="004D0B99">
        <w:rPr>
          <w:rFonts w:ascii="Arial" w:hAnsi="Arial" w:cs="Arial" w:hint="eastAsia"/>
          <w:sz w:val="22"/>
          <w:szCs w:val="22"/>
        </w:rPr>
        <w:t>ż</w:t>
      </w:r>
      <w:r w:rsidRPr="004D0B99">
        <w:rPr>
          <w:rFonts w:ascii="Arial" w:hAnsi="Arial" w:cs="Arial"/>
          <w:sz w:val="22"/>
          <w:szCs w:val="22"/>
        </w:rPr>
        <w:t>e niewielk</w:t>
      </w:r>
      <w:r w:rsidRPr="004D0B99">
        <w:rPr>
          <w:rFonts w:ascii="Arial" w:hAnsi="Arial" w:cs="Arial" w:hint="eastAsia"/>
          <w:sz w:val="22"/>
          <w:szCs w:val="22"/>
        </w:rPr>
        <w:t>ą</w:t>
      </w:r>
      <w:r w:rsidRPr="004D0B99">
        <w:rPr>
          <w:rFonts w:ascii="Arial" w:hAnsi="Arial" w:cs="Arial"/>
          <w:sz w:val="22"/>
          <w:szCs w:val="22"/>
        </w:rPr>
        <w:t xml:space="preserve"> lub zerow</w:t>
      </w:r>
      <w:r w:rsidRPr="004D0B99">
        <w:rPr>
          <w:rFonts w:ascii="Arial" w:hAnsi="Arial" w:cs="Arial" w:hint="eastAsia"/>
          <w:sz w:val="22"/>
          <w:szCs w:val="22"/>
        </w:rPr>
        <w:t>ą</w:t>
      </w:r>
      <w:r w:rsidRPr="004D0B99">
        <w:rPr>
          <w:rFonts w:ascii="Arial" w:hAnsi="Arial" w:cs="Arial"/>
          <w:sz w:val="22"/>
          <w:szCs w:val="22"/>
        </w:rPr>
        <w:t xml:space="preserve"> emisj</w:t>
      </w:r>
      <w:r w:rsidRPr="004D0B99">
        <w:rPr>
          <w:rFonts w:ascii="Arial" w:hAnsi="Arial" w:cs="Arial" w:hint="eastAsia"/>
          <w:sz w:val="22"/>
          <w:szCs w:val="22"/>
        </w:rPr>
        <w:t>ą</w:t>
      </w:r>
      <w:r w:rsidRPr="004D0B99">
        <w:rPr>
          <w:rFonts w:ascii="Arial" w:hAnsi="Arial" w:cs="Arial"/>
          <w:sz w:val="22"/>
          <w:szCs w:val="22"/>
        </w:rPr>
        <w:t xml:space="preserve"> zanieczyszcze</w:t>
      </w:r>
      <w:r w:rsidRPr="004D0B99">
        <w:rPr>
          <w:rFonts w:ascii="Arial" w:hAnsi="Arial" w:cs="Arial" w:hint="eastAsia"/>
          <w:sz w:val="22"/>
          <w:szCs w:val="22"/>
        </w:rPr>
        <w:t>ń</w:t>
      </w:r>
      <w:r w:rsidRPr="004D0B99">
        <w:rPr>
          <w:rFonts w:ascii="Arial" w:hAnsi="Arial" w:cs="Arial"/>
          <w:sz w:val="22"/>
          <w:szCs w:val="22"/>
        </w:rPr>
        <w:t>, co zapewnia pozytywne efekty ekologiczne.</w:t>
      </w:r>
    </w:p>
    <w:p w14:paraId="15BD8A25" w14:textId="77777777" w:rsidR="00C927CA" w:rsidRPr="00C927CA" w:rsidRDefault="00C927CA" w:rsidP="00C927CA">
      <w:pPr>
        <w:spacing w:before="120" w:after="120" w:line="360" w:lineRule="auto"/>
        <w:jc w:val="both"/>
        <w:rPr>
          <w:rFonts w:ascii="Arial" w:hAnsi="Arial" w:cs="Arial"/>
          <w:sz w:val="22"/>
          <w:szCs w:val="22"/>
        </w:rPr>
      </w:pPr>
      <w:r w:rsidRPr="004D0B99">
        <w:rPr>
          <w:rFonts w:ascii="Arial" w:hAnsi="Arial" w:cs="Arial"/>
          <w:sz w:val="22"/>
          <w:szCs w:val="22"/>
        </w:rPr>
        <w:t>Występujące zmiany klimatu wpływają na możliwość wzrostu częstotliwości i intensywności powodzi i susz, co powoduje duże szkody i ograniczenia w środowisku. Istotn</w:t>
      </w:r>
      <w:r>
        <w:rPr>
          <w:rFonts w:ascii="Arial" w:hAnsi="Arial" w:cs="Arial"/>
          <w:sz w:val="22"/>
          <w:szCs w:val="22"/>
        </w:rPr>
        <w:t>e</w:t>
      </w:r>
      <w:r w:rsidRPr="004D0B99">
        <w:rPr>
          <w:rFonts w:ascii="Arial" w:hAnsi="Arial" w:cs="Arial"/>
          <w:sz w:val="22"/>
          <w:szCs w:val="22"/>
        </w:rPr>
        <w:t xml:space="preserve"> jest prowadzenie właściwej gospodarki przestrzennej, w szczególności na terenach zagrożonych powodzią i strefach zalewowych, a także zawracanie uwagi na pojemność retencyjna naturalnych i sztucznych zbiorników, w tym również retencja korytowa, leśna i gruntowa. Jednocześnie zjawiska ekstremalne będą wymuszały zmiany w zarządzaniu i </w:t>
      </w:r>
      <w:r w:rsidRPr="00C927CA">
        <w:rPr>
          <w:rFonts w:ascii="Arial" w:hAnsi="Arial" w:cs="Arial"/>
          <w:sz w:val="22"/>
          <w:szCs w:val="22"/>
        </w:rPr>
        <w:t>gospodarowaniu zasobami wodnymi.</w:t>
      </w:r>
    </w:p>
    <w:p w14:paraId="23695F7F" w14:textId="5E105B23" w:rsidR="00C927CA" w:rsidRPr="00C927CA" w:rsidRDefault="00C927CA" w:rsidP="00C927CA">
      <w:pPr>
        <w:spacing w:before="120" w:after="120" w:line="360" w:lineRule="auto"/>
        <w:jc w:val="both"/>
        <w:rPr>
          <w:rFonts w:ascii="Arial" w:hAnsi="Arial" w:cs="Arial"/>
          <w:color w:val="000000"/>
          <w:sz w:val="22"/>
          <w:szCs w:val="22"/>
        </w:rPr>
      </w:pPr>
      <w:r w:rsidRPr="00C927CA">
        <w:rPr>
          <w:rFonts w:ascii="Arial" w:hAnsi="Arial" w:cs="Arial"/>
          <w:sz w:val="22"/>
          <w:szCs w:val="22"/>
        </w:rPr>
        <w:t>W związku z powyższym rekomenduje się następujące kierunki działań adaptacyjnych:</w:t>
      </w:r>
      <w:r w:rsidRPr="00C927CA">
        <w:rPr>
          <w:rStyle w:val="Odwoanieprzypisudolnego"/>
          <w:rFonts w:ascii="Arial" w:hAnsi="Arial" w:cs="Arial"/>
          <w:sz w:val="22"/>
          <w:szCs w:val="22"/>
        </w:rPr>
        <w:footnoteReference w:id="23"/>
      </w:r>
    </w:p>
    <w:p w14:paraId="1C814B81" w14:textId="765249A5" w:rsidR="00C927CA" w:rsidRPr="00C927CA" w:rsidRDefault="00C927CA" w:rsidP="00976269">
      <w:pPr>
        <w:numPr>
          <w:ilvl w:val="0"/>
          <w:numId w:val="159"/>
        </w:numPr>
        <w:spacing w:line="360" w:lineRule="auto"/>
        <w:ind w:left="357" w:hanging="357"/>
        <w:jc w:val="both"/>
        <w:rPr>
          <w:rFonts w:ascii="Arial" w:hAnsi="Arial" w:cs="Arial"/>
          <w:sz w:val="22"/>
          <w:szCs w:val="22"/>
        </w:rPr>
      </w:pPr>
      <w:r w:rsidRPr="00C927CA">
        <w:rPr>
          <w:rFonts w:ascii="Arial" w:hAnsi="Arial" w:cs="Arial"/>
          <w:color w:val="000000"/>
          <w:sz w:val="22"/>
          <w:szCs w:val="22"/>
        </w:rPr>
        <w:t>w</w:t>
      </w:r>
      <w:r w:rsidRPr="00C927CA">
        <w:rPr>
          <w:rFonts w:ascii="Arial" w:hAnsi="Arial" w:cs="Arial"/>
          <w:sz w:val="22"/>
          <w:szCs w:val="22"/>
        </w:rPr>
        <w:t>drożenie zaleceń programu „Odra 2006” oraz zabezpieczenie rzek Przymorza przed powodziami powodowanymi przez opady nawalne wobec występującego zagrożenia powodziowego w kilku powiatach,</w:t>
      </w:r>
    </w:p>
    <w:p w14:paraId="2B1AFB1F" w14:textId="24D62BA7" w:rsidR="00C927CA" w:rsidRPr="00C927CA" w:rsidRDefault="00C927CA" w:rsidP="00976269">
      <w:pPr>
        <w:numPr>
          <w:ilvl w:val="0"/>
          <w:numId w:val="159"/>
        </w:numPr>
        <w:spacing w:line="360" w:lineRule="auto"/>
        <w:ind w:left="357" w:hanging="357"/>
        <w:jc w:val="both"/>
        <w:rPr>
          <w:rFonts w:ascii="Arial" w:hAnsi="Arial" w:cs="Arial"/>
          <w:sz w:val="22"/>
          <w:szCs w:val="22"/>
        </w:rPr>
      </w:pPr>
      <w:r w:rsidRPr="00C927CA">
        <w:rPr>
          <w:rFonts w:ascii="Arial" w:hAnsi="Arial" w:cs="Arial"/>
          <w:sz w:val="22"/>
          <w:szCs w:val="22"/>
        </w:rPr>
        <w:t>rozwój systemów ograniczających podtopienia i zalania w miastach poprzez zwiększenie obszarów zielonych i wodnych oraz rozwój kanalizacji opadowej, a także zwiększenie wykorzystania tych wód dla potrzeb gospodarczych.</w:t>
      </w:r>
    </w:p>
    <w:p w14:paraId="01FAC457" w14:textId="1B651AD3" w:rsidR="00C927CA" w:rsidRPr="00C927CA" w:rsidRDefault="00C927CA" w:rsidP="00C927CA">
      <w:pPr>
        <w:spacing w:before="120" w:after="120" w:line="360" w:lineRule="auto"/>
        <w:jc w:val="both"/>
        <w:rPr>
          <w:rFonts w:ascii="Arial" w:hAnsi="Arial" w:cs="Arial"/>
          <w:sz w:val="22"/>
          <w:szCs w:val="22"/>
        </w:rPr>
      </w:pPr>
      <w:r w:rsidRPr="00C927CA">
        <w:rPr>
          <w:rFonts w:ascii="Arial" w:hAnsi="Arial" w:cs="Arial"/>
          <w:sz w:val="22"/>
          <w:szCs w:val="22"/>
        </w:rPr>
        <w:t>Zbyt niska pojemność retencyjna naturalna oraz sztucznych zbiorników</w:t>
      </w:r>
      <w:r w:rsidRPr="004456A8">
        <w:rPr>
          <w:rFonts w:ascii="Arial" w:hAnsi="Arial" w:cs="Arial"/>
          <w:sz w:val="22"/>
          <w:szCs w:val="22"/>
        </w:rPr>
        <w:t xml:space="preserve"> wpływa na brak ich skuteczności oraz ogranicza ich funkcjonowanie w sytuacjach nadmiaru lub deficytu wód powierzchniowych. Na takich obszarach istnieje zwiększone prawdopodobieństwo występowania podtopień i powodzi błyskawicznych wywołanych silnymi opadami, zalewających obszary. Wobec tego, w celu adaptacji do zmian klimatu i ograniczenia negatywnych skutków związanych wystąpieniem ulewnych deszczy, czy roztopów po dużych opadach śniegu, a także dla zabezpieczenia przeciwpowodziowego należy zwiększać pojemność retencyjną zlewni, w tym m.in. poprzez budowanie zbiorników retencyjnych. Ponadto oprócz budowy zbiorników istotne jest w celu przeciwdziałania wytępienia lokalnych podtopień zwiększenie ilości wody przetrzymywanej w korytach cieków i rowach melioracyjnych. Systematyczna konserwacja, modernizację oraz </w:t>
      </w:r>
      <w:r w:rsidRPr="00C927CA">
        <w:rPr>
          <w:rFonts w:ascii="Arial" w:hAnsi="Arial" w:cs="Arial"/>
          <w:sz w:val="22"/>
          <w:szCs w:val="22"/>
        </w:rPr>
        <w:t xml:space="preserve">budowa nowych urządzeń, a następnie ich właściwa eksploatacja ma wpływ na ograniczenie ich wystąpienia. W związku z tym, istotny jest rozwój infrastruktury </w:t>
      </w:r>
      <w:proofErr w:type="spellStart"/>
      <w:r w:rsidRPr="00C927CA">
        <w:rPr>
          <w:rFonts w:ascii="Arial" w:hAnsi="Arial" w:cs="Arial"/>
          <w:sz w:val="22"/>
          <w:szCs w:val="22"/>
        </w:rPr>
        <w:t>wodno</w:t>
      </w:r>
      <w:proofErr w:type="spellEnd"/>
      <w:r w:rsidRPr="00C927CA">
        <w:rPr>
          <w:rFonts w:ascii="Arial" w:hAnsi="Arial" w:cs="Arial"/>
          <w:sz w:val="22"/>
          <w:szCs w:val="22"/>
        </w:rPr>
        <w:t xml:space="preserve"> – melioracyjnej na obszarze gminy, który wpływa na łagodzenie zagrożeń naturalnych. </w:t>
      </w:r>
    </w:p>
    <w:p w14:paraId="0C4AFF8C" w14:textId="1E3DAE25" w:rsidR="00C927CA" w:rsidRPr="000B61E1" w:rsidRDefault="00C927CA" w:rsidP="00C927CA">
      <w:pPr>
        <w:spacing w:before="120" w:after="120" w:line="360" w:lineRule="auto"/>
        <w:jc w:val="both"/>
        <w:rPr>
          <w:rFonts w:ascii="Arial" w:hAnsi="Arial" w:cs="Arial"/>
          <w:sz w:val="22"/>
          <w:szCs w:val="22"/>
        </w:rPr>
      </w:pPr>
      <w:r w:rsidRPr="00C927CA">
        <w:rPr>
          <w:rFonts w:ascii="Arial" w:hAnsi="Arial" w:cs="Arial"/>
          <w:sz w:val="22"/>
          <w:szCs w:val="22"/>
        </w:rPr>
        <w:t>Jednym z istotnych aspektów jest lokalne zachowanie istniejących, zwłaszcza</w:t>
      </w:r>
      <w:r w:rsidRPr="000B61E1">
        <w:rPr>
          <w:rFonts w:ascii="Arial" w:hAnsi="Arial" w:cs="Arial"/>
          <w:sz w:val="22"/>
          <w:szCs w:val="22"/>
        </w:rPr>
        <w:t xml:space="preserve"> niewielkich obszarów wodno-błotnych lub ich odtworzenie poprzez dziania małej retencji. Polega ona na </w:t>
      </w:r>
      <w:r w:rsidRPr="000B61E1">
        <w:rPr>
          <w:rFonts w:ascii="Arial" w:hAnsi="Arial" w:cs="Arial"/>
          <w:sz w:val="22"/>
          <w:szCs w:val="22"/>
        </w:rPr>
        <w:lastRenderedPageBreak/>
        <w:t xml:space="preserve">gromadzeniu wody w niewielkich zbiornikach poprzez zatrzymywanie lub spowalnianie spływu wód, przy jednoczesnym zachowaniu i wspieraniu rozwoju krajobrazu naturalnego. Działania te mają na celu likwidację przyczyn i skutków pogorszenia naturalnych stosunków wodnych poprzez spowalnianie odpływu wody, minimalizację skutków suszy oraz przeciwdziałanie powodzi. Ponadto mała retencja wpływa na odtworzenie lub zachowanie istniejących obszarów wodno-błotnych m.in. poprzez wspieranie pro-środowiskowych metod retencjonowania wody tj. zachowanie naturalnych „zbiorników retencyjnych”, </w:t>
      </w:r>
      <w:proofErr w:type="spellStart"/>
      <w:r w:rsidRPr="000B61E1">
        <w:rPr>
          <w:rFonts w:ascii="Arial" w:hAnsi="Arial" w:cs="Arial"/>
          <w:sz w:val="22"/>
          <w:szCs w:val="22"/>
        </w:rPr>
        <w:t>renaturyzacja</w:t>
      </w:r>
      <w:proofErr w:type="spellEnd"/>
      <w:r w:rsidRPr="000B61E1">
        <w:rPr>
          <w:rFonts w:ascii="Arial" w:hAnsi="Arial" w:cs="Arial"/>
          <w:sz w:val="22"/>
          <w:szCs w:val="22"/>
        </w:rPr>
        <w:t xml:space="preserve"> siedlisk podmokłych, czy integracja działań różnych podmiotów pozwalająca na uzyskanie efektu ekologicznego.</w:t>
      </w:r>
      <w:r w:rsidR="00976269">
        <w:rPr>
          <w:rStyle w:val="Odwoanieprzypisudolnego"/>
          <w:rFonts w:ascii="Arial" w:hAnsi="Arial" w:cs="Arial"/>
          <w:sz w:val="22"/>
          <w:szCs w:val="22"/>
        </w:rPr>
        <w:footnoteReference w:id="24"/>
      </w:r>
    </w:p>
    <w:p w14:paraId="3B694341" w14:textId="77777777" w:rsidR="00C927CA" w:rsidRPr="000B61E1" w:rsidRDefault="00C927CA" w:rsidP="00C927CA">
      <w:pPr>
        <w:autoSpaceDE w:val="0"/>
        <w:autoSpaceDN w:val="0"/>
        <w:adjustRightInd w:val="0"/>
        <w:spacing w:before="120" w:after="120" w:line="360" w:lineRule="auto"/>
        <w:jc w:val="both"/>
        <w:rPr>
          <w:rFonts w:ascii="Arial" w:hAnsi="Arial" w:cs="Arial"/>
          <w:sz w:val="22"/>
          <w:szCs w:val="22"/>
        </w:rPr>
      </w:pPr>
      <w:r w:rsidRPr="000B61E1">
        <w:rPr>
          <w:rFonts w:ascii="Arial" w:hAnsi="Arial" w:cs="Arial"/>
          <w:sz w:val="22"/>
          <w:szCs w:val="22"/>
        </w:rPr>
        <w:t xml:space="preserve">Do rozwiązań w zakresie adaptacji do zmian klimatu należy również kształtowanie odpowiedniej struktury użytkowania terenu. Ważne jest podejmowanie prac dotyczących </w:t>
      </w:r>
      <w:proofErr w:type="spellStart"/>
      <w:r w:rsidRPr="000B61E1">
        <w:rPr>
          <w:rFonts w:ascii="Arial" w:hAnsi="Arial" w:cs="Arial"/>
          <w:sz w:val="22"/>
          <w:szCs w:val="22"/>
        </w:rPr>
        <w:t>renaturyzacji</w:t>
      </w:r>
      <w:proofErr w:type="spellEnd"/>
      <w:r w:rsidRPr="000B61E1">
        <w:rPr>
          <w:rFonts w:ascii="Arial" w:hAnsi="Arial" w:cs="Arial"/>
          <w:sz w:val="22"/>
          <w:szCs w:val="22"/>
        </w:rPr>
        <w:t xml:space="preserve"> koryt cieków, zmierzających do przywrócenia ich naturalnych charakterystyk, (również poprzez roboty hydrotechniczne i prace utrzymaniowe), ograniczenie nadmiernego zagrożenia erozją, poprzez m.in. wsiewki poplonowe, międzyplony ścierniskowe, czy zwiększanie powierzchni zalesionych, wprowadzanie </w:t>
      </w:r>
      <w:proofErr w:type="spellStart"/>
      <w:r w:rsidRPr="000B61E1">
        <w:rPr>
          <w:rFonts w:ascii="Arial" w:hAnsi="Arial" w:cs="Arial"/>
          <w:sz w:val="22"/>
          <w:szCs w:val="22"/>
        </w:rPr>
        <w:t>zadrzewień</w:t>
      </w:r>
      <w:proofErr w:type="spellEnd"/>
      <w:r w:rsidRPr="000B61E1">
        <w:rPr>
          <w:rFonts w:ascii="Arial" w:hAnsi="Arial" w:cs="Arial"/>
          <w:sz w:val="22"/>
          <w:szCs w:val="22"/>
        </w:rPr>
        <w:t>, w tym na terenach zniszczonych, niewykorzystanych rolniczo, czy gruntach rolnych o niskiej przydatności dla rolnictwa i podatnych na degradacje.</w:t>
      </w:r>
    </w:p>
    <w:p w14:paraId="5045EC77" w14:textId="77777777" w:rsidR="00C927CA" w:rsidRPr="000B61E1" w:rsidRDefault="00C927CA" w:rsidP="00C927CA">
      <w:pPr>
        <w:autoSpaceDE w:val="0"/>
        <w:autoSpaceDN w:val="0"/>
        <w:adjustRightInd w:val="0"/>
        <w:spacing w:before="120" w:after="120" w:line="360" w:lineRule="auto"/>
        <w:jc w:val="both"/>
        <w:rPr>
          <w:rFonts w:ascii="Arial" w:hAnsi="Arial" w:cs="Arial"/>
          <w:sz w:val="22"/>
          <w:szCs w:val="22"/>
        </w:rPr>
      </w:pPr>
      <w:r w:rsidRPr="000B61E1">
        <w:rPr>
          <w:rFonts w:ascii="Arial" w:hAnsi="Arial" w:cs="Arial"/>
          <w:sz w:val="22"/>
          <w:szCs w:val="22"/>
        </w:rPr>
        <w:t xml:space="preserve">Zjawisko suszy powoduje przesuszenie gleby, obniżenie poziomu wód oraz zmniejszenie przepływu wody w rzekach i rowach melioracyjnych. W okresie wegetacji roślin może spowodować duże straty w rolnictwie. Realizując postanowienia </w:t>
      </w:r>
      <w:r w:rsidRPr="000B61E1">
        <w:rPr>
          <w:rFonts w:ascii="Arial" w:hAnsi="Arial" w:cs="Arial"/>
          <w:iCs/>
          <w:sz w:val="22"/>
          <w:szCs w:val="22"/>
        </w:rPr>
        <w:t>ustawy Prawo wodne</w:t>
      </w:r>
      <w:r w:rsidRPr="000B61E1">
        <w:rPr>
          <w:rFonts w:ascii="Arial" w:hAnsi="Arial" w:cs="Arial"/>
          <w:sz w:val="22"/>
          <w:szCs w:val="22"/>
        </w:rPr>
        <w:t>, tworzone są specjalne plany przeciwdziałania skutkom suszy. Plany zawierają przede wszystkim analizę możliwości powiększenia dyspozycyjnych zasobów wodnych, propozycje budowy, rozbudowy lub przebudowy urządzeń wodnych, propozycje niezbędnych zmian w zakresie korzystania z zasobów wodnych oraz zmian naturalnej i sztucznej retencji oraz katalog działań służących ograniczeniu skutków suszy.</w:t>
      </w:r>
    </w:p>
    <w:p w14:paraId="258D7D47" w14:textId="77777777" w:rsidR="00C927CA" w:rsidRPr="000B61E1" w:rsidRDefault="00C927CA" w:rsidP="00C927CA">
      <w:pPr>
        <w:spacing w:before="120" w:after="120" w:line="360" w:lineRule="auto"/>
        <w:jc w:val="both"/>
        <w:rPr>
          <w:rFonts w:ascii="Arial" w:hAnsi="Arial" w:cs="Arial"/>
          <w:color w:val="000000"/>
          <w:sz w:val="22"/>
          <w:szCs w:val="22"/>
        </w:rPr>
      </w:pPr>
      <w:r w:rsidRPr="000B61E1">
        <w:rPr>
          <w:rFonts w:ascii="Arial" w:hAnsi="Arial" w:cs="Arial"/>
          <w:color w:val="000000"/>
          <w:sz w:val="22"/>
          <w:szCs w:val="22"/>
        </w:rPr>
        <w:t xml:space="preserve">Zwiększenie możliwości zapobiegania ewentualnym zagrożeniom i reagowania na nie jest możliwe dzięki działalności straży pożarnej oraz odpowiedniego jej wyposażenia, umożliwiającego skuteczne prowadzenie akcji ratowniczych. </w:t>
      </w:r>
    </w:p>
    <w:p w14:paraId="400BE3C9" w14:textId="77777777" w:rsidR="00C927CA" w:rsidRPr="00976269" w:rsidRDefault="00C927CA" w:rsidP="00C927CA">
      <w:pPr>
        <w:autoSpaceDE w:val="0"/>
        <w:autoSpaceDN w:val="0"/>
        <w:adjustRightInd w:val="0"/>
        <w:spacing w:before="120" w:after="120" w:line="360" w:lineRule="auto"/>
        <w:jc w:val="both"/>
        <w:rPr>
          <w:rFonts w:ascii="Arial" w:hAnsi="Arial" w:cs="Arial"/>
          <w:sz w:val="22"/>
          <w:szCs w:val="22"/>
        </w:rPr>
      </w:pPr>
      <w:r w:rsidRPr="000B61E1">
        <w:rPr>
          <w:rFonts w:ascii="Arial" w:hAnsi="Arial" w:cs="Arial"/>
          <w:sz w:val="22"/>
          <w:szCs w:val="22"/>
        </w:rPr>
        <w:t xml:space="preserve">Gwałtowne i negatywne zjawiska wynikające </w:t>
      </w:r>
      <w:r w:rsidRPr="00976269">
        <w:rPr>
          <w:rFonts w:ascii="Arial" w:hAnsi="Arial" w:cs="Arial"/>
          <w:sz w:val="22"/>
          <w:szCs w:val="22"/>
        </w:rPr>
        <w:t>ze zmian klimatu występują coraz częściej, dlatego coraz bardziej istotne jest przygotowanie gminy i jej in</w:t>
      </w:r>
      <w:r w:rsidRPr="000B61E1">
        <w:rPr>
          <w:rFonts w:ascii="Arial" w:hAnsi="Arial" w:cs="Arial"/>
          <w:sz w:val="22"/>
          <w:szCs w:val="22"/>
        </w:rPr>
        <w:t>frastruktury na zmiany klimatu. Zaplanowane w Prog</w:t>
      </w:r>
      <w:r w:rsidRPr="00976269">
        <w:rPr>
          <w:rFonts w:ascii="Arial" w:hAnsi="Arial" w:cs="Arial"/>
          <w:sz w:val="22"/>
          <w:szCs w:val="22"/>
        </w:rPr>
        <w:t xml:space="preserve">ramie Ochrony Środowiska zadania mają na celu </w:t>
      </w:r>
      <w:proofErr w:type="spellStart"/>
      <w:r w:rsidRPr="00976269">
        <w:rPr>
          <w:rFonts w:ascii="Arial" w:hAnsi="Arial" w:cs="Arial"/>
          <w:sz w:val="22"/>
          <w:szCs w:val="22"/>
        </w:rPr>
        <w:t>mitygację</w:t>
      </w:r>
      <w:proofErr w:type="spellEnd"/>
      <w:r w:rsidRPr="00976269">
        <w:rPr>
          <w:rFonts w:ascii="Arial" w:hAnsi="Arial" w:cs="Arial"/>
          <w:sz w:val="22"/>
          <w:szCs w:val="22"/>
        </w:rPr>
        <w:t>, adaptację do zmian klimatu oraz ograniczenie jego skutków.</w:t>
      </w:r>
    </w:p>
    <w:p w14:paraId="1B778C24" w14:textId="77777777" w:rsidR="00E90B70" w:rsidRPr="00976269" w:rsidRDefault="00E90B70" w:rsidP="00E90B70">
      <w:pPr>
        <w:pStyle w:val="Nagwek3"/>
        <w:rPr>
          <w:rFonts w:cs="Arial"/>
        </w:rPr>
      </w:pPr>
      <w:bookmarkStart w:id="453" w:name="_Toc84428634"/>
      <w:r w:rsidRPr="00976269">
        <w:rPr>
          <w:rFonts w:cs="Arial"/>
        </w:rPr>
        <w:lastRenderedPageBreak/>
        <w:t>3.4.2 Działania edukacyjne w zakresie ochrony środowiska</w:t>
      </w:r>
      <w:bookmarkEnd w:id="450"/>
      <w:bookmarkEnd w:id="451"/>
      <w:bookmarkEnd w:id="452"/>
      <w:bookmarkEnd w:id="453"/>
    </w:p>
    <w:p w14:paraId="504BDB29" w14:textId="7F4A192F" w:rsidR="00976269" w:rsidRPr="00976269" w:rsidRDefault="00976269" w:rsidP="00976269">
      <w:pPr>
        <w:pStyle w:val="Bezodstpw"/>
        <w:rPr>
          <w:rFonts w:cs="Arial"/>
          <w:szCs w:val="22"/>
        </w:rPr>
      </w:pPr>
      <w:bookmarkStart w:id="454" w:name="_Toc5053148"/>
      <w:bookmarkStart w:id="455" w:name="_Toc8653319"/>
      <w:bookmarkStart w:id="456" w:name="_Toc38541018"/>
      <w:bookmarkStart w:id="457" w:name="_Toc466738907"/>
      <w:r w:rsidRPr="00976269">
        <w:rPr>
          <w:rFonts w:cs="Arial"/>
          <w:szCs w:val="22"/>
        </w:rPr>
        <w:t>Zgodnie z przepisem art. 77 z ustawy z dnia 27 kwietnia 2001 roku Prawo Ochrony Środowiska (Dz.U. z 2020 r. poz. 1219 z p</w:t>
      </w:r>
      <w:r>
        <w:rPr>
          <w:rFonts w:cs="Arial"/>
          <w:szCs w:val="22"/>
        </w:rPr>
        <w:t>óźn</w:t>
      </w:r>
      <w:r w:rsidRPr="00976269">
        <w:rPr>
          <w:rFonts w:cs="Arial"/>
          <w:szCs w:val="22"/>
        </w:rPr>
        <w:t>. zm.), problematykę ochrony środowiska uwzględnia się w podstawach programowych kształcenia ogólnego dla wszystkich typów szkół. Obowiązkiem tym ustawodawca objął również organizatorów kursów prowadzących do uzyskania kwalifikacji zawodowych i środki masowego przekazu, które są</w:t>
      </w:r>
      <w:r w:rsidRPr="001B5AA3">
        <w:rPr>
          <w:rFonts w:cs="Arial"/>
          <w:szCs w:val="22"/>
        </w:rPr>
        <w:t xml:space="preserve"> obowiązane kształtować pozytywny stosunek społeczeństwa do ochrony środowiska oraz popularyzować zasady tej ochrony w</w:t>
      </w:r>
      <w:r>
        <w:rPr>
          <w:rFonts w:cs="Arial"/>
          <w:szCs w:val="22"/>
        </w:rPr>
        <w:t> </w:t>
      </w:r>
      <w:r w:rsidRPr="001B5AA3">
        <w:rPr>
          <w:rFonts w:cs="Arial"/>
          <w:szCs w:val="22"/>
        </w:rPr>
        <w:t>publikacjach i audycjach. Konstytucyjnych podstaw dla realizacji edukacji ekologicznej należy upatrywać w zasadzie zrównoważonego rozwoju (art. 5 Konstytucji Rzeczpospolitej Polski z dnia 2 kwietnia 1997 r., Dz.U. z 1997 r. nr 78 poz. 483) oraz w</w:t>
      </w:r>
      <w:r>
        <w:rPr>
          <w:rFonts w:cs="Arial"/>
          <w:szCs w:val="22"/>
        </w:rPr>
        <w:t> </w:t>
      </w:r>
      <w:r w:rsidRPr="001B5AA3">
        <w:rPr>
          <w:rFonts w:cs="Arial"/>
          <w:szCs w:val="22"/>
        </w:rPr>
        <w:t xml:space="preserve">generalnym obowiązku każdego obywatela do dbałości o stan środowiska oraz odpowiedzialności za </w:t>
      </w:r>
      <w:r w:rsidRPr="00976269">
        <w:rPr>
          <w:rFonts w:cs="Arial"/>
          <w:szCs w:val="22"/>
        </w:rPr>
        <w:t xml:space="preserve">spowodowane przez siebie jego pogorszenie określonym w art. 86 Konstytucji RP. </w:t>
      </w:r>
    </w:p>
    <w:p w14:paraId="09239E5F" w14:textId="77777777" w:rsidR="00976269" w:rsidRPr="00976269" w:rsidRDefault="00976269" w:rsidP="00976269">
      <w:pPr>
        <w:spacing w:before="120" w:after="120" w:line="360" w:lineRule="auto"/>
        <w:jc w:val="both"/>
        <w:rPr>
          <w:rFonts w:ascii="Arial" w:hAnsi="Arial" w:cs="Arial"/>
          <w:color w:val="000000"/>
          <w:sz w:val="22"/>
          <w:szCs w:val="22"/>
        </w:rPr>
      </w:pPr>
      <w:r w:rsidRPr="00976269">
        <w:rPr>
          <w:rFonts w:ascii="Arial" w:hAnsi="Arial" w:cs="Arial"/>
          <w:sz w:val="22"/>
          <w:szCs w:val="22"/>
        </w:rPr>
        <w:t>Obecnie edukacja ekologiczna na terenie gminy</w:t>
      </w:r>
      <w:r w:rsidRPr="00976269">
        <w:rPr>
          <w:rFonts w:ascii="Arial" w:hAnsi="Arial" w:cs="Arial"/>
          <w:color w:val="FF0000"/>
          <w:sz w:val="22"/>
          <w:szCs w:val="22"/>
        </w:rPr>
        <w:t xml:space="preserve"> </w:t>
      </w:r>
      <w:r w:rsidRPr="00976269">
        <w:rPr>
          <w:rFonts w:ascii="Arial" w:hAnsi="Arial" w:cs="Arial"/>
          <w:sz w:val="22"/>
          <w:szCs w:val="22"/>
        </w:rPr>
        <w:t>prowadzona jest przede wszystkim w formalnym systemie kształcenia. W szkołach przeprowadzane są m.in.:</w:t>
      </w:r>
      <w:r w:rsidRPr="00976269">
        <w:rPr>
          <w:rFonts w:ascii="Arial" w:hAnsi="Arial" w:cs="Arial"/>
          <w:color w:val="000000"/>
          <w:sz w:val="22"/>
          <w:szCs w:val="22"/>
        </w:rPr>
        <w:t xml:space="preserve"> konkursy ekologiczne, pogadanki dot. ochrony środowiska, pogadanki dot. zbiórki i utylizacji odpadów czy zajęcia plenerowe. Ponadto dodatkowo zamieszczane są informacje na stronach internetowych w celu podnoszenia świadomości ekologicznej mieszkańców.</w:t>
      </w:r>
    </w:p>
    <w:p w14:paraId="4EB67536" w14:textId="77777777" w:rsidR="00976269" w:rsidRPr="00976269" w:rsidRDefault="00976269" w:rsidP="00976269">
      <w:pPr>
        <w:pStyle w:val="Bezodstpw"/>
        <w:rPr>
          <w:rFonts w:cs="Arial"/>
        </w:rPr>
      </w:pPr>
      <w:r w:rsidRPr="00976269">
        <w:rPr>
          <w:rFonts w:cs="Arial"/>
        </w:rPr>
        <w:t>Proponowane zadania w zakresie edukacji ekologicznej to:</w:t>
      </w:r>
    </w:p>
    <w:p w14:paraId="48BB6D49" w14:textId="77777777" w:rsidR="00976269" w:rsidRPr="00976269" w:rsidRDefault="00976269" w:rsidP="00976269">
      <w:pPr>
        <w:pStyle w:val="Bezodstpw"/>
        <w:numPr>
          <w:ilvl w:val="0"/>
          <w:numId w:val="45"/>
        </w:numPr>
        <w:spacing w:before="0" w:after="0"/>
        <w:ind w:left="357" w:right="0" w:hanging="357"/>
        <w:rPr>
          <w:rFonts w:cs="Arial"/>
        </w:rPr>
      </w:pPr>
      <w:r w:rsidRPr="00976269">
        <w:rPr>
          <w:rFonts w:cs="Arial"/>
        </w:rPr>
        <w:t>edukacja lokalnej społeczności z zakresu efektywności energetycznej i odnawialnych źródeł energii,</w:t>
      </w:r>
    </w:p>
    <w:p w14:paraId="595C6D19" w14:textId="77777777" w:rsidR="00976269" w:rsidRPr="00976269" w:rsidRDefault="00976269" w:rsidP="00976269">
      <w:pPr>
        <w:pStyle w:val="Bezodstpw"/>
        <w:numPr>
          <w:ilvl w:val="0"/>
          <w:numId w:val="44"/>
        </w:numPr>
        <w:spacing w:before="0" w:after="0"/>
        <w:ind w:left="357" w:right="0" w:hanging="357"/>
        <w:rPr>
          <w:rFonts w:cs="Arial"/>
        </w:rPr>
      </w:pPr>
      <w:r w:rsidRPr="00976269">
        <w:rPr>
          <w:rFonts w:cs="Arial"/>
        </w:rPr>
        <w:t xml:space="preserve">prowadzenie kampanii </w:t>
      </w:r>
      <w:proofErr w:type="spellStart"/>
      <w:r w:rsidRPr="00976269">
        <w:rPr>
          <w:rFonts w:cs="Arial"/>
        </w:rPr>
        <w:t>informacyjno</w:t>
      </w:r>
      <w:proofErr w:type="spellEnd"/>
      <w:r w:rsidRPr="00976269">
        <w:rPr>
          <w:rFonts w:cs="Arial"/>
        </w:rPr>
        <w:t xml:space="preserve"> – promocyjnej w zakresie gospodarki niskoemisyjnej oraz wymagań dotyczących charakterystyki energetycznej budynków,</w:t>
      </w:r>
    </w:p>
    <w:p w14:paraId="49D24148" w14:textId="77777777" w:rsidR="00976269" w:rsidRPr="00976269" w:rsidRDefault="00976269" w:rsidP="00976269">
      <w:pPr>
        <w:pStyle w:val="Bezodstpw"/>
        <w:numPr>
          <w:ilvl w:val="0"/>
          <w:numId w:val="43"/>
        </w:numPr>
        <w:spacing w:before="0" w:after="0"/>
        <w:ind w:left="357" w:right="0" w:hanging="357"/>
        <w:rPr>
          <w:rFonts w:cs="Arial"/>
        </w:rPr>
      </w:pPr>
      <w:r w:rsidRPr="00976269">
        <w:rPr>
          <w:rFonts w:cs="Arial"/>
        </w:rPr>
        <w:t>promowanie atrakcyjności transportu publicznego, pieszego i rowerowego,</w:t>
      </w:r>
    </w:p>
    <w:p w14:paraId="221F41E6" w14:textId="77777777" w:rsidR="00976269" w:rsidRPr="00976269" w:rsidRDefault="00976269" w:rsidP="00976269">
      <w:pPr>
        <w:pStyle w:val="Bezodstpw"/>
        <w:numPr>
          <w:ilvl w:val="0"/>
          <w:numId w:val="42"/>
        </w:numPr>
        <w:spacing w:before="0" w:after="0"/>
        <w:ind w:left="357" w:right="0" w:hanging="357"/>
        <w:rPr>
          <w:rFonts w:cs="Arial"/>
        </w:rPr>
      </w:pPr>
      <w:r w:rsidRPr="00976269">
        <w:rPr>
          <w:rFonts w:cs="Arial"/>
        </w:rPr>
        <w:t xml:space="preserve">promowanie ochrony środowiska przyrodniczego na terenie </w:t>
      </w:r>
      <w:r w:rsidRPr="00976269">
        <w:rPr>
          <w:rFonts w:cs="Arial"/>
          <w:szCs w:val="22"/>
        </w:rPr>
        <w:t>gminy</w:t>
      </w:r>
      <w:r w:rsidRPr="00976269">
        <w:rPr>
          <w:rFonts w:cs="Arial"/>
        </w:rPr>
        <w:t>,</w:t>
      </w:r>
    </w:p>
    <w:p w14:paraId="242FC6C2" w14:textId="77777777" w:rsidR="00976269" w:rsidRPr="001B5AA3" w:rsidRDefault="00976269" w:rsidP="00976269">
      <w:pPr>
        <w:pStyle w:val="Bezodstpw"/>
        <w:numPr>
          <w:ilvl w:val="0"/>
          <w:numId w:val="42"/>
        </w:numPr>
        <w:spacing w:before="0" w:after="0"/>
        <w:ind w:left="357" w:right="0" w:hanging="357"/>
        <w:rPr>
          <w:rFonts w:cs="Arial"/>
        </w:rPr>
      </w:pPr>
      <w:r w:rsidRPr="00976269">
        <w:rPr>
          <w:rFonts w:cs="Arial"/>
        </w:rPr>
        <w:t>działania zmierzające do różnicowania rolnictwa w kierunku rolnictwa</w:t>
      </w:r>
      <w:r w:rsidRPr="001B5AA3">
        <w:rPr>
          <w:rFonts w:cs="Arial"/>
        </w:rPr>
        <w:t xml:space="preserve"> ekologicznego,</w:t>
      </w:r>
    </w:p>
    <w:p w14:paraId="57E8CEC7" w14:textId="77777777" w:rsidR="00976269" w:rsidRPr="001B5AA3" w:rsidRDefault="00976269" w:rsidP="00976269">
      <w:pPr>
        <w:pStyle w:val="Bezodstpw"/>
        <w:numPr>
          <w:ilvl w:val="0"/>
          <w:numId w:val="42"/>
        </w:numPr>
        <w:spacing w:before="0" w:after="0"/>
        <w:ind w:left="357" w:right="0" w:hanging="357"/>
        <w:rPr>
          <w:rFonts w:cs="Arial"/>
        </w:rPr>
      </w:pPr>
      <w:r w:rsidRPr="001B5AA3">
        <w:rPr>
          <w:rFonts w:cs="Arial"/>
        </w:rPr>
        <w:t>edukacja społeczeństwa z zakresu oddziaływania i negatywnych skutków promieniowanie elektromagnetycznego,</w:t>
      </w:r>
    </w:p>
    <w:p w14:paraId="19517B04" w14:textId="77777777" w:rsidR="00976269" w:rsidRPr="001B5AA3" w:rsidRDefault="00976269" w:rsidP="00976269">
      <w:pPr>
        <w:pStyle w:val="Bezodstpw"/>
        <w:numPr>
          <w:ilvl w:val="0"/>
          <w:numId w:val="42"/>
        </w:numPr>
        <w:spacing w:before="0" w:after="0"/>
        <w:ind w:left="357" w:right="0" w:hanging="357"/>
        <w:rPr>
          <w:rFonts w:cs="Arial"/>
        </w:rPr>
      </w:pPr>
      <w:r w:rsidRPr="001B5AA3">
        <w:rPr>
          <w:rFonts w:cs="Arial"/>
        </w:rPr>
        <w:t>edukacja mieszkańców w zakresie racjonalnego korzystania z zasobów wodnych,</w:t>
      </w:r>
    </w:p>
    <w:p w14:paraId="65E9104F" w14:textId="77777777" w:rsidR="00976269" w:rsidRPr="001B5AA3" w:rsidRDefault="00976269" w:rsidP="00976269">
      <w:pPr>
        <w:pStyle w:val="Bezodstpw"/>
        <w:numPr>
          <w:ilvl w:val="0"/>
          <w:numId w:val="42"/>
        </w:numPr>
        <w:spacing w:before="0" w:after="0"/>
        <w:ind w:left="357" w:right="0" w:hanging="357"/>
        <w:rPr>
          <w:rFonts w:cs="Arial"/>
        </w:rPr>
      </w:pPr>
      <w:r w:rsidRPr="001B5AA3">
        <w:rPr>
          <w:rFonts w:cs="Arial"/>
        </w:rPr>
        <w:t>prowadzenie akcji edukacjo – informacyjnych w zakresie właściwego postępowania z odpadami oraz ograniczenia ich powstawania,</w:t>
      </w:r>
    </w:p>
    <w:p w14:paraId="392387F5" w14:textId="77777777" w:rsidR="00976269" w:rsidRDefault="00976269" w:rsidP="00976269">
      <w:pPr>
        <w:pStyle w:val="Bezodstpw"/>
        <w:numPr>
          <w:ilvl w:val="0"/>
          <w:numId w:val="42"/>
        </w:numPr>
        <w:spacing w:before="0" w:after="0"/>
        <w:ind w:left="357" w:right="0" w:hanging="357"/>
        <w:rPr>
          <w:rFonts w:cs="Arial"/>
        </w:rPr>
      </w:pPr>
      <w:r w:rsidRPr="001B5AA3">
        <w:rPr>
          <w:rFonts w:cs="Arial"/>
        </w:rPr>
        <w:t>edukacja mieszkańców w zakresie właściwego zachowania się w sytuacji wystąpienia nadzwyczajnego zagrożenia.</w:t>
      </w:r>
    </w:p>
    <w:p w14:paraId="23239301" w14:textId="3CF72C80" w:rsidR="00976269" w:rsidRPr="00140DD4" w:rsidRDefault="00976269" w:rsidP="00976269">
      <w:pPr>
        <w:autoSpaceDE w:val="0"/>
        <w:autoSpaceDN w:val="0"/>
        <w:adjustRightInd w:val="0"/>
        <w:spacing w:before="120" w:after="120" w:line="360" w:lineRule="auto"/>
        <w:jc w:val="both"/>
        <w:rPr>
          <w:rFonts w:ascii="Arial" w:eastAsia="CIDFont+F5" w:hAnsi="Arial" w:cs="Arial"/>
          <w:sz w:val="22"/>
          <w:szCs w:val="22"/>
        </w:rPr>
      </w:pPr>
      <w:r>
        <w:rPr>
          <w:rFonts w:ascii="Arial" w:eastAsia="CIDFont+F5" w:hAnsi="Arial" w:cs="Arial"/>
          <w:sz w:val="22"/>
          <w:szCs w:val="22"/>
        </w:rPr>
        <w:t>D</w:t>
      </w:r>
      <w:r w:rsidRPr="00147563">
        <w:rPr>
          <w:rFonts w:ascii="Arial" w:eastAsia="CIDFont+F5" w:hAnsi="Arial" w:cs="Arial"/>
          <w:sz w:val="22"/>
          <w:szCs w:val="22"/>
        </w:rPr>
        <w:t xml:space="preserve">ziałania </w:t>
      </w:r>
      <w:r>
        <w:rPr>
          <w:rFonts w:ascii="Arial" w:eastAsia="CIDFont+F5" w:hAnsi="Arial" w:cs="Arial"/>
          <w:sz w:val="22"/>
          <w:szCs w:val="22"/>
        </w:rPr>
        <w:t xml:space="preserve">edukacyjne powinny być realizowane na terenie </w:t>
      </w:r>
      <w:r w:rsidRPr="00976269">
        <w:rPr>
          <w:rFonts w:ascii="Arial" w:eastAsia="CIDFont+F5" w:hAnsi="Arial" w:cs="Arial"/>
          <w:sz w:val="22"/>
          <w:szCs w:val="22"/>
        </w:rPr>
        <w:t>gminy zarówno dla mieszkańców, jak i podmiotów gospodarczych. Zwiększanie świadomości w zakresie wpływu prowadzonych działań na środowisko, zmian klimatu i sposobów minimalizowania skutków</w:t>
      </w:r>
      <w:r w:rsidRPr="00147563">
        <w:rPr>
          <w:rFonts w:ascii="Arial" w:eastAsia="CIDFont+F5" w:hAnsi="Arial" w:cs="Arial"/>
          <w:sz w:val="22"/>
          <w:szCs w:val="22"/>
        </w:rPr>
        <w:t xml:space="preserve"> tych zmian, </w:t>
      </w:r>
      <w:r w:rsidRPr="00147563">
        <w:rPr>
          <w:rFonts w:ascii="Arial" w:eastAsia="CIDFont+F5" w:hAnsi="Arial" w:cs="Arial"/>
          <w:sz w:val="22"/>
          <w:szCs w:val="22"/>
        </w:rPr>
        <w:lastRenderedPageBreak/>
        <w:t>a</w:t>
      </w:r>
      <w:r>
        <w:rPr>
          <w:rFonts w:ascii="Arial" w:eastAsia="CIDFont+F5" w:hAnsi="Arial" w:cs="Arial"/>
          <w:sz w:val="22"/>
          <w:szCs w:val="22"/>
        </w:rPr>
        <w:t> </w:t>
      </w:r>
      <w:r w:rsidRPr="00147563">
        <w:rPr>
          <w:rFonts w:ascii="Arial" w:eastAsia="CIDFont+F5" w:hAnsi="Arial" w:cs="Arial"/>
          <w:sz w:val="22"/>
          <w:szCs w:val="22"/>
        </w:rPr>
        <w:t>także metod zapobiegania niekorzystnym zmianom klimatu</w:t>
      </w:r>
      <w:r>
        <w:rPr>
          <w:rFonts w:ascii="Arial" w:eastAsia="CIDFont+F5" w:hAnsi="Arial" w:cs="Arial"/>
          <w:sz w:val="22"/>
          <w:szCs w:val="22"/>
        </w:rPr>
        <w:t xml:space="preserve"> są niezwykle ważne i prowadzą do poprawy stanu środowiska, adaptacji do zmian klimatów i łagodzenia jego skutków.</w:t>
      </w:r>
    </w:p>
    <w:p w14:paraId="55EF3A2C" w14:textId="77777777" w:rsidR="00E90B70" w:rsidRPr="00976269" w:rsidRDefault="00E90B70" w:rsidP="00E90B70">
      <w:pPr>
        <w:pStyle w:val="Nagwek3"/>
        <w:rPr>
          <w:rFonts w:cs="Arial"/>
        </w:rPr>
      </w:pPr>
      <w:bookmarkStart w:id="458" w:name="_Toc84428635"/>
      <w:r w:rsidRPr="00976269">
        <w:rPr>
          <w:rFonts w:cs="Arial"/>
        </w:rPr>
        <w:t>3.4.3 Nadzwyczajne zagrożenia środowiskowe</w:t>
      </w:r>
      <w:bookmarkEnd w:id="454"/>
      <w:bookmarkEnd w:id="455"/>
      <w:bookmarkEnd w:id="456"/>
      <w:bookmarkEnd w:id="458"/>
    </w:p>
    <w:p w14:paraId="2A00F1DE" w14:textId="033C580B" w:rsidR="00976269" w:rsidRPr="001B5AA3" w:rsidRDefault="00976269" w:rsidP="00976269">
      <w:pPr>
        <w:pStyle w:val="Bezodstpw"/>
        <w:rPr>
          <w:rFonts w:cs="Arial"/>
          <w:szCs w:val="22"/>
        </w:rPr>
      </w:pPr>
      <w:bookmarkStart w:id="459" w:name="_Toc5053149"/>
      <w:bookmarkStart w:id="460" w:name="_Toc8653320"/>
      <w:bookmarkStart w:id="461" w:name="_Toc38541019"/>
      <w:r w:rsidRPr="00976269">
        <w:rPr>
          <w:rFonts w:cs="Arial"/>
          <w:szCs w:val="22"/>
        </w:rPr>
        <w:t>Nadzwyczajne zagrożenia środowiska są pojęciem, które zostało zdefiniowane w art. 104 ust. 2 w byłej ustawie z dnia</w:t>
      </w:r>
      <w:r w:rsidRPr="001B5AA3">
        <w:rPr>
          <w:rFonts w:cs="Arial"/>
          <w:szCs w:val="22"/>
        </w:rPr>
        <w:t xml:space="preserve"> 31 stycznia 1980 r. o ochronie i kształtowaniu środowiska jako zagrożenie spowodowane gwałtownym zdarzeniem,</w:t>
      </w:r>
      <w:r w:rsidR="0069716C">
        <w:rPr>
          <w:rFonts w:cs="Arial"/>
          <w:szCs w:val="22"/>
        </w:rPr>
        <w:t xml:space="preserve"> które</w:t>
      </w:r>
      <w:r w:rsidRPr="001B5AA3">
        <w:rPr>
          <w:rFonts w:cs="Arial"/>
          <w:szCs w:val="22"/>
        </w:rPr>
        <w:t xml:space="preserve"> nie</w:t>
      </w:r>
      <w:r w:rsidR="0069716C">
        <w:rPr>
          <w:rFonts w:cs="Arial"/>
          <w:szCs w:val="22"/>
        </w:rPr>
        <w:t xml:space="preserve"> jest</w:t>
      </w:r>
      <w:r w:rsidRPr="001B5AA3">
        <w:rPr>
          <w:rFonts w:cs="Arial"/>
          <w:szCs w:val="22"/>
        </w:rPr>
        <w:t xml:space="preserve"> klęską żywiołową, które może wywołać znaczne zniszczenie środowiska lub pogorszenie jego stanu, stwarzające powszechne niebezpieczeństwo dla ludzi i środowiska. </w:t>
      </w:r>
    </w:p>
    <w:p w14:paraId="014BA067" w14:textId="77777777" w:rsidR="00976269" w:rsidRPr="00976269" w:rsidRDefault="00976269" w:rsidP="00976269">
      <w:pPr>
        <w:pStyle w:val="Bezodstpw"/>
        <w:rPr>
          <w:rFonts w:cs="Arial"/>
          <w:szCs w:val="22"/>
        </w:rPr>
      </w:pPr>
      <w:r w:rsidRPr="001B5AA3">
        <w:rPr>
          <w:rFonts w:cs="Arial"/>
          <w:szCs w:val="22"/>
        </w:rPr>
        <w:t xml:space="preserve">W chwili obecnej pojęcie to nie </w:t>
      </w:r>
      <w:r w:rsidRPr="00630591">
        <w:rPr>
          <w:rFonts w:cs="Arial"/>
          <w:szCs w:val="22"/>
        </w:rPr>
        <w:t xml:space="preserve">jest definiowane, chociaż powszechnie w środowisku twierdzi się, że zastąpiło je pojęcie </w:t>
      </w:r>
      <w:r w:rsidRPr="00976269">
        <w:rPr>
          <w:rFonts w:cs="Arial"/>
          <w:szCs w:val="22"/>
        </w:rPr>
        <w:t>poważnej awarii, zdefiniowane w ustawie z dnia 27 kwietnia 2001 r. Prawo ochrony środowiska (Dz.U. z 2020 r. poz. 1219 z późn. zm.). Wobec powyższego, rozumiane jest jako zdarzenie, w szczególności emisję, pożar lub eksplozję, powstałe w trakcie procesu przemysłowego, magazynowania lub transportu, w których występuje jedna lub więcej niebezpiecznych substancji, prowadzące do natychmiastowego powstania zagrożenia życia, zdrowia ludzi lub środowiska, a także powstania takiego zagrożenia z opóźnieniem.</w:t>
      </w:r>
    </w:p>
    <w:p w14:paraId="4D553F39" w14:textId="77777777" w:rsidR="00976269" w:rsidRPr="00976269" w:rsidRDefault="00976269" w:rsidP="00976269">
      <w:pPr>
        <w:pStyle w:val="Bezodstpw"/>
        <w:rPr>
          <w:rFonts w:cs="Arial"/>
          <w:szCs w:val="22"/>
        </w:rPr>
      </w:pPr>
      <w:r w:rsidRPr="00976269">
        <w:rPr>
          <w:rFonts w:cs="Arial"/>
          <w:szCs w:val="22"/>
        </w:rPr>
        <w:t>Jako nadzwyczajne zagrożenie dla środowiska, a także poważną awarię należy traktować zdarzenia, takie jak: pęknięcie i rozszczelnienie instalacji rurociągów transportowych, wybuch, awarię zbiornika, katastrofę autocysterny lub cysterny kolejowej przewożącej substancję niebezpieczną, awarię obiektów hydrotechnicznych, itp.</w:t>
      </w:r>
    </w:p>
    <w:p w14:paraId="5A674333" w14:textId="049256AB" w:rsidR="00976269" w:rsidRPr="00976269" w:rsidRDefault="00976269" w:rsidP="00976269">
      <w:pPr>
        <w:pStyle w:val="Bezodstpw"/>
        <w:rPr>
          <w:rFonts w:cs="Arial"/>
          <w:szCs w:val="22"/>
        </w:rPr>
      </w:pPr>
      <w:r w:rsidRPr="00976269">
        <w:rPr>
          <w:rFonts w:cs="Arial"/>
          <w:szCs w:val="22"/>
        </w:rPr>
        <w:t>Kolejnym aktem prawnym definiującym pojęcie nadzwyczajnych zagrożeń jest ustawa z dnia 24 sierpnia 1991 r. o ochronie przeciwpożarowej (Dz.U. z 2021 r. poz. 869) i jest definiowane jako inne niż pożar i klęska żywiołowa zdarzenie wynikające z rozwoju cywilizacyjnego i naturalnych praw przyrody stanowiące zagrożenie dla życia, zdrowia, mienia lub środowiska, któremu zapobieżenie lub którego usunięcie skutków nie wymaga</w:t>
      </w:r>
      <w:r w:rsidRPr="001B5AA3">
        <w:rPr>
          <w:rFonts w:cs="Arial"/>
          <w:szCs w:val="22"/>
        </w:rPr>
        <w:t xml:space="preserve"> zastosowania nadzwyczajnych środków. W świetle tej ustawy ochrona przeciwpożarowa polega m.in. na realizacji przedsięwzięć mających na celu ochronę życia, zdrowia, mienia lub środowiska przed pożarem, klęską żywiołową lub innym miejscowym zagrożeniem. Zdarzeniem miejscowym nazywane są skażenia obszaru substancjami radioaktywnymi, skażenia niebezpiecznymi </w:t>
      </w:r>
      <w:r w:rsidRPr="00976269">
        <w:rPr>
          <w:rFonts w:cs="Arial"/>
          <w:szCs w:val="22"/>
        </w:rPr>
        <w:t>substancjami chemicznymi, skażenia chemiczne i biologiczne w wyniku katastrof obiektów hydrotechnicznych.</w:t>
      </w:r>
    </w:p>
    <w:p w14:paraId="4689EA7F" w14:textId="0513F7D0" w:rsidR="00976269" w:rsidRPr="001B5AA3" w:rsidRDefault="00976269" w:rsidP="00976269">
      <w:pPr>
        <w:spacing w:before="120" w:after="120" w:line="360" w:lineRule="auto"/>
        <w:ind w:right="-6"/>
        <w:jc w:val="both"/>
        <w:rPr>
          <w:rFonts w:ascii="Arial" w:hAnsi="Arial" w:cs="Arial"/>
          <w:sz w:val="22"/>
          <w:szCs w:val="22"/>
        </w:rPr>
      </w:pPr>
      <w:r w:rsidRPr="00976269">
        <w:rPr>
          <w:rFonts w:ascii="Arial" w:hAnsi="Arial" w:cs="Arial"/>
          <w:sz w:val="22"/>
          <w:szCs w:val="22"/>
        </w:rPr>
        <w:t>Na terenie gminy brak jest zakładów przemysłowych zaliczanych do kategorii obiektów o zwiększonym lub dużym ryzyku poważnej awarii przemysłowej, jednak zlokalizowane są małe i średnie zakłady, które mogą stanowić ryzyko awarii. Należy też zaznaczyć, że ewentualne poważne zdarzenia mogą również mieć miejsce podczas transportu drogowego substancji niebezpiecznych przez teren gminy, niewłaściwego</w:t>
      </w:r>
      <w:r w:rsidRPr="001B5AA3">
        <w:rPr>
          <w:rFonts w:ascii="Arial" w:hAnsi="Arial" w:cs="Arial"/>
          <w:sz w:val="22"/>
          <w:szCs w:val="22"/>
        </w:rPr>
        <w:t xml:space="preserve"> postępowania z odpadami </w:t>
      </w:r>
      <w:r w:rsidRPr="001B5AA3">
        <w:rPr>
          <w:rFonts w:ascii="Arial" w:hAnsi="Arial" w:cs="Arial"/>
          <w:sz w:val="22"/>
          <w:szCs w:val="22"/>
        </w:rPr>
        <w:lastRenderedPageBreak/>
        <w:t xml:space="preserve">niebezpiecznymi, magazynowania substancji niebezpiecznych oraz zagrożenia pożarowego. W związku z powyższym, na </w:t>
      </w:r>
      <w:r w:rsidRPr="00976269">
        <w:rPr>
          <w:rFonts w:ascii="Arial" w:hAnsi="Arial" w:cs="Arial"/>
          <w:sz w:val="22"/>
          <w:szCs w:val="22"/>
        </w:rPr>
        <w:t>terenie gminy zagrożenia dotyczą zanieczyszczenia powietrza, gruntu oraz wody, co może stanowić poważne zagrożenia</w:t>
      </w:r>
      <w:r w:rsidRPr="001B5AA3">
        <w:rPr>
          <w:rFonts w:ascii="Arial" w:hAnsi="Arial" w:cs="Arial"/>
          <w:sz w:val="22"/>
          <w:szCs w:val="22"/>
        </w:rPr>
        <w:t xml:space="preserve"> dla środowiska i życia ludzi.</w:t>
      </w:r>
    </w:p>
    <w:p w14:paraId="33F5E45A" w14:textId="77777777" w:rsidR="00976269" w:rsidRPr="00976269" w:rsidRDefault="00976269" w:rsidP="00976269">
      <w:pPr>
        <w:spacing w:before="120" w:after="120" w:line="360" w:lineRule="auto"/>
        <w:ind w:right="-6"/>
        <w:jc w:val="both"/>
        <w:rPr>
          <w:rFonts w:ascii="Arial" w:hAnsi="Arial" w:cs="Arial"/>
          <w:sz w:val="22"/>
          <w:szCs w:val="22"/>
        </w:rPr>
      </w:pPr>
      <w:r w:rsidRPr="001B5AA3">
        <w:rPr>
          <w:rFonts w:ascii="Arial" w:hAnsi="Arial" w:cs="Arial"/>
          <w:sz w:val="22"/>
          <w:szCs w:val="22"/>
        </w:rPr>
        <w:t xml:space="preserve">W związku z tym, konieczne jest podejmowania działań m.in. z zakresu rozwoju systemów ostrzegania mieszkańców, konserwacji urządzeń infrastruktury energetycznej, </w:t>
      </w:r>
      <w:r w:rsidRPr="00976269">
        <w:rPr>
          <w:rFonts w:ascii="Arial" w:hAnsi="Arial" w:cs="Arial"/>
          <w:sz w:val="22"/>
          <w:szCs w:val="22"/>
        </w:rPr>
        <w:t>przeciwdziałania skutkom suszy modernizacji i budowy infrastruktury uwzględniającej dynamiczne zmiany pogodowe.</w:t>
      </w:r>
    </w:p>
    <w:p w14:paraId="133C018F" w14:textId="77777777" w:rsidR="00E90B70" w:rsidRPr="00976269" w:rsidRDefault="00E90B70" w:rsidP="00E90B70">
      <w:pPr>
        <w:pStyle w:val="Nagwek3"/>
        <w:rPr>
          <w:rFonts w:cs="Arial"/>
        </w:rPr>
      </w:pPr>
      <w:bookmarkStart w:id="462" w:name="_Toc84428636"/>
      <w:r w:rsidRPr="00976269">
        <w:rPr>
          <w:rFonts w:cs="Arial"/>
        </w:rPr>
        <w:t>3.4.4 Monitoring środowiska</w:t>
      </w:r>
      <w:bookmarkEnd w:id="459"/>
      <w:bookmarkEnd w:id="460"/>
      <w:bookmarkEnd w:id="461"/>
      <w:bookmarkEnd w:id="462"/>
    </w:p>
    <w:p w14:paraId="5FD6E0F7" w14:textId="11B1DC87" w:rsidR="00976269" w:rsidRPr="008474FA" w:rsidRDefault="00976269" w:rsidP="00976269">
      <w:pPr>
        <w:pStyle w:val="Bezodstpw"/>
        <w:rPr>
          <w:rFonts w:cs="Arial"/>
          <w:szCs w:val="22"/>
        </w:rPr>
      </w:pPr>
      <w:bookmarkStart w:id="463" w:name="_Toc5053150"/>
      <w:bookmarkStart w:id="464" w:name="_Toc8653321"/>
      <w:bookmarkStart w:id="465" w:name="_Toc38541020"/>
      <w:bookmarkEnd w:id="457"/>
      <w:r w:rsidRPr="00976269">
        <w:rPr>
          <w:rFonts w:cs="Arial"/>
          <w:szCs w:val="22"/>
        </w:rPr>
        <w:t>Państwowy monitoring środowiska został powołany ustawą z dnia 10 lipca 1991 roku o Inspekcji Ochrony Środowiska (Dz.U. z 2021 r. poz. 1070) w celu zapewnienia wiarygodnych informacji o stanie środowiska. Stanowi on system pomiarów, ocen i prognoz stanu środowiska oraz zbierania, analizowania, udostępniania wyników badań i</w:t>
      </w:r>
      <w:r w:rsidRPr="008474FA">
        <w:rPr>
          <w:rFonts w:cs="Arial"/>
          <w:szCs w:val="22"/>
        </w:rPr>
        <w:t xml:space="preserve"> oceny elementów środowiska. Jego celem jest systematyczne informowanie organów administracji i</w:t>
      </w:r>
      <w:r>
        <w:rPr>
          <w:rFonts w:cs="Arial"/>
          <w:szCs w:val="22"/>
        </w:rPr>
        <w:t xml:space="preserve"> </w:t>
      </w:r>
      <w:r w:rsidRPr="008474FA">
        <w:rPr>
          <w:rFonts w:cs="Arial"/>
          <w:szCs w:val="22"/>
        </w:rPr>
        <w:t>społeczeństwa o:</w:t>
      </w:r>
    </w:p>
    <w:p w14:paraId="51813A46" w14:textId="77777777" w:rsidR="00976269" w:rsidRPr="008474FA" w:rsidRDefault="00976269" w:rsidP="00976269">
      <w:pPr>
        <w:pStyle w:val="Bezodstpw"/>
        <w:numPr>
          <w:ilvl w:val="0"/>
          <w:numId w:val="47"/>
        </w:numPr>
        <w:spacing w:before="0" w:after="0"/>
        <w:ind w:left="357" w:right="0" w:hanging="357"/>
        <w:rPr>
          <w:rFonts w:cs="Arial"/>
          <w:szCs w:val="22"/>
        </w:rPr>
      </w:pPr>
      <w:r w:rsidRPr="008474FA">
        <w:rPr>
          <w:rFonts w:cs="Arial"/>
          <w:szCs w:val="22"/>
        </w:rPr>
        <w:t>jakości elementów przyrodniczych, dotrzymywaniu standardów jakości środowiska określonych przepisami oraz obszarach występowania przekroczeń tych standardów,</w:t>
      </w:r>
    </w:p>
    <w:p w14:paraId="65A56166" w14:textId="77777777" w:rsidR="00976269" w:rsidRPr="008474FA" w:rsidRDefault="00976269" w:rsidP="00976269">
      <w:pPr>
        <w:pStyle w:val="Bezodstpw"/>
        <w:numPr>
          <w:ilvl w:val="0"/>
          <w:numId w:val="46"/>
        </w:numPr>
        <w:spacing w:before="0" w:after="0"/>
        <w:ind w:left="357" w:right="0" w:hanging="357"/>
        <w:rPr>
          <w:rFonts w:cs="Arial"/>
          <w:szCs w:val="22"/>
        </w:rPr>
      </w:pPr>
      <w:r w:rsidRPr="008474FA">
        <w:rPr>
          <w:rFonts w:cs="Arial"/>
          <w:szCs w:val="22"/>
        </w:rPr>
        <w:t>występujących zmianach jakości elementów przyrodniczych i przyczynach tych zmian, w tym powiązaniach przyczynowo skutkowych występujących pomiędzy emisjami i stanem elementów przyrodniczych.</w:t>
      </w:r>
    </w:p>
    <w:p w14:paraId="14967B52" w14:textId="77777777" w:rsidR="00976269" w:rsidRPr="008474FA" w:rsidRDefault="00976269" w:rsidP="00976269">
      <w:pPr>
        <w:spacing w:before="120" w:after="120" w:line="360" w:lineRule="auto"/>
        <w:jc w:val="both"/>
        <w:rPr>
          <w:rFonts w:ascii="Arial" w:hAnsi="Arial" w:cs="Arial"/>
          <w:sz w:val="22"/>
          <w:szCs w:val="22"/>
        </w:rPr>
      </w:pPr>
      <w:r w:rsidRPr="008474FA">
        <w:rPr>
          <w:rFonts w:ascii="Arial" w:hAnsi="Arial" w:cs="Arial"/>
          <w:sz w:val="22"/>
          <w:szCs w:val="22"/>
        </w:rPr>
        <w:t>Zakres zadań państwowego monitoringu środowiska jest określany w wieloletnich strategicznych programach PMŚ opracowywanych przez Głównego Inspektora Ochrony Środowiska i zatwierdzanych przez Ministra Klimatu oraz w wykonawczych programach PMŚ opracowywanych przez Głównego Inspektora Ochrony Środowiska.</w:t>
      </w:r>
    </w:p>
    <w:p w14:paraId="6C05B687" w14:textId="77777777" w:rsidR="00976269" w:rsidRPr="00976269" w:rsidRDefault="00976269" w:rsidP="00976269">
      <w:pPr>
        <w:spacing w:before="120" w:after="120" w:line="360" w:lineRule="auto"/>
        <w:jc w:val="both"/>
        <w:rPr>
          <w:rFonts w:ascii="Arial" w:hAnsi="Arial" w:cs="Arial"/>
          <w:sz w:val="22"/>
          <w:szCs w:val="22"/>
        </w:rPr>
      </w:pPr>
      <w:r w:rsidRPr="008474FA">
        <w:rPr>
          <w:rFonts w:ascii="Arial" w:hAnsi="Arial" w:cs="Arial"/>
          <w:sz w:val="22"/>
          <w:szCs w:val="22"/>
        </w:rPr>
        <w:t xml:space="preserve">Obecnie obowiązujący Strategiczny Program PMŚ na lata 2020-2025 powstał na podstawie art. </w:t>
      </w:r>
      <w:r w:rsidRPr="00976269">
        <w:rPr>
          <w:rFonts w:ascii="Arial" w:hAnsi="Arial" w:cs="Arial"/>
          <w:sz w:val="22"/>
          <w:szCs w:val="22"/>
        </w:rPr>
        <w:t xml:space="preserve">4a ust. 1 pkt 5 ustawy z dnia 10 lipca 1991 r. o Inspekcji Ochrony Środowiska i obejmuje zadania wynikające z odrębnych ustaw, zobowiązań międzynarodowych oraz innych potrzeb wynikających ze strategii rozwoju oraz innych programów i dokumentów programowych. </w:t>
      </w:r>
    </w:p>
    <w:p w14:paraId="32384CA9" w14:textId="626138B9" w:rsidR="00976269" w:rsidRPr="00976269" w:rsidRDefault="00976269" w:rsidP="00976269">
      <w:pPr>
        <w:spacing w:before="120" w:after="120" w:line="360" w:lineRule="auto"/>
        <w:ind w:right="-6"/>
        <w:jc w:val="both"/>
        <w:rPr>
          <w:rFonts w:ascii="Arial" w:hAnsi="Arial" w:cs="Arial"/>
          <w:sz w:val="22"/>
          <w:szCs w:val="22"/>
        </w:rPr>
      </w:pPr>
      <w:r w:rsidRPr="00976269">
        <w:rPr>
          <w:rFonts w:ascii="Arial" w:hAnsi="Arial" w:cs="Arial"/>
          <w:sz w:val="22"/>
          <w:szCs w:val="22"/>
        </w:rPr>
        <w:t xml:space="preserve">Program Ochrony Środowiska dla </w:t>
      </w:r>
      <w:r w:rsidR="00786548">
        <w:rPr>
          <w:rFonts w:ascii="Arial" w:hAnsi="Arial" w:cs="Arial"/>
          <w:sz w:val="22"/>
          <w:szCs w:val="22"/>
        </w:rPr>
        <w:t xml:space="preserve">Miasta i </w:t>
      </w:r>
      <w:r w:rsidRPr="00976269">
        <w:rPr>
          <w:rFonts w:ascii="Arial" w:hAnsi="Arial" w:cs="Arial"/>
          <w:sz w:val="22"/>
          <w:szCs w:val="22"/>
        </w:rPr>
        <w:t>Gminy Barwice wykorzystuje i będzie wykorzystywał informacje wytworzone w ramach PMŚ w celu monitorowania skuteczności działań i strategicznego planowania w zakresie ochrony środowiska i zrównoważonego rozwoju. Gmina</w:t>
      </w:r>
      <w:r w:rsidRPr="00976269">
        <w:rPr>
          <w:rFonts w:ascii="Arial" w:hAnsi="Arial" w:cs="Arial"/>
          <w:color w:val="FF0000"/>
          <w:sz w:val="22"/>
          <w:szCs w:val="22"/>
        </w:rPr>
        <w:t xml:space="preserve"> </w:t>
      </w:r>
      <w:r w:rsidRPr="00976269">
        <w:rPr>
          <w:rFonts w:ascii="Arial" w:hAnsi="Arial" w:cs="Arial"/>
          <w:sz w:val="22"/>
          <w:szCs w:val="22"/>
        </w:rPr>
        <w:t>współpracuje z Inspekcją Ochrony Środowiska dotyczącą lokalnych miejsc występowania zanieczyszczeń wód czy gruntu. Przekazywane wyniki przeprowadzanych badań, ich analiza, wyniki ocen są dostępne na stronie internetowej WIOŚ w Szczecinie. Przekazywane dane i przeprowadzone na terenie gminy</w:t>
      </w:r>
      <w:r w:rsidRPr="00976269">
        <w:rPr>
          <w:rFonts w:ascii="Arial" w:hAnsi="Arial" w:cs="Arial"/>
          <w:color w:val="FF0000"/>
          <w:sz w:val="22"/>
          <w:szCs w:val="22"/>
        </w:rPr>
        <w:t xml:space="preserve"> </w:t>
      </w:r>
      <w:r w:rsidRPr="00976269">
        <w:rPr>
          <w:rFonts w:ascii="Arial" w:hAnsi="Arial" w:cs="Arial"/>
          <w:sz w:val="22"/>
          <w:szCs w:val="22"/>
        </w:rPr>
        <w:t>badania, ich analiza, wyniki ocen, prognoza są dostępne na stronach internetowych WIOŚ w Szczecinie i siedzibie Inspektoratu.</w:t>
      </w:r>
    </w:p>
    <w:p w14:paraId="34E1AD5C" w14:textId="15EB223B" w:rsidR="00976269" w:rsidRDefault="00976269" w:rsidP="00976269">
      <w:pPr>
        <w:spacing w:before="120" w:after="120" w:line="360" w:lineRule="auto"/>
        <w:ind w:right="-6"/>
        <w:jc w:val="both"/>
        <w:rPr>
          <w:rFonts w:ascii="Arial" w:eastAsia="Calibri" w:hAnsi="Arial" w:cs="Arial"/>
          <w:sz w:val="22"/>
          <w:szCs w:val="22"/>
        </w:rPr>
      </w:pPr>
      <w:r w:rsidRPr="00976269">
        <w:rPr>
          <w:rFonts w:ascii="Arial" w:eastAsia="Calibri" w:hAnsi="Arial" w:cs="Arial"/>
          <w:color w:val="000000"/>
          <w:sz w:val="22"/>
          <w:szCs w:val="22"/>
        </w:rPr>
        <w:lastRenderedPageBreak/>
        <w:t xml:space="preserve">Wyniki </w:t>
      </w:r>
      <w:r w:rsidRPr="00976269">
        <w:rPr>
          <w:rFonts w:ascii="Arial" w:eastAsia="Calibri" w:hAnsi="Arial" w:cs="Arial"/>
          <w:sz w:val="22"/>
          <w:szCs w:val="22"/>
        </w:rPr>
        <w:t>monitoringu publikowane są w wydawanych, co roku raportach o stanie środowiska w województwie zachodniopomorskim oraz w rocznych ocenach jakości powietrza w</w:t>
      </w:r>
      <w:r>
        <w:rPr>
          <w:rFonts w:ascii="Arial" w:eastAsia="Calibri" w:hAnsi="Arial" w:cs="Arial"/>
          <w:sz w:val="22"/>
          <w:szCs w:val="22"/>
        </w:rPr>
        <w:t> </w:t>
      </w:r>
      <w:r w:rsidRPr="00976269">
        <w:rPr>
          <w:rFonts w:ascii="Arial" w:eastAsia="Calibri" w:hAnsi="Arial" w:cs="Arial"/>
          <w:sz w:val="22"/>
          <w:szCs w:val="22"/>
        </w:rPr>
        <w:t>województwie zachodniopomorskim.</w:t>
      </w:r>
    </w:p>
    <w:p w14:paraId="6376020A" w14:textId="1E1EF9A9" w:rsidR="00E90B70" w:rsidRPr="00F7008B" w:rsidRDefault="00E90B70" w:rsidP="00E90B70">
      <w:pPr>
        <w:pStyle w:val="Nagwek1"/>
        <w:rPr>
          <w:rFonts w:cs="Arial"/>
        </w:rPr>
      </w:pPr>
      <w:bookmarkStart w:id="466" w:name="_Toc84428637"/>
      <w:r w:rsidRPr="00F7008B">
        <w:rPr>
          <w:rFonts w:cs="Arial"/>
        </w:rPr>
        <w:t>4. Cele programu ochrony środowiska, zadania i ich finansowanie</w:t>
      </w:r>
      <w:bookmarkEnd w:id="463"/>
      <w:bookmarkEnd w:id="464"/>
      <w:bookmarkEnd w:id="465"/>
      <w:bookmarkEnd w:id="466"/>
    </w:p>
    <w:p w14:paraId="6F3203D6" w14:textId="08DE93CB" w:rsidR="00E90B70" w:rsidRPr="00F7008B" w:rsidRDefault="0069716C" w:rsidP="0069716C">
      <w:pPr>
        <w:pStyle w:val="Nagwek2"/>
        <w:rPr>
          <w:rFonts w:cs="Arial"/>
        </w:rPr>
      </w:pPr>
      <w:bookmarkStart w:id="467" w:name="_Toc413068323"/>
      <w:bookmarkStart w:id="468" w:name="_Toc425882444"/>
      <w:bookmarkStart w:id="469" w:name="_Toc429002197"/>
      <w:bookmarkStart w:id="470" w:name="_Toc5053152"/>
      <w:bookmarkStart w:id="471" w:name="_Toc8653323"/>
      <w:bookmarkStart w:id="472" w:name="_Toc38541022"/>
      <w:bookmarkStart w:id="473" w:name="_Toc84428638"/>
      <w:r>
        <w:rPr>
          <w:rFonts w:cs="Arial"/>
        </w:rPr>
        <w:t xml:space="preserve">4.1. </w:t>
      </w:r>
      <w:bookmarkEnd w:id="467"/>
      <w:bookmarkEnd w:id="468"/>
      <w:bookmarkEnd w:id="469"/>
      <w:r w:rsidR="00E90B70" w:rsidRPr="00F7008B">
        <w:rPr>
          <w:rFonts w:cs="Arial"/>
        </w:rPr>
        <w:t>Kierunki interwencji, cele oraz zadania wynikające z oceny stanu środowiska</w:t>
      </w:r>
      <w:bookmarkEnd w:id="470"/>
      <w:bookmarkEnd w:id="471"/>
      <w:bookmarkEnd w:id="472"/>
      <w:bookmarkEnd w:id="473"/>
    </w:p>
    <w:p w14:paraId="35FBA747" w14:textId="77777777" w:rsidR="00F7008B" w:rsidRPr="00F7008B" w:rsidRDefault="00F7008B" w:rsidP="00F7008B">
      <w:pPr>
        <w:spacing w:before="120" w:after="120" w:line="360" w:lineRule="auto"/>
        <w:jc w:val="both"/>
        <w:rPr>
          <w:rFonts w:ascii="Arial" w:hAnsi="Arial" w:cs="Arial"/>
          <w:sz w:val="22"/>
          <w:szCs w:val="22"/>
        </w:rPr>
      </w:pPr>
      <w:bookmarkStart w:id="474" w:name="_Toc27644329"/>
      <w:r w:rsidRPr="00F7008B">
        <w:rPr>
          <w:rFonts w:ascii="Arial" w:hAnsi="Arial" w:cs="Arial"/>
          <w:sz w:val="22"/>
          <w:szCs w:val="22"/>
        </w:rPr>
        <w:t>Na podstawie diagnozy stanu istniejącego oraz zagrożeń środowiska przyrodniczego gminy Barwice, zachowując spójność z dokumentami strategicznymi i planistycznymi na szczeblu krajowym, wojewódzkim oraz powiatowym, dla każdego z obszarów interwencji określono kierunki interwencji oraz wyznaczono cele i zadania do realizacji.</w:t>
      </w:r>
    </w:p>
    <w:p w14:paraId="124D262A" w14:textId="77777777" w:rsidR="00F7008B" w:rsidRPr="00F7008B" w:rsidRDefault="00F7008B" w:rsidP="00F7008B">
      <w:pPr>
        <w:spacing w:before="120" w:after="120" w:line="360" w:lineRule="auto"/>
        <w:jc w:val="both"/>
        <w:rPr>
          <w:rFonts w:ascii="Arial" w:hAnsi="Arial" w:cs="Arial"/>
          <w:sz w:val="22"/>
          <w:szCs w:val="22"/>
        </w:rPr>
      </w:pPr>
      <w:r w:rsidRPr="00F7008B">
        <w:rPr>
          <w:rFonts w:ascii="Arial" w:hAnsi="Arial" w:cs="Arial"/>
          <w:sz w:val="22"/>
          <w:szCs w:val="22"/>
        </w:rPr>
        <w:t xml:space="preserve">W ramach poszczególnych obszarów interwencji wyznaczono cele operacyjne i działania ekologiczne, które zostały zaprezentowane w formie tabelarycznej. Harmonogram rzeczowo – finansowy, zaplanowanych w przedmiotowym dokumencie zadań został przedstawiony, </w:t>
      </w:r>
      <w:r w:rsidRPr="00F7008B">
        <w:rPr>
          <w:rFonts w:ascii="Arial" w:hAnsi="Arial" w:cs="Arial"/>
          <w:color w:val="000000"/>
          <w:sz w:val="22"/>
          <w:szCs w:val="22"/>
        </w:rPr>
        <w:t xml:space="preserve">zgodnie z </w:t>
      </w:r>
      <w:r w:rsidRPr="00F7008B">
        <w:rPr>
          <w:rFonts w:ascii="Arial" w:hAnsi="Arial" w:cs="Arial"/>
          <w:i/>
          <w:color w:val="000000"/>
          <w:sz w:val="22"/>
          <w:szCs w:val="22"/>
        </w:rPr>
        <w:t>Wytycznymi do opracowania wojewódzkich, powiatowych i gminnych programów ochrony środowiska</w:t>
      </w:r>
      <w:r w:rsidRPr="00F7008B">
        <w:rPr>
          <w:rFonts w:ascii="Arial" w:hAnsi="Arial" w:cs="Arial"/>
          <w:color w:val="000000"/>
          <w:sz w:val="22"/>
          <w:szCs w:val="22"/>
        </w:rPr>
        <w:t xml:space="preserve"> (MŚ, Warszawa, 2 września 2015 r.).</w:t>
      </w:r>
    </w:p>
    <w:p w14:paraId="34BDC4CB" w14:textId="3F0867B6" w:rsidR="00F7008B" w:rsidRPr="00D41740" w:rsidRDefault="00F7008B" w:rsidP="00F7008B">
      <w:pPr>
        <w:spacing w:before="120" w:after="120" w:line="360" w:lineRule="auto"/>
        <w:jc w:val="both"/>
        <w:rPr>
          <w:rFonts w:ascii="Arial" w:hAnsi="Arial" w:cs="Arial"/>
          <w:sz w:val="22"/>
          <w:szCs w:val="22"/>
        </w:rPr>
      </w:pPr>
      <w:r w:rsidRPr="00F7008B">
        <w:rPr>
          <w:rFonts w:ascii="Arial" w:hAnsi="Arial" w:cs="Arial"/>
          <w:sz w:val="22"/>
          <w:szCs w:val="22"/>
        </w:rPr>
        <w:t xml:space="preserve">Zaplanowane zadania mają na celu poprawę jakości środowiska na terenie gminy Barwice. Ich realizacja nie wpłynie negatywnie na obszary chronione w tym Obszary Natura 2000. Zarówno na etapie realizacji, jak i eksploatacji powstałej infrastruktury nie będą podejmowane działania, których skutkiem byłoby naruszenie katalogu czynności zabronionych w odniesieniu do poszczególnych form ochrony przyrody, występujących na tym obszarze. Zadania nie wpłyną w sposób znaczący na populacje siedlisk i gatunków chronionych. Realizacja </w:t>
      </w:r>
      <w:r w:rsidRPr="00F7008B">
        <w:rPr>
          <w:rFonts w:ascii="Arial" w:hAnsi="Arial" w:cs="Arial"/>
          <w:i/>
          <w:sz w:val="22"/>
          <w:szCs w:val="22"/>
        </w:rPr>
        <w:t>Programu Ochrony Środowiska</w:t>
      </w:r>
      <w:r w:rsidRPr="00F7008B">
        <w:rPr>
          <w:rFonts w:ascii="Arial" w:hAnsi="Arial" w:cs="Arial"/>
          <w:sz w:val="22"/>
          <w:szCs w:val="22"/>
        </w:rPr>
        <w:t xml:space="preserve"> nie wpłynie negatywnie na realizację celów ochrony obszarów chronionych. Przedsięwzięcia prowadzone będą na terenach głównie zurbanizowanych. Spodziewane są jedynie krótkoterminowe oddziaływania</w:t>
      </w:r>
      <w:r w:rsidRPr="00D41740">
        <w:rPr>
          <w:rFonts w:ascii="Arial" w:hAnsi="Arial" w:cs="Arial"/>
          <w:sz w:val="22"/>
          <w:szCs w:val="22"/>
        </w:rPr>
        <w:t xml:space="preserve"> lub uciążliwości związane z</w:t>
      </w:r>
      <w:r>
        <w:rPr>
          <w:rFonts w:ascii="Arial" w:hAnsi="Arial" w:cs="Arial"/>
          <w:sz w:val="22"/>
          <w:szCs w:val="22"/>
        </w:rPr>
        <w:t> </w:t>
      </w:r>
      <w:r w:rsidRPr="00D41740">
        <w:rPr>
          <w:rFonts w:ascii="Arial" w:hAnsi="Arial" w:cs="Arial"/>
          <w:sz w:val="22"/>
          <w:szCs w:val="22"/>
        </w:rPr>
        <w:t>prowadzonymi robotami budowlanymi, które ustaną po ich zakończeniu.</w:t>
      </w:r>
    </w:p>
    <w:p w14:paraId="6F3367AD" w14:textId="77777777" w:rsidR="00F7008B" w:rsidRPr="006F1B9B" w:rsidRDefault="00F7008B" w:rsidP="00F7008B">
      <w:pPr>
        <w:spacing w:before="120" w:after="120" w:line="360" w:lineRule="auto"/>
        <w:jc w:val="both"/>
        <w:rPr>
          <w:rFonts w:ascii="Arial" w:hAnsi="Arial" w:cs="Arial"/>
          <w:sz w:val="22"/>
          <w:szCs w:val="22"/>
        </w:rPr>
      </w:pPr>
      <w:r w:rsidRPr="00D41740">
        <w:rPr>
          <w:rFonts w:ascii="Arial" w:hAnsi="Arial" w:cs="Arial"/>
          <w:sz w:val="22"/>
          <w:szCs w:val="22"/>
        </w:rPr>
        <w:t>Należy zaznaczyć, że podmioty realizujące poszczególne działania powinni każdorazowo rozpatrywać kwestie ich wpływu na środowisko na kolejnych etapach procesu planistycznego i inwestycyjnego, po doprecyzowaniu lokalizacji, rodzaju i zakresu danego przedsięwzięcia, wpisującego się w z</w:t>
      </w:r>
      <w:r>
        <w:rPr>
          <w:rFonts w:ascii="Arial" w:hAnsi="Arial" w:cs="Arial"/>
          <w:sz w:val="22"/>
          <w:szCs w:val="22"/>
        </w:rPr>
        <w:t>ałożenia niniejszego dokumentu.</w:t>
      </w:r>
    </w:p>
    <w:p w14:paraId="5F0EC08F" w14:textId="77777777" w:rsidR="00E15BE0" w:rsidRPr="002177F5" w:rsidRDefault="00E15BE0" w:rsidP="00E15BE0">
      <w:pPr>
        <w:tabs>
          <w:tab w:val="left" w:pos="2127"/>
        </w:tabs>
        <w:spacing w:before="120" w:after="120" w:line="360" w:lineRule="auto"/>
        <w:jc w:val="both"/>
        <w:rPr>
          <w:rFonts w:ascii="Arial" w:hAnsi="Arial" w:cs="Arial"/>
          <w:b/>
          <w:smallCaps/>
          <w:color w:val="000000"/>
          <w:sz w:val="22"/>
          <w:szCs w:val="22"/>
          <w:highlight w:val="yellow"/>
          <w:u w:val="single"/>
        </w:rPr>
        <w:sectPr w:rsidR="00E15BE0" w:rsidRPr="002177F5" w:rsidSect="00EE52FA">
          <w:pgSz w:w="11906" w:h="16838"/>
          <w:pgMar w:top="1418" w:right="1418" w:bottom="1418" w:left="1418" w:header="709" w:footer="709" w:gutter="0"/>
          <w:cols w:space="708"/>
          <w:titlePg/>
          <w:docGrid w:linePitch="360"/>
        </w:sectPr>
      </w:pPr>
    </w:p>
    <w:p w14:paraId="2E13CA69" w14:textId="554D9F9A" w:rsidR="004A6CD4" w:rsidRPr="00CD368C" w:rsidRDefault="004A6CD4" w:rsidP="00145D85">
      <w:pPr>
        <w:spacing w:before="240" w:after="120"/>
        <w:jc w:val="center"/>
        <w:rPr>
          <w:rFonts w:ascii="Arial" w:hAnsi="Arial" w:cs="Arial"/>
          <w:i/>
          <w:color w:val="000000"/>
        </w:rPr>
      </w:pPr>
      <w:bookmarkStart w:id="475" w:name="_Toc46731414"/>
      <w:bookmarkStart w:id="476" w:name="_Toc84428689"/>
      <w:bookmarkEnd w:id="474"/>
      <w:r w:rsidRPr="00CD368C">
        <w:rPr>
          <w:rFonts w:ascii="Arial" w:hAnsi="Arial" w:cs="Arial"/>
          <w:b/>
          <w:sz w:val="20"/>
          <w:szCs w:val="20"/>
        </w:rPr>
        <w:lastRenderedPageBreak/>
        <w:t xml:space="preserve">Tabela </w:t>
      </w:r>
      <w:r w:rsidRPr="00CD368C">
        <w:rPr>
          <w:rFonts w:ascii="Arial" w:hAnsi="Arial" w:cs="Arial"/>
          <w:b/>
          <w:sz w:val="20"/>
          <w:szCs w:val="20"/>
        </w:rPr>
        <w:fldChar w:fldCharType="begin"/>
      </w:r>
      <w:r w:rsidRPr="00CD368C">
        <w:rPr>
          <w:rFonts w:ascii="Arial" w:hAnsi="Arial" w:cs="Arial"/>
          <w:b/>
          <w:sz w:val="20"/>
          <w:szCs w:val="20"/>
        </w:rPr>
        <w:instrText xml:space="preserve"> SEQ Tabela \* ARABIC </w:instrText>
      </w:r>
      <w:r w:rsidRPr="00CD368C">
        <w:rPr>
          <w:rFonts w:ascii="Arial" w:hAnsi="Arial" w:cs="Arial"/>
          <w:b/>
          <w:sz w:val="20"/>
          <w:szCs w:val="20"/>
        </w:rPr>
        <w:fldChar w:fldCharType="separate"/>
      </w:r>
      <w:r w:rsidR="009B124C">
        <w:rPr>
          <w:rFonts w:ascii="Arial" w:hAnsi="Arial" w:cs="Arial"/>
          <w:b/>
          <w:noProof/>
          <w:sz w:val="20"/>
          <w:szCs w:val="20"/>
        </w:rPr>
        <w:t>42</w:t>
      </w:r>
      <w:r w:rsidRPr="00CD368C">
        <w:rPr>
          <w:rFonts w:ascii="Arial" w:hAnsi="Arial" w:cs="Arial"/>
          <w:b/>
          <w:sz w:val="20"/>
          <w:szCs w:val="20"/>
        </w:rPr>
        <w:fldChar w:fldCharType="end"/>
      </w:r>
      <w:r w:rsidRPr="00CD368C">
        <w:rPr>
          <w:rFonts w:ascii="Arial" w:hAnsi="Arial" w:cs="Arial"/>
          <w:b/>
          <w:sz w:val="20"/>
          <w:szCs w:val="20"/>
        </w:rPr>
        <w:t xml:space="preserve">. </w:t>
      </w:r>
      <w:r w:rsidRPr="00CD368C">
        <w:rPr>
          <w:rFonts w:ascii="Arial" w:hAnsi="Arial" w:cs="Arial"/>
          <w:b/>
          <w:color w:val="000000"/>
          <w:sz w:val="20"/>
          <w:szCs w:val="20"/>
        </w:rPr>
        <w:t>Cele i kierunki interwencji oraz zadania</w:t>
      </w:r>
      <w:r w:rsidRPr="00CD368C">
        <w:rPr>
          <w:rFonts w:ascii="Arial" w:hAnsi="Arial" w:cs="Arial"/>
          <w:b/>
          <w:sz w:val="20"/>
          <w:szCs w:val="20"/>
        </w:rPr>
        <w:t xml:space="preserve"> Programu </w:t>
      </w:r>
      <w:bookmarkEnd w:id="475"/>
      <w:r w:rsidR="00AB4274" w:rsidRPr="00CD368C">
        <w:rPr>
          <w:rFonts w:ascii="Arial" w:hAnsi="Arial" w:cs="Arial"/>
          <w:b/>
          <w:sz w:val="20"/>
          <w:szCs w:val="20"/>
        </w:rPr>
        <w:t>Ochrony Środowiska dla Miasta i Gminy Barwice na lata 2021-2024 z perspektywą do roku 2028</w:t>
      </w:r>
      <w:bookmarkEnd w:id="476"/>
    </w:p>
    <w:tbl>
      <w:tblPr>
        <w:tblW w:w="5000" w:type="pct"/>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20" w:firstRow="1" w:lastRow="0" w:firstColumn="0" w:lastColumn="0" w:noHBand="0" w:noVBand="1"/>
      </w:tblPr>
      <w:tblGrid>
        <w:gridCol w:w="1000"/>
        <w:gridCol w:w="2285"/>
        <w:gridCol w:w="2317"/>
        <w:gridCol w:w="885"/>
        <w:gridCol w:w="971"/>
        <w:gridCol w:w="1747"/>
        <w:gridCol w:w="2010"/>
        <w:gridCol w:w="1334"/>
        <w:gridCol w:w="1407"/>
      </w:tblGrid>
      <w:tr w:rsidR="00D102CF" w:rsidRPr="00F372B7" w14:paraId="2FEB7F3C" w14:textId="77777777" w:rsidTr="003F2108">
        <w:trPr>
          <w:cantSplit/>
          <w:trHeight w:val="20"/>
          <w:tblHeader/>
          <w:jc w:val="center"/>
        </w:trPr>
        <w:tc>
          <w:tcPr>
            <w:tcW w:w="358" w:type="pct"/>
            <w:vMerge w:val="restart"/>
            <w:tcBorders>
              <w:top w:val="double" w:sz="6" w:space="0" w:color="auto"/>
            </w:tcBorders>
            <w:shd w:val="clear" w:color="auto" w:fill="A6A6A6"/>
            <w:vAlign w:val="center"/>
          </w:tcPr>
          <w:p w14:paraId="4848F9C8" w14:textId="77777777" w:rsidR="004A6CD4" w:rsidRPr="00F372B7" w:rsidRDefault="004A6CD4" w:rsidP="00CD368C">
            <w:pPr>
              <w:spacing w:before="60" w:after="60"/>
              <w:jc w:val="center"/>
              <w:rPr>
                <w:rFonts w:ascii="Arial" w:hAnsi="Arial" w:cs="Arial"/>
                <w:b/>
                <w:sz w:val="15"/>
                <w:szCs w:val="15"/>
              </w:rPr>
            </w:pPr>
            <w:bookmarkStart w:id="477" w:name="_Hlk84425041"/>
            <w:r w:rsidRPr="00F372B7">
              <w:rPr>
                <w:rFonts w:ascii="Arial" w:hAnsi="Arial" w:cs="Arial"/>
                <w:b/>
                <w:sz w:val="15"/>
                <w:szCs w:val="15"/>
              </w:rPr>
              <w:t>Obszar interwencji</w:t>
            </w:r>
          </w:p>
        </w:tc>
        <w:tc>
          <w:tcPr>
            <w:tcW w:w="819" w:type="pct"/>
            <w:vMerge w:val="restart"/>
            <w:tcBorders>
              <w:top w:val="double" w:sz="6" w:space="0" w:color="auto"/>
            </w:tcBorders>
            <w:shd w:val="clear" w:color="auto" w:fill="A6A6A6"/>
            <w:vAlign w:val="center"/>
          </w:tcPr>
          <w:p w14:paraId="32A34D1E" w14:textId="77777777" w:rsidR="004A6CD4" w:rsidRPr="00F372B7" w:rsidRDefault="004A6CD4" w:rsidP="00CD368C">
            <w:pPr>
              <w:spacing w:before="60" w:after="60"/>
              <w:jc w:val="center"/>
              <w:rPr>
                <w:rFonts w:ascii="Arial" w:hAnsi="Arial" w:cs="Arial"/>
                <w:b/>
                <w:sz w:val="15"/>
                <w:szCs w:val="15"/>
              </w:rPr>
            </w:pPr>
            <w:r w:rsidRPr="00F372B7">
              <w:rPr>
                <w:rFonts w:ascii="Arial" w:hAnsi="Arial" w:cs="Arial"/>
                <w:b/>
                <w:sz w:val="15"/>
                <w:szCs w:val="15"/>
              </w:rPr>
              <w:t>Cel</w:t>
            </w:r>
          </w:p>
        </w:tc>
        <w:tc>
          <w:tcPr>
            <w:tcW w:w="1495" w:type="pct"/>
            <w:gridSpan w:val="3"/>
            <w:tcBorders>
              <w:top w:val="double" w:sz="6" w:space="0" w:color="auto"/>
            </w:tcBorders>
            <w:shd w:val="clear" w:color="auto" w:fill="A6A6A6"/>
            <w:vAlign w:val="center"/>
          </w:tcPr>
          <w:p w14:paraId="3DD23B1C" w14:textId="77777777" w:rsidR="004A6CD4" w:rsidRPr="00F372B7" w:rsidRDefault="004A6CD4" w:rsidP="00CD368C">
            <w:pPr>
              <w:spacing w:before="60" w:after="60"/>
              <w:jc w:val="center"/>
              <w:rPr>
                <w:rFonts w:ascii="Arial" w:hAnsi="Arial" w:cs="Arial"/>
                <w:b/>
                <w:sz w:val="15"/>
                <w:szCs w:val="15"/>
              </w:rPr>
            </w:pPr>
            <w:r w:rsidRPr="00F372B7">
              <w:rPr>
                <w:rFonts w:ascii="Arial" w:hAnsi="Arial" w:cs="Arial"/>
                <w:b/>
                <w:sz w:val="15"/>
                <w:szCs w:val="15"/>
              </w:rPr>
              <w:t>Wskaźnik</w:t>
            </w:r>
          </w:p>
        </w:tc>
        <w:tc>
          <w:tcPr>
            <w:tcW w:w="626" w:type="pct"/>
            <w:vMerge w:val="restart"/>
            <w:tcBorders>
              <w:top w:val="double" w:sz="6" w:space="0" w:color="auto"/>
            </w:tcBorders>
            <w:shd w:val="clear" w:color="auto" w:fill="A6A6A6"/>
            <w:vAlign w:val="center"/>
          </w:tcPr>
          <w:p w14:paraId="45327863" w14:textId="77777777" w:rsidR="004A6CD4" w:rsidRPr="00F372B7" w:rsidRDefault="004A6CD4" w:rsidP="00CD368C">
            <w:pPr>
              <w:spacing w:before="60" w:after="60"/>
              <w:jc w:val="center"/>
              <w:rPr>
                <w:rFonts w:ascii="Arial" w:hAnsi="Arial" w:cs="Arial"/>
                <w:b/>
                <w:sz w:val="15"/>
                <w:szCs w:val="15"/>
              </w:rPr>
            </w:pPr>
            <w:r w:rsidRPr="00F372B7">
              <w:rPr>
                <w:rFonts w:ascii="Arial" w:hAnsi="Arial" w:cs="Arial"/>
                <w:b/>
                <w:sz w:val="15"/>
                <w:szCs w:val="15"/>
              </w:rPr>
              <w:t>Kierunek interwencji</w:t>
            </w:r>
          </w:p>
        </w:tc>
        <w:tc>
          <w:tcPr>
            <w:tcW w:w="720" w:type="pct"/>
            <w:vMerge w:val="restart"/>
            <w:tcBorders>
              <w:top w:val="double" w:sz="6" w:space="0" w:color="auto"/>
            </w:tcBorders>
            <w:shd w:val="clear" w:color="auto" w:fill="A6A6A6"/>
            <w:vAlign w:val="center"/>
          </w:tcPr>
          <w:p w14:paraId="3C41584A" w14:textId="77777777" w:rsidR="004A6CD4" w:rsidRPr="00F372B7" w:rsidRDefault="004A6CD4" w:rsidP="00CD368C">
            <w:pPr>
              <w:spacing w:before="60" w:after="60"/>
              <w:jc w:val="center"/>
              <w:rPr>
                <w:rFonts w:ascii="Arial" w:hAnsi="Arial" w:cs="Arial"/>
                <w:b/>
                <w:sz w:val="15"/>
                <w:szCs w:val="15"/>
              </w:rPr>
            </w:pPr>
            <w:r w:rsidRPr="00F372B7">
              <w:rPr>
                <w:rFonts w:ascii="Arial" w:hAnsi="Arial" w:cs="Arial"/>
                <w:b/>
                <w:sz w:val="15"/>
                <w:szCs w:val="15"/>
              </w:rPr>
              <w:t>Zadania</w:t>
            </w:r>
          </w:p>
        </w:tc>
        <w:tc>
          <w:tcPr>
            <w:tcW w:w="478" w:type="pct"/>
            <w:vMerge w:val="restart"/>
            <w:tcBorders>
              <w:top w:val="double" w:sz="6" w:space="0" w:color="auto"/>
            </w:tcBorders>
            <w:shd w:val="clear" w:color="auto" w:fill="A6A6A6"/>
            <w:vAlign w:val="center"/>
          </w:tcPr>
          <w:p w14:paraId="31E4DF0F" w14:textId="77777777" w:rsidR="004A6CD4" w:rsidRPr="00F372B7" w:rsidRDefault="004A6CD4" w:rsidP="00CD368C">
            <w:pPr>
              <w:spacing w:before="60" w:after="60"/>
              <w:jc w:val="center"/>
              <w:rPr>
                <w:rFonts w:ascii="Arial" w:hAnsi="Arial" w:cs="Arial"/>
                <w:b/>
                <w:sz w:val="15"/>
                <w:szCs w:val="15"/>
              </w:rPr>
            </w:pPr>
            <w:r w:rsidRPr="00F372B7">
              <w:rPr>
                <w:rFonts w:ascii="Arial" w:hAnsi="Arial" w:cs="Arial"/>
                <w:b/>
                <w:sz w:val="15"/>
                <w:szCs w:val="15"/>
              </w:rPr>
              <w:t>Podmiot odpowiedzialny</w:t>
            </w:r>
          </w:p>
        </w:tc>
        <w:tc>
          <w:tcPr>
            <w:tcW w:w="504" w:type="pct"/>
            <w:vMerge w:val="restart"/>
            <w:tcBorders>
              <w:top w:val="double" w:sz="6" w:space="0" w:color="auto"/>
            </w:tcBorders>
            <w:shd w:val="clear" w:color="auto" w:fill="A6A6A6"/>
            <w:vAlign w:val="center"/>
          </w:tcPr>
          <w:p w14:paraId="344E0390" w14:textId="77777777" w:rsidR="004A6CD4" w:rsidRPr="00F372B7" w:rsidRDefault="004A6CD4" w:rsidP="00CD368C">
            <w:pPr>
              <w:spacing w:before="60" w:after="60"/>
              <w:jc w:val="center"/>
              <w:rPr>
                <w:rFonts w:ascii="Arial" w:hAnsi="Arial" w:cs="Arial"/>
                <w:b/>
                <w:sz w:val="15"/>
                <w:szCs w:val="15"/>
              </w:rPr>
            </w:pPr>
            <w:r w:rsidRPr="00F372B7">
              <w:rPr>
                <w:rFonts w:ascii="Arial" w:hAnsi="Arial" w:cs="Arial"/>
                <w:b/>
                <w:sz w:val="15"/>
                <w:szCs w:val="15"/>
              </w:rPr>
              <w:t>Ryzyka</w:t>
            </w:r>
          </w:p>
        </w:tc>
      </w:tr>
      <w:tr w:rsidR="00D102CF" w:rsidRPr="00F372B7" w14:paraId="0482477F" w14:textId="77777777" w:rsidTr="003F2108">
        <w:trPr>
          <w:cantSplit/>
          <w:trHeight w:val="20"/>
          <w:tblHeader/>
          <w:jc w:val="center"/>
        </w:trPr>
        <w:tc>
          <w:tcPr>
            <w:tcW w:w="358" w:type="pct"/>
            <w:vMerge/>
            <w:vAlign w:val="center"/>
          </w:tcPr>
          <w:p w14:paraId="787CE50E" w14:textId="77777777" w:rsidR="004A6CD4" w:rsidRPr="00F372B7" w:rsidRDefault="004A6CD4" w:rsidP="00CD368C">
            <w:pPr>
              <w:spacing w:before="60" w:after="60"/>
              <w:jc w:val="center"/>
              <w:rPr>
                <w:rFonts w:ascii="Arial" w:hAnsi="Arial" w:cs="Arial"/>
                <w:color w:val="FF0000"/>
                <w:sz w:val="15"/>
                <w:szCs w:val="15"/>
              </w:rPr>
            </w:pPr>
          </w:p>
        </w:tc>
        <w:tc>
          <w:tcPr>
            <w:tcW w:w="819" w:type="pct"/>
            <w:vMerge/>
            <w:vAlign w:val="center"/>
          </w:tcPr>
          <w:p w14:paraId="6A6C3621" w14:textId="77777777" w:rsidR="004A6CD4" w:rsidRPr="00F372B7" w:rsidRDefault="004A6CD4" w:rsidP="00CD368C">
            <w:pPr>
              <w:spacing w:before="60" w:after="60"/>
              <w:jc w:val="center"/>
              <w:rPr>
                <w:rFonts w:ascii="Arial" w:hAnsi="Arial" w:cs="Arial"/>
                <w:color w:val="FF0000"/>
                <w:sz w:val="15"/>
                <w:szCs w:val="15"/>
              </w:rPr>
            </w:pPr>
          </w:p>
        </w:tc>
        <w:tc>
          <w:tcPr>
            <w:tcW w:w="830" w:type="pct"/>
            <w:shd w:val="clear" w:color="auto" w:fill="A6A6A6"/>
            <w:vAlign w:val="center"/>
          </w:tcPr>
          <w:p w14:paraId="54658D7E" w14:textId="77777777" w:rsidR="004A6CD4" w:rsidRPr="00F372B7" w:rsidRDefault="004A6CD4" w:rsidP="00CD368C">
            <w:pPr>
              <w:spacing w:before="60" w:after="60"/>
              <w:jc w:val="center"/>
              <w:rPr>
                <w:rFonts w:ascii="Arial" w:hAnsi="Arial" w:cs="Arial"/>
                <w:b/>
                <w:sz w:val="15"/>
                <w:szCs w:val="15"/>
              </w:rPr>
            </w:pPr>
            <w:r w:rsidRPr="00F372B7">
              <w:rPr>
                <w:rFonts w:ascii="Arial" w:hAnsi="Arial" w:cs="Arial"/>
                <w:b/>
                <w:sz w:val="15"/>
                <w:szCs w:val="15"/>
              </w:rPr>
              <w:t>Nazwa (+źródło danych)</w:t>
            </w:r>
          </w:p>
        </w:tc>
        <w:tc>
          <w:tcPr>
            <w:tcW w:w="317" w:type="pct"/>
            <w:shd w:val="clear" w:color="auto" w:fill="A6A6A6"/>
            <w:vAlign w:val="center"/>
          </w:tcPr>
          <w:p w14:paraId="56F1FE21" w14:textId="579FAFCD" w:rsidR="004A6CD4" w:rsidRPr="00F372B7" w:rsidRDefault="004A6CD4" w:rsidP="00CD368C">
            <w:pPr>
              <w:spacing w:before="60" w:after="60"/>
              <w:jc w:val="center"/>
              <w:rPr>
                <w:rFonts w:ascii="Arial" w:hAnsi="Arial" w:cs="Arial"/>
                <w:b/>
                <w:sz w:val="15"/>
                <w:szCs w:val="15"/>
              </w:rPr>
            </w:pPr>
            <w:r w:rsidRPr="00F372B7">
              <w:rPr>
                <w:rFonts w:ascii="Arial" w:hAnsi="Arial" w:cs="Arial"/>
                <w:b/>
                <w:sz w:val="15"/>
                <w:szCs w:val="15"/>
              </w:rPr>
              <w:t>Wartość bazowa</w:t>
            </w:r>
            <w:r w:rsidR="001E069D" w:rsidRPr="00F372B7">
              <w:rPr>
                <w:rStyle w:val="Odwoanieprzypisudolnego"/>
                <w:rFonts w:ascii="Arial" w:hAnsi="Arial" w:cs="Arial"/>
                <w:b/>
                <w:sz w:val="15"/>
                <w:szCs w:val="15"/>
              </w:rPr>
              <w:footnoteReference w:id="25"/>
            </w:r>
          </w:p>
        </w:tc>
        <w:tc>
          <w:tcPr>
            <w:tcW w:w="348" w:type="pct"/>
            <w:shd w:val="clear" w:color="auto" w:fill="A6A6A6"/>
            <w:vAlign w:val="center"/>
          </w:tcPr>
          <w:p w14:paraId="1CAF0C49" w14:textId="77777777" w:rsidR="004A6CD4" w:rsidRPr="00F372B7" w:rsidRDefault="004A6CD4" w:rsidP="00CD368C">
            <w:pPr>
              <w:spacing w:before="60" w:after="60"/>
              <w:jc w:val="center"/>
              <w:rPr>
                <w:rFonts w:ascii="Arial" w:hAnsi="Arial" w:cs="Arial"/>
                <w:b/>
                <w:sz w:val="15"/>
                <w:szCs w:val="15"/>
              </w:rPr>
            </w:pPr>
            <w:r w:rsidRPr="00F372B7">
              <w:rPr>
                <w:rFonts w:ascii="Arial" w:hAnsi="Arial" w:cs="Arial"/>
                <w:b/>
                <w:sz w:val="15"/>
                <w:szCs w:val="15"/>
              </w:rPr>
              <w:t>Wartość docelowa</w:t>
            </w:r>
          </w:p>
        </w:tc>
        <w:tc>
          <w:tcPr>
            <w:tcW w:w="626" w:type="pct"/>
            <w:vMerge/>
            <w:vAlign w:val="center"/>
          </w:tcPr>
          <w:p w14:paraId="02770D43" w14:textId="77777777" w:rsidR="004A6CD4" w:rsidRPr="00F372B7" w:rsidRDefault="004A6CD4" w:rsidP="00CD368C">
            <w:pPr>
              <w:spacing w:before="60" w:after="60"/>
              <w:jc w:val="center"/>
              <w:rPr>
                <w:rFonts w:ascii="Arial" w:hAnsi="Arial" w:cs="Arial"/>
                <w:color w:val="FF0000"/>
                <w:sz w:val="15"/>
                <w:szCs w:val="15"/>
              </w:rPr>
            </w:pPr>
          </w:p>
        </w:tc>
        <w:tc>
          <w:tcPr>
            <w:tcW w:w="720" w:type="pct"/>
            <w:vMerge/>
            <w:vAlign w:val="center"/>
          </w:tcPr>
          <w:p w14:paraId="2C44746B" w14:textId="77777777" w:rsidR="004A6CD4" w:rsidRPr="00F372B7" w:rsidRDefault="004A6CD4" w:rsidP="00CD368C">
            <w:pPr>
              <w:spacing w:before="60" w:after="60"/>
              <w:jc w:val="center"/>
              <w:rPr>
                <w:rFonts w:ascii="Arial" w:hAnsi="Arial" w:cs="Arial"/>
                <w:color w:val="FF0000"/>
                <w:sz w:val="15"/>
                <w:szCs w:val="15"/>
              </w:rPr>
            </w:pPr>
          </w:p>
        </w:tc>
        <w:tc>
          <w:tcPr>
            <w:tcW w:w="478" w:type="pct"/>
            <w:vMerge/>
            <w:vAlign w:val="center"/>
          </w:tcPr>
          <w:p w14:paraId="593305BD" w14:textId="77777777" w:rsidR="004A6CD4" w:rsidRPr="00F372B7" w:rsidRDefault="004A6CD4" w:rsidP="00CD368C">
            <w:pPr>
              <w:spacing w:before="60" w:after="60"/>
              <w:jc w:val="center"/>
              <w:rPr>
                <w:rFonts w:ascii="Arial" w:hAnsi="Arial" w:cs="Arial"/>
                <w:color w:val="FF0000"/>
                <w:sz w:val="15"/>
                <w:szCs w:val="15"/>
              </w:rPr>
            </w:pPr>
          </w:p>
        </w:tc>
        <w:tc>
          <w:tcPr>
            <w:tcW w:w="504" w:type="pct"/>
            <w:vMerge/>
            <w:vAlign w:val="center"/>
          </w:tcPr>
          <w:p w14:paraId="156FFE7A" w14:textId="77777777" w:rsidR="004A6CD4" w:rsidRPr="00F372B7" w:rsidRDefault="004A6CD4" w:rsidP="00CD368C">
            <w:pPr>
              <w:spacing w:before="60" w:after="60"/>
              <w:jc w:val="center"/>
              <w:rPr>
                <w:rFonts w:ascii="Arial" w:hAnsi="Arial" w:cs="Arial"/>
                <w:color w:val="FF0000"/>
                <w:sz w:val="15"/>
                <w:szCs w:val="15"/>
              </w:rPr>
            </w:pPr>
          </w:p>
        </w:tc>
      </w:tr>
      <w:tr w:rsidR="00D102CF" w:rsidRPr="00F372B7" w14:paraId="4F843360" w14:textId="77777777" w:rsidTr="003F2108">
        <w:trPr>
          <w:cantSplit/>
          <w:trHeight w:val="48"/>
          <w:tblHeader/>
          <w:jc w:val="center"/>
        </w:trPr>
        <w:tc>
          <w:tcPr>
            <w:tcW w:w="358" w:type="pct"/>
            <w:shd w:val="clear" w:color="auto" w:fill="FFFFFF" w:themeFill="background1"/>
            <w:vAlign w:val="center"/>
          </w:tcPr>
          <w:p w14:paraId="1DAA9047" w14:textId="1DB3B6D4" w:rsidR="00CD368C" w:rsidRPr="00F372B7" w:rsidRDefault="00CD368C" w:rsidP="00CD368C">
            <w:pPr>
              <w:spacing w:before="60" w:after="60"/>
              <w:jc w:val="center"/>
              <w:rPr>
                <w:rFonts w:ascii="Arial" w:hAnsi="Arial" w:cs="Arial"/>
                <w:b/>
                <w:sz w:val="15"/>
                <w:szCs w:val="15"/>
              </w:rPr>
            </w:pPr>
            <w:r w:rsidRPr="00F372B7">
              <w:rPr>
                <w:rFonts w:ascii="Arial" w:hAnsi="Arial" w:cs="Arial"/>
                <w:b/>
                <w:sz w:val="15"/>
                <w:szCs w:val="15"/>
              </w:rPr>
              <w:t>1</w:t>
            </w:r>
          </w:p>
        </w:tc>
        <w:tc>
          <w:tcPr>
            <w:tcW w:w="819" w:type="pct"/>
            <w:shd w:val="clear" w:color="auto" w:fill="FFFFFF" w:themeFill="background1"/>
            <w:vAlign w:val="center"/>
          </w:tcPr>
          <w:p w14:paraId="336DB6A1" w14:textId="1279AB66" w:rsidR="00CD368C" w:rsidRPr="00F372B7" w:rsidRDefault="00CD368C" w:rsidP="00CD368C">
            <w:pPr>
              <w:spacing w:before="60" w:after="60"/>
              <w:jc w:val="center"/>
              <w:rPr>
                <w:rFonts w:ascii="Arial" w:hAnsi="Arial" w:cs="Arial"/>
                <w:b/>
                <w:sz w:val="15"/>
                <w:szCs w:val="15"/>
              </w:rPr>
            </w:pPr>
            <w:r w:rsidRPr="00F372B7">
              <w:rPr>
                <w:rFonts w:ascii="Arial" w:hAnsi="Arial" w:cs="Arial"/>
                <w:b/>
                <w:sz w:val="15"/>
                <w:szCs w:val="15"/>
              </w:rPr>
              <w:t>2</w:t>
            </w:r>
          </w:p>
        </w:tc>
        <w:tc>
          <w:tcPr>
            <w:tcW w:w="830" w:type="pct"/>
            <w:shd w:val="clear" w:color="auto" w:fill="FFFFFF" w:themeFill="background1"/>
            <w:vAlign w:val="center"/>
          </w:tcPr>
          <w:p w14:paraId="1304193B" w14:textId="60B12D5D" w:rsidR="00CD368C" w:rsidRPr="00F372B7" w:rsidRDefault="00CD368C" w:rsidP="00CD368C">
            <w:pPr>
              <w:spacing w:before="60" w:after="60"/>
              <w:jc w:val="center"/>
              <w:rPr>
                <w:rFonts w:ascii="Arial" w:hAnsi="Arial" w:cs="Arial"/>
                <w:b/>
                <w:sz w:val="15"/>
                <w:szCs w:val="15"/>
              </w:rPr>
            </w:pPr>
            <w:r w:rsidRPr="00F372B7">
              <w:rPr>
                <w:rFonts w:ascii="Arial" w:hAnsi="Arial" w:cs="Arial"/>
                <w:b/>
                <w:sz w:val="15"/>
                <w:szCs w:val="15"/>
              </w:rPr>
              <w:t>3</w:t>
            </w:r>
          </w:p>
        </w:tc>
        <w:tc>
          <w:tcPr>
            <w:tcW w:w="317" w:type="pct"/>
            <w:shd w:val="clear" w:color="auto" w:fill="FFFFFF" w:themeFill="background1"/>
            <w:vAlign w:val="center"/>
          </w:tcPr>
          <w:p w14:paraId="1F489EA3" w14:textId="0826234D" w:rsidR="00CD368C" w:rsidRPr="00F372B7" w:rsidRDefault="00CD368C" w:rsidP="00CD368C">
            <w:pPr>
              <w:spacing w:before="60" w:after="60"/>
              <w:jc w:val="center"/>
              <w:rPr>
                <w:rFonts w:ascii="Arial" w:hAnsi="Arial" w:cs="Arial"/>
                <w:b/>
                <w:sz w:val="15"/>
                <w:szCs w:val="15"/>
              </w:rPr>
            </w:pPr>
            <w:r w:rsidRPr="00F372B7">
              <w:rPr>
                <w:rFonts w:ascii="Arial" w:hAnsi="Arial" w:cs="Arial"/>
                <w:b/>
                <w:sz w:val="15"/>
                <w:szCs w:val="15"/>
              </w:rPr>
              <w:t>4</w:t>
            </w:r>
          </w:p>
        </w:tc>
        <w:tc>
          <w:tcPr>
            <w:tcW w:w="348" w:type="pct"/>
            <w:shd w:val="clear" w:color="auto" w:fill="FFFFFF" w:themeFill="background1"/>
            <w:vAlign w:val="center"/>
          </w:tcPr>
          <w:p w14:paraId="3FFAA184" w14:textId="3A2504A2" w:rsidR="00CD368C" w:rsidRPr="00F372B7" w:rsidRDefault="00CD368C" w:rsidP="00CD368C">
            <w:pPr>
              <w:spacing w:before="60" w:after="60"/>
              <w:jc w:val="center"/>
              <w:rPr>
                <w:rFonts w:ascii="Arial" w:hAnsi="Arial" w:cs="Arial"/>
                <w:b/>
                <w:sz w:val="15"/>
                <w:szCs w:val="15"/>
              </w:rPr>
            </w:pPr>
            <w:r w:rsidRPr="00F372B7">
              <w:rPr>
                <w:rFonts w:ascii="Arial" w:hAnsi="Arial" w:cs="Arial"/>
                <w:b/>
                <w:sz w:val="15"/>
                <w:szCs w:val="15"/>
              </w:rPr>
              <w:t>5</w:t>
            </w:r>
          </w:p>
        </w:tc>
        <w:tc>
          <w:tcPr>
            <w:tcW w:w="626" w:type="pct"/>
            <w:shd w:val="clear" w:color="auto" w:fill="FFFFFF" w:themeFill="background1"/>
            <w:vAlign w:val="center"/>
          </w:tcPr>
          <w:p w14:paraId="0D1317AD" w14:textId="392F9584" w:rsidR="00CD368C" w:rsidRPr="00F372B7" w:rsidRDefault="00CD368C" w:rsidP="00CD368C">
            <w:pPr>
              <w:spacing w:before="60" w:after="60"/>
              <w:jc w:val="center"/>
              <w:rPr>
                <w:rFonts w:ascii="Arial" w:hAnsi="Arial" w:cs="Arial"/>
                <w:b/>
                <w:sz w:val="15"/>
                <w:szCs w:val="15"/>
              </w:rPr>
            </w:pPr>
            <w:r w:rsidRPr="00F372B7">
              <w:rPr>
                <w:rFonts w:ascii="Arial" w:hAnsi="Arial" w:cs="Arial"/>
                <w:b/>
                <w:sz w:val="15"/>
                <w:szCs w:val="15"/>
              </w:rPr>
              <w:t>6</w:t>
            </w:r>
          </w:p>
        </w:tc>
        <w:tc>
          <w:tcPr>
            <w:tcW w:w="720" w:type="pct"/>
            <w:shd w:val="clear" w:color="auto" w:fill="FFFFFF" w:themeFill="background1"/>
            <w:vAlign w:val="center"/>
          </w:tcPr>
          <w:p w14:paraId="30800FB5" w14:textId="7187BA8C" w:rsidR="00CD368C" w:rsidRPr="00F372B7" w:rsidRDefault="00CD368C" w:rsidP="00CD368C">
            <w:pPr>
              <w:spacing w:before="60" w:after="60"/>
              <w:jc w:val="center"/>
              <w:rPr>
                <w:rFonts w:ascii="Arial" w:hAnsi="Arial" w:cs="Arial"/>
                <w:b/>
                <w:sz w:val="15"/>
                <w:szCs w:val="15"/>
              </w:rPr>
            </w:pPr>
            <w:r w:rsidRPr="00F372B7">
              <w:rPr>
                <w:rFonts w:ascii="Arial" w:hAnsi="Arial" w:cs="Arial"/>
                <w:b/>
                <w:sz w:val="15"/>
                <w:szCs w:val="15"/>
              </w:rPr>
              <w:t>7</w:t>
            </w:r>
          </w:p>
        </w:tc>
        <w:tc>
          <w:tcPr>
            <w:tcW w:w="478" w:type="pct"/>
            <w:shd w:val="clear" w:color="auto" w:fill="FFFFFF" w:themeFill="background1"/>
            <w:vAlign w:val="center"/>
          </w:tcPr>
          <w:p w14:paraId="3BE74DA6" w14:textId="7F0C85A4" w:rsidR="00CD368C" w:rsidRPr="00F372B7" w:rsidRDefault="00CD368C" w:rsidP="00CD368C">
            <w:pPr>
              <w:spacing w:before="60" w:after="60"/>
              <w:jc w:val="center"/>
              <w:rPr>
                <w:rFonts w:ascii="Arial" w:hAnsi="Arial" w:cs="Arial"/>
                <w:b/>
                <w:sz w:val="15"/>
                <w:szCs w:val="15"/>
              </w:rPr>
            </w:pPr>
            <w:r w:rsidRPr="00F372B7">
              <w:rPr>
                <w:rFonts w:ascii="Arial" w:hAnsi="Arial" w:cs="Arial"/>
                <w:b/>
                <w:sz w:val="15"/>
                <w:szCs w:val="15"/>
              </w:rPr>
              <w:t>8</w:t>
            </w:r>
          </w:p>
        </w:tc>
        <w:tc>
          <w:tcPr>
            <w:tcW w:w="504" w:type="pct"/>
            <w:shd w:val="clear" w:color="auto" w:fill="FFFFFF" w:themeFill="background1"/>
            <w:vAlign w:val="center"/>
          </w:tcPr>
          <w:p w14:paraId="339AAA4E" w14:textId="1E6FDD4A" w:rsidR="00CD368C" w:rsidRPr="00F372B7" w:rsidRDefault="00CD368C" w:rsidP="00CD368C">
            <w:pPr>
              <w:spacing w:before="60" w:after="60"/>
              <w:jc w:val="center"/>
              <w:rPr>
                <w:rFonts w:ascii="Arial" w:hAnsi="Arial" w:cs="Arial"/>
                <w:b/>
                <w:sz w:val="15"/>
                <w:szCs w:val="15"/>
              </w:rPr>
            </w:pPr>
            <w:r w:rsidRPr="00F372B7">
              <w:rPr>
                <w:rFonts w:ascii="Arial" w:hAnsi="Arial" w:cs="Arial"/>
                <w:b/>
                <w:sz w:val="15"/>
                <w:szCs w:val="15"/>
              </w:rPr>
              <w:t>9</w:t>
            </w:r>
          </w:p>
        </w:tc>
      </w:tr>
      <w:tr w:rsidR="00813243" w:rsidRPr="00F372B7" w14:paraId="1D1DF451" w14:textId="77777777" w:rsidTr="003F2108">
        <w:trPr>
          <w:trHeight w:val="596"/>
          <w:jc w:val="center"/>
        </w:trPr>
        <w:tc>
          <w:tcPr>
            <w:tcW w:w="358" w:type="pct"/>
            <w:vMerge w:val="restart"/>
            <w:textDirection w:val="btLr"/>
            <w:vAlign w:val="center"/>
          </w:tcPr>
          <w:p w14:paraId="14FD76F5" w14:textId="77777777" w:rsidR="00813243" w:rsidRPr="00F372B7" w:rsidRDefault="00813243" w:rsidP="00CD368C">
            <w:pPr>
              <w:spacing w:before="60" w:after="60"/>
              <w:ind w:left="113" w:right="113"/>
              <w:jc w:val="center"/>
              <w:rPr>
                <w:rFonts w:ascii="Arial" w:hAnsi="Arial" w:cs="Arial"/>
                <w:bCs/>
                <w:sz w:val="15"/>
                <w:szCs w:val="15"/>
              </w:rPr>
            </w:pPr>
            <w:r w:rsidRPr="00F372B7">
              <w:rPr>
                <w:rFonts w:ascii="Arial" w:hAnsi="Arial" w:cs="Arial"/>
                <w:smallCaps/>
                <w:sz w:val="15"/>
                <w:szCs w:val="15"/>
              </w:rPr>
              <w:t>OCHRONA KLIMATU I JAKOŚCI POWIETRZA</w:t>
            </w:r>
          </w:p>
        </w:tc>
        <w:tc>
          <w:tcPr>
            <w:tcW w:w="819" w:type="pct"/>
            <w:vMerge w:val="restart"/>
            <w:vAlign w:val="center"/>
          </w:tcPr>
          <w:p w14:paraId="5AC941BC"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bCs/>
                <w:sz w:val="15"/>
                <w:szCs w:val="15"/>
              </w:rPr>
              <w:t>POPRAWA JAKOŚCI POWIETRZA ATMOSFERYCZNEGO</w:t>
            </w:r>
          </w:p>
        </w:tc>
        <w:tc>
          <w:tcPr>
            <w:tcW w:w="830" w:type="pct"/>
            <w:vAlign w:val="center"/>
          </w:tcPr>
          <w:p w14:paraId="177A6502" w14:textId="2233B19B" w:rsidR="00813243" w:rsidRPr="00F372B7" w:rsidRDefault="00813243" w:rsidP="00CD368C">
            <w:pPr>
              <w:pStyle w:val="Bezodstpw"/>
              <w:spacing w:before="60" w:after="60" w:line="240" w:lineRule="auto"/>
              <w:jc w:val="center"/>
              <w:rPr>
                <w:rFonts w:cs="Arial"/>
                <w:sz w:val="15"/>
                <w:szCs w:val="15"/>
                <w:lang w:eastAsia="pl-PL"/>
              </w:rPr>
            </w:pPr>
            <w:r w:rsidRPr="00F372B7">
              <w:rPr>
                <w:rFonts w:cs="Arial"/>
                <w:sz w:val="15"/>
                <w:szCs w:val="15"/>
                <w:lang w:eastAsia="pl-PL"/>
              </w:rPr>
              <w:t>Liczba wymienionych indywidualnych systemów [szt.]</w:t>
            </w:r>
          </w:p>
          <w:p w14:paraId="75EBB3FE" w14:textId="4457B99D" w:rsidR="00813243" w:rsidRPr="00F372B7" w:rsidRDefault="00813243" w:rsidP="00CD368C">
            <w:pPr>
              <w:pStyle w:val="Bezodstpw"/>
              <w:spacing w:before="60" w:after="60" w:line="240" w:lineRule="auto"/>
              <w:jc w:val="center"/>
              <w:rPr>
                <w:rFonts w:eastAsia="Arial Unicode MS" w:cs="Arial"/>
                <w:color w:val="000000"/>
                <w:sz w:val="15"/>
                <w:szCs w:val="15"/>
              </w:rPr>
            </w:pPr>
            <w:r w:rsidRPr="00F372B7">
              <w:rPr>
                <w:rFonts w:eastAsia="Arial Unicode MS" w:cs="Arial"/>
                <w:sz w:val="15"/>
                <w:szCs w:val="15"/>
              </w:rPr>
              <w:t>Źródło: Dane Urzędu Miejskiego w Barwicach</w:t>
            </w:r>
          </w:p>
        </w:tc>
        <w:tc>
          <w:tcPr>
            <w:tcW w:w="317" w:type="pct"/>
            <w:shd w:val="clear" w:color="auto" w:fill="A6A6A6" w:themeFill="background1" w:themeFillShade="A6"/>
            <w:vAlign w:val="center"/>
          </w:tcPr>
          <w:p w14:paraId="6E650A49" w14:textId="1F4CC0B8" w:rsidR="00813243" w:rsidRPr="00F372B7" w:rsidRDefault="00813243" w:rsidP="00CD368C">
            <w:pPr>
              <w:pStyle w:val="Bezodstpw"/>
              <w:spacing w:before="60" w:after="60" w:line="240" w:lineRule="auto"/>
              <w:ind w:right="0"/>
              <w:jc w:val="center"/>
              <w:rPr>
                <w:rFonts w:cs="Arial"/>
                <w:sz w:val="15"/>
                <w:szCs w:val="15"/>
                <w:lang w:eastAsia="pl-PL"/>
              </w:rPr>
            </w:pPr>
          </w:p>
        </w:tc>
        <w:tc>
          <w:tcPr>
            <w:tcW w:w="348" w:type="pct"/>
            <w:vAlign w:val="center"/>
          </w:tcPr>
          <w:p w14:paraId="35488BD4" w14:textId="72613AC7" w:rsidR="00813243" w:rsidRPr="00F372B7" w:rsidRDefault="00813243" w:rsidP="00CD368C">
            <w:pPr>
              <w:pStyle w:val="Bezodstpw"/>
              <w:spacing w:before="60" w:after="60" w:line="240" w:lineRule="auto"/>
              <w:ind w:right="0"/>
              <w:jc w:val="center"/>
              <w:rPr>
                <w:rFonts w:cs="Arial"/>
                <w:sz w:val="15"/>
                <w:szCs w:val="15"/>
                <w:lang w:eastAsia="pl-PL"/>
              </w:rPr>
            </w:pPr>
            <w:r w:rsidRPr="00F372B7">
              <w:rPr>
                <w:rFonts w:cs="Arial"/>
                <w:sz w:val="15"/>
                <w:szCs w:val="15"/>
                <w:lang w:eastAsia="pl-PL"/>
              </w:rPr>
              <w:t>100</w:t>
            </w:r>
          </w:p>
        </w:tc>
        <w:tc>
          <w:tcPr>
            <w:tcW w:w="626" w:type="pct"/>
            <w:vAlign w:val="center"/>
          </w:tcPr>
          <w:p w14:paraId="3B2920DA" w14:textId="1860BE6E"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Ograniczenie emisji powierzchniowej zanieczyszczeń</w:t>
            </w:r>
          </w:p>
        </w:tc>
        <w:tc>
          <w:tcPr>
            <w:tcW w:w="720" w:type="pct"/>
            <w:vAlign w:val="center"/>
          </w:tcPr>
          <w:p w14:paraId="33DE270F" w14:textId="2D76491E" w:rsidR="00813243" w:rsidRPr="00F372B7" w:rsidRDefault="00813243" w:rsidP="00CD368C">
            <w:pPr>
              <w:pStyle w:val="Bezodstpw"/>
              <w:spacing w:before="60" w:after="60" w:line="240" w:lineRule="auto"/>
              <w:ind w:right="0"/>
              <w:jc w:val="center"/>
              <w:rPr>
                <w:rFonts w:cs="Arial"/>
                <w:sz w:val="15"/>
                <w:szCs w:val="15"/>
                <w:lang w:eastAsia="pl-PL"/>
              </w:rPr>
            </w:pPr>
            <w:r w:rsidRPr="00F372B7">
              <w:rPr>
                <w:rFonts w:cs="Arial"/>
                <w:sz w:val="15"/>
                <w:szCs w:val="15"/>
                <w:lang w:eastAsia="pl-PL"/>
              </w:rPr>
              <w:t>Wymiana indywidualnych systemów grzewczych</w:t>
            </w:r>
          </w:p>
        </w:tc>
        <w:tc>
          <w:tcPr>
            <w:tcW w:w="478" w:type="pct"/>
            <w:vAlign w:val="center"/>
          </w:tcPr>
          <w:p w14:paraId="2DDFC8FC" w14:textId="77777777" w:rsidR="00813243" w:rsidRPr="00F372B7" w:rsidRDefault="00813243" w:rsidP="00CD368C">
            <w:pPr>
              <w:pStyle w:val="Bezodstpw"/>
              <w:spacing w:before="60" w:after="60" w:line="240" w:lineRule="auto"/>
              <w:jc w:val="center"/>
              <w:rPr>
                <w:rFonts w:cs="Arial"/>
                <w:sz w:val="15"/>
                <w:szCs w:val="15"/>
                <w:lang w:eastAsia="pl-PL"/>
              </w:rPr>
            </w:pPr>
            <w:r w:rsidRPr="00F372B7">
              <w:rPr>
                <w:rFonts w:cs="Arial"/>
                <w:sz w:val="15"/>
                <w:szCs w:val="15"/>
                <w:lang w:eastAsia="pl-PL"/>
              </w:rPr>
              <w:t>Mieszkańcy Gminy;</w:t>
            </w:r>
          </w:p>
          <w:p w14:paraId="6C8D3872" w14:textId="7D2E3127" w:rsidR="00813243" w:rsidRPr="00F372B7" w:rsidRDefault="00813243" w:rsidP="00CD368C">
            <w:pPr>
              <w:pStyle w:val="Bezodstpw"/>
              <w:spacing w:before="60" w:after="60" w:line="240" w:lineRule="auto"/>
              <w:ind w:right="0"/>
              <w:jc w:val="center"/>
              <w:rPr>
                <w:rFonts w:cs="Arial"/>
                <w:sz w:val="15"/>
                <w:szCs w:val="15"/>
                <w:lang w:eastAsia="pl-PL"/>
              </w:rPr>
            </w:pPr>
            <w:r w:rsidRPr="00F372B7">
              <w:rPr>
                <w:rFonts w:cs="Arial"/>
                <w:sz w:val="15"/>
                <w:szCs w:val="15"/>
                <w:lang w:eastAsia="pl-PL"/>
              </w:rPr>
              <w:t>Gmina Barwice</w:t>
            </w:r>
          </w:p>
        </w:tc>
        <w:tc>
          <w:tcPr>
            <w:tcW w:w="504" w:type="pct"/>
            <w:vAlign w:val="center"/>
          </w:tcPr>
          <w:p w14:paraId="00BB70FE"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Brak środków finansowych;</w:t>
            </w:r>
          </w:p>
          <w:p w14:paraId="0A2DE103" w14:textId="7D80FBDD"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308F1855" w14:textId="77777777" w:rsidTr="003F2108">
        <w:trPr>
          <w:trHeight w:val="540"/>
          <w:jc w:val="center"/>
        </w:trPr>
        <w:tc>
          <w:tcPr>
            <w:tcW w:w="358" w:type="pct"/>
            <w:vMerge/>
            <w:textDirection w:val="btLr"/>
            <w:vAlign w:val="center"/>
          </w:tcPr>
          <w:p w14:paraId="60352CCE" w14:textId="77777777" w:rsidR="00813243" w:rsidRPr="00F372B7" w:rsidRDefault="00813243" w:rsidP="00CD368C">
            <w:pPr>
              <w:spacing w:before="60" w:after="60"/>
              <w:ind w:left="113" w:right="113"/>
              <w:jc w:val="center"/>
              <w:rPr>
                <w:rFonts w:ascii="Arial" w:hAnsi="Arial" w:cs="Arial"/>
                <w:smallCaps/>
                <w:sz w:val="15"/>
                <w:szCs w:val="15"/>
              </w:rPr>
            </w:pPr>
          </w:p>
        </w:tc>
        <w:tc>
          <w:tcPr>
            <w:tcW w:w="819" w:type="pct"/>
            <w:vMerge/>
            <w:vAlign w:val="center"/>
          </w:tcPr>
          <w:p w14:paraId="7304D1F8" w14:textId="77777777" w:rsidR="00813243" w:rsidRPr="00F372B7" w:rsidRDefault="00813243" w:rsidP="00CD368C">
            <w:pPr>
              <w:spacing w:before="60" w:after="60"/>
              <w:jc w:val="center"/>
              <w:rPr>
                <w:rFonts w:ascii="Arial" w:hAnsi="Arial" w:cs="Arial"/>
                <w:bCs/>
                <w:sz w:val="15"/>
                <w:szCs w:val="15"/>
              </w:rPr>
            </w:pPr>
          </w:p>
        </w:tc>
        <w:tc>
          <w:tcPr>
            <w:tcW w:w="830" w:type="pct"/>
            <w:vAlign w:val="center"/>
          </w:tcPr>
          <w:p w14:paraId="45B85030" w14:textId="0502DDAD" w:rsidR="00813243" w:rsidRPr="00F372B7" w:rsidRDefault="00813243" w:rsidP="00CD368C">
            <w:pPr>
              <w:pStyle w:val="Bezodstpw"/>
              <w:spacing w:before="60" w:after="60" w:line="240" w:lineRule="auto"/>
              <w:jc w:val="center"/>
              <w:rPr>
                <w:rFonts w:cs="Arial"/>
                <w:sz w:val="15"/>
                <w:szCs w:val="15"/>
                <w:lang w:eastAsia="pl-PL"/>
              </w:rPr>
            </w:pPr>
            <w:r w:rsidRPr="00F372B7">
              <w:rPr>
                <w:rFonts w:cs="Arial"/>
                <w:sz w:val="15"/>
                <w:szCs w:val="15"/>
                <w:lang w:eastAsia="pl-PL"/>
              </w:rPr>
              <w:t>Liczba przeprowadzonych działań podnoszących świadomość ekologiczną mieszkańców w zakresie gospodarki niskoemisyjnej [szt.]</w:t>
            </w:r>
          </w:p>
          <w:p w14:paraId="1AF80FF5" w14:textId="4AE92C2C" w:rsidR="00813243" w:rsidRPr="00F372B7" w:rsidRDefault="00813243" w:rsidP="00CD368C">
            <w:pPr>
              <w:pStyle w:val="Bezodstpw"/>
              <w:spacing w:before="60" w:after="60" w:line="240" w:lineRule="auto"/>
              <w:ind w:right="0"/>
              <w:jc w:val="center"/>
              <w:rPr>
                <w:rFonts w:eastAsia="Arial Unicode MS" w:cs="Arial"/>
                <w:color w:val="000000"/>
                <w:sz w:val="15"/>
                <w:szCs w:val="15"/>
              </w:rPr>
            </w:pPr>
            <w:r w:rsidRPr="00F372B7">
              <w:rPr>
                <w:rFonts w:eastAsia="Arial Unicode MS" w:cs="Arial"/>
                <w:sz w:val="15"/>
                <w:szCs w:val="15"/>
              </w:rPr>
              <w:t>Źródło: Dane Urzędu Miejskiego w Barwicach</w:t>
            </w:r>
          </w:p>
        </w:tc>
        <w:tc>
          <w:tcPr>
            <w:tcW w:w="317" w:type="pct"/>
            <w:shd w:val="clear" w:color="auto" w:fill="A6A6A6" w:themeFill="background1" w:themeFillShade="A6"/>
            <w:vAlign w:val="center"/>
          </w:tcPr>
          <w:p w14:paraId="3988DD08" w14:textId="5E8A23B1" w:rsidR="00813243" w:rsidRPr="00F372B7" w:rsidRDefault="00813243" w:rsidP="00CD368C">
            <w:pPr>
              <w:pStyle w:val="Bezodstpw"/>
              <w:spacing w:before="60" w:after="60" w:line="240" w:lineRule="auto"/>
              <w:ind w:right="0"/>
              <w:jc w:val="center"/>
              <w:rPr>
                <w:rFonts w:cs="Arial"/>
                <w:sz w:val="15"/>
                <w:szCs w:val="15"/>
                <w:lang w:eastAsia="pl-PL"/>
              </w:rPr>
            </w:pPr>
          </w:p>
        </w:tc>
        <w:tc>
          <w:tcPr>
            <w:tcW w:w="348" w:type="pct"/>
            <w:vAlign w:val="center"/>
          </w:tcPr>
          <w:p w14:paraId="40EF84CD" w14:textId="77777777" w:rsidR="00813243" w:rsidRPr="00F372B7" w:rsidRDefault="00813243" w:rsidP="00CD368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52944A21" w14:textId="79CBB326" w:rsidR="00813243" w:rsidRPr="00F372B7" w:rsidRDefault="00813243" w:rsidP="00CD368C">
            <w:pPr>
              <w:pStyle w:val="Bezodstpw"/>
              <w:spacing w:before="60" w:after="60" w:line="240" w:lineRule="auto"/>
              <w:ind w:right="0"/>
              <w:jc w:val="center"/>
              <w:rPr>
                <w:rFonts w:cs="Arial"/>
                <w:sz w:val="15"/>
                <w:szCs w:val="15"/>
                <w:lang w:eastAsia="pl-PL"/>
              </w:rPr>
            </w:pPr>
            <w:r w:rsidRPr="00F372B7">
              <w:rPr>
                <w:rFonts w:cs="Arial"/>
                <w:sz w:val="15"/>
                <w:szCs w:val="15"/>
                <w:lang w:eastAsia="pl-PL"/>
              </w:rPr>
              <w:t>Wzrost wartości</w:t>
            </w:r>
          </w:p>
        </w:tc>
        <w:tc>
          <w:tcPr>
            <w:tcW w:w="626" w:type="pct"/>
            <w:vAlign w:val="center"/>
          </w:tcPr>
          <w:p w14:paraId="1DECC61B" w14:textId="0B2917A4" w:rsidR="00813243" w:rsidRPr="00F372B7" w:rsidRDefault="00813243" w:rsidP="00CD368C">
            <w:pPr>
              <w:spacing w:before="60" w:after="60"/>
              <w:jc w:val="center"/>
              <w:rPr>
                <w:rFonts w:ascii="Arial" w:hAnsi="Arial" w:cs="Arial"/>
                <w:sz w:val="15"/>
                <w:szCs w:val="15"/>
              </w:rPr>
            </w:pPr>
            <w:r w:rsidRPr="00F372B7">
              <w:rPr>
                <w:rFonts w:ascii="Arial" w:hAnsi="Arial" w:cs="Arial"/>
                <w:color w:val="000000"/>
                <w:sz w:val="15"/>
                <w:szCs w:val="15"/>
              </w:rPr>
              <w:t xml:space="preserve">Podnoszenie świadomości ekologicznej mieszkańców </w:t>
            </w:r>
            <w:r w:rsidRPr="00F372B7">
              <w:rPr>
                <w:rFonts w:ascii="Arial" w:hAnsi="Arial" w:cs="Arial"/>
                <w:sz w:val="15"/>
                <w:szCs w:val="15"/>
              </w:rPr>
              <w:t>dotyczące gospodarki niskoemisyjnej</w:t>
            </w:r>
          </w:p>
        </w:tc>
        <w:tc>
          <w:tcPr>
            <w:tcW w:w="720" w:type="pct"/>
            <w:vAlign w:val="center"/>
          </w:tcPr>
          <w:p w14:paraId="1F78C5CA" w14:textId="70209B8D" w:rsidR="00813243" w:rsidRPr="00F372B7" w:rsidRDefault="00813243" w:rsidP="00CD368C">
            <w:pPr>
              <w:pStyle w:val="Bezodstpw"/>
              <w:spacing w:before="60" w:after="60" w:line="240" w:lineRule="auto"/>
              <w:ind w:right="0"/>
              <w:jc w:val="center"/>
              <w:rPr>
                <w:rFonts w:cs="Arial"/>
                <w:sz w:val="15"/>
                <w:szCs w:val="15"/>
                <w:lang w:eastAsia="pl-PL"/>
              </w:rPr>
            </w:pPr>
            <w:r w:rsidRPr="00F372B7">
              <w:rPr>
                <w:rFonts w:cs="Arial"/>
                <w:sz w:val="15"/>
                <w:szCs w:val="15"/>
                <w:lang w:eastAsia="pl-PL"/>
              </w:rPr>
              <w:t>Działania edukacyjno- promocyjne dotyczące gospodarki niskoemisyjnej</w:t>
            </w:r>
          </w:p>
        </w:tc>
        <w:tc>
          <w:tcPr>
            <w:tcW w:w="478" w:type="pct"/>
            <w:vAlign w:val="center"/>
          </w:tcPr>
          <w:p w14:paraId="774890E6" w14:textId="2DFC7020" w:rsidR="00813243" w:rsidRPr="00F372B7" w:rsidRDefault="00813243" w:rsidP="00CD368C">
            <w:pPr>
              <w:pStyle w:val="Bezodstpw"/>
              <w:spacing w:before="60" w:after="60" w:line="240" w:lineRule="auto"/>
              <w:ind w:right="0"/>
              <w:jc w:val="center"/>
              <w:rPr>
                <w:rFonts w:cs="Arial"/>
                <w:sz w:val="15"/>
                <w:szCs w:val="15"/>
                <w:lang w:eastAsia="pl-PL"/>
              </w:rPr>
            </w:pPr>
            <w:r w:rsidRPr="00F372B7">
              <w:rPr>
                <w:rFonts w:cs="Arial"/>
                <w:sz w:val="15"/>
                <w:szCs w:val="15"/>
                <w:lang w:eastAsia="pl-PL"/>
              </w:rPr>
              <w:t>Gmina Barwice</w:t>
            </w:r>
          </w:p>
        </w:tc>
        <w:tc>
          <w:tcPr>
            <w:tcW w:w="504" w:type="pct"/>
            <w:vAlign w:val="center"/>
          </w:tcPr>
          <w:p w14:paraId="35EBC270" w14:textId="46DD7C73"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Niewystarczający zasięg, nie dotarcie do wszystkich interesariuszy</w:t>
            </w:r>
          </w:p>
        </w:tc>
      </w:tr>
      <w:tr w:rsidR="00813243" w:rsidRPr="00F372B7" w14:paraId="694D99A2" w14:textId="77777777" w:rsidTr="003F2108">
        <w:trPr>
          <w:trHeight w:val="540"/>
          <w:jc w:val="center"/>
        </w:trPr>
        <w:tc>
          <w:tcPr>
            <w:tcW w:w="358" w:type="pct"/>
            <w:vMerge/>
            <w:textDirection w:val="btLr"/>
            <w:vAlign w:val="center"/>
          </w:tcPr>
          <w:p w14:paraId="197B7C3B" w14:textId="77777777" w:rsidR="00813243" w:rsidRPr="00F372B7" w:rsidRDefault="00813243" w:rsidP="003F2108">
            <w:pPr>
              <w:spacing w:before="60" w:after="60"/>
              <w:ind w:left="113" w:right="113"/>
              <w:jc w:val="center"/>
              <w:rPr>
                <w:rFonts w:ascii="Arial" w:hAnsi="Arial" w:cs="Arial"/>
                <w:smallCaps/>
                <w:sz w:val="15"/>
                <w:szCs w:val="15"/>
              </w:rPr>
            </w:pPr>
          </w:p>
        </w:tc>
        <w:tc>
          <w:tcPr>
            <w:tcW w:w="819" w:type="pct"/>
            <w:vMerge/>
            <w:vAlign w:val="center"/>
          </w:tcPr>
          <w:p w14:paraId="3159939D" w14:textId="77777777" w:rsidR="00813243" w:rsidRPr="00F372B7" w:rsidRDefault="00813243" w:rsidP="003F2108">
            <w:pPr>
              <w:spacing w:before="60" w:after="60"/>
              <w:jc w:val="center"/>
              <w:rPr>
                <w:rFonts w:ascii="Arial" w:hAnsi="Arial" w:cs="Arial"/>
                <w:bCs/>
                <w:sz w:val="15"/>
                <w:szCs w:val="15"/>
              </w:rPr>
            </w:pPr>
          </w:p>
        </w:tc>
        <w:tc>
          <w:tcPr>
            <w:tcW w:w="830" w:type="pct"/>
            <w:vMerge w:val="restart"/>
            <w:vAlign w:val="center"/>
          </w:tcPr>
          <w:p w14:paraId="53A3E4DE" w14:textId="3B3CE195" w:rsidR="00813243" w:rsidRPr="00F372B7" w:rsidRDefault="00813243" w:rsidP="003F2108">
            <w:pPr>
              <w:pStyle w:val="Bezodstpw"/>
              <w:spacing w:before="60" w:after="60" w:line="240" w:lineRule="auto"/>
              <w:jc w:val="center"/>
              <w:rPr>
                <w:rFonts w:cs="Arial"/>
                <w:sz w:val="15"/>
                <w:szCs w:val="15"/>
                <w:lang w:eastAsia="pl-PL"/>
              </w:rPr>
            </w:pPr>
            <w:r w:rsidRPr="00F372B7">
              <w:rPr>
                <w:rFonts w:cs="Arial"/>
                <w:sz w:val="15"/>
                <w:szCs w:val="15"/>
                <w:lang w:eastAsia="pl-PL"/>
              </w:rPr>
              <w:t>Gmina Barwice posiada aktualny Program ograniczania niskiej emisji lub Plan Gospodarki Niskoemisyjnej [tak/nie]</w:t>
            </w:r>
          </w:p>
          <w:p w14:paraId="5480C001" w14:textId="020CEF3B" w:rsidR="00813243" w:rsidRPr="00F372B7" w:rsidRDefault="00813243" w:rsidP="003F2108">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317" w:type="pct"/>
            <w:vMerge w:val="restart"/>
            <w:shd w:val="clear" w:color="auto" w:fill="A6A6A6" w:themeFill="background1" w:themeFillShade="A6"/>
            <w:vAlign w:val="center"/>
          </w:tcPr>
          <w:p w14:paraId="6A52DBA0" w14:textId="77777777" w:rsidR="00813243" w:rsidRPr="00F372B7" w:rsidRDefault="00813243" w:rsidP="003F2108">
            <w:pPr>
              <w:pStyle w:val="Bezodstpw"/>
              <w:spacing w:before="60" w:after="60" w:line="240" w:lineRule="auto"/>
              <w:ind w:right="0"/>
              <w:jc w:val="center"/>
              <w:rPr>
                <w:rFonts w:cs="Arial"/>
                <w:sz w:val="15"/>
                <w:szCs w:val="15"/>
                <w:lang w:eastAsia="pl-PL"/>
              </w:rPr>
            </w:pPr>
          </w:p>
        </w:tc>
        <w:tc>
          <w:tcPr>
            <w:tcW w:w="348" w:type="pct"/>
            <w:vMerge w:val="restart"/>
            <w:vAlign w:val="center"/>
          </w:tcPr>
          <w:p w14:paraId="07C06D3C" w14:textId="66526F5A"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tak</w:t>
            </w:r>
          </w:p>
        </w:tc>
        <w:tc>
          <w:tcPr>
            <w:tcW w:w="626" w:type="pct"/>
            <w:vMerge w:val="restart"/>
            <w:vAlign w:val="center"/>
          </w:tcPr>
          <w:p w14:paraId="7C2B3DAE" w14:textId="3A1FDFF2" w:rsidR="00813243" w:rsidRPr="00F372B7" w:rsidRDefault="00813243" w:rsidP="003F2108">
            <w:pPr>
              <w:spacing w:before="60" w:after="60"/>
              <w:jc w:val="center"/>
              <w:rPr>
                <w:rFonts w:ascii="Arial" w:hAnsi="Arial" w:cs="Arial"/>
                <w:color w:val="000000"/>
                <w:sz w:val="15"/>
                <w:szCs w:val="15"/>
              </w:rPr>
            </w:pPr>
            <w:r w:rsidRPr="00F372B7">
              <w:rPr>
                <w:rFonts w:ascii="Arial" w:hAnsi="Arial" w:cs="Arial"/>
                <w:color w:val="000000"/>
                <w:sz w:val="15"/>
                <w:szCs w:val="15"/>
              </w:rPr>
              <w:t>Zarządzanie jakością powietrza</w:t>
            </w:r>
          </w:p>
        </w:tc>
        <w:tc>
          <w:tcPr>
            <w:tcW w:w="720" w:type="pct"/>
            <w:vAlign w:val="center"/>
          </w:tcPr>
          <w:p w14:paraId="21EA46D5" w14:textId="09762B89"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Opracowanie, aktualizacja i monitorowanie programach ochrony powietrza i planów krótkoterminowych</w:t>
            </w:r>
            <w:r w:rsidR="00E22755" w:rsidRPr="00F372B7">
              <w:rPr>
                <w:rStyle w:val="Odwoanieprzypisudolnego"/>
                <w:rFonts w:cs="Arial"/>
                <w:sz w:val="15"/>
                <w:szCs w:val="15"/>
                <w:lang w:eastAsia="pl-PL"/>
              </w:rPr>
              <w:footnoteReference w:id="26"/>
            </w:r>
          </w:p>
        </w:tc>
        <w:tc>
          <w:tcPr>
            <w:tcW w:w="478" w:type="pct"/>
            <w:vAlign w:val="center"/>
          </w:tcPr>
          <w:p w14:paraId="33AC0E5B" w14:textId="5F80B0B4"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Gmina Barwice</w:t>
            </w:r>
          </w:p>
        </w:tc>
        <w:tc>
          <w:tcPr>
            <w:tcW w:w="504" w:type="pct"/>
            <w:vAlign w:val="center"/>
          </w:tcPr>
          <w:p w14:paraId="6AAF7CA4" w14:textId="6868A931" w:rsidR="00813243" w:rsidRPr="00F372B7" w:rsidRDefault="00813243" w:rsidP="003F2108">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2A045694" w14:textId="77777777" w:rsidTr="003F2108">
        <w:trPr>
          <w:trHeight w:val="540"/>
          <w:jc w:val="center"/>
        </w:trPr>
        <w:tc>
          <w:tcPr>
            <w:tcW w:w="358" w:type="pct"/>
            <w:vMerge/>
            <w:textDirection w:val="btLr"/>
            <w:vAlign w:val="center"/>
          </w:tcPr>
          <w:p w14:paraId="27B192B0" w14:textId="77777777" w:rsidR="00813243" w:rsidRPr="00F372B7" w:rsidRDefault="00813243" w:rsidP="003F2108">
            <w:pPr>
              <w:spacing w:before="60" w:after="60"/>
              <w:ind w:left="113" w:right="113"/>
              <w:jc w:val="center"/>
              <w:rPr>
                <w:rFonts w:ascii="Arial" w:hAnsi="Arial" w:cs="Arial"/>
                <w:smallCaps/>
                <w:sz w:val="15"/>
                <w:szCs w:val="15"/>
              </w:rPr>
            </w:pPr>
          </w:p>
        </w:tc>
        <w:tc>
          <w:tcPr>
            <w:tcW w:w="819" w:type="pct"/>
            <w:vMerge/>
            <w:vAlign w:val="center"/>
          </w:tcPr>
          <w:p w14:paraId="62553F6E" w14:textId="77777777" w:rsidR="00813243" w:rsidRPr="00F372B7" w:rsidRDefault="00813243" w:rsidP="003F2108">
            <w:pPr>
              <w:spacing w:before="60" w:after="60"/>
              <w:jc w:val="center"/>
              <w:rPr>
                <w:rFonts w:ascii="Arial" w:hAnsi="Arial" w:cs="Arial"/>
                <w:bCs/>
                <w:sz w:val="15"/>
                <w:szCs w:val="15"/>
              </w:rPr>
            </w:pPr>
          </w:p>
        </w:tc>
        <w:tc>
          <w:tcPr>
            <w:tcW w:w="830" w:type="pct"/>
            <w:vMerge/>
            <w:vAlign w:val="center"/>
          </w:tcPr>
          <w:p w14:paraId="7B6F4276" w14:textId="77777777" w:rsidR="00813243" w:rsidRPr="00F372B7" w:rsidRDefault="00813243" w:rsidP="003F2108">
            <w:pPr>
              <w:pStyle w:val="Bezodstpw"/>
              <w:spacing w:before="60" w:after="60" w:line="240" w:lineRule="auto"/>
              <w:jc w:val="center"/>
              <w:rPr>
                <w:rFonts w:cs="Arial"/>
                <w:sz w:val="15"/>
                <w:szCs w:val="15"/>
                <w:lang w:eastAsia="pl-PL"/>
              </w:rPr>
            </w:pPr>
          </w:p>
        </w:tc>
        <w:tc>
          <w:tcPr>
            <w:tcW w:w="317" w:type="pct"/>
            <w:vMerge/>
            <w:shd w:val="clear" w:color="auto" w:fill="A6A6A6" w:themeFill="background1" w:themeFillShade="A6"/>
            <w:vAlign w:val="center"/>
          </w:tcPr>
          <w:p w14:paraId="7655B175" w14:textId="77777777" w:rsidR="00813243" w:rsidRPr="00F372B7" w:rsidRDefault="00813243" w:rsidP="003F2108">
            <w:pPr>
              <w:pStyle w:val="Bezodstpw"/>
              <w:spacing w:before="60" w:after="60" w:line="240" w:lineRule="auto"/>
              <w:ind w:right="0"/>
              <w:jc w:val="center"/>
              <w:rPr>
                <w:rFonts w:cs="Arial"/>
                <w:sz w:val="15"/>
                <w:szCs w:val="15"/>
                <w:lang w:eastAsia="pl-PL"/>
              </w:rPr>
            </w:pPr>
          </w:p>
        </w:tc>
        <w:tc>
          <w:tcPr>
            <w:tcW w:w="348" w:type="pct"/>
            <w:vMerge/>
            <w:vAlign w:val="center"/>
          </w:tcPr>
          <w:p w14:paraId="5085DACD" w14:textId="77777777" w:rsidR="00813243" w:rsidRPr="00F372B7" w:rsidRDefault="00813243" w:rsidP="003F2108">
            <w:pPr>
              <w:pStyle w:val="Bezodstpw"/>
              <w:spacing w:before="60" w:after="60" w:line="240" w:lineRule="auto"/>
              <w:ind w:right="0"/>
              <w:jc w:val="center"/>
              <w:rPr>
                <w:rFonts w:cs="Arial"/>
                <w:sz w:val="15"/>
                <w:szCs w:val="15"/>
                <w:lang w:eastAsia="pl-PL"/>
              </w:rPr>
            </w:pPr>
          </w:p>
        </w:tc>
        <w:tc>
          <w:tcPr>
            <w:tcW w:w="626" w:type="pct"/>
            <w:vMerge/>
            <w:vAlign w:val="center"/>
          </w:tcPr>
          <w:p w14:paraId="3A27C9B5" w14:textId="77777777" w:rsidR="00813243" w:rsidRPr="00F372B7" w:rsidRDefault="00813243" w:rsidP="003F2108">
            <w:pPr>
              <w:spacing w:before="60" w:after="60"/>
              <w:jc w:val="center"/>
              <w:rPr>
                <w:rFonts w:ascii="Arial" w:hAnsi="Arial" w:cs="Arial"/>
                <w:color w:val="000000"/>
                <w:sz w:val="15"/>
                <w:szCs w:val="15"/>
              </w:rPr>
            </w:pPr>
          </w:p>
        </w:tc>
        <w:tc>
          <w:tcPr>
            <w:tcW w:w="720" w:type="pct"/>
            <w:vAlign w:val="center"/>
          </w:tcPr>
          <w:p w14:paraId="2371F96D" w14:textId="58C74375"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 xml:space="preserve">Opracowanie </w:t>
            </w:r>
            <w:proofErr w:type="spellStart"/>
            <w:r w:rsidRPr="00F372B7">
              <w:rPr>
                <w:rFonts w:cs="Arial"/>
                <w:sz w:val="15"/>
                <w:szCs w:val="15"/>
                <w:lang w:eastAsia="pl-PL"/>
              </w:rPr>
              <w:t>mpzp</w:t>
            </w:r>
            <w:proofErr w:type="spellEnd"/>
            <w:r w:rsidRPr="00F372B7">
              <w:rPr>
                <w:rFonts w:cs="Arial"/>
                <w:sz w:val="15"/>
                <w:szCs w:val="15"/>
                <w:lang w:eastAsia="pl-PL"/>
              </w:rPr>
              <w:t xml:space="preserve"> z uwzględnieniem korytarzy przewietrzania miast w pracach planistycznych, przede wszystkim dla obszarów występowania przekroczeń wartości normatywnych stężeń substancji</w:t>
            </w:r>
            <w:r w:rsidR="00E5748C" w:rsidRPr="00F372B7">
              <w:rPr>
                <w:rStyle w:val="Odwoanieprzypisudolnego"/>
                <w:rFonts w:cs="Arial"/>
                <w:sz w:val="15"/>
                <w:szCs w:val="15"/>
                <w:lang w:eastAsia="pl-PL"/>
              </w:rPr>
              <w:footnoteReference w:id="27"/>
            </w:r>
          </w:p>
        </w:tc>
        <w:tc>
          <w:tcPr>
            <w:tcW w:w="478" w:type="pct"/>
            <w:vAlign w:val="center"/>
          </w:tcPr>
          <w:p w14:paraId="667A87D0" w14:textId="3251E3A8"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Gmina Barwice</w:t>
            </w:r>
          </w:p>
        </w:tc>
        <w:tc>
          <w:tcPr>
            <w:tcW w:w="504" w:type="pct"/>
            <w:vAlign w:val="center"/>
          </w:tcPr>
          <w:p w14:paraId="05B91FC4" w14:textId="122FA7CD" w:rsidR="00813243" w:rsidRPr="00F372B7" w:rsidRDefault="00813243" w:rsidP="003F2108">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35524774" w14:textId="77777777" w:rsidTr="003F2108">
        <w:trPr>
          <w:trHeight w:val="540"/>
          <w:jc w:val="center"/>
        </w:trPr>
        <w:tc>
          <w:tcPr>
            <w:tcW w:w="358" w:type="pct"/>
            <w:vMerge/>
            <w:textDirection w:val="btLr"/>
            <w:vAlign w:val="center"/>
          </w:tcPr>
          <w:p w14:paraId="15DD0830" w14:textId="77777777" w:rsidR="00813243" w:rsidRPr="00F372B7" w:rsidRDefault="00813243" w:rsidP="003F2108">
            <w:pPr>
              <w:spacing w:before="60" w:after="60"/>
              <w:ind w:left="113" w:right="113"/>
              <w:jc w:val="center"/>
              <w:rPr>
                <w:rFonts w:ascii="Arial" w:hAnsi="Arial" w:cs="Arial"/>
                <w:smallCaps/>
                <w:sz w:val="15"/>
                <w:szCs w:val="15"/>
              </w:rPr>
            </w:pPr>
          </w:p>
        </w:tc>
        <w:tc>
          <w:tcPr>
            <w:tcW w:w="819" w:type="pct"/>
            <w:vMerge/>
            <w:vAlign w:val="center"/>
          </w:tcPr>
          <w:p w14:paraId="5B8FCF76" w14:textId="77777777" w:rsidR="00813243" w:rsidRPr="00F372B7" w:rsidRDefault="00813243" w:rsidP="003F2108">
            <w:pPr>
              <w:spacing w:before="60" w:after="60"/>
              <w:jc w:val="center"/>
              <w:rPr>
                <w:rFonts w:ascii="Arial" w:hAnsi="Arial" w:cs="Arial"/>
                <w:bCs/>
                <w:sz w:val="15"/>
                <w:szCs w:val="15"/>
              </w:rPr>
            </w:pPr>
          </w:p>
        </w:tc>
        <w:tc>
          <w:tcPr>
            <w:tcW w:w="830" w:type="pct"/>
            <w:vMerge/>
            <w:vAlign w:val="center"/>
          </w:tcPr>
          <w:p w14:paraId="3716BA49" w14:textId="77777777" w:rsidR="00813243" w:rsidRPr="00F372B7" w:rsidRDefault="00813243" w:rsidP="003F2108">
            <w:pPr>
              <w:pStyle w:val="Bezodstpw"/>
              <w:spacing w:before="60" w:after="60" w:line="240" w:lineRule="auto"/>
              <w:jc w:val="center"/>
              <w:rPr>
                <w:rFonts w:cs="Arial"/>
                <w:sz w:val="15"/>
                <w:szCs w:val="15"/>
                <w:lang w:eastAsia="pl-PL"/>
              </w:rPr>
            </w:pPr>
          </w:p>
        </w:tc>
        <w:tc>
          <w:tcPr>
            <w:tcW w:w="317" w:type="pct"/>
            <w:vMerge/>
            <w:shd w:val="clear" w:color="auto" w:fill="A6A6A6" w:themeFill="background1" w:themeFillShade="A6"/>
            <w:vAlign w:val="center"/>
          </w:tcPr>
          <w:p w14:paraId="7DF542E1" w14:textId="77777777" w:rsidR="00813243" w:rsidRPr="00F372B7" w:rsidRDefault="00813243" w:rsidP="003F2108">
            <w:pPr>
              <w:pStyle w:val="Bezodstpw"/>
              <w:spacing w:before="60" w:after="60" w:line="240" w:lineRule="auto"/>
              <w:ind w:right="0"/>
              <w:jc w:val="center"/>
              <w:rPr>
                <w:rFonts w:cs="Arial"/>
                <w:sz w:val="15"/>
                <w:szCs w:val="15"/>
                <w:lang w:eastAsia="pl-PL"/>
              </w:rPr>
            </w:pPr>
          </w:p>
        </w:tc>
        <w:tc>
          <w:tcPr>
            <w:tcW w:w="348" w:type="pct"/>
            <w:vMerge/>
            <w:vAlign w:val="center"/>
          </w:tcPr>
          <w:p w14:paraId="4513B311" w14:textId="77777777" w:rsidR="00813243" w:rsidRPr="00F372B7" w:rsidRDefault="00813243" w:rsidP="003F2108">
            <w:pPr>
              <w:pStyle w:val="Bezodstpw"/>
              <w:spacing w:before="60" w:after="60" w:line="240" w:lineRule="auto"/>
              <w:ind w:right="0"/>
              <w:jc w:val="center"/>
              <w:rPr>
                <w:rFonts w:cs="Arial"/>
                <w:sz w:val="15"/>
                <w:szCs w:val="15"/>
                <w:lang w:eastAsia="pl-PL"/>
              </w:rPr>
            </w:pPr>
          </w:p>
        </w:tc>
        <w:tc>
          <w:tcPr>
            <w:tcW w:w="626" w:type="pct"/>
            <w:vMerge/>
            <w:vAlign w:val="center"/>
          </w:tcPr>
          <w:p w14:paraId="1FC95A6F" w14:textId="77777777" w:rsidR="00813243" w:rsidRPr="00F372B7" w:rsidRDefault="00813243" w:rsidP="003F2108">
            <w:pPr>
              <w:spacing w:before="60" w:after="60"/>
              <w:jc w:val="center"/>
              <w:rPr>
                <w:rFonts w:ascii="Arial" w:hAnsi="Arial" w:cs="Arial"/>
                <w:color w:val="000000"/>
                <w:sz w:val="15"/>
                <w:szCs w:val="15"/>
              </w:rPr>
            </w:pPr>
          </w:p>
        </w:tc>
        <w:tc>
          <w:tcPr>
            <w:tcW w:w="720" w:type="pct"/>
            <w:vAlign w:val="center"/>
          </w:tcPr>
          <w:p w14:paraId="0A9F2434" w14:textId="1895EFA5"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 xml:space="preserve">Promowanie rozwiązań przyczyniających się do redukcji emisji zanieczyszczeń (np. wymiana źródeł ciepła, </w:t>
            </w:r>
            <w:r w:rsidRPr="00F372B7">
              <w:rPr>
                <w:rFonts w:cs="Arial"/>
                <w:sz w:val="15"/>
                <w:szCs w:val="15"/>
                <w:lang w:eastAsia="pl-PL"/>
              </w:rPr>
              <w:lastRenderedPageBreak/>
              <w:t>termomodernizacja budynków ale także promowanie ruchu pieszego, jazdy na rowerze i transportu publicznego)</w:t>
            </w:r>
            <w:r w:rsidR="00E5748C" w:rsidRPr="00F372B7">
              <w:rPr>
                <w:rStyle w:val="Odwoanieprzypisudolnego"/>
                <w:rFonts w:cs="Arial"/>
                <w:sz w:val="15"/>
                <w:szCs w:val="15"/>
                <w:lang w:eastAsia="pl-PL"/>
              </w:rPr>
              <w:footnoteReference w:id="28"/>
            </w:r>
          </w:p>
        </w:tc>
        <w:tc>
          <w:tcPr>
            <w:tcW w:w="478" w:type="pct"/>
            <w:vAlign w:val="center"/>
          </w:tcPr>
          <w:p w14:paraId="163C8422" w14:textId="6D10105C"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lastRenderedPageBreak/>
              <w:t>Gmina Barwice</w:t>
            </w:r>
          </w:p>
        </w:tc>
        <w:tc>
          <w:tcPr>
            <w:tcW w:w="504" w:type="pct"/>
            <w:vAlign w:val="center"/>
          </w:tcPr>
          <w:p w14:paraId="2AA5CA65" w14:textId="396808E2" w:rsidR="00813243" w:rsidRPr="00F372B7" w:rsidRDefault="00813243" w:rsidP="003F2108">
            <w:pPr>
              <w:spacing w:before="60" w:after="60"/>
              <w:jc w:val="center"/>
              <w:rPr>
                <w:rFonts w:ascii="Arial" w:hAnsi="Arial" w:cs="Arial"/>
                <w:sz w:val="15"/>
                <w:szCs w:val="15"/>
              </w:rPr>
            </w:pPr>
            <w:r w:rsidRPr="00F372B7">
              <w:rPr>
                <w:rFonts w:ascii="Arial" w:hAnsi="Arial" w:cs="Arial"/>
                <w:sz w:val="15"/>
                <w:szCs w:val="15"/>
              </w:rPr>
              <w:t xml:space="preserve">Niewystarczający zasięg, nie dotarcie do </w:t>
            </w:r>
            <w:r w:rsidRPr="00F372B7">
              <w:rPr>
                <w:rFonts w:ascii="Arial" w:hAnsi="Arial" w:cs="Arial"/>
                <w:sz w:val="15"/>
                <w:szCs w:val="15"/>
              </w:rPr>
              <w:lastRenderedPageBreak/>
              <w:t>wszystkich interesariuszy</w:t>
            </w:r>
          </w:p>
        </w:tc>
      </w:tr>
      <w:tr w:rsidR="00813243" w:rsidRPr="00F372B7" w14:paraId="29B3FB88" w14:textId="77777777" w:rsidTr="003F2108">
        <w:trPr>
          <w:trHeight w:val="540"/>
          <w:jc w:val="center"/>
        </w:trPr>
        <w:tc>
          <w:tcPr>
            <w:tcW w:w="358" w:type="pct"/>
            <w:vMerge/>
            <w:textDirection w:val="btLr"/>
            <w:vAlign w:val="center"/>
          </w:tcPr>
          <w:p w14:paraId="1A2012E1" w14:textId="77777777" w:rsidR="00813243" w:rsidRPr="00F372B7" w:rsidRDefault="00813243" w:rsidP="003F2108">
            <w:pPr>
              <w:spacing w:before="60" w:after="60"/>
              <w:ind w:left="113" w:right="113"/>
              <w:jc w:val="center"/>
              <w:rPr>
                <w:rFonts w:ascii="Arial" w:hAnsi="Arial" w:cs="Arial"/>
                <w:smallCaps/>
                <w:sz w:val="15"/>
                <w:szCs w:val="15"/>
              </w:rPr>
            </w:pPr>
          </w:p>
        </w:tc>
        <w:tc>
          <w:tcPr>
            <w:tcW w:w="819" w:type="pct"/>
            <w:vMerge/>
            <w:vAlign w:val="center"/>
          </w:tcPr>
          <w:p w14:paraId="5B80FF07" w14:textId="77777777" w:rsidR="00813243" w:rsidRPr="00F372B7" w:rsidRDefault="00813243" w:rsidP="003F2108">
            <w:pPr>
              <w:spacing w:before="60" w:after="60"/>
              <w:jc w:val="center"/>
              <w:rPr>
                <w:rFonts w:ascii="Arial" w:hAnsi="Arial" w:cs="Arial"/>
                <w:bCs/>
                <w:sz w:val="15"/>
                <w:szCs w:val="15"/>
              </w:rPr>
            </w:pPr>
          </w:p>
        </w:tc>
        <w:tc>
          <w:tcPr>
            <w:tcW w:w="830" w:type="pct"/>
            <w:vAlign w:val="center"/>
          </w:tcPr>
          <w:p w14:paraId="1D8CB3E1" w14:textId="5F5208AB" w:rsidR="00813243" w:rsidRPr="00F372B7" w:rsidRDefault="00813243" w:rsidP="003F2108">
            <w:pPr>
              <w:pStyle w:val="Bezodstpw"/>
              <w:spacing w:before="60" w:after="60" w:line="240" w:lineRule="auto"/>
              <w:jc w:val="center"/>
              <w:rPr>
                <w:rFonts w:cs="Arial"/>
                <w:sz w:val="15"/>
                <w:szCs w:val="15"/>
                <w:lang w:eastAsia="pl-PL"/>
              </w:rPr>
            </w:pPr>
            <w:r w:rsidRPr="00F372B7">
              <w:rPr>
                <w:rFonts w:cs="Arial"/>
                <w:sz w:val="15"/>
                <w:szCs w:val="15"/>
                <w:lang w:eastAsia="pl-PL"/>
              </w:rPr>
              <w:t xml:space="preserve">Liczba </w:t>
            </w:r>
            <w:proofErr w:type="spellStart"/>
            <w:r w:rsidRPr="00F372B7">
              <w:rPr>
                <w:rFonts w:cs="Arial"/>
                <w:sz w:val="15"/>
                <w:szCs w:val="15"/>
                <w:lang w:eastAsia="pl-PL"/>
              </w:rPr>
              <w:t>ztermomodernizowanych</w:t>
            </w:r>
            <w:proofErr w:type="spellEnd"/>
            <w:r w:rsidRPr="00F372B7">
              <w:rPr>
                <w:rFonts w:cs="Arial"/>
                <w:sz w:val="15"/>
                <w:szCs w:val="15"/>
                <w:lang w:eastAsia="pl-PL"/>
              </w:rPr>
              <w:t xml:space="preserve"> budynków mieszkalnych, publicznych i usługowych [szt.]</w:t>
            </w:r>
          </w:p>
          <w:p w14:paraId="7EC49FB5" w14:textId="3EB921CA" w:rsidR="00813243" w:rsidRPr="00F372B7" w:rsidRDefault="00813243" w:rsidP="003F2108">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317" w:type="pct"/>
            <w:shd w:val="clear" w:color="auto" w:fill="A6A6A6" w:themeFill="background1" w:themeFillShade="A6"/>
            <w:vAlign w:val="center"/>
          </w:tcPr>
          <w:p w14:paraId="582FDFBC" w14:textId="77777777" w:rsidR="00813243" w:rsidRPr="00F372B7" w:rsidRDefault="00813243" w:rsidP="003F2108">
            <w:pPr>
              <w:pStyle w:val="Bezodstpw"/>
              <w:spacing w:before="60" w:after="60" w:line="240" w:lineRule="auto"/>
              <w:ind w:right="0"/>
              <w:jc w:val="center"/>
              <w:rPr>
                <w:rFonts w:cs="Arial"/>
                <w:sz w:val="15"/>
                <w:szCs w:val="15"/>
                <w:lang w:eastAsia="pl-PL"/>
              </w:rPr>
            </w:pPr>
          </w:p>
        </w:tc>
        <w:tc>
          <w:tcPr>
            <w:tcW w:w="348" w:type="pct"/>
            <w:vAlign w:val="center"/>
          </w:tcPr>
          <w:p w14:paraId="3894677D" w14:textId="77777777" w:rsidR="00813243" w:rsidRPr="00F372B7" w:rsidRDefault="00813243" w:rsidP="00236EC2">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3FA7083D" w14:textId="3052FE27" w:rsidR="00813243" w:rsidRPr="00F372B7" w:rsidRDefault="00813243" w:rsidP="00236EC2">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c>
          <w:tcPr>
            <w:tcW w:w="626" w:type="pct"/>
            <w:vAlign w:val="center"/>
          </w:tcPr>
          <w:p w14:paraId="05F3D6F1" w14:textId="0C65B26F" w:rsidR="00813243" w:rsidRPr="00F372B7" w:rsidRDefault="00813243" w:rsidP="003F2108">
            <w:pPr>
              <w:spacing w:before="60" w:after="60"/>
              <w:jc w:val="center"/>
              <w:rPr>
                <w:rFonts w:ascii="Arial" w:hAnsi="Arial" w:cs="Arial"/>
                <w:color w:val="000000"/>
                <w:sz w:val="15"/>
                <w:szCs w:val="15"/>
              </w:rPr>
            </w:pPr>
            <w:r w:rsidRPr="00F372B7">
              <w:rPr>
                <w:rFonts w:ascii="Arial" w:hAnsi="Arial" w:cs="Arial"/>
                <w:sz w:val="15"/>
                <w:szCs w:val="15"/>
              </w:rPr>
              <w:t>Ograniczenie emisji powierzchniowej zanieczyszczeń</w:t>
            </w:r>
          </w:p>
        </w:tc>
        <w:tc>
          <w:tcPr>
            <w:tcW w:w="720" w:type="pct"/>
            <w:vAlign w:val="center"/>
          </w:tcPr>
          <w:p w14:paraId="768999AA" w14:textId="2F392B99"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Termomodernizacja budynków mieszkalnych, publicznych i usługowych</w:t>
            </w:r>
            <w:r w:rsidR="00E5748C" w:rsidRPr="00F372B7">
              <w:rPr>
                <w:rStyle w:val="Odwoanieprzypisudolnego"/>
                <w:rFonts w:cs="Arial"/>
                <w:sz w:val="15"/>
                <w:szCs w:val="15"/>
                <w:lang w:eastAsia="pl-PL"/>
              </w:rPr>
              <w:footnoteReference w:id="29"/>
            </w:r>
          </w:p>
        </w:tc>
        <w:tc>
          <w:tcPr>
            <w:tcW w:w="478" w:type="pct"/>
            <w:vAlign w:val="center"/>
          </w:tcPr>
          <w:p w14:paraId="17D8FEDA" w14:textId="57E6861E"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Gmina Barwice</w:t>
            </w:r>
          </w:p>
        </w:tc>
        <w:tc>
          <w:tcPr>
            <w:tcW w:w="504" w:type="pct"/>
            <w:vAlign w:val="center"/>
          </w:tcPr>
          <w:p w14:paraId="1C2D8391"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7AB5C0D7" w14:textId="191D13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2C2F7D23" w14:textId="77777777" w:rsidTr="003F2108">
        <w:trPr>
          <w:trHeight w:val="540"/>
          <w:jc w:val="center"/>
        </w:trPr>
        <w:tc>
          <w:tcPr>
            <w:tcW w:w="358" w:type="pct"/>
            <w:vMerge/>
            <w:textDirection w:val="btLr"/>
            <w:vAlign w:val="center"/>
          </w:tcPr>
          <w:p w14:paraId="2786064D" w14:textId="77777777" w:rsidR="00813243" w:rsidRPr="00F372B7" w:rsidRDefault="00813243" w:rsidP="003F2108">
            <w:pPr>
              <w:spacing w:before="60" w:after="60"/>
              <w:ind w:left="113" w:right="113"/>
              <w:jc w:val="center"/>
              <w:rPr>
                <w:rFonts w:ascii="Arial" w:hAnsi="Arial" w:cs="Arial"/>
                <w:smallCaps/>
                <w:sz w:val="15"/>
                <w:szCs w:val="15"/>
              </w:rPr>
            </w:pPr>
          </w:p>
        </w:tc>
        <w:tc>
          <w:tcPr>
            <w:tcW w:w="819" w:type="pct"/>
            <w:vMerge/>
            <w:vAlign w:val="center"/>
          </w:tcPr>
          <w:p w14:paraId="5BAC8A05" w14:textId="77777777" w:rsidR="00813243" w:rsidRPr="00F372B7" w:rsidRDefault="00813243" w:rsidP="003F2108">
            <w:pPr>
              <w:spacing w:before="60" w:after="60"/>
              <w:jc w:val="center"/>
              <w:rPr>
                <w:rFonts w:ascii="Arial" w:hAnsi="Arial" w:cs="Arial"/>
                <w:bCs/>
                <w:sz w:val="15"/>
                <w:szCs w:val="15"/>
              </w:rPr>
            </w:pPr>
          </w:p>
        </w:tc>
        <w:tc>
          <w:tcPr>
            <w:tcW w:w="830" w:type="pct"/>
            <w:vAlign w:val="center"/>
          </w:tcPr>
          <w:p w14:paraId="4D0BFC15" w14:textId="50EE7EB7" w:rsidR="00813243" w:rsidRPr="00F372B7" w:rsidRDefault="00813243" w:rsidP="003F2108">
            <w:pPr>
              <w:pStyle w:val="Bezodstpw"/>
              <w:spacing w:before="60" w:after="60" w:line="240" w:lineRule="auto"/>
              <w:jc w:val="center"/>
              <w:rPr>
                <w:rFonts w:cs="Arial"/>
                <w:sz w:val="15"/>
                <w:szCs w:val="15"/>
                <w:lang w:eastAsia="pl-PL"/>
              </w:rPr>
            </w:pPr>
            <w:r w:rsidRPr="00F372B7">
              <w:rPr>
                <w:rFonts w:cs="Arial"/>
                <w:sz w:val="15"/>
                <w:szCs w:val="15"/>
                <w:lang w:eastAsia="pl-PL"/>
              </w:rPr>
              <w:t>Liczba budynków wykorzystująca OZE</w:t>
            </w:r>
          </w:p>
          <w:p w14:paraId="6D903EB6" w14:textId="77777777" w:rsidR="00813243" w:rsidRPr="00F372B7" w:rsidRDefault="00813243" w:rsidP="00BA41D0">
            <w:pPr>
              <w:pStyle w:val="Bezodstpw"/>
              <w:spacing w:before="60" w:after="60" w:line="240" w:lineRule="auto"/>
              <w:jc w:val="center"/>
              <w:rPr>
                <w:rFonts w:cs="Arial"/>
                <w:sz w:val="15"/>
                <w:szCs w:val="15"/>
                <w:lang w:eastAsia="pl-PL"/>
              </w:rPr>
            </w:pPr>
            <w:r w:rsidRPr="00F372B7">
              <w:rPr>
                <w:rFonts w:cs="Arial"/>
                <w:sz w:val="15"/>
                <w:szCs w:val="15"/>
                <w:lang w:eastAsia="pl-PL"/>
              </w:rPr>
              <w:t>[szt.]</w:t>
            </w:r>
          </w:p>
          <w:p w14:paraId="0537B7B0" w14:textId="51C2C1AE" w:rsidR="00813243" w:rsidRPr="00F372B7" w:rsidRDefault="00813243" w:rsidP="00BA41D0">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317" w:type="pct"/>
            <w:shd w:val="clear" w:color="auto" w:fill="A6A6A6" w:themeFill="background1" w:themeFillShade="A6"/>
            <w:vAlign w:val="center"/>
          </w:tcPr>
          <w:p w14:paraId="458E948F" w14:textId="77777777" w:rsidR="00813243" w:rsidRPr="00F372B7" w:rsidRDefault="00813243" w:rsidP="003F2108">
            <w:pPr>
              <w:pStyle w:val="Bezodstpw"/>
              <w:spacing w:before="60" w:after="60" w:line="240" w:lineRule="auto"/>
              <w:ind w:right="0"/>
              <w:jc w:val="center"/>
              <w:rPr>
                <w:rFonts w:cs="Arial"/>
                <w:sz w:val="15"/>
                <w:szCs w:val="15"/>
                <w:lang w:eastAsia="pl-PL"/>
              </w:rPr>
            </w:pPr>
          </w:p>
        </w:tc>
        <w:tc>
          <w:tcPr>
            <w:tcW w:w="348" w:type="pct"/>
            <w:vAlign w:val="center"/>
          </w:tcPr>
          <w:p w14:paraId="7CFC28B5" w14:textId="77777777"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09E5FF94" w14:textId="70B2A422"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c>
          <w:tcPr>
            <w:tcW w:w="626" w:type="pct"/>
            <w:vAlign w:val="center"/>
          </w:tcPr>
          <w:p w14:paraId="578A8B22" w14:textId="411F36D8" w:rsidR="00813243" w:rsidRPr="00F372B7" w:rsidRDefault="00813243" w:rsidP="003F2108">
            <w:pPr>
              <w:spacing w:before="60" w:after="60"/>
              <w:jc w:val="center"/>
              <w:rPr>
                <w:rFonts w:ascii="Arial" w:hAnsi="Arial" w:cs="Arial"/>
                <w:color w:val="000000"/>
                <w:sz w:val="15"/>
                <w:szCs w:val="15"/>
              </w:rPr>
            </w:pPr>
            <w:r w:rsidRPr="00F372B7">
              <w:rPr>
                <w:rFonts w:ascii="Arial" w:hAnsi="Arial" w:cs="Arial"/>
                <w:color w:val="000000"/>
                <w:sz w:val="15"/>
                <w:szCs w:val="15"/>
              </w:rPr>
              <w:t>Wzrost wykorzystania odnawialnych źródeł energii</w:t>
            </w:r>
          </w:p>
        </w:tc>
        <w:tc>
          <w:tcPr>
            <w:tcW w:w="720" w:type="pct"/>
            <w:vAlign w:val="center"/>
          </w:tcPr>
          <w:p w14:paraId="7908844B" w14:textId="68DC2ECA"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Poprawa efektywności energetycznej poprzez wykorzystanie OZE</w:t>
            </w:r>
            <w:r w:rsidR="00E5748C" w:rsidRPr="00F372B7">
              <w:rPr>
                <w:rStyle w:val="Odwoanieprzypisudolnego"/>
                <w:rFonts w:cs="Arial"/>
                <w:sz w:val="15"/>
                <w:szCs w:val="15"/>
                <w:lang w:eastAsia="pl-PL"/>
              </w:rPr>
              <w:footnoteReference w:id="30"/>
            </w:r>
          </w:p>
        </w:tc>
        <w:tc>
          <w:tcPr>
            <w:tcW w:w="478" w:type="pct"/>
            <w:vAlign w:val="center"/>
          </w:tcPr>
          <w:p w14:paraId="56C8357E" w14:textId="33116B38"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Gmina Barwice</w:t>
            </w:r>
          </w:p>
        </w:tc>
        <w:tc>
          <w:tcPr>
            <w:tcW w:w="504" w:type="pct"/>
            <w:vAlign w:val="center"/>
          </w:tcPr>
          <w:p w14:paraId="74BA1A0E"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59B9138A" w14:textId="22867B1B"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373601A4" w14:textId="77777777" w:rsidTr="003F2108">
        <w:trPr>
          <w:trHeight w:val="540"/>
          <w:jc w:val="center"/>
        </w:trPr>
        <w:tc>
          <w:tcPr>
            <w:tcW w:w="358" w:type="pct"/>
            <w:vMerge/>
            <w:textDirection w:val="btLr"/>
            <w:vAlign w:val="center"/>
          </w:tcPr>
          <w:p w14:paraId="44754A04" w14:textId="77777777" w:rsidR="00813243" w:rsidRPr="00F372B7" w:rsidRDefault="00813243" w:rsidP="003F2108">
            <w:pPr>
              <w:spacing w:before="60" w:after="60"/>
              <w:ind w:left="113" w:right="113"/>
              <w:jc w:val="center"/>
              <w:rPr>
                <w:rFonts w:ascii="Arial" w:hAnsi="Arial" w:cs="Arial"/>
                <w:smallCaps/>
                <w:sz w:val="15"/>
                <w:szCs w:val="15"/>
              </w:rPr>
            </w:pPr>
          </w:p>
        </w:tc>
        <w:tc>
          <w:tcPr>
            <w:tcW w:w="819" w:type="pct"/>
            <w:vMerge/>
            <w:vAlign w:val="center"/>
          </w:tcPr>
          <w:p w14:paraId="62A56181" w14:textId="77777777" w:rsidR="00813243" w:rsidRPr="00F372B7" w:rsidRDefault="00813243" w:rsidP="003F2108">
            <w:pPr>
              <w:spacing w:before="60" w:after="60"/>
              <w:jc w:val="center"/>
              <w:rPr>
                <w:rFonts w:ascii="Arial" w:hAnsi="Arial" w:cs="Arial"/>
                <w:bCs/>
                <w:sz w:val="15"/>
                <w:szCs w:val="15"/>
              </w:rPr>
            </w:pPr>
          </w:p>
        </w:tc>
        <w:tc>
          <w:tcPr>
            <w:tcW w:w="830" w:type="pct"/>
            <w:vAlign w:val="center"/>
          </w:tcPr>
          <w:p w14:paraId="065EA7EC" w14:textId="77777777" w:rsidR="00813243" w:rsidRPr="00F372B7" w:rsidRDefault="00813243" w:rsidP="00BA41D0">
            <w:pPr>
              <w:pStyle w:val="Bezodstpw"/>
              <w:spacing w:before="60" w:after="60" w:line="240" w:lineRule="auto"/>
              <w:jc w:val="center"/>
              <w:rPr>
                <w:rFonts w:cs="Arial"/>
                <w:sz w:val="15"/>
                <w:szCs w:val="15"/>
                <w:lang w:eastAsia="pl-PL"/>
              </w:rPr>
            </w:pPr>
            <w:r w:rsidRPr="00F372B7">
              <w:rPr>
                <w:rFonts w:cs="Arial"/>
                <w:sz w:val="15"/>
                <w:szCs w:val="15"/>
                <w:lang w:eastAsia="pl-PL"/>
              </w:rPr>
              <w:t>Liczba zmodernizowanych i wymienionych na energooszczędne systemów oświetlenia ulicznego oraz oświetlenia w budynkach użyteczności publicznej [szt.]</w:t>
            </w:r>
          </w:p>
          <w:p w14:paraId="7D9A7AD6" w14:textId="785CAAAC" w:rsidR="00813243" w:rsidRPr="00F372B7" w:rsidRDefault="00813243" w:rsidP="00BA41D0">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317" w:type="pct"/>
            <w:shd w:val="clear" w:color="auto" w:fill="A6A6A6" w:themeFill="background1" w:themeFillShade="A6"/>
            <w:vAlign w:val="center"/>
          </w:tcPr>
          <w:p w14:paraId="2A674FF1" w14:textId="77777777" w:rsidR="00813243" w:rsidRPr="00F372B7" w:rsidRDefault="00813243" w:rsidP="003F2108">
            <w:pPr>
              <w:pStyle w:val="Bezodstpw"/>
              <w:spacing w:before="60" w:after="60" w:line="240" w:lineRule="auto"/>
              <w:ind w:right="0"/>
              <w:jc w:val="center"/>
              <w:rPr>
                <w:rFonts w:cs="Arial"/>
                <w:sz w:val="15"/>
                <w:szCs w:val="15"/>
                <w:lang w:eastAsia="pl-PL"/>
              </w:rPr>
            </w:pPr>
          </w:p>
        </w:tc>
        <w:tc>
          <w:tcPr>
            <w:tcW w:w="348" w:type="pct"/>
            <w:vAlign w:val="center"/>
          </w:tcPr>
          <w:p w14:paraId="58DE34E3" w14:textId="77777777"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58728F1D" w14:textId="5F9FD0EA"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c>
          <w:tcPr>
            <w:tcW w:w="626" w:type="pct"/>
            <w:vAlign w:val="center"/>
          </w:tcPr>
          <w:p w14:paraId="3DE93F13" w14:textId="50CF40DF" w:rsidR="00813243" w:rsidRPr="00F372B7" w:rsidRDefault="00813243" w:rsidP="003F2108">
            <w:pPr>
              <w:spacing w:before="60" w:after="60"/>
              <w:jc w:val="center"/>
              <w:rPr>
                <w:rFonts w:ascii="Arial" w:hAnsi="Arial" w:cs="Arial"/>
                <w:color w:val="000000"/>
                <w:sz w:val="15"/>
                <w:szCs w:val="15"/>
              </w:rPr>
            </w:pPr>
            <w:r w:rsidRPr="00F372B7">
              <w:rPr>
                <w:rFonts w:ascii="Arial" w:hAnsi="Arial" w:cs="Arial"/>
                <w:color w:val="000000"/>
                <w:sz w:val="15"/>
                <w:szCs w:val="15"/>
              </w:rPr>
              <w:t>Poprawa efektywności energetycznej</w:t>
            </w:r>
          </w:p>
        </w:tc>
        <w:tc>
          <w:tcPr>
            <w:tcW w:w="720" w:type="pct"/>
            <w:vAlign w:val="center"/>
          </w:tcPr>
          <w:p w14:paraId="38259930" w14:textId="3CA80673"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bCs/>
                <w:sz w:val="15"/>
                <w:szCs w:val="15"/>
              </w:rPr>
              <w:t>Modernizacja i wymiana na energooszczędne (w tym wykorzystujące OZE) systemów oświetlenia ulicznego oraz oświetlenia w budynkach użyteczności publicznej</w:t>
            </w:r>
            <w:r w:rsidR="00E5748C" w:rsidRPr="00F372B7">
              <w:rPr>
                <w:rStyle w:val="Odwoanieprzypisudolnego"/>
                <w:rFonts w:cs="Arial"/>
                <w:bCs/>
                <w:sz w:val="15"/>
                <w:szCs w:val="15"/>
              </w:rPr>
              <w:footnoteReference w:id="31"/>
            </w:r>
          </w:p>
        </w:tc>
        <w:tc>
          <w:tcPr>
            <w:tcW w:w="478" w:type="pct"/>
            <w:vAlign w:val="center"/>
          </w:tcPr>
          <w:p w14:paraId="1572A5C0" w14:textId="63214071"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Gmina Barwice</w:t>
            </w:r>
          </w:p>
        </w:tc>
        <w:tc>
          <w:tcPr>
            <w:tcW w:w="504" w:type="pct"/>
            <w:vAlign w:val="center"/>
          </w:tcPr>
          <w:p w14:paraId="48B45A0A"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6A4D6C06" w14:textId="49EF19B5"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1F2EA0E6" w14:textId="77777777" w:rsidTr="00F372B7">
        <w:trPr>
          <w:trHeight w:val="407"/>
          <w:jc w:val="center"/>
        </w:trPr>
        <w:tc>
          <w:tcPr>
            <w:tcW w:w="358" w:type="pct"/>
            <w:vMerge/>
            <w:textDirection w:val="btLr"/>
            <w:vAlign w:val="center"/>
          </w:tcPr>
          <w:p w14:paraId="5FFA81C8" w14:textId="77777777" w:rsidR="00813243" w:rsidRPr="00F372B7" w:rsidRDefault="00813243" w:rsidP="003F2108">
            <w:pPr>
              <w:spacing w:before="60" w:after="60"/>
              <w:ind w:left="113" w:right="113"/>
              <w:jc w:val="center"/>
              <w:rPr>
                <w:rFonts w:ascii="Arial" w:hAnsi="Arial" w:cs="Arial"/>
                <w:smallCaps/>
                <w:sz w:val="15"/>
                <w:szCs w:val="15"/>
              </w:rPr>
            </w:pPr>
          </w:p>
        </w:tc>
        <w:tc>
          <w:tcPr>
            <w:tcW w:w="819" w:type="pct"/>
            <w:vMerge/>
            <w:vAlign w:val="center"/>
          </w:tcPr>
          <w:p w14:paraId="2851CB12" w14:textId="77777777" w:rsidR="00813243" w:rsidRPr="00F372B7" w:rsidRDefault="00813243" w:rsidP="003F2108">
            <w:pPr>
              <w:spacing w:before="60" w:after="60"/>
              <w:jc w:val="center"/>
              <w:rPr>
                <w:rFonts w:ascii="Arial" w:hAnsi="Arial" w:cs="Arial"/>
                <w:bCs/>
                <w:sz w:val="15"/>
                <w:szCs w:val="15"/>
              </w:rPr>
            </w:pPr>
          </w:p>
        </w:tc>
        <w:tc>
          <w:tcPr>
            <w:tcW w:w="830" w:type="pct"/>
            <w:vAlign w:val="center"/>
          </w:tcPr>
          <w:p w14:paraId="0E0E72CE" w14:textId="77777777" w:rsidR="00813243" w:rsidRPr="00F372B7" w:rsidRDefault="00813243" w:rsidP="004619EB">
            <w:pPr>
              <w:pStyle w:val="Bezodstpw"/>
              <w:spacing w:before="60" w:after="60" w:line="240" w:lineRule="auto"/>
              <w:jc w:val="center"/>
              <w:rPr>
                <w:rFonts w:cs="Arial"/>
                <w:sz w:val="15"/>
                <w:szCs w:val="15"/>
                <w:lang w:eastAsia="pl-PL"/>
              </w:rPr>
            </w:pPr>
            <w:r w:rsidRPr="00F372B7">
              <w:rPr>
                <w:rFonts w:cs="Arial"/>
                <w:sz w:val="15"/>
                <w:szCs w:val="15"/>
                <w:lang w:eastAsia="pl-PL"/>
              </w:rPr>
              <w:t>Liczba zrealizowanych działań mających na celu promowanie technologii niskoenergetycznych i pasywnych w budownictwie indywidualnym i zbiorowym [szt.]</w:t>
            </w:r>
          </w:p>
          <w:p w14:paraId="64E83D37" w14:textId="5B570D78" w:rsidR="00813243" w:rsidRPr="00F372B7" w:rsidRDefault="00813243" w:rsidP="004619EB">
            <w:pPr>
              <w:pStyle w:val="Bezodstpw"/>
              <w:spacing w:before="60" w:after="60" w:line="240" w:lineRule="auto"/>
              <w:jc w:val="center"/>
              <w:rPr>
                <w:rFonts w:cs="Arial"/>
                <w:sz w:val="15"/>
                <w:szCs w:val="15"/>
                <w:lang w:eastAsia="pl-PL"/>
              </w:rPr>
            </w:pPr>
            <w:r w:rsidRPr="00F372B7">
              <w:rPr>
                <w:rFonts w:eastAsia="Arial Unicode MS" w:cs="Arial"/>
                <w:sz w:val="15"/>
                <w:szCs w:val="15"/>
              </w:rPr>
              <w:lastRenderedPageBreak/>
              <w:t>Źródło: Dane Urzędu Miejskiego w Barwicach</w:t>
            </w:r>
          </w:p>
        </w:tc>
        <w:tc>
          <w:tcPr>
            <w:tcW w:w="317" w:type="pct"/>
            <w:shd w:val="clear" w:color="auto" w:fill="A6A6A6" w:themeFill="background1" w:themeFillShade="A6"/>
            <w:vAlign w:val="center"/>
          </w:tcPr>
          <w:p w14:paraId="3C81525A" w14:textId="77777777" w:rsidR="00813243" w:rsidRPr="00F372B7" w:rsidRDefault="00813243" w:rsidP="003F2108">
            <w:pPr>
              <w:pStyle w:val="Bezodstpw"/>
              <w:spacing w:before="60" w:after="60" w:line="240" w:lineRule="auto"/>
              <w:ind w:right="0"/>
              <w:jc w:val="center"/>
              <w:rPr>
                <w:rFonts w:cs="Arial"/>
                <w:sz w:val="15"/>
                <w:szCs w:val="15"/>
                <w:lang w:eastAsia="pl-PL"/>
              </w:rPr>
            </w:pPr>
          </w:p>
        </w:tc>
        <w:tc>
          <w:tcPr>
            <w:tcW w:w="348" w:type="pct"/>
            <w:vAlign w:val="center"/>
          </w:tcPr>
          <w:p w14:paraId="5A8C5ACB" w14:textId="77777777"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48412BB3" w14:textId="55840EA9"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c>
          <w:tcPr>
            <w:tcW w:w="626" w:type="pct"/>
            <w:vAlign w:val="center"/>
          </w:tcPr>
          <w:p w14:paraId="0736462D" w14:textId="600824A4" w:rsidR="00813243" w:rsidRPr="00F372B7" w:rsidRDefault="00813243" w:rsidP="003F2108">
            <w:pPr>
              <w:spacing w:before="60" w:after="60"/>
              <w:jc w:val="center"/>
              <w:rPr>
                <w:rFonts w:ascii="Arial" w:hAnsi="Arial" w:cs="Arial"/>
                <w:color w:val="000000"/>
                <w:sz w:val="15"/>
                <w:szCs w:val="15"/>
              </w:rPr>
            </w:pPr>
            <w:r w:rsidRPr="00F372B7">
              <w:rPr>
                <w:rFonts w:ascii="Arial" w:hAnsi="Arial" w:cs="Arial"/>
                <w:color w:val="000000"/>
                <w:sz w:val="15"/>
                <w:szCs w:val="15"/>
              </w:rPr>
              <w:t>Poprawa efektywności energetycznej</w:t>
            </w:r>
          </w:p>
        </w:tc>
        <w:tc>
          <w:tcPr>
            <w:tcW w:w="720" w:type="pct"/>
            <w:vAlign w:val="center"/>
          </w:tcPr>
          <w:p w14:paraId="482EDF26" w14:textId="7764FCB1"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bCs/>
                <w:sz w:val="15"/>
                <w:szCs w:val="15"/>
              </w:rPr>
              <w:t>Promowanie technologii niskoenergetycznych i pasywnych w budownictwie indywidualnym i zbiorowym</w:t>
            </w:r>
            <w:r w:rsidR="00E5748C" w:rsidRPr="00F372B7">
              <w:rPr>
                <w:rStyle w:val="Odwoanieprzypisudolnego"/>
                <w:rFonts w:cs="Arial"/>
                <w:bCs/>
                <w:sz w:val="15"/>
                <w:szCs w:val="15"/>
              </w:rPr>
              <w:footnoteReference w:id="32"/>
            </w:r>
          </w:p>
        </w:tc>
        <w:tc>
          <w:tcPr>
            <w:tcW w:w="478" w:type="pct"/>
            <w:vAlign w:val="center"/>
          </w:tcPr>
          <w:p w14:paraId="4933947D" w14:textId="05675DD6"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Gmina Barwice</w:t>
            </w:r>
          </w:p>
        </w:tc>
        <w:tc>
          <w:tcPr>
            <w:tcW w:w="504" w:type="pct"/>
            <w:vAlign w:val="center"/>
          </w:tcPr>
          <w:p w14:paraId="5AD45786" w14:textId="5482CFBB" w:rsidR="00813243" w:rsidRPr="00F372B7" w:rsidRDefault="00813243" w:rsidP="003F2108">
            <w:pPr>
              <w:spacing w:before="60" w:after="60"/>
              <w:jc w:val="center"/>
              <w:rPr>
                <w:rFonts w:ascii="Arial" w:hAnsi="Arial" w:cs="Arial"/>
                <w:sz w:val="15"/>
                <w:szCs w:val="15"/>
              </w:rPr>
            </w:pPr>
            <w:r w:rsidRPr="00F372B7">
              <w:rPr>
                <w:rFonts w:ascii="Arial" w:hAnsi="Arial" w:cs="Arial"/>
                <w:sz w:val="15"/>
                <w:szCs w:val="15"/>
              </w:rPr>
              <w:t>Niewystarczający zasięg, nie dotarcie do wszystkich interesariuszy</w:t>
            </w:r>
          </w:p>
        </w:tc>
      </w:tr>
      <w:tr w:rsidR="00813243" w:rsidRPr="00F372B7" w14:paraId="5644BF10" w14:textId="77777777" w:rsidTr="003F2108">
        <w:trPr>
          <w:trHeight w:val="540"/>
          <w:jc w:val="center"/>
        </w:trPr>
        <w:tc>
          <w:tcPr>
            <w:tcW w:w="358" w:type="pct"/>
            <w:vMerge/>
            <w:textDirection w:val="btLr"/>
            <w:vAlign w:val="center"/>
          </w:tcPr>
          <w:p w14:paraId="53CF6B4D" w14:textId="77777777" w:rsidR="00813243" w:rsidRPr="00F372B7" w:rsidRDefault="00813243" w:rsidP="008B6474">
            <w:pPr>
              <w:spacing w:before="60" w:after="60"/>
              <w:ind w:left="113" w:right="113"/>
              <w:jc w:val="center"/>
              <w:rPr>
                <w:rFonts w:ascii="Arial" w:hAnsi="Arial" w:cs="Arial"/>
                <w:smallCaps/>
                <w:sz w:val="15"/>
                <w:szCs w:val="15"/>
              </w:rPr>
            </w:pPr>
          </w:p>
        </w:tc>
        <w:tc>
          <w:tcPr>
            <w:tcW w:w="819" w:type="pct"/>
            <w:vMerge/>
            <w:vAlign w:val="center"/>
          </w:tcPr>
          <w:p w14:paraId="57545D8F" w14:textId="77777777" w:rsidR="00813243" w:rsidRPr="00F372B7" w:rsidRDefault="00813243" w:rsidP="008B6474">
            <w:pPr>
              <w:spacing w:before="60" w:after="60"/>
              <w:jc w:val="center"/>
              <w:rPr>
                <w:rFonts w:ascii="Arial" w:hAnsi="Arial" w:cs="Arial"/>
                <w:bCs/>
                <w:sz w:val="15"/>
                <w:szCs w:val="15"/>
              </w:rPr>
            </w:pPr>
          </w:p>
        </w:tc>
        <w:tc>
          <w:tcPr>
            <w:tcW w:w="830" w:type="pct"/>
            <w:vAlign w:val="center"/>
          </w:tcPr>
          <w:p w14:paraId="2B67D8D8" w14:textId="5FED6C9F" w:rsidR="00813243" w:rsidRPr="00F372B7" w:rsidRDefault="00813243" w:rsidP="004233C6">
            <w:pPr>
              <w:pStyle w:val="Bezodstpw"/>
              <w:spacing w:before="60" w:after="60" w:line="240" w:lineRule="auto"/>
              <w:jc w:val="center"/>
              <w:rPr>
                <w:rFonts w:cs="Arial"/>
                <w:sz w:val="15"/>
                <w:szCs w:val="15"/>
                <w:lang w:eastAsia="pl-PL"/>
              </w:rPr>
            </w:pPr>
            <w:r w:rsidRPr="00F372B7">
              <w:rPr>
                <w:rFonts w:cs="Arial"/>
                <w:sz w:val="15"/>
                <w:szCs w:val="15"/>
                <w:lang w:eastAsia="pl-PL"/>
              </w:rPr>
              <w:t>Liczba budynków użyteczności publicznej, usługowych oraz mieszkalnych wykorzystująca OZE [szt.]</w:t>
            </w:r>
          </w:p>
          <w:p w14:paraId="5A962910" w14:textId="49F69B8D" w:rsidR="00813243" w:rsidRPr="00F372B7" w:rsidRDefault="00813243" w:rsidP="008B6474">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317" w:type="pct"/>
            <w:shd w:val="clear" w:color="auto" w:fill="A6A6A6" w:themeFill="background1" w:themeFillShade="A6"/>
            <w:vAlign w:val="center"/>
          </w:tcPr>
          <w:p w14:paraId="4DB23D27" w14:textId="77777777" w:rsidR="00813243" w:rsidRPr="00F372B7" w:rsidRDefault="00813243" w:rsidP="008B6474">
            <w:pPr>
              <w:pStyle w:val="Bezodstpw"/>
              <w:spacing w:before="60" w:after="60" w:line="240" w:lineRule="auto"/>
              <w:ind w:right="0"/>
              <w:jc w:val="center"/>
              <w:rPr>
                <w:rFonts w:cs="Arial"/>
                <w:sz w:val="15"/>
                <w:szCs w:val="15"/>
                <w:lang w:eastAsia="pl-PL"/>
              </w:rPr>
            </w:pPr>
          </w:p>
        </w:tc>
        <w:tc>
          <w:tcPr>
            <w:tcW w:w="348" w:type="pct"/>
            <w:vAlign w:val="center"/>
          </w:tcPr>
          <w:p w14:paraId="3BDD15F9" w14:textId="77777777"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49E0E20D" w14:textId="2BA0BFFC"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c>
          <w:tcPr>
            <w:tcW w:w="626" w:type="pct"/>
            <w:vAlign w:val="center"/>
          </w:tcPr>
          <w:p w14:paraId="534CE13E" w14:textId="4C6FBA30" w:rsidR="00813243" w:rsidRPr="00F372B7" w:rsidRDefault="00813243" w:rsidP="008B6474">
            <w:pPr>
              <w:spacing w:before="60" w:after="60"/>
              <w:jc w:val="center"/>
              <w:rPr>
                <w:rFonts w:ascii="Arial" w:hAnsi="Arial" w:cs="Arial"/>
                <w:color w:val="000000"/>
                <w:sz w:val="15"/>
                <w:szCs w:val="15"/>
              </w:rPr>
            </w:pPr>
            <w:r w:rsidRPr="00F372B7">
              <w:rPr>
                <w:rFonts w:ascii="Arial" w:hAnsi="Arial" w:cs="Arial"/>
                <w:color w:val="000000"/>
                <w:sz w:val="15"/>
                <w:szCs w:val="15"/>
              </w:rPr>
              <w:t>Wzrost wykorzystania odnawialnych źródeł energii</w:t>
            </w:r>
          </w:p>
        </w:tc>
        <w:tc>
          <w:tcPr>
            <w:tcW w:w="720" w:type="pct"/>
            <w:vAlign w:val="center"/>
          </w:tcPr>
          <w:p w14:paraId="4769DD2B" w14:textId="4D53220A" w:rsidR="00813243" w:rsidRPr="00F372B7" w:rsidRDefault="00813243" w:rsidP="008B6474">
            <w:pPr>
              <w:pStyle w:val="Bezodstpw"/>
              <w:spacing w:before="60" w:after="60" w:line="240" w:lineRule="auto"/>
              <w:ind w:right="0"/>
              <w:jc w:val="center"/>
              <w:rPr>
                <w:rFonts w:cs="Arial"/>
                <w:sz w:val="15"/>
                <w:szCs w:val="15"/>
                <w:lang w:eastAsia="pl-PL"/>
              </w:rPr>
            </w:pPr>
            <w:r w:rsidRPr="00F372B7">
              <w:rPr>
                <w:rFonts w:cs="Arial"/>
                <w:bCs/>
                <w:sz w:val="15"/>
                <w:szCs w:val="15"/>
              </w:rPr>
              <w:t>Instalowanie OZE na budynkach użyteczności publicznej, usługowych oraz mieszkalnych (</w:t>
            </w:r>
            <w:proofErr w:type="spellStart"/>
            <w:r w:rsidRPr="00F372B7">
              <w:rPr>
                <w:rFonts w:cs="Arial"/>
                <w:bCs/>
                <w:sz w:val="15"/>
                <w:szCs w:val="15"/>
              </w:rPr>
              <w:t>mikroinstalacje</w:t>
            </w:r>
            <w:proofErr w:type="spellEnd"/>
            <w:r w:rsidRPr="00F372B7">
              <w:rPr>
                <w:rFonts w:cs="Arial"/>
                <w:bCs/>
                <w:sz w:val="15"/>
                <w:szCs w:val="15"/>
              </w:rPr>
              <w:t>)</w:t>
            </w:r>
            <w:r w:rsidR="00E5748C" w:rsidRPr="00F372B7">
              <w:rPr>
                <w:rStyle w:val="Odwoanieprzypisudolnego"/>
                <w:rFonts w:cs="Arial"/>
                <w:bCs/>
                <w:sz w:val="15"/>
                <w:szCs w:val="15"/>
              </w:rPr>
              <w:footnoteReference w:id="33"/>
            </w:r>
          </w:p>
        </w:tc>
        <w:tc>
          <w:tcPr>
            <w:tcW w:w="478" w:type="pct"/>
            <w:vAlign w:val="center"/>
          </w:tcPr>
          <w:p w14:paraId="435685B3" w14:textId="0FA734AF" w:rsidR="00813243" w:rsidRPr="00F372B7" w:rsidRDefault="00813243" w:rsidP="008B6474">
            <w:pPr>
              <w:pStyle w:val="Bezodstpw"/>
              <w:spacing w:before="60" w:after="60" w:line="240" w:lineRule="auto"/>
              <w:ind w:right="0"/>
              <w:jc w:val="center"/>
              <w:rPr>
                <w:rFonts w:cs="Arial"/>
                <w:sz w:val="15"/>
                <w:szCs w:val="15"/>
                <w:lang w:eastAsia="pl-PL"/>
              </w:rPr>
            </w:pPr>
            <w:r w:rsidRPr="00F372B7">
              <w:rPr>
                <w:rFonts w:cs="Arial"/>
                <w:sz w:val="15"/>
                <w:szCs w:val="15"/>
                <w:lang w:eastAsia="pl-PL"/>
              </w:rPr>
              <w:t>Gmina Barwice</w:t>
            </w:r>
          </w:p>
        </w:tc>
        <w:tc>
          <w:tcPr>
            <w:tcW w:w="504" w:type="pct"/>
            <w:vAlign w:val="center"/>
          </w:tcPr>
          <w:p w14:paraId="5EF4C7BB"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6953FE04" w14:textId="6F9F2DFE"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32DBFC66" w14:textId="77777777" w:rsidTr="003F2108">
        <w:trPr>
          <w:trHeight w:val="540"/>
          <w:jc w:val="center"/>
        </w:trPr>
        <w:tc>
          <w:tcPr>
            <w:tcW w:w="358" w:type="pct"/>
            <w:vMerge/>
            <w:textDirection w:val="btLr"/>
            <w:vAlign w:val="center"/>
          </w:tcPr>
          <w:p w14:paraId="5B8E4B84" w14:textId="77777777" w:rsidR="00813243" w:rsidRPr="00F372B7" w:rsidRDefault="00813243" w:rsidP="003F2108">
            <w:pPr>
              <w:spacing w:before="60" w:after="60"/>
              <w:ind w:left="113" w:right="113"/>
              <w:jc w:val="center"/>
              <w:rPr>
                <w:rFonts w:ascii="Arial" w:hAnsi="Arial" w:cs="Arial"/>
                <w:smallCaps/>
                <w:sz w:val="15"/>
                <w:szCs w:val="15"/>
              </w:rPr>
            </w:pPr>
          </w:p>
        </w:tc>
        <w:tc>
          <w:tcPr>
            <w:tcW w:w="819" w:type="pct"/>
            <w:vMerge/>
            <w:vAlign w:val="center"/>
          </w:tcPr>
          <w:p w14:paraId="7CF3F04D" w14:textId="77777777" w:rsidR="00813243" w:rsidRPr="00F372B7" w:rsidRDefault="00813243" w:rsidP="003F2108">
            <w:pPr>
              <w:spacing w:before="60" w:after="60"/>
              <w:jc w:val="center"/>
              <w:rPr>
                <w:rFonts w:ascii="Arial" w:hAnsi="Arial" w:cs="Arial"/>
                <w:bCs/>
                <w:sz w:val="15"/>
                <w:szCs w:val="15"/>
              </w:rPr>
            </w:pPr>
          </w:p>
        </w:tc>
        <w:tc>
          <w:tcPr>
            <w:tcW w:w="830" w:type="pct"/>
            <w:vAlign w:val="center"/>
          </w:tcPr>
          <w:p w14:paraId="1B161EE8" w14:textId="71111DB5" w:rsidR="00813243" w:rsidRPr="00F372B7" w:rsidRDefault="00813243" w:rsidP="004233C6">
            <w:pPr>
              <w:pStyle w:val="Bezodstpw"/>
              <w:spacing w:before="60" w:after="60" w:line="240" w:lineRule="auto"/>
              <w:jc w:val="center"/>
              <w:rPr>
                <w:rFonts w:cs="Arial"/>
                <w:sz w:val="15"/>
                <w:szCs w:val="15"/>
                <w:lang w:eastAsia="pl-PL"/>
              </w:rPr>
            </w:pPr>
            <w:r w:rsidRPr="00F372B7">
              <w:rPr>
                <w:rFonts w:cs="Arial"/>
                <w:sz w:val="15"/>
                <w:szCs w:val="15"/>
                <w:lang w:eastAsia="pl-PL"/>
              </w:rPr>
              <w:t>Liczba przeprowadzonych akcji promocyjnych</w:t>
            </w:r>
            <w:r w:rsidR="004F2755" w:rsidRPr="00F372B7">
              <w:rPr>
                <w:rFonts w:cs="Arial"/>
                <w:sz w:val="15"/>
                <w:szCs w:val="15"/>
                <w:lang w:eastAsia="pl-PL"/>
              </w:rPr>
              <w:t xml:space="preserve"> dotyczących wykorzystania OZE</w:t>
            </w:r>
            <w:r w:rsidRPr="00F372B7">
              <w:rPr>
                <w:rFonts w:cs="Arial"/>
                <w:sz w:val="15"/>
                <w:szCs w:val="15"/>
                <w:lang w:eastAsia="pl-PL"/>
              </w:rPr>
              <w:t xml:space="preserve"> [szt.]</w:t>
            </w:r>
          </w:p>
          <w:p w14:paraId="3556A2A6" w14:textId="3AAC77D5" w:rsidR="00813243" w:rsidRPr="00F372B7" w:rsidRDefault="00813243" w:rsidP="004233C6">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317" w:type="pct"/>
            <w:shd w:val="clear" w:color="auto" w:fill="A6A6A6" w:themeFill="background1" w:themeFillShade="A6"/>
            <w:vAlign w:val="center"/>
          </w:tcPr>
          <w:p w14:paraId="57AA8AB4" w14:textId="77777777" w:rsidR="00813243" w:rsidRPr="00F372B7" w:rsidRDefault="00813243" w:rsidP="003F2108">
            <w:pPr>
              <w:pStyle w:val="Bezodstpw"/>
              <w:spacing w:before="60" w:after="60" w:line="240" w:lineRule="auto"/>
              <w:ind w:right="0"/>
              <w:jc w:val="center"/>
              <w:rPr>
                <w:rFonts w:cs="Arial"/>
                <w:sz w:val="15"/>
                <w:szCs w:val="15"/>
                <w:lang w:eastAsia="pl-PL"/>
              </w:rPr>
            </w:pPr>
          </w:p>
        </w:tc>
        <w:tc>
          <w:tcPr>
            <w:tcW w:w="348" w:type="pct"/>
            <w:vAlign w:val="center"/>
          </w:tcPr>
          <w:p w14:paraId="6B56D20E" w14:textId="77777777"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4497F169" w14:textId="7CC54577"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c>
          <w:tcPr>
            <w:tcW w:w="626" w:type="pct"/>
            <w:vAlign w:val="center"/>
          </w:tcPr>
          <w:p w14:paraId="141510B4" w14:textId="7C341936" w:rsidR="00813243" w:rsidRPr="00F372B7" w:rsidRDefault="00813243" w:rsidP="003F2108">
            <w:pPr>
              <w:spacing w:before="60" w:after="60"/>
              <w:jc w:val="center"/>
              <w:rPr>
                <w:rFonts w:ascii="Arial" w:hAnsi="Arial" w:cs="Arial"/>
                <w:color w:val="000000"/>
                <w:sz w:val="15"/>
                <w:szCs w:val="15"/>
              </w:rPr>
            </w:pPr>
            <w:r w:rsidRPr="00F372B7">
              <w:rPr>
                <w:rFonts w:ascii="Arial" w:hAnsi="Arial" w:cs="Arial"/>
                <w:color w:val="000000"/>
                <w:sz w:val="15"/>
                <w:szCs w:val="15"/>
              </w:rPr>
              <w:t>Wzrost wykorzystania odnawialnych źródeł energii</w:t>
            </w:r>
          </w:p>
        </w:tc>
        <w:tc>
          <w:tcPr>
            <w:tcW w:w="720" w:type="pct"/>
            <w:vAlign w:val="center"/>
          </w:tcPr>
          <w:p w14:paraId="072E8EC7" w14:textId="60EF03A6"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bCs/>
                <w:sz w:val="15"/>
                <w:szCs w:val="15"/>
              </w:rPr>
              <w:t>Prowadzenie akcji promocyjnych dotyczących wykorzystania OZE.</w:t>
            </w:r>
            <w:r w:rsidR="00E5748C" w:rsidRPr="00F372B7">
              <w:rPr>
                <w:rStyle w:val="Odwoanieprzypisudolnego"/>
                <w:rFonts w:cs="Arial"/>
                <w:bCs/>
                <w:sz w:val="15"/>
                <w:szCs w:val="15"/>
              </w:rPr>
              <w:footnoteReference w:id="34"/>
            </w:r>
          </w:p>
        </w:tc>
        <w:tc>
          <w:tcPr>
            <w:tcW w:w="478" w:type="pct"/>
            <w:vAlign w:val="center"/>
          </w:tcPr>
          <w:p w14:paraId="2028236A" w14:textId="481DC51C"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Gmina Barwice</w:t>
            </w:r>
          </w:p>
        </w:tc>
        <w:tc>
          <w:tcPr>
            <w:tcW w:w="504" w:type="pct"/>
            <w:vAlign w:val="center"/>
          </w:tcPr>
          <w:p w14:paraId="3EE3590C" w14:textId="6D759FDD" w:rsidR="00813243" w:rsidRPr="00F372B7" w:rsidRDefault="00813243" w:rsidP="003F2108">
            <w:pPr>
              <w:spacing w:before="60" w:after="60"/>
              <w:jc w:val="center"/>
              <w:rPr>
                <w:rFonts w:ascii="Arial" w:hAnsi="Arial" w:cs="Arial"/>
                <w:sz w:val="15"/>
                <w:szCs w:val="15"/>
              </w:rPr>
            </w:pPr>
            <w:r w:rsidRPr="00F372B7">
              <w:rPr>
                <w:rFonts w:ascii="Arial" w:hAnsi="Arial" w:cs="Arial"/>
                <w:sz w:val="15"/>
                <w:szCs w:val="15"/>
              </w:rPr>
              <w:t>Niewystarczający zasięg, nie dotarcie do wszystkich interesariuszy</w:t>
            </w:r>
          </w:p>
        </w:tc>
      </w:tr>
      <w:tr w:rsidR="00E5748C" w:rsidRPr="00F372B7" w14:paraId="3799B684" w14:textId="77777777" w:rsidTr="003F2108">
        <w:trPr>
          <w:trHeight w:val="540"/>
          <w:jc w:val="center"/>
        </w:trPr>
        <w:tc>
          <w:tcPr>
            <w:tcW w:w="358" w:type="pct"/>
            <w:vMerge/>
            <w:textDirection w:val="btLr"/>
            <w:vAlign w:val="center"/>
          </w:tcPr>
          <w:p w14:paraId="4DE3F059" w14:textId="77777777" w:rsidR="00E5748C" w:rsidRPr="00F372B7" w:rsidRDefault="00E5748C" w:rsidP="00E5748C">
            <w:pPr>
              <w:spacing w:before="60" w:after="60"/>
              <w:ind w:left="113" w:right="113"/>
              <w:jc w:val="center"/>
              <w:rPr>
                <w:rFonts w:ascii="Arial" w:hAnsi="Arial" w:cs="Arial"/>
                <w:smallCaps/>
                <w:sz w:val="15"/>
                <w:szCs w:val="15"/>
              </w:rPr>
            </w:pPr>
          </w:p>
        </w:tc>
        <w:tc>
          <w:tcPr>
            <w:tcW w:w="819" w:type="pct"/>
            <w:vMerge/>
            <w:vAlign w:val="center"/>
          </w:tcPr>
          <w:p w14:paraId="3C88589B" w14:textId="77777777" w:rsidR="00E5748C" w:rsidRPr="00F372B7" w:rsidRDefault="00E5748C" w:rsidP="00E5748C">
            <w:pPr>
              <w:spacing w:before="60" w:after="60"/>
              <w:jc w:val="center"/>
              <w:rPr>
                <w:rFonts w:ascii="Arial" w:hAnsi="Arial" w:cs="Arial"/>
                <w:bCs/>
                <w:sz w:val="15"/>
                <w:szCs w:val="15"/>
              </w:rPr>
            </w:pPr>
          </w:p>
        </w:tc>
        <w:tc>
          <w:tcPr>
            <w:tcW w:w="830" w:type="pct"/>
            <w:vAlign w:val="center"/>
          </w:tcPr>
          <w:p w14:paraId="4D91E757" w14:textId="77777777" w:rsidR="00E5748C" w:rsidRPr="00F372B7" w:rsidRDefault="00E5748C" w:rsidP="00E5748C">
            <w:pPr>
              <w:pStyle w:val="Bezodstpw"/>
              <w:spacing w:before="60" w:after="60" w:line="240" w:lineRule="auto"/>
              <w:jc w:val="center"/>
              <w:rPr>
                <w:rFonts w:cs="Arial"/>
                <w:sz w:val="15"/>
                <w:szCs w:val="15"/>
                <w:lang w:eastAsia="pl-PL"/>
              </w:rPr>
            </w:pPr>
            <w:r w:rsidRPr="00F372B7">
              <w:rPr>
                <w:rFonts w:cs="Arial"/>
                <w:sz w:val="15"/>
                <w:szCs w:val="15"/>
                <w:lang w:eastAsia="pl-PL"/>
              </w:rPr>
              <w:t>Liczba przebudowanych i wybudowanych dróg</w:t>
            </w:r>
          </w:p>
          <w:p w14:paraId="37EEF946" w14:textId="77777777" w:rsidR="00E5748C" w:rsidRPr="00F372B7" w:rsidRDefault="00E5748C" w:rsidP="00E5748C">
            <w:pPr>
              <w:pStyle w:val="Bezodstpw"/>
              <w:spacing w:before="60" w:after="60" w:line="240" w:lineRule="auto"/>
              <w:jc w:val="center"/>
              <w:rPr>
                <w:rFonts w:cs="Arial"/>
                <w:sz w:val="15"/>
                <w:szCs w:val="15"/>
                <w:lang w:eastAsia="pl-PL"/>
              </w:rPr>
            </w:pPr>
            <w:r w:rsidRPr="00F372B7">
              <w:rPr>
                <w:rFonts w:cs="Arial"/>
                <w:sz w:val="15"/>
                <w:szCs w:val="15"/>
                <w:lang w:eastAsia="pl-PL"/>
              </w:rPr>
              <w:t>[szt.]</w:t>
            </w:r>
          </w:p>
          <w:p w14:paraId="55BBF6B8" w14:textId="65DDD46F" w:rsidR="00E5748C" w:rsidRPr="00F372B7" w:rsidRDefault="00E5748C" w:rsidP="00E5748C">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317" w:type="pct"/>
            <w:shd w:val="clear" w:color="auto" w:fill="A6A6A6" w:themeFill="background1" w:themeFillShade="A6"/>
            <w:vAlign w:val="center"/>
          </w:tcPr>
          <w:p w14:paraId="26F4C477" w14:textId="77777777" w:rsidR="00E5748C" w:rsidRPr="00F372B7" w:rsidRDefault="00E5748C" w:rsidP="00E5748C">
            <w:pPr>
              <w:pStyle w:val="Bezodstpw"/>
              <w:spacing w:before="60" w:after="60" w:line="240" w:lineRule="auto"/>
              <w:ind w:right="0"/>
              <w:jc w:val="center"/>
              <w:rPr>
                <w:rFonts w:cs="Arial"/>
                <w:sz w:val="15"/>
                <w:szCs w:val="15"/>
                <w:lang w:eastAsia="pl-PL"/>
              </w:rPr>
            </w:pPr>
          </w:p>
        </w:tc>
        <w:tc>
          <w:tcPr>
            <w:tcW w:w="348" w:type="pct"/>
            <w:vAlign w:val="center"/>
          </w:tcPr>
          <w:p w14:paraId="4C5ABA8E" w14:textId="77777777" w:rsidR="00E5748C" w:rsidRPr="00F372B7" w:rsidRDefault="00E5748C" w:rsidP="00E5748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1721D7FC" w14:textId="4FB3B5AC" w:rsidR="00E5748C" w:rsidRPr="00F372B7" w:rsidRDefault="00E5748C" w:rsidP="00E5748C">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c>
          <w:tcPr>
            <w:tcW w:w="626" w:type="pct"/>
            <w:vAlign w:val="center"/>
          </w:tcPr>
          <w:p w14:paraId="08678E5B" w14:textId="4D296198" w:rsidR="00E5748C" w:rsidRPr="00F372B7" w:rsidRDefault="00E5748C" w:rsidP="00E5748C">
            <w:pPr>
              <w:spacing w:before="60" w:after="60"/>
              <w:jc w:val="center"/>
              <w:rPr>
                <w:rFonts w:ascii="Arial" w:hAnsi="Arial" w:cs="Arial"/>
                <w:color w:val="000000"/>
                <w:sz w:val="15"/>
                <w:szCs w:val="15"/>
              </w:rPr>
            </w:pPr>
            <w:r w:rsidRPr="00F372B7">
              <w:rPr>
                <w:rFonts w:ascii="Arial" w:hAnsi="Arial" w:cs="Arial"/>
                <w:color w:val="000000"/>
                <w:sz w:val="15"/>
                <w:szCs w:val="15"/>
              </w:rPr>
              <w:t>Zwiększenie efektywności i zarządzania w sektorze transportowym</w:t>
            </w:r>
          </w:p>
        </w:tc>
        <w:tc>
          <w:tcPr>
            <w:tcW w:w="720" w:type="pct"/>
            <w:vAlign w:val="center"/>
          </w:tcPr>
          <w:p w14:paraId="07CCE831" w14:textId="7A285F7B" w:rsidR="00E5748C" w:rsidRPr="00F372B7" w:rsidRDefault="00E5748C" w:rsidP="00E5748C">
            <w:pPr>
              <w:pStyle w:val="Bezodstpw"/>
              <w:spacing w:before="60" w:after="60" w:line="240" w:lineRule="auto"/>
              <w:ind w:right="0"/>
              <w:jc w:val="center"/>
              <w:rPr>
                <w:rFonts w:cs="Arial"/>
                <w:bCs/>
                <w:sz w:val="15"/>
                <w:szCs w:val="15"/>
              </w:rPr>
            </w:pPr>
            <w:r w:rsidRPr="00F372B7">
              <w:rPr>
                <w:rFonts w:cs="Arial"/>
                <w:bCs/>
                <w:sz w:val="15"/>
                <w:szCs w:val="15"/>
              </w:rPr>
              <w:t>Budowa i przebudowa dróg</w:t>
            </w:r>
            <w:r w:rsidRPr="00F372B7">
              <w:rPr>
                <w:rStyle w:val="Odwoanieprzypisudolnego"/>
                <w:rFonts w:cs="Arial"/>
                <w:bCs/>
                <w:sz w:val="15"/>
                <w:szCs w:val="15"/>
              </w:rPr>
              <w:footnoteReference w:id="35"/>
            </w:r>
          </w:p>
        </w:tc>
        <w:tc>
          <w:tcPr>
            <w:tcW w:w="478" w:type="pct"/>
            <w:vAlign w:val="center"/>
          </w:tcPr>
          <w:p w14:paraId="5AF45CF1" w14:textId="575EEDD6" w:rsidR="00E5748C" w:rsidRPr="00F372B7" w:rsidRDefault="00E5748C" w:rsidP="00E5748C">
            <w:pPr>
              <w:pStyle w:val="Bezodstpw"/>
              <w:spacing w:before="60" w:after="60" w:line="240" w:lineRule="auto"/>
              <w:ind w:right="0"/>
              <w:jc w:val="center"/>
              <w:rPr>
                <w:rFonts w:cs="Arial"/>
                <w:sz w:val="15"/>
                <w:szCs w:val="15"/>
                <w:lang w:eastAsia="pl-PL"/>
              </w:rPr>
            </w:pPr>
            <w:r w:rsidRPr="00F372B7">
              <w:rPr>
                <w:rFonts w:cs="Arial"/>
                <w:sz w:val="15"/>
                <w:szCs w:val="15"/>
                <w:lang w:eastAsia="pl-PL"/>
              </w:rPr>
              <w:t>Gmina Barwice</w:t>
            </w:r>
          </w:p>
        </w:tc>
        <w:tc>
          <w:tcPr>
            <w:tcW w:w="504" w:type="pct"/>
            <w:vAlign w:val="center"/>
          </w:tcPr>
          <w:p w14:paraId="1E859F0C" w14:textId="77777777" w:rsidR="00E5748C" w:rsidRPr="00F372B7" w:rsidRDefault="00E5748C" w:rsidP="00E5748C">
            <w:pPr>
              <w:spacing w:before="60" w:after="60"/>
              <w:jc w:val="center"/>
              <w:rPr>
                <w:rFonts w:ascii="Arial" w:hAnsi="Arial" w:cs="Arial"/>
                <w:sz w:val="15"/>
                <w:szCs w:val="15"/>
              </w:rPr>
            </w:pPr>
            <w:r w:rsidRPr="00F372B7">
              <w:rPr>
                <w:rFonts w:ascii="Arial" w:hAnsi="Arial" w:cs="Arial"/>
                <w:sz w:val="15"/>
                <w:szCs w:val="15"/>
              </w:rPr>
              <w:t>Brak środków finansowych;</w:t>
            </w:r>
          </w:p>
          <w:p w14:paraId="6B9E6BC8" w14:textId="4D5CBF6C" w:rsidR="00E5748C" w:rsidRPr="00F372B7" w:rsidRDefault="00E5748C" w:rsidP="00E5748C">
            <w:pPr>
              <w:spacing w:before="60" w:after="60"/>
              <w:jc w:val="center"/>
              <w:rPr>
                <w:rFonts w:ascii="Arial" w:hAnsi="Arial" w:cs="Arial"/>
                <w:sz w:val="15"/>
                <w:szCs w:val="15"/>
              </w:rPr>
            </w:pPr>
            <w:r w:rsidRPr="00F372B7">
              <w:rPr>
                <w:rFonts w:ascii="Arial" w:hAnsi="Arial" w:cs="Arial"/>
                <w:sz w:val="15"/>
                <w:szCs w:val="15"/>
              </w:rPr>
              <w:t>Wydłużenie inwestycji w czasie</w:t>
            </w:r>
          </w:p>
        </w:tc>
      </w:tr>
      <w:tr w:rsidR="00813243" w:rsidRPr="00F372B7" w14:paraId="7E10BD1F" w14:textId="77777777" w:rsidTr="003F2108">
        <w:trPr>
          <w:trHeight w:val="540"/>
          <w:jc w:val="center"/>
        </w:trPr>
        <w:tc>
          <w:tcPr>
            <w:tcW w:w="358" w:type="pct"/>
            <w:vMerge/>
            <w:textDirection w:val="btLr"/>
            <w:vAlign w:val="center"/>
          </w:tcPr>
          <w:p w14:paraId="16CC4BDB" w14:textId="77777777" w:rsidR="00813243" w:rsidRPr="00F372B7" w:rsidRDefault="00813243" w:rsidP="003F2108">
            <w:pPr>
              <w:spacing w:before="60" w:after="60"/>
              <w:ind w:left="113" w:right="113"/>
              <w:jc w:val="center"/>
              <w:rPr>
                <w:rFonts w:ascii="Arial" w:hAnsi="Arial" w:cs="Arial"/>
                <w:smallCaps/>
                <w:sz w:val="15"/>
                <w:szCs w:val="15"/>
              </w:rPr>
            </w:pPr>
          </w:p>
        </w:tc>
        <w:tc>
          <w:tcPr>
            <w:tcW w:w="819" w:type="pct"/>
            <w:vMerge/>
            <w:vAlign w:val="center"/>
          </w:tcPr>
          <w:p w14:paraId="3686CFE0" w14:textId="77777777" w:rsidR="00813243" w:rsidRPr="00F372B7" w:rsidRDefault="00813243" w:rsidP="003F2108">
            <w:pPr>
              <w:spacing w:before="60" w:after="60"/>
              <w:jc w:val="center"/>
              <w:rPr>
                <w:rFonts w:ascii="Arial" w:hAnsi="Arial" w:cs="Arial"/>
                <w:bCs/>
                <w:sz w:val="15"/>
                <w:szCs w:val="15"/>
              </w:rPr>
            </w:pPr>
          </w:p>
        </w:tc>
        <w:tc>
          <w:tcPr>
            <w:tcW w:w="830" w:type="pct"/>
            <w:vAlign w:val="center"/>
          </w:tcPr>
          <w:p w14:paraId="5575D973" w14:textId="77777777" w:rsidR="00813243" w:rsidRPr="00F372B7" w:rsidRDefault="00813243" w:rsidP="00BB1045">
            <w:pPr>
              <w:pStyle w:val="Bezodstpw"/>
              <w:spacing w:before="60" w:after="60" w:line="240" w:lineRule="auto"/>
              <w:jc w:val="center"/>
              <w:rPr>
                <w:rFonts w:cs="Arial"/>
                <w:sz w:val="15"/>
                <w:szCs w:val="15"/>
                <w:lang w:eastAsia="pl-PL"/>
              </w:rPr>
            </w:pPr>
            <w:r w:rsidRPr="00F372B7">
              <w:rPr>
                <w:rFonts w:cs="Arial"/>
                <w:sz w:val="15"/>
                <w:szCs w:val="15"/>
                <w:lang w:eastAsia="pl-PL"/>
              </w:rPr>
              <w:t>Liczba przeprowadzonych działań mających na celu ograniczenie emisji wtórnej pyłu [szt.]</w:t>
            </w:r>
          </w:p>
          <w:p w14:paraId="6CE18A81" w14:textId="2523E958" w:rsidR="00813243" w:rsidRPr="00F372B7" w:rsidRDefault="00813243" w:rsidP="00BB1045">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317" w:type="pct"/>
            <w:shd w:val="clear" w:color="auto" w:fill="A6A6A6" w:themeFill="background1" w:themeFillShade="A6"/>
            <w:vAlign w:val="center"/>
          </w:tcPr>
          <w:p w14:paraId="238B77AB" w14:textId="77777777" w:rsidR="00813243" w:rsidRPr="00F372B7" w:rsidRDefault="00813243" w:rsidP="003F2108">
            <w:pPr>
              <w:pStyle w:val="Bezodstpw"/>
              <w:spacing w:before="60" w:after="60" w:line="240" w:lineRule="auto"/>
              <w:ind w:right="0"/>
              <w:jc w:val="center"/>
              <w:rPr>
                <w:rFonts w:cs="Arial"/>
                <w:sz w:val="15"/>
                <w:szCs w:val="15"/>
                <w:lang w:eastAsia="pl-PL"/>
              </w:rPr>
            </w:pPr>
          </w:p>
        </w:tc>
        <w:tc>
          <w:tcPr>
            <w:tcW w:w="348" w:type="pct"/>
            <w:vAlign w:val="center"/>
          </w:tcPr>
          <w:p w14:paraId="1BDD6371" w14:textId="77777777"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387A97E4" w14:textId="173C951C"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c>
          <w:tcPr>
            <w:tcW w:w="626" w:type="pct"/>
            <w:vMerge w:val="restart"/>
            <w:vAlign w:val="center"/>
          </w:tcPr>
          <w:p w14:paraId="5221C537" w14:textId="457A2B4C" w:rsidR="00813243" w:rsidRPr="00F372B7" w:rsidRDefault="00813243" w:rsidP="003F2108">
            <w:pPr>
              <w:spacing w:before="60" w:after="60"/>
              <w:jc w:val="center"/>
              <w:rPr>
                <w:rFonts w:ascii="Arial" w:hAnsi="Arial" w:cs="Arial"/>
                <w:color w:val="000000"/>
                <w:sz w:val="15"/>
                <w:szCs w:val="15"/>
              </w:rPr>
            </w:pPr>
            <w:r w:rsidRPr="00F372B7">
              <w:rPr>
                <w:rFonts w:ascii="Arial" w:hAnsi="Arial" w:cs="Arial"/>
                <w:color w:val="000000"/>
                <w:sz w:val="15"/>
                <w:szCs w:val="15"/>
              </w:rPr>
              <w:t xml:space="preserve">Ograniczenie </w:t>
            </w:r>
            <w:proofErr w:type="spellStart"/>
            <w:r w:rsidRPr="00F372B7">
              <w:rPr>
                <w:rFonts w:ascii="Arial" w:hAnsi="Arial" w:cs="Arial"/>
                <w:color w:val="000000"/>
                <w:sz w:val="15"/>
                <w:szCs w:val="15"/>
              </w:rPr>
              <w:t>emisjogenności</w:t>
            </w:r>
            <w:proofErr w:type="spellEnd"/>
            <w:r w:rsidRPr="00F372B7">
              <w:rPr>
                <w:rFonts w:ascii="Arial" w:hAnsi="Arial" w:cs="Arial"/>
                <w:color w:val="000000"/>
                <w:sz w:val="15"/>
                <w:szCs w:val="15"/>
              </w:rPr>
              <w:t xml:space="preserve"> transportu</w:t>
            </w:r>
          </w:p>
        </w:tc>
        <w:tc>
          <w:tcPr>
            <w:tcW w:w="720" w:type="pct"/>
            <w:vAlign w:val="center"/>
          </w:tcPr>
          <w:p w14:paraId="7497C271" w14:textId="214A6BAF"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Utrzymanie działań ograniczających emisję wtórną pyłu poprzez regularne utrzymanie czystości nawierzchni (czyszczenie nawierzchni metodą mokrą)</w:t>
            </w:r>
            <w:r w:rsidR="00E5748C" w:rsidRPr="00F372B7">
              <w:rPr>
                <w:rStyle w:val="Odwoanieprzypisudolnego"/>
                <w:rFonts w:cs="Arial"/>
                <w:sz w:val="15"/>
                <w:szCs w:val="15"/>
                <w:lang w:eastAsia="pl-PL"/>
              </w:rPr>
              <w:footnoteReference w:id="36"/>
            </w:r>
          </w:p>
        </w:tc>
        <w:tc>
          <w:tcPr>
            <w:tcW w:w="478" w:type="pct"/>
            <w:vAlign w:val="center"/>
          </w:tcPr>
          <w:p w14:paraId="7D0B65BA" w14:textId="0B983C1F"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Gmina Barwice</w:t>
            </w:r>
          </w:p>
        </w:tc>
        <w:tc>
          <w:tcPr>
            <w:tcW w:w="504" w:type="pct"/>
            <w:vAlign w:val="center"/>
          </w:tcPr>
          <w:p w14:paraId="1ABB1EF6"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394A9A5D" w14:textId="179F8D19"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74B191D4" w14:textId="77777777" w:rsidTr="003F2108">
        <w:trPr>
          <w:trHeight w:val="540"/>
          <w:jc w:val="center"/>
        </w:trPr>
        <w:tc>
          <w:tcPr>
            <w:tcW w:w="358" w:type="pct"/>
            <w:vMerge/>
            <w:textDirection w:val="btLr"/>
            <w:vAlign w:val="center"/>
          </w:tcPr>
          <w:p w14:paraId="7B55DF2D" w14:textId="77777777" w:rsidR="00813243" w:rsidRPr="00F372B7" w:rsidRDefault="00813243" w:rsidP="003F2108">
            <w:pPr>
              <w:spacing w:before="60" w:after="60"/>
              <w:ind w:left="113" w:right="113"/>
              <w:jc w:val="center"/>
              <w:rPr>
                <w:rFonts w:ascii="Arial" w:hAnsi="Arial" w:cs="Arial"/>
                <w:smallCaps/>
                <w:sz w:val="15"/>
                <w:szCs w:val="15"/>
              </w:rPr>
            </w:pPr>
          </w:p>
        </w:tc>
        <w:tc>
          <w:tcPr>
            <w:tcW w:w="819" w:type="pct"/>
            <w:vMerge/>
            <w:vAlign w:val="center"/>
          </w:tcPr>
          <w:p w14:paraId="285FC4D9" w14:textId="77777777" w:rsidR="00813243" w:rsidRPr="00F372B7" w:rsidRDefault="00813243" w:rsidP="003F2108">
            <w:pPr>
              <w:spacing w:before="60" w:after="60"/>
              <w:jc w:val="center"/>
              <w:rPr>
                <w:rFonts w:ascii="Arial" w:hAnsi="Arial" w:cs="Arial"/>
                <w:bCs/>
                <w:sz w:val="15"/>
                <w:szCs w:val="15"/>
              </w:rPr>
            </w:pPr>
          </w:p>
        </w:tc>
        <w:tc>
          <w:tcPr>
            <w:tcW w:w="830" w:type="pct"/>
            <w:vAlign w:val="center"/>
          </w:tcPr>
          <w:p w14:paraId="527360C9" w14:textId="7BA71FBD" w:rsidR="00813243" w:rsidRPr="00F372B7" w:rsidRDefault="00813243" w:rsidP="00BB1045">
            <w:pPr>
              <w:pStyle w:val="Bezodstpw"/>
              <w:spacing w:before="60" w:after="60" w:line="240" w:lineRule="auto"/>
              <w:jc w:val="center"/>
              <w:rPr>
                <w:rFonts w:cs="Arial"/>
                <w:sz w:val="15"/>
                <w:szCs w:val="15"/>
                <w:lang w:eastAsia="pl-PL"/>
              </w:rPr>
            </w:pPr>
            <w:r w:rsidRPr="00F372B7">
              <w:rPr>
                <w:rFonts w:cs="Arial"/>
                <w:sz w:val="15"/>
                <w:szCs w:val="15"/>
                <w:lang w:eastAsia="pl-PL"/>
              </w:rPr>
              <w:t>Długość wybudowanych ścieżek rowerowych [km]</w:t>
            </w:r>
          </w:p>
          <w:p w14:paraId="7D0F8A47" w14:textId="3490EFCB" w:rsidR="00813243" w:rsidRPr="00F372B7" w:rsidRDefault="00813243" w:rsidP="00BB1045">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317" w:type="pct"/>
            <w:shd w:val="clear" w:color="auto" w:fill="A6A6A6" w:themeFill="background1" w:themeFillShade="A6"/>
            <w:vAlign w:val="center"/>
          </w:tcPr>
          <w:p w14:paraId="5838B0A4" w14:textId="77777777" w:rsidR="00813243" w:rsidRPr="00F372B7" w:rsidRDefault="00813243" w:rsidP="003F2108">
            <w:pPr>
              <w:pStyle w:val="Bezodstpw"/>
              <w:spacing w:before="60" w:after="60" w:line="240" w:lineRule="auto"/>
              <w:ind w:right="0"/>
              <w:jc w:val="center"/>
              <w:rPr>
                <w:rFonts w:cs="Arial"/>
                <w:sz w:val="15"/>
                <w:szCs w:val="15"/>
                <w:lang w:eastAsia="pl-PL"/>
              </w:rPr>
            </w:pPr>
          </w:p>
        </w:tc>
        <w:tc>
          <w:tcPr>
            <w:tcW w:w="348" w:type="pct"/>
            <w:vAlign w:val="center"/>
          </w:tcPr>
          <w:p w14:paraId="11DD5E52" w14:textId="28F6FCE1"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Wzrost wartości</w:t>
            </w:r>
          </w:p>
        </w:tc>
        <w:tc>
          <w:tcPr>
            <w:tcW w:w="626" w:type="pct"/>
            <w:vMerge/>
            <w:vAlign w:val="center"/>
          </w:tcPr>
          <w:p w14:paraId="747821FD" w14:textId="77777777" w:rsidR="00813243" w:rsidRPr="00F372B7" w:rsidRDefault="00813243" w:rsidP="003F2108">
            <w:pPr>
              <w:spacing w:before="60" w:after="60"/>
              <w:jc w:val="center"/>
              <w:rPr>
                <w:rFonts w:ascii="Arial" w:hAnsi="Arial" w:cs="Arial"/>
                <w:color w:val="000000"/>
                <w:sz w:val="15"/>
                <w:szCs w:val="15"/>
              </w:rPr>
            </w:pPr>
          </w:p>
        </w:tc>
        <w:tc>
          <w:tcPr>
            <w:tcW w:w="720" w:type="pct"/>
            <w:vAlign w:val="center"/>
          </w:tcPr>
          <w:p w14:paraId="3FBCDB93" w14:textId="69B57D20"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Zintensyfikowanie ruchu rowerowego poprzez likwidację barier technicznych i tworzenia nowych ścieżek rowerowych</w:t>
            </w:r>
            <w:r w:rsidR="00E5748C" w:rsidRPr="00F372B7">
              <w:rPr>
                <w:rStyle w:val="Odwoanieprzypisudolnego"/>
                <w:rFonts w:cs="Arial"/>
                <w:sz w:val="15"/>
                <w:szCs w:val="15"/>
                <w:lang w:eastAsia="pl-PL"/>
              </w:rPr>
              <w:footnoteReference w:id="37"/>
            </w:r>
          </w:p>
        </w:tc>
        <w:tc>
          <w:tcPr>
            <w:tcW w:w="478" w:type="pct"/>
            <w:vAlign w:val="center"/>
          </w:tcPr>
          <w:p w14:paraId="4B406933" w14:textId="45D7DE27"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Gmina Barwice</w:t>
            </w:r>
          </w:p>
        </w:tc>
        <w:tc>
          <w:tcPr>
            <w:tcW w:w="504" w:type="pct"/>
            <w:vAlign w:val="center"/>
          </w:tcPr>
          <w:p w14:paraId="588E2CAF"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0110985B" w14:textId="615526B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1E62EE7F" w14:textId="77777777" w:rsidTr="003F2108">
        <w:trPr>
          <w:trHeight w:val="540"/>
          <w:jc w:val="center"/>
        </w:trPr>
        <w:tc>
          <w:tcPr>
            <w:tcW w:w="358" w:type="pct"/>
            <w:vMerge/>
            <w:textDirection w:val="btLr"/>
            <w:vAlign w:val="center"/>
          </w:tcPr>
          <w:p w14:paraId="38D0552A" w14:textId="77777777" w:rsidR="00813243" w:rsidRPr="00F372B7" w:rsidRDefault="00813243" w:rsidP="003F2108">
            <w:pPr>
              <w:spacing w:before="60" w:after="60"/>
              <w:ind w:left="113" w:right="113"/>
              <w:jc w:val="center"/>
              <w:rPr>
                <w:rFonts w:ascii="Arial" w:hAnsi="Arial" w:cs="Arial"/>
                <w:smallCaps/>
                <w:sz w:val="15"/>
                <w:szCs w:val="15"/>
              </w:rPr>
            </w:pPr>
          </w:p>
        </w:tc>
        <w:tc>
          <w:tcPr>
            <w:tcW w:w="819" w:type="pct"/>
            <w:vMerge/>
            <w:vAlign w:val="center"/>
          </w:tcPr>
          <w:p w14:paraId="2B600EF1" w14:textId="77777777" w:rsidR="00813243" w:rsidRPr="00F372B7" w:rsidRDefault="00813243" w:rsidP="003F2108">
            <w:pPr>
              <w:spacing w:before="60" w:after="60"/>
              <w:jc w:val="center"/>
              <w:rPr>
                <w:rFonts w:ascii="Arial" w:hAnsi="Arial" w:cs="Arial"/>
                <w:bCs/>
                <w:sz w:val="15"/>
                <w:szCs w:val="15"/>
              </w:rPr>
            </w:pPr>
          </w:p>
        </w:tc>
        <w:tc>
          <w:tcPr>
            <w:tcW w:w="830" w:type="pct"/>
            <w:vAlign w:val="center"/>
          </w:tcPr>
          <w:p w14:paraId="106F06FC" w14:textId="77777777" w:rsidR="00813243" w:rsidRPr="00F372B7" w:rsidRDefault="00813243" w:rsidP="00BB1045">
            <w:pPr>
              <w:pStyle w:val="Bezodstpw"/>
              <w:spacing w:before="60" w:after="60" w:line="240" w:lineRule="auto"/>
              <w:jc w:val="center"/>
              <w:rPr>
                <w:rFonts w:cs="Arial"/>
                <w:sz w:val="15"/>
                <w:szCs w:val="15"/>
                <w:lang w:eastAsia="pl-PL"/>
              </w:rPr>
            </w:pPr>
            <w:r w:rsidRPr="00F372B7">
              <w:rPr>
                <w:rFonts w:cs="Arial"/>
                <w:sz w:val="15"/>
                <w:szCs w:val="15"/>
                <w:lang w:eastAsia="pl-PL"/>
              </w:rPr>
              <w:t>Liczba działań w ramach poprawy komunikacji publicznej [szt.]</w:t>
            </w:r>
          </w:p>
          <w:p w14:paraId="1F29EF7F" w14:textId="0E6BB044" w:rsidR="00813243" w:rsidRPr="00F372B7" w:rsidRDefault="00813243" w:rsidP="00BB1045">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317" w:type="pct"/>
            <w:shd w:val="clear" w:color="auto" w:fill="A6A6A6" w:themeFill="background1" w:themeFillShade="A6"/>
            <w:vAlign w:val="center"/>
          </w:tcPr>
          <w:p w14:paraId="26D59A9A" w14:textId="77777777" w:rsidR="00813243" w:rsidRPr="00F372B7" w:rsidRDefault="00813243" w:rsidP="003F2108">
            <w:pPr>
              <w:pStyle w:val="Bezodstpw"/>
              <w:spacing w:before="60" w:after="60" w:line="240" w:lineRule="auto"/>
              <w:ind w:right="0"/>
              <w:jc w:val="center"/>
              <w:rPr>
                <w:rFonts w:cs="Arial"/>
                <w:sz w:val="15"/>
                <w:szCs w:val="15"/>
                <w:lang w:eastAsia="pl-PL"/>
              </w:rPr>
            </w:pPr>
          </w:p>
        </w:tc>
        <w:tc>
          <w:tcPr>
            <w:tcW w:w="348" w:type="pct"/>
            <w:vAlign w:val="center"/>
          </w:tcPr>
          <w:p w14:paraId="16405B53" w14:textId="77777777"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6B98DA03" w14:textId="3DFC3746"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c>
          <w:tcPr>
            <w:tcW w:w="626" w:type="pct"/>
            <w:vMerge/>
            <w:vAlign w:val="center"/>
          </w:tcPr>
          <w:p w14:paraId="61F09DA6" w14:textId="77777777" w:rsidR="00813243" w:rsidRPr="00F372B7" w:rsidRDefault="00813243" w:rsidP="003F2108">
            <w:pPr>
              <w:spacing w:before="60" w:after="60"/>
              <w:jc w:val="center"/>
              <w:rPr>
                <w:rFonts w:ascii="Arial" w:hAnsi="Arial" w:cs="Arial"/>
                <w:color w:val="000000"/>
                <w:sz w:val="15"/>
                <w:szCs w:val="15"/>
              </w:rPr>
            </w:pPr>
          </w:p>
        </w:tc>
        <w:tc>
          <w:tcPr>
            <w:tcW w:w="720" w:type="pct"/>
            <w:vAlign w:val="center"/>
          </w:tcPr>
          <w:p w14:paraId="66DCCD2F" w14:textId="6B23EB1F"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Poprawa systemu komunikacji publicznej polegające m.in. na budowie, przebudowie chodników, zatok autobusowych, postojowych, centrów przesiadkowych, węzłów multimedialnych, parkingów P&amp;R itp.</w:t>
            </w:r>
            <w:r w:rsidR="00E5748C" w:rsidRPr="00F372B7">
              <w:rPr>
                <w:rStyle w:val="Odwoanieprzypisudolnego"/>
                <w:rFonts w:cs="Arial"/>
                <w:sz w:val="15"/>
                <w:szCs w:val="15"/>
                <w:lang w:eastAsia="pl-PL"/>
              </w:rPr>
              <w:footnoteReference w:id="38"/>
            </w:r>
          </w:p>
        </w:tc>
        <w:tc>
          <w:tcPr>
            <w:tcW w:w="478" w:type="pct"/>
            <w:vAlign w:val="center"/>
          </w:tcPr>
          <w:p w14:paraId="3FB862C9" w14:textId="0DA1822C" w:rsidR="00813243" w:rsidRPr="00F372B7" w:rsidRDefault="00813243" w:rsidP="003F2108">
            <w:pPr>
              <w:pStyle w:val="Bezodstpw"/>
              <w:spacing w:before="60" w:after="60" w:line="240" w:lineRule="auto"/>
              <w:ind w:right="0"/>
              <w:jc w:val="center"/>
              <w:rPr>
                <w:rFonts w:cs="Arial"/>
                <w:sz w:val="15"/>
                <w:szCs w:val="15"/>
                <w:lang w:eastAsia="pl-PL"/>
              </w:rPr>
            </w:pPr>
            <w:r w:rsidRPr="00F372B7">
              <w:rPr>
                <w:rFonts w:cs="Arial"/>
                <w:sz w:val="15"/>
                <w:szCs w:val="15"/>
                <w:lang w:eastAsia="pl-PL"/>
              </w:rPr>
              <w:t>Gmina Barwice</w:t>
            </w:r>
          </w:p>
        </w:tc>
        <w:tc>
          <w:tcPr>
            <w:tcW w:w="504" w:type="pct"/>
            <w:vAlign w:val="center"/>
          </w:tcPr>
          <w:p w14:paraId="724CDE10"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1FB28347" w14:textId="09F008CC"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6F9D5B7B" w14:textId="77777777" w:rsidTr="003A34E1">
        <w:trPr>
          <w:cantSplit/>
          <w:trHeight w:val="59"/>
          <w:jc w:val="center"/>
        </w:trPr>
        <w:tc>
          <w:tcPr>
            <w:tcW w:w="358" w:type="pct"/>
            <w:vMerge w:val="restart"/>
            <w:tcBorders>
              <w:top w:val="single" w:sz="4" w:space="0" w:color="auto"/>
            </w:tcBorders>
            <w:textDirection w:val="btLr"/>
            <w:vAlign w:val="center"/>
          </w:tcPr>
          <w:p w14:paraId="21327672" w14:textId="77777777" w:rsidR="00813243" w:rsidRPr="00F372B7" w:rsidRDefault="00813243" w:rsidP="00CD368C">
            <w:pPr>
              <w:spacing w:before="60" w:after="60"/>
              <w:ind w:left="113" w:right="113"/>
              <w:jc w:val="center"/>
              <w:rPr>
                <w:rFonts w:ascii="Arial" w:hAnsi="Arial" w:cs="Arial"/>
                <w:sz w:val="15"/>
                <w:szCs w:val="15"/>
              </w:rPr>
            </w:pPr>
            <w:r w:rsidRPr="00F372B7">
              <w:rPr>
                <w:rFonts w:ascii="Arial" w:hAnsi="Arial" w:cs="Arial"/>
                <w:bCs/>
                <w:sz w:val="15"/>
                <w:szCs w:val="15"/>
              </w:rPr>
              <w:t>ZAGROŻENIA HAŁASEM</w:t>
            </w:r>
          </w:p>
        </w:tc>
        <w:tc>
          <w:tcPr>
            <w:tcW w:w="819" w:type="pct"/>
            <w:vMerge w:val="restart"/>
            <w:tcBorders>
              <w:top w:val="single" w:sz="4" w:space="0" w:color="auto"/>
            </w:tcBorders>
            <w:vAlign w:val="center"/>
          </w:tcPr>
          <w:p w14:paraId="27F6B949"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POPRAWA KLIMATU AKTUSTYCZNEGO</w:t>
            </w:r>
          </w:p>
        </w:tc>
        <w:tc>
          <w:tcPr>
            <w:tcW w:w="830" w:type="pct"/>
            <w:tcBorders>
              <w:top w:val="single" w:sz="4" w:space="0" w:color="auto"/>
            </w:tcBorders>
            <w:vAlign w:val="center"/>
          </w:tcPr>
          <w:p w14:paraId="0856760D" w14:textId="36D93760" w:rsidR="00813243" w:rsidRPr="00F372B7" w:rsidRDefault="00813243" w:rsidP="00CD368C">
            <w:pPr>
              <w:spacing w:before="60" w:after="60"/>
              <w:jc w:val="center"/>
              <w:rPr>
                <w:rFonts w:ascii="Arial" w:hAnsi="Arial" w:cs="Arial"/>
                <w:sz w:val="15"/>
                <w:szCs w:val="15"/>
                <w:lang w:eastAsia="en-US"/>
              </w:rPr>
            </w:pPr>
            <w:r w:rsidRPr="00F372B7">
              <w:rPr>
                <w:rFonts w:ascii="Arial" w:hAnsi="Arial" w:cs="Arial"/>
                <w:sz w:val="15"/>
                <w:szCs w:val="15"/>
                <w:lang w:eastAsia="en-US"/>
              </w:rPr>
              <w:t>Liczba przebudowanych dróg gminnych [szt.]</w:t>
            </w:r>
          </w:p>
          <w:p w14:paraId="77FB87DE" w14:textId="447D478D" w:rsidR="00813243" w:rsidRPr="00F372B7" w:rsidRDefault="00813243" w:rsidP="00CD368C">
            <w:pPr>
              <w:spacing w:before="60" w:after="60"/>
              <w:jc w:val="center"/>
              <w:rPr>
                <w:rFonts w:ascii="Arial" w:hAnsi="Arial" w:cs="Arial"/>
                <w:sz w:val="15"/>
                <w:szCs w:val="15"/>
                <w:lang w:eastAsia="en-US"/>
              </w:rPr>
            </w:pPr>
            <w:r w:rsidRPr="00F372B7">
              <w:rPr>
                <w:rFonts w:ascii="Arial" w:eastAsia="Arial Unicode MS" w:hAnsi="Arial" w:cs="Arial"/>
                <w:sz w:val="15"/>
                <w:szCs w:val="15"/>
              </w:rPr>
              <w:t>Źródło: Dane Urzędu Miejskiego w Barwicach</w:t>
            </w:r>
          </w:p>
        </w:tc>
        <w:tc>
          <w:tcPr>
            <w:tcW w:w="317" w:type="pct"/>
            <w:tcBorders>
              <w:top w:val="single" w:sz="4" w:space="0" w:color="auto"/>
            </w:tcBorders>
            <w:shd w:val="clear" w:color="auto" w:fill="A6A6A6" w:themeFill="background1" w:themeFillShade="A6"/>
            <w:vAlign w:val="center"/>
          </w:tcPr>
          <w:p w14:paraId="079843DE" w14:textId="748816C3" w:rsidR="00813243" w:rsidRPr="00F372B7" w:rsidRDefault="00813243" w:rsidP="00CD368C">
            <w:pPr>
              <w:spacing w:before="60" w:after="60"/>
              <w:jc w:val="center"/>
              <w:rPr>
                <w:rFonts w:ascii="Arial" w:hAnsi="Arial" w:cs="Arial"/>
                <w:sz w:val="15"/>
                <w:szCs w:val="15"/>
              </w:rPr>
            </w:pPr>
          </w:p>
        </w:tc>
        <w:tc>
          <w:tcPr>
            <w:tcW w:w="348" w:type="pct"/>
            <w:tcBorders>
              <w:top w:val="single" w:sz="4" w:space="0" w:color="auto"/>
            </w:tcBorders>
            <w:vAlign w:val="center"/>
          </w:tcPr>
          <w:p w14:paraId="52F7878E" w14:textId="77777777" w:rsidR="00813243" w:rsidRPr="00F372B7" w:rsidRDefault="00813243" w:rsidP="00CD368C">
            <w:pPr>
              <w:autoSpaceDE w:val="0"/>
              <w:autoSpaceDN w:val="0"/>
              <w:adjustRightInd w:val="0"/>
              <w:spacing w:before="60" w:after="60"/>
              <w:jc w:val="center"/>
              <w:rPr>
                <w:rFonts w:ascii="Arial" w:hAnsi="Arial" w:cs="Arial"/>
                <w:sz w:val="15"/>
                <w:szCs w:val="15"/>
              </w:rPr>
            </w:pPr>
            <w:r w:rsidRPr="00F372B7">
              <w:rPr>
                <w:rFonts w:ascii="Arial" w:hAnsi="Arial" w:cs="Arial"/>
                <w:sz w:val="15"/>
                <w:szCs w:val="15"/>
              </w:rPr>
              <w:t>&gt;1</w:t>
            </w:r>
          </w:p>
          <w:p w14:paraId="777044A2" w14:textId="1FA7F766" w:rsidR="00813243" w:rsidRPr="00F372B7" w:rsidRDefault="00813243" w:rsidP="00CD368C">
            <w:pPr>
              <w:autoSpaceDE w:val="0"/>
              <w:autoSpaceDN w:val="0"/>
              <w:adjustRightInd w:val="0"/>
              <w:spacing w:before="60" w:after="60"/>
              <w:jc w:val="center"/>
              <w:rPr>
                <w:rFonts w:ascii="Arial" w:hAnsi="Arial" w:cs="Arial"/>
                <w:sz w:val="15"/>
                <w:szCs w:val="15"/>
                <w:lang w:eastAsia="en-US"/>
              </w:rPr>
            </w:pPr>
            <w:r w:rsidRPr="00F372B7">
              <w:rPr>
                <w:rFonts w:ascii="Arial" w:hAnsi="Arial" w:cs="Arial"/>
                <w:sz w:val="15"/>
                <w:szCs w:val="15"/>
              </w:rPr>
              <w:t>Wzrost wartości</w:t>
            </w:r>
          </w:p>
        </w:tc>
        <w:tc>
          <w:tcPr>
            <w:tcW w:w="626" w:type="pct"/>
            <w:tcBorders>
              <w:top w:val="single" w:sz="4" w:space="0" w:color="auto"/>
            </w:tcBorders>
            <w:vAlign w:val="center"/>
          </w:tcPr>
          <w:p w14:paraId="2905E267"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Ograniczenie natężenia hałasu wzdłuż ciągów komunikacyjnych</w:t>
            </w:r>
          </w:p>
        </w:tc>
        <w:tc>
          <w:tcPr>
            <w:tcW w:w="720" w:type="pct"/>
            <w:tcBorders>
              <w:top w:val="single" w:sz="4" w:space="0" w:color="auto"/>
            </w:tcBorders>
            <w:vAlign w:val="center"/>
          </w:tcPr>
          <w:p w14:paraId="61CB6474" w14:textId="457A2064" w:rsidR="00813243" w:rsidRPr="00F372B7" w:rsidRDefault="00813243" w:rsidP="00CD368C">
            <w:pPr>
              <w:pStyle w:val="Bezodstpw"/>
              <w:spacing w:before="60" w:after="60" w:line="240" w:lineRule="auto"/>
              <w:jc w:val="center"/>
              <w:rPr>
                <w:rFonts w:cs="Arial"/>
                <w:sz w:val="15"/>
                <w:szCs w:val="15"/>
                <w:lang w:eastAsia="pl-PL"/>
              </w:rPr>
            </w:pPr>
            <w:r w:rsidRPr="00F372B7">
              <w:rPr>
                <w:rFonts w:cs="Arial"/>
                <w:sz w:val="15"/>
                <w:szCs w:val="15"/>
                <w:lang w:eastAsia="pl-PL"/>
              </w:rPr>
              <w:t>Przebudowa dróg gminnych</w:t>
            </w:r>
          </w:p>
        </w:tc>
        <w:tc>
          <w:tcPr>
            <w:tcW w:w="478" w:type="pct"/>
            <w:tcBorders>
              <w:top w:val="single" w:sz="4" w:space="0" w:color="auto"/>
            </w:tcBorders>
            <w:vAlign w:val="center"/>
          </w:tcPr>
          <w:p w14:paraId="52D9AA94" w14:textId="79396887" w:rsidR="00813243" w:rsidRPr="00F372B7" w:rsidRDefault="00813243" w:rsidP="00CD368C">
            <w:pPr>
              <w:pStyle w:val="Bezodstpw"/>
              <w:spacing w:before="60" w:after="60" w:line="240" w:lineRule="auto"/>
              <w:jc w:val="center"/>
              <w:rPr>
                <w:rFonts w:cs="Arial"/>
                <w:sz w:val="15"/>
                <w:szCs w:val="15"/>
                <w:lang w:eastAsia="pl-PL"/>
              </w:rPr>
            </w:pPr>
            <w:r w:rsidRPr="00F372B7">
              <w:rPr>
                <w:rFonts w:cs="Arial"/>
                <w:sz w:val="15"/>
                <w:szCs w:val="15"/>
                <w:lang w:eastAsia="pl-PL"/>
              </w:rPr>
              <w:t>Gmina Barwice</w:t>
            </w:r>
          </w:p>
        </w:tc>
        <w:tc>
          <w:tcPr>
            <w:tcW w:w="504" w:type="pct"/>
            <w:tcBorders>
              <w:top w:val="single" w:sz="4" w:space="0" w:color="auto"/>
            </w:tcBorders>
            <w:vAlign w:val="center"/>
          </w:tcPr>
          <w:p w14:paraId="0371D3F3"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Brak środków finansowych;</w:t>
            </w:r>
          </w:p>
          <w:p w14:paraId="40DCBF22"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58920D78" w14:textId="77777777" w:rsidTr="00F372B7">
        <w:trPr>
          <w:cantSplit/>
          <w:trHeight w:val="881"/>
          <w:jc w:val="center"/>
        </w:trPr>
        <w:tc>
          <w:tcPr>
            <w:tcW w:w="358" w:type="pct"/>
            <w:vMerge/>
            <w:textDirection w:val="btLr"/>
            <w:vAlign w:val="center"/>
          </w:tcPr>
          <w:p w14:paraId="323E74E9" w14:textId="77777777" w:rsidR="00813243" w:rsidRPr="00F372B7" w:rsidRDefault="00813243" w:rsidP="00CD368C">
            <w:pPr>
              <w:spacing w:before="60" w:after="60"/>
              <w:ind w:left="113" w:right="113"/>
              <w:jc w:val="center"/>
              <w:rPr>
                <w:rFonts w:ascii="Arial" w:hAnsi="Arial" w:cs="Arial"/>
                <w:bCs/>
                <w:sz w:val="15"/>
                <w:szCs w:val="15"/>
              </w:rPr>
            </w:pPr>
          </w:p>
        </w:tc>
        <w:tc>
          <w:tcPr>
            <w:tcW w:w="819" w:type="pct"/>
            <w:vMerge/>
            <w:vAlign w:val="center"/>
          </w:tcPr>
          <w:p w14:paraId="2117ED48" w14:textId="77777777" w:rsidR="00813243" w:rsidRPr="00F372B7" w:rsidRDefault="00813243" w:rsidP="00CD368C">
            <w:pPr>
              <w:spacing w:before="60" w:after="60"/>
              <w:jc w:val="center"/>
              <w:rPr>
                <w:rFonts w:ascii="Arial" w:hAnsi="Arial" w:cs="Arial"/>
                <w:sz w:val="15"/>
                <w:szCs w:val="15"/>
              </w:rPr>
            </w:pPr>
          </w:p>
        </w:tc>
        <w:tc>
          <w:tcPr>
            <w:tcW w:w="830" w:type="pct"/>
            <w:tcBorders>
              <w:top w:val="single" w:sz="4" w:space="0" w:color="auto"/>
            </w:tcBorders>
            <w:vAlign w:val="center"/>
          </w:tcPr>
          <w:p w14:paraId="331428DF" w14:textId="77777777" w:rsidR="00813243" w:rsidRPr="00F372B7" w:rsidRDefault="00813243" w:rsidP="00CD368C">
            <w:pPr>
              <w:spacing w:before="60" w:after="60"/>
              <w:jc w:val="center"/>
              <w:rPr>
                <w:rFonts w:ascii="Arial" w:hAnsi="Arial" w:cs="Arial"/>
                <w:sz w:val="15"/>
                <w:szCs w:val="15"/>
                <w:lang w:eastAsia="en-US"/>
              </w:rPr>
            </w:pPr>
            <w:r w:rsidRPr="00F372B7">
              <w:rPr>
                <w:rFonts w:ascii="Arial" w:hAnsi="Arial" w:cs="Arial"/>
                <w:sz w:val="15"/>
                <w:szCs w:val="15"/>
                <w:lang w:eastAsia="en-US"/>
              </w:rPr>
              <w:t>Ilość wybudowanych ścieżek rowerowych [szt.]</w:t>
            </w:r>
          </w:p>
          <w:p w14:paraId="2DF6A671" w14:textId="152ED6B3" w:rsidR="00813243" w:rsidRPr="00F372B7" w:rsidRDefault="00813243" w:rsidP="00CD368C">
            <w:pPr>
              <w:spacing w:before="60" w:after="60"/>
              <w:jc w:val="center"/>
              <w:rPr>
                <w:rFonts w:ascii="Arial" w:hAnsi="Arial" w:cs="Arial"/>
                <w:sz w:val="15"/>
                <w:szCs w:val="15"/>
                <w:lang w:eastAsia="en-US"/>
              </w:rPr>
            </w:pPr>
            <w:r w:rsidRPr="00F372B7">
              <w:rPr>
                <w:rFonts w:ascii="Arial" w:eastAsia="Arial Unicode MS" w:hAnsi="Arial" w:cs="Arial"/>
                <w:sz w:val="15"/>
                <w:szCs w:val="15"/>
              </w:rPr>
              <w:t>Źródło: Dane Urzędu Miejskiego w Barwicach</w:t>
            </w:r>
          </w:p>
        </w:tc>
        <w:tc>
          <w:tcPr>
            <w:tcW w:w="317" w:type="pct"/>
            <w:tcBorders>
              <w:top w:val="single" w:sz="4" w:space="0" w:color="auto"/>
            </w:tcBorders>
            <w:shd w:val="clear" w:color="auto" w:fill="A6A6A6" w:themeFill="background1" w:themeFillShade="A6"/>
            <w:vAlign w:val="center"/>
          </w:tcPr>
          <w:p w14:paraId="6A5C1B3C" w14:textId="23DE3266" w:rsidR="00813243" w:rsidRPr="00F372B7" w:rsidRDefault="00813243" w:rsidP="00CD368C">
            <w:pPr>
              <w:spacing w:before="60" w:after="60"/>
              <w:jc w:val="center"/>
              <w:rPr>
                <w:rFonts w:ascii="Arial" w:hAnsi="Arial" w:cs="Arial"/>
                <w:sz w:val="15"/>
                <w:szCs w:val="15"/>
              </w:rPr>
            </w:pPr>
          </w:p>
        </w:tc>
        <w:tc>
          <w:tcPr>
            <w:tcW w:w="348" w:type="pct"/>
            <w:tcBorders>
              <w:top w:val="single" w:sz="4" w:space="0" w:color="auto"/>
            </w:tcBorders>
            <w:vAlign w:val="center"/>
          </w:tcPr>
          <w:p w14:paraId="6A8DB2FF" w14:textId="2B53482F" w:rsidR="00813243" w:rsidRPr="00F372B7" w:rsidRDefault="00813243" w:rsidP="00CD368C">
            <w:pPr>
              <w:autoSpaceDE w:val="0"/>
              <w:autoSpaceDN w:val="0"/>
              <w:adjustRightInd w:val="0"/>
              <w:spacing w:before="60" w:after="60"/>
              <w:jc w:val="center"/>
              <w:rPr>
                <w:rFonts w:ascii="Arial" w:hAnsi="Arial" w:cs="Arial"/>
                <w:sz w:val="15"/>
                <w:szCs w:val="15"/>
                <w:lang w:eastAsia="en-US"/>
              </w:rPr>
            </w:pPr>
            <w:r w:rsidRPr="00F372B7">
              <w:rPr>
                <w:rFonts w:ascii="Arial" w:hAnsi="Arial" w:cs="Arial"/>
                <w:sz w:val="15"/>
                <w:szCs w:val="15"/>
                <w:lang w:eastAsia="en-US"/>
              </w:rPr>
              <w:t>1</w:t>
            </w:r>
          </w:p>
        </w:tc>
        <w:tc>
          <w:tcPr>
            <w:tcW w:w="626" w:type="pct"/>
            <w:tcBorders>
              <w:top w:val="single" w:sz="4" w:space="0" w:color="auto"/>
            </w:tcBorders>
            <w:vAlign w:val="center"/>
          </w:tcPr>
          <w:p w14:paraId="5918D78C" w14:textId="3AE6CD29"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Ograniczenie natężenia hałasu wzdłuż ciągów komunikacyjnych</w:t>
            </w:r>
          </w:p>
        </w:tc>
        <w:tc>
          <w:tcPr>
            <w:tcW w:w="720" w:type="pct"/>
            <w:tcBorders>
              <w:top w:val="single" w:sz="4" w:space="0" w:color="auto"/>
            </w:tcBorders>
            <w:vAlign w:val="center"/>
          </w:tcPr>
          <w:p w14:paraId="2911F9D1" w14:textId="2A6BF8D5" w:rsidR="00813243" w:rsidRPr="00F372B7" w:rsidRDefault="00813243" w:rsidP="00CD368C">
            <w:pPr>
              <w:pStyle w:val="Bezodstpw"/>
              <w:spacing w:before="60" w:after="60" w:line="240" w:lineRule="auto"/>
              <w:jc w:val="center"/>
              <w:rPr>
                <w:rFonts w:cs="Arial"/>
                <w:sz w:val="15"/>
                <w:szCs w:val="15"/>
                <w:lang w:eastAsia="pl-PL"/>
              </w:rPr>
            </w:pPr>
            <w:r w:rsidRPr="00F372B7">
              <w:rPr>
                <w:rFonts w:cs="Arial"/>
                <w:sz w:val="15"/>
                <w:szCs w:val="15"/>
                <w:lang w:eastAsia="pl-PL"/>
              </w:rPr>
              <w:t>Budowa ścieżki rowerowej</w:t>
            </w:r>
          </w:p>
        </w:tc>
        <w:tc>
          <w:tcPr>
            <w:tcW w:w="478" w:type="pct"/>
            <w:tcBorders>
              <w:top w:val="single" w:sz="4" w:space="0" w:color="auto"/>
            </w:tcBorders>
            <w:vAlign w:val="center"/>
          </w:tcPr>
          <w:p w14:paraId="31A9863E" w14:textId="0B35CB8A" w:rsidR="00813243" w:rsidRPr="00F372B7" w:rsidRDefault="00813243" w:rsidP="00CD368C">
            <w:pPr>
              <w:pStyle w:val="Bezodstpw"/>
              <w:spacing w:before="60" w:after="60" w:line="240" w:lineRule="auto"/>
              <w:jc w:val="center"/>
              <w:rPr>
                <w:rFonts w:cs="Arial"/>
                <w:sz w:val="15"/>
                <w:szCs w:val="15"/>
                <w:lang w:eastAsia="pl-PL"/>
              </w:rPr>
            </w:pPr>
            <w:r w:rsidRPr="00F372B7">
              <w:rPr>
                <w:rFonts w:cs="Arial"/>
                <w:sz w:val="15"/>
                <w:szCs w:val="15"/>
                <w:lang w:eastAsia="pl-PL"/>
              </w:rPr>
              <w:t>Gmina Barwice</w:t>
            </w:r>
          </w:p>
        </w:tc>
        <w:tc>
          <w:tcPr>
            <w:tcW w:w="504" w:type="pct"/>
            <w:tcBorders>
              <w:top w:val="single" w:sz="4" w:space="0" w:color="auto"/>
            </w:tcBorders>
            <w:vAlign w:val="center"/>
          </w:tcPr>
          <w:p w14:paraId="4BF33CE6"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Brak środków finansowych;</w:t>
            </w:r>
          </w:p>
          <w:p w14:paraId="4F8FBEA8" w14:textId="4D7430CD"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395BD293" w14:textId="77777777" w:rsidTr="003A34E1">
        <w:trPr>
          <w:cantSplit/>
          <w:trHeight w:val="59"/>
          <w:jc w:val="center"/>
        </w:trPr>
        <w:tc>
          <w:tcPr>
            <w:tcW w:w="358" w:type="pct"/>
            <w:vMerge/>
            <w:textDirection w:val="btLr"/>
            <w:vAlign w:val="center"/>
          </w:tcPr>
          <w:p w14:paraId="64D4B446" w14:textId="77777777" w:rsidR="00813243" w:rsidRPr="00F372B7" w:rsidRDefault="00813243" w:rsidP="00CD368C">
            <w:pPr>
              <w:spacing w:before="60" w:after="60"/>
              <w:ind w:left="113" w:right="113"/>
              <w:jc w:val="center"/>
              <w:rPr>
                <w:rFonts w:ascii="Arial" w:hAnsi="Arial" w:cs="Arial"/>
                <w:bCs/>
                <w:sz w:val="15"/>
                <w:szCs w:val="15"/>
              </w:rPr>
            </w:pPr>
          </w:p>
        </w:tc>
        <w:tc>
          <w:tcPr>
            <w:tcW w:w="819" w:type="pct"/>
            <w:vMerge/>
            <w:vAlign w:val="center"/>
          </w:tcPr>
          <w:p w14:paraId="4F14BCEB" w14:textId="77777777" w:rsidR="00813243" w:rsidRPr="00F372B7" w:rsidRDefault="00813243" w:rsidP="00CD368C">
            <w:pPr>
              <w:spacing w:before="60" w:after="60"/>
              <w:jc w:val="center"/>
              <w:rPr>
                <w:rFonts w:ascii="Arial" w:hAnsi="Arial" w:cs="Arial"/>
                <w:sz w:val="15"/>
                <w:szCs w:val="15"/>
              </w:rPr>
            </w:pPr>
          </w:p>
        </w:tc>
        <w:tc>
          <w:tcPr>
            <w:tcW w:w="830" w:type="pct"/>
            <w:tcBorders>
              <w:top w:val="single" w:sz="4" w:space="0" w:color="auto"/>
            </w:tcBorders>
            <w:vAlign w:val="center"/>
          </w:tcPr>
          <w:p w14:paraId="4A079768" w14:textId="77777777" w:rsidR="00813243" w:rsidRPr="00F372B7" w:rsidRDefault="00813243" w:rsidP="00CD368C">
            <w:pPr>
              <w:spacing w:before="60" w:after="60"/>
              <w:jc w:val="center"/>
              <w:rPr>
                <w:rFonts w:ascii="Arial" w:hAnsi="Arial" w:cs="Arial"/>
                <w:sz w:val="15"/>
                <w:szCs w:val="15"/>
                <w:lang w:eastAsia="en-US"/>
              </w:rPr>
            </w:pPr>
            <w:r w:rsidRPr="00F372B7">
              <w:rPr>
                <w:rFonts w:ascii="Arial" w:hAnsi="Arial" w:cs="Arial"/>
                <w:sz w:val="15"/>
                <w:szCs w:val="15"/>
                <w:lang w:eastAsia="en-US"/>
              </w:rPr>
              <w:t>Liczba naprawionych odcinków dróg [szt.]</w:t>
            </w:r>
          </w:p>
          <w:p w14:paraId="69A054E4" w14:textId="20483C9C" w:rsidR="00813243" w:rsidRPr="00F372B7" w:rsidRDefault="00813243" w:rsidP="00CD368C">
            <w:pPr>
              <w:spacing w:before="60" w:after="60"/>
              <w:jc w:val="center"/>
              <w:rPr>
                <w:rFonts w:ascii="Arial" w:hAnsi="Arial" w:cs="Arial"/>
                <w:sz w:val="15"/>
                <w:szCs w:val="15"/>
                <w:lang w:eastAsia="en-US"/>
              </w:rPr>
            </w:pPr>
            <w:r w:rsidRPr="00F372B7">
              <w:rPr>
                <w:rFonts w:ascii="Arial" w:eastAsia="Arial Unicode MS" w:hAnsi="Arial" w:cs="Arial"/>
                <w:sz w:val="15"/>
                <w:szCs w:val="15"/>
              </w:rPr>
              <w:t>Źródło: Dane Urzędu Miejskiego w Barwicach</w:t>
            </w:r>
          </w:p>
        </w:tc>
        <w:tc>
          <w:tcPr>
            <w:tcW w:w="317" w:type="pct"/>
            <w:tcBorders>
              <w:top w:val="single" w:sz="4" w:space="0" w:color="auto"/>
            </w:tcBorders>
            <w:shd w:val="clear" w:color="auto" w:fill="A6A6A6" w:themeFill="background1" w:themeFillShade="A6"/>
            <w:vAlign w:val="center"/>
          </w:tcPr>
          <w:p w14:paraId="46E5A0A5" w14:textId="1E403AC3" w:rsidR="00813243" w:rsidRPr="00F372B7" w:rsidRDefault="00813243" w:rsidP="00CD368C">
            <w:pPr>
              <w:spacing w:before="60" w:after="60"/>
              <w:jc w:val="center"/>
              <w:rPr>
                <w:rFonts w:ascii="Arial" w:hAnsi="Arial" w:cs="Arial"/>
                <w:sz w:val="15"/>
                <w:szCs w:val="15"/>
              </w:rPr>
            </w:pPr>
          </w:p>
        </w:tc>
        <w:tc>
          <w:tcPr>
            <w:tcW w:w="348" w:type="pct"/>
            <w:tcBorders>
              <w:top w:val="single" w:sz="4" w:space="0" w:color="auto"/>
            </w:tcBorders>
            <w:vAlign w:val="center"/>
          </w:tcPr>
          <w:p w14:paraId="4B200B8E" w14:textId="77777777" w:rsidR="00813243" w:rsidRPr="00F372B7" w:rsidRDefault="00813243" w:rsidP="00CD368C">
            <w:pPr>
              <w:autoSpaceDE w:val="0"/>
              <w:autoSpaceDN w:val="0"/>
              <w:adjustRightInd w:val="0"/>
              <w:spacing w:before="60" w:after="60"/>
              <w:jc w:val="center"/>
              <w:rPr>
                <w:rFonts w:ascii="Arial" w:hAnsi="Arial" w:cs="Arial"/>
                <w:sz w:val="15"/>
                <w:szCs w:val="15"/>
                <w:lang w:eastAsia="en-US"/>
              </w:rPr>
            </w:pPr>
            <w:r w:rsidRPr="00F372B7">
              <w:rPr>
                <w:rFonts w:ascii="Arial" w:hAnsi="Arial" w:cs="Arial"/>
                <w:sz w:val="15"/>
                <w:szCs w:val="15"/>
                <w:lang w:eastAsia="en-US"/>
              </w:rPr>
              <w:t>&gt;1</w:t>
            </w:r>
          </w:p>
          <w:p w14:paraId="7250B068" w14:textId="42791928" w:rsidR="00813243" w:rsidRPr="00F372B7" w:rsidRDefault="00813243" w:rsidP="00CD368C">
            <w:pPr>
              <w:autoSpaceDE w:val="0"/>
              <w:autoSpaceDN w:val="0"/>
              <w:adjustRightInd w:val="0"/>
              <w:spacing w:before="60" w:after="60"/>
              <w:jc w:val="center"/>
              <w:rPr>
                <w:rFonts w:ascii="Arial" w:hAnsi="Arial" w:cs="Arial"/>
                <w:sz w:val="15"/>
                <w:szCs w:val="15"/>
                <w:lang w:eastAsia="en-US"/>
              </w:rPr>
            </w:pPr>
            <w:r w:rsidRPr="00F372B7">
              <w:rPr>
                <w:rFonts w:ascii="Arial" w:hAnsi="Arial" w:cs="Arial"/>
                <w:sz w:val="15"/>
                <w:szCs w:val="15"/>
              </w:rPr>
              <w:t>Wzrost wartości</w:t>
            </w:r>
          </w:p>
        </w:tc>
        <w:tc>
          <w:tcPr>
            <w:tcW w:w="626" w:type="pct"/>
            <w:vMerge w:val="restart"/>
            <w:tcBorders>
              <w:top w:val="single" w:sz="4" w:space="0" w:color="auto"/>
            </w:tcBorders>
            <w:vAlign w:val="center"/>
          </w:tcPr>
          <w:p w14:paraId="1C8C7726" w14:textId="43597FFA"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Ograniczenie natężenia hałasu wzdłuż ciągów komunikacyjnych</w:t>
            </w:r>
          </w:p>
        </w:tc>
        <w:tc>
          <w:tcPr>
            <w:tcW w:w="720" w:type="pct"/>
            <w:tcBorders>
              <w:top w:val="single" w:sz="4" w:space="0" w:color="auto"/>
            </w:tcBorders>
            <w:vAlign w:val="center"/>
          </w:tcPr>
          <w:p w14:paraId="53C3BFE6" w14:textId="1A9A7B7B" w:rsidR="00813243" w:rsidRPr="00F372B7" w:rsidRDefault="00813243" w:rsidP="00CD368C">
            <w:pPr>
              <w:pStyle w:val="Bezodstpw"/>
              <w:spacing w:before="60" w:after="60" w:line="240" w:lineRule="auto"/>
              <w:jc w:val="center"/>
              <w:rPr>
                <w:rFonts w:cs="Arial"/>
                <w:sz w:val="15"/>
                <w:szCs w:val="15"/>
                <w:lang w:eastAsia="pl-PL"/>
              </w:rPr>
            </w:pPr>
            <w:r w:rsidRPr="00F372B7">
              <w:rPr>
                <w:rFonts w:cs="Arial"/>
                <w:sz w:val="15"/>
                <w:szCs w:val="15"/>
                <w:lang w:eastAsia="pl-PL"/>
              </w:rPr>
              <w:t>Remontu i naprawa istniejących dróg gminnych</w:t>
            </w:r>
          </w:p>
        </w:tc>
        <w:tc>
          <w:tcPr>
            <w:tcW w:w="478" w:type="pct"/>
            <w:tcBorders>
              <w:top w:val="single" w:sz="4" w:space="0" w:color="auto"/>
            </w:tcBorders>
            <w:vAlign w:val="center"/>
          </w:tcPr>
          <w:p w14:paraId="17A5C541" w14:textId="634FF7A5" w:rsidR="00813243" w:rsidRPr="00F372B7" w:rsidRDefault="00813243" w:rsidP="00CD368C">
            <w:pPr>
              <w:pStyle w:val="Bezodstpw"/>
              <w:spacing w:before="60" w:after="60" w:line="240" w:lineRule="auto"/>
              <w:jc w:val="center"/>
              <w:rPr>
                <w:rFonts w:cs="Arial"/>
                <w:sz w:val="15"/>
                <w:szCs w:val="15"/>
                <w:lang w:eastAsia="pl-PL"/>
              </w:rPr>
            </w:pPr>
            <w:r w:rsidRPr="00F372B7">
              <w:rPr>
                <w:rFonts w:cs="Arial"/>
                <w:sz w:val="15"/>
                <w:szCs w:val="15"/>
                <w:lang w:eastAsia="pl-PL"/>
              </w:rPr>
              <w:t>Gmina Barwice</w:t>
            </w:r>
          </w:p>
        </w:tc>
        <w:tc>
          <w:tcPr>
            <w:tcW w:w="504" w:type="pct"/>
            <w:tcBorders>
              <w:top w:val="single" w:sz="4" w:space="0" w:color="auto"/>
            </w:tcBorders>
            <w:vAlign w:val="center"/>
          </w:tcPr>
          <w:p w14:paraId="77378F1C"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Brak środków finansowych;</w:t>
            </w:r>
          </w:p>
          <w:p w14:paraId="4D8D1B44" w14:textId="297A17E4"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76F83DE7" w14:textId="77777777" w:rsidTr="00B672C9">
        <w:trPr>
          <w:cantSplit/>
          <w:trHeight w:val="1210"/>
          <w:jc w:val="center"/>
        </w:trPr>
        <w:tc>
          <w:tcPr>
            <w:tcW w:w="358" w:type="pct"/>
            <w:vMerge/>
            <w:textDirection w:val="btLr"/>
            <w:vAlign w:val="center"/>
          </w:tcPr>
          <w:p w14:paraId="04D35BCC" w14:textId="77777777" w:rsidR="00813243" w:rsidRPr="00F372B7" w:rsidRDefault="00813243" w:rsidP="006D290C">
            <w:pPr>
              <w:spacing w:before="60" w:after="60"/>
              <w:ind w:left="113" w:right="113"/>
              <w:jc w:val="center"/>
              <w:rPr>
                <w:rFonts w:ascii="Arial" w:hAnsi="Arial" w:cs="Arial"/>
                <w:bCs/>
                <w:sz w:val="15"/>
                <w:szCs w:val="15"/>
              </w:rPr>
            </w:pPr>
          </w:p>
        </w:tc>
        <w:tc>
          <w:tcPr>
            <w:tcW w:w="819" w:type="pct"/>
            <w:vMerge/>
            <w:vAlign w:val="center"/>
          </w:tcPr>
          <w:p w14:paraId="3B755569" w14:textId="77777777" w:rsidR="00813243" w:rsidRPr="00F372B7" w:rsidRDefault="00813243" w:rsidP="006D290C">
            <w:pPr>
              <w:spacing w:before="60" w:after="60"/>
              <w:jc w:val="center"/>
              <w:rPr>
                <w:rFonts w:ascii="Arial" w:hAnsi="Arial" w:cs="Arial"/>
                <w:sz w:val="15"/>
                <w:szCs w:val="15"/>
              </w:rPr>
            </w:pPr>
          </w:p>
        </w:tc>
        <w:tc>
          <w:tcPr>
            <w:tcW w:w="830" w:type="pct"/>
            <w:tcBorders>
              <w:top w:val="single" w:sz="4" w:space="0" w:color="auto"/>
            </w:tcBorders>
            <w:vAlign w:val="center"/>
          </w:tcPr>
          <w:p w14:paraId="634775F1" w14:textId="1760F83E" w:rsidR="00813243" w:rsidRPr="00F372B7" w:rsidRDefault="00813243" w:rsidP="009E74FB">
            <w:pPr>
              <w:spacing w:before="60" w:after="60"/>
              <w:jc w:val="center"/>
              <w:rPr>
                <w:rFonts w:ascii="Arial" w:hAnsi="Arial" w:cs="Arial"/>
                <w:sz w:val="15"/>
                <w:szCs w:val="15"/>
              </w:rPr>
            </w:pPr>
            <w:r w:rsidRPr="00F372B7">
              <w:rPr>
                <w:rFonts w:ascii="Arial" w:hAnsi="Arial" w:cs="Arial"/>
                <w:sz w:val="15"/>
                <w:szCs w:val="15"/>
              </w:rPr>
              <w:t xml:space="preserve">Liczba dokumentów planistycznych, w których ujęto ochronę przed hałasem </w:t>
            </w:r>
            <w:r w:rsidRPr="00F372B7">
              <w:rPr>
                <w:rFonts w:ascii="Arial" w:hAnsi="Arial" w:cs="Arial"/>
                <w:sz w:val="15"/>
                <w:szCs w:val="15"/>
                <w:lang w:eastAsia="en-US"/>
              </w:rPr>
              <w:t>[szt.]</w:t>
            </w:r>
          </w:p>
          <w:p w14:paraId="1F5A6EBE" w14:textId="4784825B" w:rsidR="00813243" w:rsidRPr="00F372B7" w:rsidRDefault="00813243" w:rsidP="009E74FB">
            <w:pPr>
              <w:spacing w:before="60" w:after="60"/>
              <w:jc w:val="center"/>
              <w:rPr>
                <w:rFonts w:ascii="Arial" w:hAnsi="Arial" w:cs="Arial"/>
                <w:sz w:val="15"/>
                <w:szCs w:val="15"/>
                <w:lang w:eastAsia="en-US"/>
              </w:rPr>
            </w:pPr>
            <w:r w:rsidRPr="00F372B7">
              <w:rPr>
                <w:rFonts w:ascii="Arial" w:eastAsia="Arial Unicode MS" w:hAnsi="Arial" w:cs="Arial"/>
                <w:sz w:val="15"/>
                <w:szCs w:val="15"/>
              </w:rPr>
              <w:t>Źródło: Dane Urzędu Miejskiego w Barwicach</w:t>
            </w:r>
          </w:p>
        </w:tc>
        <w:tc>
          <w:tcPr>
            <w:tcW w:w="317" w:type="pct"/>
            <w:tcBorders>
              <w:top w:val="single" w:sz="4" w:space="0" w:color="auto"/>
            </w:tcBorders>
            <w:shd w:val="clear" w:color="auto" w:fill="A6A6A6" w:themeFill="background1" w:themeFillShade="A6"/>
            <w:vAlign w:val="center"/>
          </w:tcPr>
          <w:p w14:paraId="6B574171" w14:textId="77777777" w:rsidR="00813243" w:rsidRPr="00F372B7" w:rsidRDefault="00813243" w:rsidP="006D290C">
            <w:pPr>
              <w:spacing w:before="60" w:after="60"/>
              <w:jc w:val="center"/>
              <w:rPr>
                <w:rFonts w:ascii="Arial" w:hAnsi="Arial" w:cs="Arial"/>
                <w:sz w:val="15"/>
                <w:szCs w:val="15"/>
              </w:rPr>
            </w:pPr>
          </w:p>
        </w:tc>
        <w:tc>
          <w:tcPr>
            <w:tcW w:w="348" w:type="pct"/>
            <w:tcBorders>
              <w:top w:val="single" w:sz="4" w:space="0" w:color="auto"/>
            </w:tcBorders>
            <w:vAlign w:val="center"/>
          </w:tcPr>
          <w:p w14:paraId="5265CF81" w14:textId="77777777"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0D7684C4" w14:textId="26D66D51" w:rsidR="00813243" w:rsidRPr="00F372B7" w:rsidRDefault="00813243" w:rsidP="00A70B4A">
            <w:pPr>
              <w:autoSpaceDE w:val="0"/>
              <w:autoSpaceDN w:val="0"/>
              <w:adjustRightInd w:val="0"/>
              <w:spacing w:before="60" w:after="60"/>
              <w:jc w:val="center"/>
              <w:rPr>
                <w:rFonts w:ascii="Arial" w:hAnsi="Arial" w:cs="Arial"/>
                <w:sz w:val="15"/>
                <w:szCs w:val="15"/>
                <w:lang w:eastAsia="en-US"/>
              </w:rPr>
            </w:pPr>
            <w:r w:rsidRPr="00F372B7">
              <w:rPr>
                <w:rFonts w:ascii="Arial" w:hAnsi="Arial" w:cs="Arial"/>
                <w:sz w:val="15"/>
                <w:szCs w:val="15"/>
              </w:rPr>
              <w:t>Wzrost wartości</w:t>
            </w:r>
          </w:p>
        </w:tc>
        <w:tc>
          <w:tcPr>
            <w:tcW w:w="626" w:type="pct"/>
            <w:vMerge/>
            <w:vAlign w:val="center"/>
          </w:tcPr>
          <w:p w14:paraId="16CFF84C" w14:textId="77777777" w:rsidR="00813243" w:rsidRPr="00F372B7" w:rsidRDefault="00813243" w:rsidP="006D290C">
            <w:pPr>
              <w:spacing w:before="60" w:after="60"/>
              <w:jc w:val="center"/>
              <w:rPr>
                <w:rFonts w:ascii="Arial" w:hAnsi="Arial" w:cs="Arial"/>
                <w:sz w:val="15"/>
                <w:szCs w:val="15"/>
              </w:rPr>
            </w:pPr>
          </w:p>
        </w:tc>
        <w:tc>
          <w:tcPr>
            <w:tcW w:w="720" w:type="pct"/>
            <w:tcBorders>
              <w:top w:val="single" w:sz="4" w:space="0" w:color="auto"/>
            </w:tcBorders>
            <w:vAlign w:val="center"/>
          </w:tcPr>
          <w:p w14:paraId="43752BB7" w14:textId="6C4AB3F4" w:rsidR="00813243" w:rsidRPr="00F372B7" w:rsidRDefault="00813243" w:rsidP="006D290C">
            <w:pPr>
              <w:pStyle w:val="Bezodstpw"/>
              <w:spacing w:before="60" w:after="60" w:line="240" w:lineRule="auto"/>
              <w:jc w:val="center"/>
              <w:rPr>
                <w:rFonts w:cs="Arial"/>
                <w:sz w:val="15"/>
                <w:szCs w:val="15"/>
                <w:lang w:eastAsia="pl-PL"/>
              </w:rPr>
            </w:pPr>
            <w:r w:rsidRPr="00F372B7">
              <w:rPr>
                <w:rFonts w:cs="Arial"/>
                <w:sz w:val="15"/>
                <w:szCs w:val="15"/>
                <w:lang w:eastAsia="pl-PL"/>
              </w:rPr>
              <w:t xml:space="preserve">Wprowadzanie do </w:t>
            </w:r>
            <w:proofErr w:type="spellStart"/>
            <w:r w:rsidRPr="00F372B7">
              <w:rPr>
                <w:rFonts w:cs="Arial"/>
                <w:sz w:val="15"/>
                <w:szCs w:val="15"/>
                <w:lang w:eastAsia="pl-PL"/>
              </w:rPr>
              <w:t>mpzp</w:t>
            </w:r>
            <w:proofErr w:type="spellEnd"/>
            <w:r w:rsidRPr="00F372B7">
              <w:rPr>
                <w:rFonts w:cs="Arial"/>
                <w:sz w:val="15"/>
                <w:szCs w:val="15"/>
                <w:lang w:eastAsia="pl-PL"/>
              </w:rPr>
              <w:t xml:space="preserve"> informacji z map akustycznych, zapisów dotyczących klasyfikacji terenów pod względem akustycznym, stosowania zasad strefowania oraz elementów uspokojenia ruchu w centrach miast i na terenach mieszkaniowych</w:t>
            </w:r>
            <w:r w:rsidR="00E5748C" w:rsidRPr="00F372B7">
              <w:rPr>
                <w:rStyle w:val="Odwoanieprzypisudolnego"/>
                <w:rFonts w:cs="Arial"/>
                <w:sz w:val="15"/>
                <w:szCs w:val="15"/>
                <w:lang w:eastAsia="pl-PL"/>
              </w:rPr>
              <w:footnoteReference w:id="39"/>
            </w:r>
          </w:p>
        </w:tc>
        <w:tc>
          <w:tcPr>
            <w:tcW w:w="478" w:type="pct"/>
            <w:tcBorders>
              <w:top w:val="single" w:sz="4" w:space="0" w:color="auto"/>
            </w:tcBorders>
            <w:vAlign w:val="center"/>
          </w:tcPr>
          <w:p w14:paraId="011AD67D" w14:textId="1AE0FBD0" w:rsidR="00813243" w:rsidRPr="00F372B7" w:rsidRDefault="00813243" w:rsidP="006D290C">
            <w:pPr>
              <w:pStyle w:val="Bezodstpw"/>
              <w:spacing w:before="60" w:after="60" w:line="240" w:lineRule="auto"/>
              <w:jc w:val="center"/>
              <w:rPr>
                <w:rFonts w:cs="Arial"/>
                <w:sz w:val="15"/>
                <w:szCs w:val="15"/>
                <w:lang w:eastAsia="pl-PL"/>
              </w:rPr>
            </w:pPr>
            <w:r w:rsidRPr="00F372B7">
              <w:rPr>
                <w:rFonts w:cs="Arial"/>
                <w:sz w:val="15"/>
                <w:szCs w:val="15"/>
                <w:lang w:eastAsia="pl-PL"/>
              </w:rPr>
              <w:t>Gmina Barwice</w:t>
            </w:r>
          </w:p>
        </w:tc>
        <w:tc>
          <w:tcPr>
            <w:tcW w:w="504" w:type="pct"/>
            <w:tcBorders>
              <w:top w:val="single" w:sz="4" w:space="0" w:color="auto"/>
            </w:tcBorders>
            <w:vAlign w:val="center"/>
          </w:tcPr>
          <w:p w14:paraId="7DA32610" w14:textId="494525A2" w:rsidR="00813243" w:rsidRPr="00F372B7" w:rsidRDefault="00813243" w:rsidP="006D290C">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52A8D588" w14:textId="77777777" w:rsidTr="003A34E1">
        <w:trPr>
          <w:cantSplit/>
          <w:trHeight w:val="708"/>
          <w:jc w:val="center"/>
        </w:trPr>
        <w:tc>
          <w:tcPr>
            <w:tcW w:w="358" w:type="pct"/>
            <w:vMerge/>
            <w:textDirection w:val="btLr"/>
            <w:vAlign w:val="center"/>
          </w:tcPr>
          <w:p w14:paraId="2C7CEB56" w14:textId="77777777" w:rsidR="00813243" w:rsidRPr="00F372B7" w:rsidRDefault="00813243" w:rsidP="006D290C">
            <w:pPr>
              <w:spacing w:before="60" w:after="60"/>
              <w:ind w:left="113" w:right="113"/>
              <w:jc w:val="center"/>
              <w:rPr>
                <w:rFonts w:ascii="Arial" w:hAnsi="Arial" w:cs="Arial"/>
                <w:bCs/>
                <w:sz w:val="15"/>
                <w:szCs w:val="15"/>
              </w:rPr>
            </w:pPr>
          </w:p>
        </w:tc>
        <w:tc>
          <w:tcPr>
            <w:tcW w:w="819" w:type="pct"/>
            <w:vMerge/>
            <w:vAlign w:val="center"/>
          </w:tcPr>
          <w:p w14:paraId="4F5CFD0F" w14:textId="77777777" w:rsidR="00813243" w:rsidRPr="00F372B7" w:rsidRDefault="00813243" w:rsidP="006D290C">
            <w:pPr>
              <w:spacing w:before="60" w:after="60"/>
              <w:jc w:val="center"/>
              <w:rPr>
                <w:rFonts w:ascii="Arial" w:hAnsi="Arial" w:cs="Arial"/>
                <w:sz w:val="15"/>
                <w:szCs w:val="15"/>
              </w:rPr>
            </w:pPr>
          </w:p>
        </w:tc>
        <w:tc>
          <w:tcPr>
            <w:tcW w:w="830" w:type="pct"/>
            <w:tcBorders>
              <w:top w:val="single" w:sz="4" w:space="0" w:color="auto"/>
            </w:tcBorders>
            <w:vAlign w:val="center"/>
          </w:tcPr>
          <w:p w14:paraId="316CCC2E" w14:textId="540AE8EF" w:rsidR="00813243" w:rsidRPr="00F372B7" w:rsidRDefault="00813243" w:rsidP="006D290C">
            <w:pPr>
              <w:spacing w:before="60" w:after="60"/>
              <w:jc w:val="center"/>
              <w:rPr>
                <w:rFonts w:ascii="Arial" w:hAnsi="Arial" w:cs="Arial"/>
                <w:sz w:val="15"/>
                <w:szCs w:val="15"/>
                <w:lang w:eastAsia="en-US"/>
              </w:rPr>
            </w:pPr>
            <w:r w:rsidRPr="00F372B7">
              <w:rPr>
                <w:rFonts w:ascii="Arial" w:hAnsi="Arial" w:cs="Arial"/>
                <w:sz w:val="15"/>
                <w:szCs w:val="15"/>
                <w:lang w:eastAsia="en-US"/>
              </w:rPr>
              <w:t xml:space="preserve">Liczba przeprowadzonych działań edukacyjnych </w:t>
            </w:r>
            <w:r w:rsidR="00117A96" w:rsidRPr="00F372B7">
              <w:rPr>
                <w:rFonts w:ascii="Arial" w:hAnsi="Arial" w:cs="Arial"/>
                <w:sz w:val="15"/>
                <w:szCs w:val="15"/>
                <w:lang w:eastAsia="en-US"/>
              </w:rPr>
              <w:t xml:space="preserve">dot. klimatu akustycznego </w:t>
            </w:r>
            <w:r w:rsidRPr="00F372B7">
              <w:rPr>
                <w:rFonts w:ascii="Arial" w:hAnsi="Arial" w:cs="Arial"/>
                <w:sz w:val="15"/>
                <w:szCs w:val="15"/>
                <w:lang w:eastAsia="en-US"/>
              </w:rPr>
              <w:t>[szt.]</w:t>
            </w:r>
          </w:p>
          <w:p w14:paraId="3D6518D8" w14:textId="35E1DF59" w:rsidR="00813243" w:rsidRPr="00F372B7" w:rsidRDefault="00813243" w:rsidP="006D290C">
            <w:pPr>
              <w:spacing w:before="60" w:after="60"/>
              <w:jc w:val="center"/>
              <w:rPr>
                <w:rFonts w:ascii="Arial" w:hAnsi="Arial" w:cs="Arial"/>
                <w:sz w:val="15"/>
                <w:szCs w:val="15"/>
                <w:lang w:eastAsia="en-US"/>
              </w:rPr>
            </w:pPr>
            <w:r w:rsidRPr="00F372B7">
              <w:rPr>
                <w:rFonts w:ascii="Arial" w:eastAsia="Arial Unicode MS" w:hAnsi="Arial" w:cs="Arial"/>
                <w:sz w:val="15"/>
                <w:szCs w:val="15"/>
              </w:rPr>
              <w:t>Źródło: Dane Urzędu Miejskiego w Barwicach</w:t>
            </w:r>
          </w:p>
        </w:tc>
        <w:tc>
          <w:tcPr>
            <w:tcW w:w="317" w:type="pct"/>
            <w:tcBorders>
              <w:top w:val="single" w:sz="4" w:space="0" w:color="auto"/>
            </w:tcBorders>
            <w:shd w:val="clear" w:color="auto" w:fill="A6A6A6" w:themeFill="background1" w:themeFillShade="A6"/>
            <w:vAlign w:val="center"/>
          </w:tcPr>
          <w:p w14:paraId="6A76DBA0" w14:textId="77777777" w:rsidR="00813243" w:rsidRPr="00F372B7" w:rsidRDefault="00813243" w:rsidP="006D290C">
            <w:pPr>
              <w:spacing w:before="60" w:after="60"/>
              <w:jc w:val="center"/>
              <w:rPr>
                <w:rFonts w:ascii="Arial" w:hAnsi="Arial" w:cs="Arial"/>
                <w:sz w:val="15"/>
                <w:szCs w:val="15"/>
              </w:rPr>
            </w:pPr>
          </w:p>
        </w:tc>
        <w:tc>
          <w:tcPr>
            <w:tcW w:w="348" w:type="pct"/>
            <w:tcBorders>
              <w:top w:val="single" w:sz="4" w:space="0" w:color="auto"/>
            </w:tcBorders>
            <w:vAlign w:val="center"/>
          </w:tcPr>
          <w:p w14:paraId="48374441" w14:textId="77777777" w:rsidR="00813243" w:rsidRPr="00F372B7" w:rsidRDefault="00813243" w:rsidP="00A70B4A">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6CD47C10" w14:textId="0B42538C" w:rsidR="00813243" w:rsidRPr="00F372B7" w:rsidRDefault="00813243" w:rsidP="00A70B4A">
            <w:pPr>
              <w:autoSpaceDE w:val="0"/>
              <w:autoSpaceDN w:val="0"/>
              <w:adjustRightInd w:val="0"/>
              <w:spacing w:before="60" w:after="60"/>
              <w:jc w:val="center"/>
              <w:rPr>
                <w:rFonts w:ascii="Arial" w:hAnsi="Arial" w:cs="Arial"/>
                <w:sz w:val="15"/>
                <w:szCs w:val="15"/>
                <w:lang w:eastAsia="en-US"/>
              </w:rPr>
            </w:pPr>
            <w:r w:rsidRPr="00F372B7">
              <w:rPr>
                <w:rFonts w:ascii="Arial" w:hAnsi="Arial" w:cs="Arial"/>
                <w:sz w:val="15"/>
                <w:szCs w:val="15"/>
              </w:rPr>
              <w:t>Wzrost wartości</w:t>
            </w:r>
          </w:p>
        </w:tc>
        <w:tc>
          <w:tcPr>
            <w:tcW w:w="626" w:type="pct"/>
            <w:vMerge/>
            <w:vAlign w:val="center"/>
          </w:tcPr>
          <w:p w14:paraId="2EA86414" w14:textId="77777777" w:rsidR="00813243" w:rsidRPr="00F372B7" w:rsidRDefault="00813243" w:rsidP="006D290C">
            <w:pPr>
              <w:spacing w:before="60" w:after="60"/>
              <w:jc w:val="center"/>
              <w:rPr>
                <w:rFonts w:ascii="Arial" w:hAnsi="Arial" w:cs="Arial"/>
                <w:sz w:val="15"/>
                <w:szCs w:val="15"/>
              </w:rPr>
            </w:pPr>
          </w:p>
        </w:tc>
        <w:tc>
          <w:tcPr>
            <w:tcW w:w="720" w:type="pct"/>
            <w:tcBorders>
              <w:top w:val="single" w:sz="4" w:space="0" w:color="auto"/>
            </w:tcBorders>
            <w:vAlign w:val="center"/>
          </w:tcPr>
          <w:p w14:paraId="0D142D42" w14:textId="310F7FB2" w:rsidR="00813243" w:rsidRPr="00F372B7" w:rsidRDefault="00813243" w:rsidP="006D290C">
            <w:pPr>
              <w:pStyle w:val="Bezodstpw"/>
              <w:spacing w:before="60" w:after="60" w:line="240" w:lineRule="auto"/>
              <w:jc w:val="center"/>
              <w:rPr>
                <w:rFonts w:cs="Arial"/>
                <w:sz w:val="15"/>
                <w:szCs w:val="15"/>
                <w:lang w:eastAsia="pl-PL"/>
              </w:rPr>
            </w:pPr>
            <w:r w:rsidRPr="00F372B7">
              <w:rPr>
                <w:rFonts w:cs="Arial"/>
                <w:sz w:val="15"/>
                <w:szCs w:val="15"/>
                <w:lang w:eastAsia="pl-PL"/>
              </w:rPr>
              <w:t>Prowadzenie edukacji ekologicznej dot. klimatu akustycznego: w zakresie szkodliwości hałasu oraz promowania ruchu pieszego, jazdy na rowerze i transportu publicznego</w:t>
            </w:r>
            <w:r w:rsidR="00E5748C" w:rsidRPr="00F372B7">
              <w:rPr>
                <w:rStyle w:val="Odwoanieprzypisudolnego"/>
                <w:rFonts w:cs="Arial"/>
                <w:sz w:val="15"/>
                <w:szCs w:val="15"/>
                <w:lang w:eastAsia="pl-PL"/>
              </w:rPr>
              <w:footnoteReference w:id="40"/>
            </w:r>
          </w:p>
        </w:tc>
        <w:tc>
          <w:tcPr>
            <w:tcW w:w="478" w:type="pct"/>
            <w:tcBorders>
              <w:top w:val="single" w:sz="4" w:space="0" w:color="auto"/>
            </w:tcBorders>
            <w:vAlign w:val="center"/>
          </w:tcPr>
          <w:p w14:paraId="5A18F638" w14:textId="786DCBE2" w:rsidR="00813243" w:rsidRPr="00F372B7" w:rsidRDefault="00813243" w:rsidP="006D290C">
            <w:pPr>
              <w:pStyle w:val="Bezodstpw"/>
              <w:spacing w:before="60" w:after="60" w:line="240" w:lineRule="auto"/>
              <w:jc w:val="center"/>
              <w:rPr>
                <w:rFonts w:cs="Arial"/>
                <w:sz w:val="15"/>
                <w:szCs w:val="15"/>
                <w:lang w:eastAsia="pl-PL"/>
              </w:rPr>
            </w:pPr>
            <w:r w:rsidRPr="00F372B7">
              <w:rPr>
                <w:rFonts w:cs="Arial"/>
                <w:sz w:val="15"/>
                <w:szCs w:val="15"/>
                <w:lang w:eastAsia="pl-PL"/>
              </w:rPr>
              <w:t>Gmina Barwice</w:t>
            </w:r>
          </w:p>
        </w:tc>
        <w:tc>
          <w:tcPr>
            <w:tcW w:w="504" w:type="pct"/>
            <w:tcBorders>
              <w:top w:val="single" w:sz="4" w:space="0" w:color="auto"/>
            </w:tcBorders>
            <w:vAlign w:val="center"/>
          </w:tcPr>
          <w:p w14:paraId="0AAAB9DC" w14:textId="132AEE2B" w:rsidR="00813243" w:rsidRPr="00F372B7" w:rsidRDefault="00813243" w:rsidP="006D290C">
            <w:pPr>
              <w:spacing w:before="60" w:after="60"/>
              <w:jc w:val="center"/>
              <w:rPr>
                <w:rFonts w:ascii="Arial" w:hAnsi="Arial" w:cs="Arial"/>
                <w:sz w:val="15"/>
                <w:szCs w:val="15"/>
              </w:rPr>
            </w:pPr>
            <w:r w:rsidRPr="00F372B7">
              <w:rPr>
                <w:rFonts w:ascii="Arial" w:hAnsi="Arial" w:cs="Arial"/>
                <w:sz w:val="15"/>
                <w:szCs w:val="15"/>
              </w:rPr>
              <w:t>Niewystarczający zasięg, nie dotarcie do wszystkich interesariuszy</w:t>
            </w:r>
          </w:p>
        </w:tc>
      </w:tr>
      <w:tr w:rsidR="00813243" w:rsidRPr="00F372B7" w14:paraId="58753611" w14:textId="77777777" w:rsidTr="003F2108">
        <w:trPr>
          <w:cantSplit/>
          <w:trHeight w:val="2429"/>
          <w:jc w:val="center"/>
        </w:trPr>
        <w:tc>
          <w:tcPr>
            <w:tcW w:w="358" w:type="pct"/>
            <w:vMerge w:val="restart"/>
            <w:textDirection w:val="btLr"/>
            <w:vAlign w:val="center"/>
          </w:tcPr>
          <w:p w14:paraId="02CB7F9D" w14:textId="77777777" w:rsidR="00813243" w:rsidRPr="00F372B7" w:rsidRDefault="00813243" w:rsidP="00CD368C">
            <w:pPr>
              <w:spacing w:before="60" w:after="60"/>
              <w:ind w:left="113" w:right="113"/>
              <w:jc w:val="center"/>
              <w:rPr>
                <w:rFonts w:ascii="Arial" w:hAnsi="Arial" w:cs="Arial"/>
                <w:sz w:val="15"/>
                <w:szCs w:val="15"/>
              </w:rPr>
            </w:pPr>
            <w:r w:rsidRPr="00F372B7">
              <w:rPr>
                <w:rFonts w:ascii="Arial" w:hAnsi="Arial" w:cs="Arial"/>
                <w:sz w:val="15"/>
                <w:szCs w:val="15"/>
              </w:rPr>
              <w:t>POLA ELEKTROMAGNETYCZNE</w:t>
            </w:r>
          </w:p>
        </w:tc>
        <w:tc>
          <w:tcPr>
            <w:tcW w:w="819" w:type="pct"/>
            <w:vMerge w:val="restart"/>
            <w:vAlign w:val="center"/>
          </w:tcPr>
          <w:p w14:paraId="53EB5C50"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ZACHOWANIE POZIOMÓW PÓL ELEKTROMAGNETYCZNYCH PONIŻEJ DOPUSZCZALNYCH NORM</w:t>
            </w:r>
          </w:p>
        </w:tc>
        <w:tc>
          <w:tcPr>
            <w:tcW w:w="830" w:type="pct"/>
            <w:vAlign w:val="center"/>
          </w:tcPr>
          <w:p w14:paraId="6D01287B" w14:textId="422556D8"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Ilość punktów, w których nastąpiło przekroczenie dopuszczalnych poziomów pól elektromagnetycznych [szt.]</w:t>
            </w:r>
          </w:p>
          <w:p w14:paraId="607ADC36" w14:textId="6D46EF94"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(WIOŚ w Szczecinie)</w:t>
            </w:r>
          </w:p>
        </w:tc>
        <w:tc>
          <w:tcPr>
            <w:tcW w:w="317" w:type="pct"/>
            <w:shd w:val="clear" w:color="auto" w:fill="auto"/>
            <w:vAlign w:val="center"/>
          </w:tcPr>
          <w:p w14:paraId="645EE240" w14:textId="6F5DE8D3"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0</w:t>
            </w:r>
          </w:p>
        </w:tc>
        <w:tc>
          <w:tcPr>
            <w:tcW w:w="348" w:type="pct"/>
            <w:vAlign w:val="center"/>
          </w:tcPr>
          <w:p w14:paraId="271A9AE7"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0</w:t>
            </w:r>
          </w:p>
        </w:tc>
        <w:tc>
          <w:tcPr>
            <w:tcW w:w="626" w:type="pct"/>
            <w:vAlign w:val="center"/>
          </w:tcPr>
          <w:p w14:paraId="42B547BD"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Ograniczenie zagrożenia polami elektromagnetycznymi</w:t>
            </w:r>
          </w:p>
        </w:tc>
        <w:tc>
          <w:tcPr>
            <w:tcW w:w="720" w:type="pct"/>
            <w:vAlign w:val="center"/>
          </w:tcPr>
          <w:p w14:paraId="3F8E03DD" w14:textId="3D396540" w:rsidR="00813243" w:rsidRPr="00F372B7" w:rsidRDefault="00813243" w:rsidP="00CD368C">
            <w:pPr>
              <w:pStyle w:val="Bezodstpw"/>
              <w:spacing w:before="60" w:after="60" w:line="240" w:lineRule="auto"/>
              <w:jc w:val="center"/>
              <w:rPr>
                <w:rFonts w:cs="Arial"/>
                <w:sz w:val="15"/>
                <w:szCs w:val="15"/>
                <w:lang w:eastAsia="pl-PL"/>
              </w:rPr>
            </w:pPr>
            <w:r w:rsidRPr="00F372B7">
              <w:rPr>
                <w:rFonts w:cs="Arial"/>
                <w:sz w:val="15"/>
                <w:szCs w:val="15"/>
              </w:rPr>
              <w:t>Wprowadzanie do miejscowych planów zagospodarowania przestrzennego gminy zapisów w zakresie możliwości lokalizacji urządzeń emitujących promieniowanie elektromagnetyczne</w:t>
            </w:r>
          </w:p>
        </w:tc>
        <w:tc>
          <w:tcPr>
            <w:tcW w:w="478" w:type="pct"/>
            <w:vAlign w:val="center"/>
          </w:tcPr>
          <w:p w14:paraId="463705D5" w14:textId="33FE0B65" w:rsidR="00813243" w:rsidRPr="00F372B7" w:rsidRDefault="00813243" w:rsidP="00CD368C">
            <w:pPr>
              <w:pStyle w:val="Bezodstpw"/>
              <w:spacing w:before="60" w:after="60" w:line="240" w:lineRule="auto"/>
              <w:jc w:val="center"/>
              <w:rPr>
                <w:rFonts w:cs="Arial"/>
                <w:sz w:val="15"/>
                <w:szCs w:val="15"/>
                <w:lang w:eastAsia="pl-PL"/>
              </w:rPr>
            </w:pPr>
            <w:r w:rsidRPr="00F372B7">
              <w:rPr>
                <w:rFonts w:cs="Arial"/>
                <w:sz w:val="15"/>
                <w:szCs w:val="15"/>
                <w:lang w:eastAsia="pl-PL"/>
              </w:rPr>
              <w:t>Gmina Barwice</w:t>
            </w:r>
          </w:p>
        </w:tc>
        <w:tc>
          <w:tcPr>
            <w:tcW w:w="504" w:type="pct"/>
            <w:vAlign w:val="center"/>
          </w:tcPr>
          <w:p w14:paraId="177AAE16" w14:textId="4B5BE488"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E5748C" w:rsidRPr="00F372B7" w14:paraId="3B7F91AE" w14:textId="77777777" w:rsidTr="00385229">
        <w:trPr>
          <w:cantSplit/>
          <w:trHeight w:val="421"/>
          <w:jc w:val="center"/>
        </w:trPr>
        <w:tc>
          <w:tcPr>
            <w:tcW w:w="358" w:type="pct"/>
            <w:vMerge/>
            <w:textDirection w:val="btLr"/>
            <w:vAlign w:val="center"/>
          </w:tcPr>
          <w:p w14:paraId="3A1D117D" w14:textId="77777777" w:rsidR="00E5748C" w:rsidRPr="00F372B7" w:rsidRDefault="00E5748C" w:rsidP="00E5748C">
            <w:pPr>
              <w:spacing w:before="60" w:after="60"/>
              <w:ind w:left="113" w:right="113"/>
              <w:jc w:val="center"/>
              <w:rPr>
                <w:rFonts w:ascii="Arial" w:hAnsi="Arial" w:cs="Arial"/>
                <w:sz w:val="15"/>
                <w:szCs w:val="15"/>
              </w:rPr>
            </w:pPr>
          </w:p>
        </w:tc>
        <w:tc>
          <w:tcPr>
            <w:tcW w:w="819" w:type="pct"/>
            <w:vMerge/>
            <w:vAlign w:val="center"/>
          </w:tcPr>
          <w:p w14:paraId="0834B6B7" w14:textId="77777777" w:rsidR="00E5748C" w:rsidRPr="00F372B7" w:rsidRDefault="00E5748C" w:rsidP="00E5748C">
            <w:pPr>
              <w:spacing w:before="60" w:after="60"/>
              <w:jc w:val="center"/>
              <w:rPr>
                <w:rFonts w:ascii="Arial" w:hAnsi="Arial" w:cs="Arial"/>
                <w:sz w:val="15"/>
                <w:szCs w:val="15"/>
              </w:rPr>
            </w:pPr>
          </w:p>
        </w:tc>
        <w:tc>
          <w:tcPr>
            <w:tcW w:w="830" w:type="pct"/>
            <w:vAlign w:val="center"/>
          </w:tcPr>
          <w:p w14:paraId="77752893" w14:textId="77777777" w:rsidR="00E5748C" w:rsidRPr="00F372B7" w:rsidRDefault="00E5748C" w:rsidP="00E5748C">
            <w:pPr>
              <w:spacing w:before="60" w:after="60"/>
              <w:jc w:val="center"/>
              <w:rPr>
                <w:rFonts w:ascii="Arial" w:hAnsi="Arial" w:cs="Arial"/>
                <w:sz w:val="15"/>
                <w:szCs w:val="15"/>
              </w:rPr>
            </w:pPr>
            <w:r w:rsidRPr="00F372B7">
              <w:rPr>
                <w:rFonts w:ascii="Arial" w:hAnsi="Arial" w:cs="Arial"/>
                <w:sz w:val="15"/>
                <w:szCs w:val="15"/>
              </w:rPr>
              <w:t>Ilość punktów, w których nastąpiło przekroczenie dopuszczalnych poziomów pól elektromagnetycznych [szt.]</w:t>
            </w:r>
          </w:p>
          <w:p w14:paraId="695236D6" w14:textId="64A27CA5" w:rsidR="00E5748C" w:rsidRPr="00F372B7" w:rsidRDefault="00E5748C" w:rsidP="00E5748C">
            <w:pPr>
              <w:spacing w:before="60" w:after="60"/>
              <w:jc w:val="center"/>
              <w:rPr>
                <w:rFonts w:ascii="Arial" w:hAnsi="Arial" w:cs="Arial"/>
                <w:sz w:val="15"/>
                <w:szCs w:val="15"/>
              </w:rPr>
            </w:pPr>
            <w:r w:rsidRPr="00F372B7">
              <w:rPr>
                <w:rFonts w:ascii="Arial" w:hAnsi="Arial" w:cs="Arial"/>
                <w:sz w:val="15"/>
                <w:szCs w:val="15"/>
              </w:rPr>
              <w:t>(WIOŚ w Szczecinie)</w:t>
            </w:r>
          </w:p>
        </w:tc>
        <w:tc>
          <w:tcPr>
            <w:tcW w:w="317" w:type="pct"/>
            <w:shd w:val="clear" w:color="auto" w:fill="auto"/>
            <w:vAlign w:val="center"/>
          </w:tcPr>
          <w:p w14:paraId="120E9DF7" w14:textId="4894BFD9" w:rsidR="00E5748C" w:rsidRPr="00F372B7" w:rsidRDefault="00E5748C" w:rsidP="00E5748C">
            <w:pPr>
              <w:spacing w:before="60" w:after="60"/>
              <w:jc w:val="center"/>
              <w:rPr>
                <w:rFonts w:ascii="Arial" w:hAnsi="Arial" w:cs="Arial"/>
                <w:sz w:val="15"/>
                <w:szCs w:val="15"/>
              </w:rPr>
            </w:pPr>
            <w:r w:rsidRPr="00F372B7">
              <w:rPr>
                <w:rFonts w:ascii="Arial" w:hAnsi="Arial" w:cs="Arial"/>
                <w:sz w:val="15"/>
                <w:szCs w:val="15"/>
              </w:rPr>
              <w:t>0</w:t>
            </w:r>
          </w:p>
        </w:tc>
        <w:tc>
          <w:tcPr>
            <w:tcW w:w="348" w:type="pct"/>
            <w:vAlign w:val="center"/>
          </w:tcPr>
          <w:p w14:paraId="55CEC7A0" w14:textId="0D90D5FB" w:rsidR="00E5748C" w:rsidRPr="00F372B7" w:rsidRDefault="00E5748C" w:rsidP="00E5748C">
            <w:pPr>
              <w:spacing w:before="60" w:after="60"/>
              <w:jc w:val="center"/>
              <w:rPr>
                <w:rFonts w:ascii="Arial" w:hAnsi="Arial" w:cs="Arial"/>
                <w:sz w:val="15"/>
                <w:szCs w:val="15"/>
              </w:rPr>
            </w:pPr>
            <w:r w:rsidRPr="00F372B7">
              <w:rPr>
                <w:rFonts w:ascii="Arial" w:hAnsi="Arial" w:cs="Arial"/>
                <w:sz w:val="15"/>
                <w:szCs w:val="15"/>
              </w:rPr>
              <w:t>0</w:t>
            </w:r>
          </w:p>
        </w:tc>
        <w:tc>
          <w:tcPr>
            <w:tcW w:w="626" w:type="pct"/>
            <w:vAlign w:val="center"/>
          </w:tcPr>
          <w:p w14:paraId="78CD161F" w14:textId="086DB21D" w:rsidR="00E5748C" w:rsidRPr="00F372B7" w:rsidRDefault="00E5748C" w:rsidP="00E5748C">
            <w:pPr>
              <w:spacing w:before="60" w:after="60"/>
              <w:jc w:val="center"/>
              <w:rPr>
                <w:rFonts w:ascii="Arial" w:hAnsi="Arial" w:cs="Arial"/>
                <w:sz w:val="15"/>
                <w:szCs w:val="15"/>
              </w:rPr>
            </w:pPr>
            <w:r w:rsidRPr="00F372B7">
              <w:rPr>
                <w:rFonts w:ascii="Arial" w:hAnsi="Arial" w:cs="Arial"/>
                <w:sz w:val="15"/>
                <w:szCs w:val="15"/>
              </w:rPr>
              <w:t>Ograniczenie zagrożenia polami elektromagnetycznymi</w:t>
            </w:r>
          </w:p>
        </w:tc>
        <w:tc>
          <w:tcPr>
            <w:tcW w:w="720" w:type="pct"/>
            <w:vAlign w:val="center"/>
          </w:tcPr>
          <w:p w14:paraId="6ED68AA9" w14:textId="709667EA" w:rsidR="00E5748C" w:rsidRPr="00F372B7" w:rsidRDefault="00E5748C" w:rsidP="00E5748C">
            <w:pPr>
              <w:pStyle w:val="Bezodstpw"/>
              <w:spacing w:before="60" w:after="60" w:line="240" w:lineRule="auto"/>
              <w:jc w:val="center"/>
              <w:rPr>
                <w:rFonts w:cs="Arial"/>
                <w:sz w:val="15"/>
                <w:szCs w:val="15"/>
              </w:rPr>
            </w:pPr>
            <w:r w:rsidRPr="00F372B7">
              <w:rPr>
                <w:rFonts w:cs="Arial"/>
                <w:sz w:val="15"/>
                <w:szCs w:val="15"/>
              </w:rPr>
              <w:t>Pozyskiwanie informacji o źródłach pól elektromagnetycznych, prowadzenie przez organy ochrony środowiska ewidencji źródeł wytwarzających pola elektromagnetyczne (zgłoszenie instalacji)</w:t>
            </w:r>
            <w:r w:rsidRPr="00F372B7">
              <w:rPr>
                <w:rStyle w:val="Odwoanieprzypisudolnego"/>
                <w:rFonts w:cs="Arial"/>
                <w:sz w:val="15"/>
                <w:szCs w:val="15"/>
              </w:rPr>
              <w:footnoteReference w:id="41"/>
            </w:r>
          </w:p>
        </w:tc>
        <w:tc>
          <w:tcPr>
            <w:tcW w:w="478" w:type="pct"/>
            <w:vAlign w:val="center"/>
          </w:tcPr>
          <w:p w14:paraId="379268B6" w14:textId="1CE0B872" w:rsidR="00E5748C" w:rsidRPr="00F372B7" w:rsidRDefault="00E5748C" w:rsidP="00E5748C">
            <w:pPr>
              <w:pStyle w:val="Bezodstpw"/>
              <w:spacing w:before="60" w:after="60" w:line="240" w:lineRule="auto"/>
              <w:jc w:val="center"/>
              <w:rPr>
                <w:rFonts w:cs="Arial"/>
                <w:sz w:val="15"/>
                <w:szCs w:val="15"/>
                <w:lang w:eastAsia="pl-PL"/>
              </w:rPr>
            </w:pPr>
            <w:r w:rsidRPr="00F372B7">
              <w:rPr>
                <w:rFonts w:cs="Arial"/>
                <w:sz w:val="15"/>
                <w:szCs w:val="15"/>
                <w:lang w:eastAsia="pl-PL"/>
              </w:rPr>
              <w:t>Gmina Barwice</w:t>
            </w:r>
          </w:p>
        </w:tc>
        <w:tc>
          <w:tcPr>
            <w:tcW w:w="504" w:type="pct"/>
            <w:vAlign w:val="center"/>
          </w:tcPr>
          <w:p w14:paraId="06C7D694" w14:textId="17A5F051" w:rsidR="00E5748C" w:rsidRPr="00F372B7" w:rsidRDefault="00E5748C" w:rsidP="00E5748C">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11F8D82D" w14:textId="77777777" w:rsidTr="003A34E1">
        <w:trPr>
          <w:cantSplit/>
          <w:trHeight w:val="160"/>
          <w:jc w:val="center"/>
        </w:trPr>
        <w:tc>
          <w:tcPr>
            <w:tcW w:w="358" w:type="pct"/>
            <w:vMerge w:val="restart"/>
            <w:tcBorders>
              <w:top w:val="single" w:sz="4" w:space="0" w:color="auto"/>
            </w:tcBorders>
            <w:textDirection w:val="btLr"/>
            <w:vAlign w:val="center"/>
          </w:tcPr>
          <w:p w14:paraId="23A80D3C" w14:textId="77777777" w:rsidR="00813243" w:rsidRPr="00F372B7" w:rsidRDefault="00813243" w:rsidP="00CD368C">
            <w:pPr>
              <w:spacing w:before="60" w:after="60"/>
              <w:ind w:left="113" w:right="113"/>
              <w:jc w:val="center"/>
              <w:rPr>
                <w:rFonts w:ascii="Arial" w:hAnsi="Arial" w:cs="Arial"/>
                <w:sz w:val="15"/>
                <w:szCs w:val="15"/>
              </w:rPr>
            </w:pPr>
            <w:r w:rsidRPr="00F372B7">
              <w:rPr>
                <w:rFonts w:ascii="Arial" w:hAnsi="Arial" w:cs="Arial"/>
                <w:sz w:val="15"/>
                <w:szCs w:val="15"/>
              </w:rPr>
              <w:t>GOSPODAROWANIE WODAMI</w:t>
            </w:r>
          </w:p>
        </w:tc>
        <w:tc>
          <w:tcPr>
            <w:tcW w:w="819" w:type="pct"/>
            <w:vMerge w:val="restart"/>
            <w:vAlign w:val="center"/>
          </w:tcPr>
          <w:p w14:paraId="01106F39"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DOBRY STAN WÓD POWIERZCHNIOWYCH I PODZIEMNYCH</w:t>
            </w:r>
          </w:p>
        </w:tc>
        <w:tc>
          <w:tcPr>
            <w:tcW w:w="830" w:type="pct"/>
            <w:tcBorders>
              <w:bottom w:val="single" w:sz="4" w:space="0" w:color="auto"/>
            </w:tcBorders>
            <w:vAlign w:val="center"/>
          </w:tcPr>
          <w:p w14:paraId="5A3FEAE5" w14:textId="77777777" w:rsidR="00813243" w:rsidRPr="00F372B7" w:rsidRDefault="00813243" w:rsidP="00CD368C">
            <w:pPr>
              <w:spacing w:before="60" w:after="60"/>
              <w:jc w:val="center"/>
              <w:rPr>
                <w:rFonts w:ascii="Arial" w:hAnsi="Arial" w:cs="Arial"/>
                <w:sz w:val="15"/>
                <w:szCs w:val="15"/>
                <w:lang w:eastAsia="en-US"/>
              </w:rPr>
            </w:pPr>
            <w:r w:rsidRPr="00F372B7">
              <w:rPr>
                <w:rFonts w:ascii="Arial" w:hAnsi="Arial" w:cs="Arial"/>
                <w:sz w:val="15"/>
                <w:szCs w:val="15"/>
              </w:rPr>
              <w:t xml:space="preserve">Liczba prowadzonych kontroli zbiorników bezodpływowych oraz przydomowych oczyszczalni ścieków </w:t>
            </w:r>
            <w:r w:rsidRPr="00F372B7">
              <w:rPr>
                <w:rFonts w:ascii="Arial" w:hAnsi="Arial" w:cs="Arial"/>
                <w:sz w:val="15"/>
                <w:szCs w:val="15"/>
                <w:lang w:eastAsia="en-US"/>
              </w:rPr>
              <w:t>[szt.]</w:t>
            </w:r>
          </w:p>
          <w:p w14:paraId="6E878890" w14:textId="612349BA" w:rsidR="00813243" w:rsidRPr="00F372B7" w:rsidRDefault="00813243" w:rsidP="00CD368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tcBorders>
              <w:bottom w:val="single" w:sz="4" w:space="0" w:color="auto"/>
            </w:tcBorders>
            <w:shd w:val="clear" w:color="auto" w:fill="A6A6A6" w:themeFill="background1" w:themeFillShade="A6"/>
            <w:vAlign w:val="center"/>
          </w:tcPr>
          <w:p w14:paraId="608EF89E" w14:textId="77777777" w:rsidR="00813243" w:rsidRPr="00F372B7" w:rsidRDefault="00813243" w:rsidP="00CD368C">
            <w:pPr>
              <w:spacing w:before="60" w:after="60"/>
              <w:jc w:val="center"/>
              <w:rPr>
                <w:rFonts w:ascii="Arial" w:hAnsi="Arial" w:cs="Arial"/>
                <w:sz w:val="15"/>
                <w:szCs w:val="15"/>
              </w:rPr>
            </w:pPr>
          </w:p>
        </w:tc>
        <w:tc>
          <w:tcPr>
            <w:tcW w:w="348" w:type="pct"/>
            <w:tcBorders>
              <w:bottom w:val="single" w:sz="4" w:space="0" w:color="auto"/>
            </w:tcBorders>
            <w:vAlign w:val="center"/>
          </w:tcPr>
          <w:p w14:paraId="185D7B6B"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&gt;1</w:t>
            </w:r>
          </w:p>
          <w:p w14:paraId="67E4B7F6" w14:textId="4E251614"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tcBorders>
              <w:bottom w:val="single" w:sz="4" w:space="0" w:color="auto"/>
            </w:tcBorders>
            <w:vAlign w:val="center"/>
          </w:tcPr>
          <w:p w14:paraId="4C724E27"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Ochrona stanu wód powierzchniowych i podziemnych przed zanieczyszczeniami</w:t>
            </w:r>
          </w:p>
        </w:tc>
        <w:tc>
          <w:tcPr>
            <w:tcW w:w="720" w:type="pct"/>
            <w:tcBorders>
              <w:bottom w:val="single" w:sz="4" w:space="0" w:color="auto"/>
            </w:tcBorders>
            <w:vAlign w:val="center"/>
          </w:tcPr>
          <w:p w14:paraId="582D1CB0" w14:textId="280C4482"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Prowadzenie ewidencji i kontrola zbiorników bezodpływowych oraz przydomowych oczyszczalni ścieków</w:t>
            </w:r>
          </w:p>
        </w:tc>
        <w:tc>
          <w:tcPr>
            <w:tcW w:w="478" w:type="pct"/>
            <w:tcBorders>
              <w:bottom w:val="single" w:sz="4" w:space="0" w:color="auto"/>
            </w:tcBorders>
            <w:vAlign w:val="center"/>
          </w:tcPr>
          <w:p w14:paraId="55B262B4" w14:textId="450EF25F"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tcBorders>
              <w:bottom w:val="single" w:sz="4" w:space="0" w:color="auto"/>
            </w:tcBorders>
            <w:vAlign w:val="center"/>
          </w:tcPr>
          <w:p w14:paraId="37817A45"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Brak środków finansowych;</w:t>
            </w:r>
          </w:p>
          <w:p w14:paraId="7D3C6B99"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0C10E5C8" w14:textId="77777777" w:rsidTr="003A34E1">
        <w:trPr>
          <w:cantSplit/>
          <w:trHeight w:val="585"/>
          <w:jc w:val="center"/>
        </w:trPr>
        <w:tc>
          <w:tcPr>
            <w:tcW w:w="358" w:type="pct"/>
            <w:vMerge/>
            <w:textDirection w:val="btLr"/>
            <w:vAlign w:val="center"/>
          </w:tcPr>
          <w:p w14:paraId="6BFB900F" w14:textId="77777777" w:rsidR="00813243" w:rsidRPr="00F372B7" w:rsidRDefault="00813243" w:rsidP="00CD368C">
            <w:pPr>
              <w:spacing w:before="60" w:after="60"/>
              <w:ind w:left="113" w:right="113"/>
              <w:jc w:val="center"/>
              <w:rPr>
                <w:rFonts w:ascii="Arial" w:hAnsi="Arial" w:cs="Arial"/>
                <w:sz w:val="15"/>
                <w:szCs w:val="15"/>
              </w:rPr>
            </w:pPr>
          </w:p>
        </w:tc>
        <w:tc>
          <w:tcPr>
            <w:tcW w:w="819" w:type="pct"/>
            <w:vMerge/>
            <w:vAlign w:val="center"/>
          </w:tcPr>
          <w:p w14:paraId="2CD28F81" w14:textId="77777777" w:rsidR="00813243" w:rsidRPr="00F372B7" w:rsidRDefault="00813243" w:rsidP="00CD368C">
            <w:pPr>
              <w:spacing w:before="60" w:after="60"/>
              <w:jc w:val="center"/>
              <w:rPr>
                <w:rFonts w:ascii="Arial" w:hAnsi="Arial" w:cs="Arial"/>
                <w:sz w:val="15"/>
                <w:szCs w:val="15"/>
              </w:rPr>
            </w:pPr>
          </w:p>
        </w:tc>
        <w:tc>
          <w:tcPr>
            <w:tcW w:w="830" w:type="pct"/>
            <w:tcBorders>
              <w:bottom w:val="single" w:sz="4" w:space="0" w:color="auto"/>
            </w:tcBorders>
            <w:vAlign w:val="center"/>
          </w:tcPr>
          <w:p w14:paraId="5825702D" w14:textId="77777777" w:rsidR="00813243" w:rsidRPr="00F372B7" w:rsidRDefault="00813243" w:rsidP="00986489">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Liczba zmodernizowanych studni głębinowych [szt.]</w:t>
            </w:r>
          </w:p>
          <w:p w14:paraId="24D80BAD" w14:textId="623B1D57" w:rsidR="00813243" w:rsidRPr="00F372B7" w:rsidRDefault="00813243" w:rsidP="002839E7">
            <w:pPr>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Źródło; </w:t>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317" w:type="pct"/>
            <w:tcBorders>
              <w:bottom w:val="single" w:sz="4" w:space="0" w:color="auto"/>
            </w:tcBorders>
            <w:shd w:val="clear" w:color="auto" w:fill="A6A6A6" w:themeFill="background1" w:themeFillShade="A6"/>
            <w:vAlign w:val="center"/>
          </w:tcPr>
          <w:p w14:paraId="0F44AE16" w14:textId="77777777" w:rsidR="00813243" w:rsidRPr="00F372B7" w:rsidRDefault="00813243" w:rsidP="00CD368C">
            <w:pPr>
              <w:spacing w:before="60" w:after="60"/>
              <w:jc w:val="center"/>
              <w:rPr>
                <w:rFonts w:ascii="Arial" w:hAnsi="Arial" w:cs="Arial"/>
                <w:sz w:val="15"/>
                <w:szCs w:val="15"/>
              </w:rPr>
            </w:pPr>
          </w:p>
        </w:tc>
        <w:tc>
          <w:tcPr>
            <w:tcW w:w="348" w:type="pct"/>
            <w:tcBorders>
              <w:bottom w:val="single" w:sz="4" w:space="0" w:color="auto"/>
            </w:tcBorders>
            <w:vAlign w:val="center"/>
          </w:tcPr>
          <w:p w14:paraId="58D74B59" w14:textId="4CEE6B41"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3</w:t>
            </w:r>
          </w:p>
        </w:tc>
        <w:tc>
          <w:tcPr>
            <w:tcW w:w="626" w:type="pct"/>
            <w:tcBorders>
              <w:bottom w:val="single" w:sz="4" w:space="0" w:color="auto"/>
            </w:tcBorders>
            <w:vAlign w:val="center"/>
          </w:tcPr>
          <w:p w14:paraId="56726880" w14:textId="3B7B540C"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Zapewnienie bezawaryjnej dostawy wody</w:t>
            </w:r>
          </w:p>
        </w:tc>
        <w:tc>
          <w:tcPr>
            <w:tcW w:w="720" w:type="pct"/>
            <w:tcBorders>
              <w:bottom w:val="single" w:sz="4" w:space="0" w:color="auto"/>
            </w:tcBorders>
            <w:vAlign w:val="center"/>
          </w:tcPr>
          <w:p w14:paraId="7E1FE82A" w14:textId="49CDDE42"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Modernizacja studni głębinowych</w:t>
            </w:r>
          </w:p>
        </w:tc>
        <w:tc>
          <w:tcPr>
            <w:tcW w:w="478" w:type="pct"/>
            <w:tcBorders>
              <w:bottom w:val="single" w:sz="4" w:space="0" w:color="auto"/>
            </w:tcBorders>
            <w:vAlign w:val="center"/>
          </w:tcPr>
          <w:p w14:paraId="7E220736" w14:textId="3C29A054" w:rsidR="00813243" w:rsidRPr="00F372B7" w:rsidRDefault="00813243" w:rsidP="00C463BC">
            <w:pPr>
              <w:jc w:val="center"/>
              <w:rPr>
                <w:rFonts w:ascii="Arial" w:hAnsi="Arial" w:cs="Arial"/>
                <w:color w:val="000000" w:themeColor="text1"/>
                <w:sz w:val="15"/>
                <w:szCs w:val="15"/>
              </w:rPr>
            </w:pPr>
            <w:r w:rsidRPr="00F372B7">
              <w:rPr>
                <w:rFonts w:ascii="Arial" w:hAnsi="Arial" w:cs="Arial"/>
                <w:color w:val="000000" w:themeColor="text1"/>
                <w:sz w:val="15"/>
                <w:szCs w:val="15"/>
              </w:rPr>
              <w:fldChar w:fldCharType="begin"/>
            </w:r>
            <w:r w:rsidRPr="00F372B7">
              <w:rPr>
                <w:rFonts w:ascii="Arial" w:hAnsi="Arial" w:cs="Arial"/>
                <w:color w:val="000000" w:themeColor="text1"/>
                <w:sz w:val="15"/>
                <w:szCs w:val="15"/>
              </w:rPr>
              <w:instrText xml:space="preserve"> HYPERLINK "https://pwik.szczecinek.pl/kontakt.html" </w:instrText>
            </w:r>
            <w:r w:rsidR="008759EB" w:rsidRPr="00F372B7">
              <w:rPr>
                <w:rFonts w:ascii="Arial" w:hAnsi="Arial" w:cs="Arial"/>
                <w:color w:val="000000" w:themeColor="text1"/>
                <w:sz w:val="15"/>
                <w:szCs w:val="15"/>
              </w:rPr>
            </w:r>
            <w:r w:rsidRPr="00F372B7">
              <w:rPr>
                <w:rFonts w:ascii="Arial" w:hAnsi="Arial" w:cs="Arial"/>
                <w:color w:val="000000" w:themeColor="text1"/>
                <w:sz w:val="15"/>
                <w:szCs w:val="15"/>
              </w:rPr>
              <w:fldChar w:fldCharType="separate"/>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p w14:paraId="291A8227" w14:textId="7A7B987A" w:rsidR="00813243" w:rsidRPr="00F372B7" w:rsidRDefault="00813243" w:rsidP="00C57933">
            <w:pPr>
              <w:spacing w:before="60" w:after="60"/>
              <w:rPr>
                <w:rFonts w:ascii="Arial" w:hAnsi="Arial" w:cs="Arial"/>
                <w:sz w:val="15"/>
                <w:szCs w:val="15"/>
              </w:rPr>
            </w:pPr>
            <w:r w:rsidRPr="00F372B7">
              <w:rPr>
                <w:rFonts w:ascii="Arial" w:hAnsi="Arial" w:cs="Arial"/>
                <w:color w:val="000000" w:themeColor="text1"/>
                <w:sz w:val="15"/>
                <w:szCs w:val="15"/>
              </w:rPr>
              <w:fldChar w:fldCharType="end"/>
            </w:r>
          </w:p>
        </w:tc>
        <w:tc>
          <w:tcPr>
            <w:tcW w:w="504" w:type="pct"/>
            <w:tcBorders>
              <w:bottom w:val="single" w:sz="4" w:space="0" w:color="auto"/>
            </w:tcBorders>
            <w:vAlign w:val="center"/>
          </w:tcPr>
          <w:p w14:paraId="5105F8D7" w14:textId="4E019212" w:rsidR="00813243" w:rsidRPr="00F372B7" w:rsidRDefault="00813243" w:rsidP="00986489">
            <w:pPr>
              <w:spacing w:before="60" w:after="60"/>
              <w:jc w:val="center"/>
              <w:rPr>
                <w:rFonts w:ascii="Arial" w:hAnsi="Arial" w:cs="Arial"/>
                <w:sz w:val="15"/>
                <w:szCs w:val="15"/>
              </w:rPr>
            </w:pPr>
            <w:r w:rsidRPr="00F372B7">
              <w:rPr>
                <w:rFonts w:ascii="Arial" w:hAnsi="Arial" w:cs="Arial"/>
                <w:sz w:val="15"/>
                <w:szCs w:val="15"/>
              </w:rPr>
              <w:t>Brak środków finansowych;</w:t>
            </w:r>
          </w:p>
          <w:p w14:paraId="78FFE569" w14:textId="78FA2438" w:rsidR="00813243" w:rsidRPr="00F372B7" w:rsidRDefault="00813243" w:rsidP="003A34E1">
            <w:pPr>
              <w:spacing w:before="60" w:after="60"/>
              <w:jc w:val="center"/>
              <w:rPr>
                <w:rFonts w:ascii="Arial" w:hAnsi="Arial" w:cs="Arial"/>
                <w:sz w:val="15"/>
                <w:szCs w:val="15"/>
              </w:rPr>
            </w:pPr>
            <w:r w:rsidRPr="00F372B7">
              <w:rPr>
                <w:rFonts w:ascii="Arial" w:hAnsi="Arial" w:cs="Arial"/>
                <w:sz w:val="15"/>
                <w:szCs w:val="15"/>
              </w:rPr>
              <w:t>Wydłużenie inwestycji w czasie</w:t>
            </w:r>
          </w:p>
        </w:tc>
      </w:tr>
      <w:tr w:rsidR="00813243" w:rsidRPr="00F372B7" w14:paraId="23617E48" w14:textId="77777777" w:rsidTr="003A34E1">
        <w:trPr>
          <w:cantSplit/>
          <w:trHeight w:val="182"/>
          <w:jc w:val="center"/>
        </w:trPr>
        <w:tc>
          <w:tcPr>
            <w:tcW w:w="358" w:type="pct"/>
            <w:vMerge/>
            <w:textDirection w:val="btLr"/>
            <w:vAlign w:val="center"/>
          </w:tcPr>
          <w:p w14:paraId="4F3F163B" w14:textId="77777777" w:rsidR="00813243" w:rsidRPr="00F372B7" w:rsidRDefault="00813243" w:rsidP="00986489">
            <w:pPr>
              <w:spacing w:before="60" w:after="60"/>
              <w:ind w:left="113" w:right="113"/>
              <w:jc w:val="center"/>
              <w:rPr>
                <w:rFonts w:ascii="Arial" w:hAnsi="Arial" w:cs="Arial"/>
                <w:sz w:val="15"/>
                <w:szCs w:val="15"/>
              </w:rPr>
            </w:pPr>
          </w:p>
        </w:tc>
        <w:tc>
          <w:tcPr>
            <w:tcW w:w="819" w:type="pct"/>
            <w:vMerge/>
            <w:vAlign w:val="center"/>
          </w:tcPr>
          <w:p w14:paraId="4244AE39" w14:textId="77777777" w:rsidR="00813243" w:rsidRPr="00F372B7" w:rsidRDefault="00813243" w:rsidP="00986489">
            <w:pPr>
              <w:spacing w:before="60" w:after="60"/>
              <w:jc w:val="center"/>
              <w:rPr>
                <w:rFonts w:ascii="Arial" w:hAnsi="Arial" w:cs="Arial"/>
                <w:sz w:val="15"/>
                <w:szCs w:val="15"/>
              </w:rPr>
            </w:pPr>
          </w:p>
        </w:tc>
        <w:tc>
          <w:tcPr>
            <w:tcW w:w="830" w:type="pct"/>
            <w:tcBorders>
              <w:bottom w:val="single" w:sz="4" w:space="0" w:color="auto"/>
            </w:tcBorders>
            <w:vAlign w:val="center"/>
          </w:tcPr>
          <w:p w14:paraId="1C588C43" w14:textId="2DDFF3B9" w:rsidR="00813243" w:rsidRPr="00F372B7" w:rsidRDefault="00813243" w:rsidP="00986489">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Liczba zmodernizowanych przepompowni wód </w:t>
            </w:r>
            <w:proofErr w:type="spellStart"/>
            <w:r w:rsidRPr="00F372B7">
              <w:rPr>
                <w:rFonts w:ascii="Arial" w:hAnsi="Arial" w:cs="Arial"/>
                <w:color w:val="000000" w:themeColor="text1"/>
                <w:sz w:val="15"/>
                <w:szCs w:val="15"/>
              </w:rPr>
              <w:t>popłucznych</w:t>
            </w:r>
            <w:proofErr w:type="spellEnd"/>
            <w:r w:rsidRPr="00F372B7">
              <w:rPr>
                <w:rFonts w:ascii="Arial" w:hAnsi="Arial" w:cs="Arial"/>
                <w:color w:val="000000" w:themeColor="text1"/>
                <w:sz w:val="15"/>
                <w:szCs w:val="15"/>
              </w:rPr>
              <w:t xml:space="preserve"> [szt.]</w:t>
            </w:r>
          </w:p>
          <w:p w14:paraId="5FDCA3E9" w14:textId="17D80D1B" w:rsidR="00813243" w:rsidRPr="00F372B7" w:rsidRDefault="00813243" w:rsidP="002839E7">
            <w:pPr>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Źródło: </w:t>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317" w:type="pct"/>
            <w:tcBorders>
              <w:bottom w:val="single" w:sz="4" w:space="0" w:color="auto"/>
            </w:tcBorders>
            <w:shd w:val="clear" w:color="auto" w:fill="A6A6A6" w:themeFill="background1" w:themeFillShade="A6"/>
            <w:vAlign w:val="center"/>
          </w:tcPr>
          <w:p w14:paraId="2E890E5E" w14:textId="77777777" w:rsidR="00813243" w:rsidRPr="00F372B7" w:rsidRDefault="00813243" w:rsidP="00986489">
            <w:pPr>
              <w:spacing w:before="60" w:after="60"/>
              <w:jc w:val="center"/>
              <w:rPr>
                <w:rFonts w:ascii="Arial" w:hAnsi="Arial" w:cs="Arial"/>
                <w:sz w:val="15"/>
                <w:szCs w:val="15"/>
              </w:rPr>
            </w:pPr>
          </w:p>
        </w:tc>
        <w:tc>
          <w:tcPr>
            <w:tcW w:w="348" w:type="pct"/>
            <w:tcBorders>
              <w:bottom w:val="single" w:sz="4" w:space="0" w:color="auto"/>
            </w:tcBorders>
            <w:vAlign w:val="center"/>
          </w:tcPr>
          <w:p w14:paraId="5AF8F521" w14:textId="27EACFD2" w:rsidR="00813243" w:rsidRPr="00F372B7" w:rsidRDefault="00813243" w:rsidP="00986489">
            <w:pPr>
              <w:spacing w:before="60" w:after="60"/>
              <w:jc w:val="center"/>
              <w:rPr>
                <w:rFonts w:ascii="Arial" w:hAnsi="Arial" w:cs="Arial"/>
                <w:sz w:val="15"/>
                <w:szCs w:val="15"/>
              </w:rPr>
            </w:pPr>
            <w:r w:rsidRPr="00F372B7">
              <w:rPr>
                <w:rFonts w:ascii="Arial" w:hAnsi="Arial" w:cs="Arial"/>
                <w:sz w:val="15"/>
                <w:szCs w:val="15"/>
              </w:rPr>
              <w:t>1</w:t>
            </w:r>
          </w:p>
        </w:tc>
        <w:tc>
          <w:tcPr>
            <w:tcW w:w="626" w:type="pct"/>
            <w:tcBorders>
              <w:bottom w:val="single" w:sz="4" w:space="0" w:color="auto"/>
            </w:tcBorders>
            <w:vAlign w:val="center"/>
          </w:tcPr>
          <w:p w14:paraId="1BE0C9AF" w14:textId="1B4A5D82" w:rsidR="00813243" w:rsidRPr="00F372B7" w:rsidRDefault="00813243" w:rsidP="00986489">
            <w:pPr>
              <w:spacing w:before="60" w:after="60"/>
              <w:jc w:val="center"/>
              <w:rPr>
                <w:rFonts w:ascii="Arial" w:hAnsi="Arial" w:cs="Arial"/>
                <w:sz w:val="15"/>
                <w:szCs w:val="15"/>
              </w:rPr>
            </w:pPr>
            <w:r w:rsidRPr="00F372B7">
              <w:rPr>
                <w:rFonts w:ascii="Arial" w:hAnsi="Arial" w:cs="Arial"/>
                <w:sz w:val="15"/>
                <w:szCs w:val="15"/>
              </w:rPr>
              <w:t>Zapewnienie bezawaryjnej dostawy wody</w:t>
            </w:r>
          </w:p>
        </w:tc>
        <w:tc>
          <w:tcPr>
            <w:tcW w:w="720" w:type="pct"/>
            <w:tcBorders>
              <w:bottom w:val="single" w:sz="4" w:space="0" w:color="auto"/>
            </w:tcBorders>
            <w:vAlign w:val="center"/>
          </w:tcPr>
          <w:p w14:paraId="19A5F81F" w14:textId="7901A646" w:rsidR="00813243" w:rsidRPr="00F372B7" w:rsidRDefault="00813243" w:rsidP="00986489">
            <w:pPr>
              <w:spacing w:before="60" w:after="60"/>
              <w:jc w:val="center"/>
              <w:rPr>
                <w:rFonts w:ascii="Arial" w:hAnsi="Arial" w:cs="Arial"/>
                <w:sz w:val="15"/>
                <w:szCs w:val="15"/>
              </w:rPr>
            </w:pPr>
            <w:r w:rsidRPr="00F372B7">
              <w:rPr>
                <w:rFonts w:ascii="Arial" w:hAnsi="Arial" w:cs="Arial"/>
                <w:sz w:val="15"/>
                <w:szCs w:val="15"/>
              </w:rPr>
              <w:t xml:space="preserve">Modernizacja przepompowni wód </w:t>
            </w:r>
            <w:proofErr w:type="spellStart"/>
            <w:r w:rsidRPr="00F372B7">
              <w:rPr>
                <w:rFonts w:ascii="Arial" w:hAnsi="Arial" w:cs="Arial"/>
                <w:sz w:val="15"/>
                <w:szCs w:val="15"/>
              </w:rPr>
              <w:t>popłucznych</w:t>
            </w:r>
            <w:proofErr w:type="spellEnd"/>
          </w:p>
        </w:tc>
        <w:tc>
          <w:tcPr>
            <w:tcW w:w="478" w:type="pct"/>
            <w:tcBorders>
              <w:bottom w:val="single" w:sz="4" w:space="0" w:color="auto"/>
            </w:tcBorders>
            <w:vAlign w:val="center"/>
          </w:tcPr>
          <w:p w14:paraId="25A6F3BB" w14:textId="23F891A1" w:rsidR="00813243" w:rsidRPr="00F372B7" w:rsidRDefault="00813243" w:rsidP="00986489">
            <w:pPr>
              <w:jc w:val="center"/>
              <w:rPr>
                <w:rFonts w:ascii="Arial" w:hAnsi="Arial" w:cs="Arial"/>
                <w:color w:val="000000" w:themeColor="text1"/>
                <w:sz w:val="15"/>
                <w:szCs w:val="15"/>
              </w:rPr>
            </w:pPr>
            <w:r w:rsidRPr="00F372B7">
              <w:rPr>
                <w:rFonts w:ascii="Arial" w:hAnsi="Arial" w:cs="Arial"/>
                <w:color w:val="000000" w:themeColor="text1"/>
                <w:sz w:val="15"/>
                <w:szCs w:val="15"/>
              </w:rPr>
              <w:fldChar w:fldCharType="begin"/>
            </w:r>
            <w:r w:rsidRPr="00F372B7">
              <w:rPr>
                <w:rFonts w:ascii="Arial" w:hAnsi="Arial" w:cs="Arial"/>
                <w:color w:val="000000" w:themeColor="text1"/>
                <w:sz w:val="15"/>
                <w:szCs w:val="15"/>
              </w:rPr>
              <w:instrText xml:space="preserve"> HYPERLINK "https://pwik.szczecinek.pl/kontakt.html" </w:instrText>
            </w:r>
            <w:r w:rsidR="008759EB" w:rsidRPr="00F372B7">
              <w:rPr>
                <w:rFonts w:ascii="Arial" w:hAnsi="Arial" w:cs="Arial"/>
                <w:color w:val="000000" w:themeColor="text1"/>
                <w:sz w:val="15"/>
                <w:szCs w:val="15"/>
              </w:rPr>
            </w:r>
            <w:r w:rsidRPr="00F372B7">
              <w:rPr>
                <w:rFonts w:ascii="Arial" w:hAnsi="Arial" w:cs="Arial"/>
                <w:color w:val="000000" w:themeColor="text1"/>
                <w:sz w:val="15"/>
                <w:szCs w:val="15"/>
              </w:rPr>
              <w:fldChar w:fldCharType="separate"/>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p w14:paraId="0F2C83EC" w14:textId="10E10B5A" w:rsidR="00813243" w:rsidRPr="00F372B7" w:rsidRDefault="00813243" w:rsidP="00C57933">
            <w:pPr>
              <w:spacing w:before="60" w:after="60"/>
              <w:rPr>
                <w:rFonts w:ascii="Arial" w:hAnsi="Arial" w:cs="Arial"/>
                <w:sz w:val="15"/>
                <w:szCs w:val="15"/>
              </w:rPr>
            </w:pPr>
            <w:r w:rsidRPr="00F372B7">
              <w:rPr>
                <w:rFonts w:ascii="Arial" w:hAnsi="Arial" w:cs="Arial"/>
                <w:color w:val="000000" w:themeColor="text1"/>
                <w:sz w:val="15"/>
                <w:szCs w:val="15"/>
              </w:rPr>
              <w:fldChar w:fldCharType="end"/>
            </w:r>
          </w:p>
        </w:tc>
        <w:tc>
          <w:tcPr>
            <w:tcW w:w="504" w:type="pct"/>
            <w:tcBorders>
              <w:bottom w:val="single" w:sz="4" w:space="0" w:color="auto"/>
            </w:tcBorders>
            <w:vAlign w:val="center"/>
          </w:tcPr>
          <w:p w14:paraId="58CDA0B8" w14:textId="7A6A2112" w:rsidR="00813243" w:rsidRPr="00F372B7" w:rsidRDefault="00813243" w:rsidP="00986489">
            <w:pPr>
              <w:spacing w:before="60" w:after="60"/>
              <w:jc w:val="center"/>
              <w:rPr>
                <w:rFonts w:ascii="Arial" w:hAnsi="Arial" w:cs="Arial"/>
                <w:sz w:val="15"/>
                <w:szCs w:val="15"/>
              </w:rPr>
            </w:pPr>
            <w:r w:rsidRPr="00F372B7">
              <w:rPr>
                <w:rFonts w:ascii="Arial" w:hAnsi="Arial" w:cs="Arial"/>
                <w:sz w:val="15"/>
                <w:szCs w:val="15"/>
              </w:rPr>
              <w:t>Brak środków finansowych;</w:t>
            </w:r>
          </w:p>
          <w:p w14:paraId="39CDB33A" w14:textId="215C9CDA" w:rsidR="00813243" w:rsidRPr="00F372B7" w:rsidRDefault="00813243" w:rsidP="003A34E1">
            <w:pPr>
              <w:spacing w:before="60" w:after="60"/>
              <w:jc w:val="center"/>
              <w:rPr>
                <w:rFonts w:ascii="Arial" w:hAnsi="Arial" w:cs="Arial"/>
                <w:sz w:val="15"/>
                <w:szCs w:val="15"/>
              </w:rPr>
            </w:pPr>
            <w:r w:rsidRPr="00F372B7">
              <w:rPr>
                <w:rFonts w:ascii="Arial" w:hAnsi="Arial" w:cs="Arial"/>
                <w:sz w:val="15"/>
                <w:szCs w:val="15"/>
              </w:rPr>
              <w:t>Wydłużenie inwestycji w czasie</w:t>
            </w:r>
          </w:p>
        </w:tc>
      </w:tr>
      <w:tr w:rsidR="00674BED" w:rsidRPr="00F372B7" w14:paraId="759641F7" w14:textId="77777777" w:rsidTr="00E22755">
        <w:trPr>
          <w:cantSplit/>
          <w:trHeight w:val="986"/>
          <w:jc w:val="center"/>
        </w:trPr>
        <w:tc>
          <w:tcPr>
            <w:tcW w:w="358" w:type="pct"/>
            <w:vMerge/>
            <w:textDirection w:val="btLr"/>
            <w:vAlign w:val="center"/>
          </w:tcPr>
          <w:p w14:paraId="7C1C1DE4" w14:textId="77777777" w:rsidR="00674BED" w:rsidRPr="00F372B7" w:rsidRDefault="00674BED" w:rsidP="00674BED">
            <w:pPr>
              <w:spacing w:before="60" w:after="60"/>
              <w:ind w:left="113" w:right="113"/>
              <w:jc w:val="center"/>
              <w:rPr>
                <w:rFonts w:ascii="Arial" w:hAnsi="Arial" w:cs="Arial"/>
                <w:sz w:val="15"/>
                <w:szCs w:val="15"/>
              </w:rPr>
            </w:pPr>
          </w:p>
        </w:tc>
        <w:tc>
          <w:tcPr>
            <w:tcW w:w="819" w:type="pct"/>
            <w:vMerge/>
            <w:vAlign w:val="center"/>
          </w:tcPr>
          <w:p w14:paraId="5DB3B6A7" w14:textId="77777777" w:rsidR="00674BED" w:rsidRPr="00F372B7" w:rsidRDefault="00674BED" w:rsidP="00674BED">
            <w:pPr>
              <w:spacing w:before="60" w:after="60"/>
              <w:jc w:val="center"/>
              <w:rPr>
                <w:rFonts w:ascii="Arial" w:hAnsi="Arial" w:cs="Arial"/>
                <w:sz w:val="15"/>
                <w:szCs w:val="15"/>
              </w:rPr>
            </w:pPr>
          </w:p>
        </w:tc>
        <w:tc>
          <w:tcPr>
            <w:tcW w:w="830" w:type="pct"/>
            <w:tcBorders>
              <w:bottom w:val="single" w:sz="4" w:space="0" w:color="auto"/>
            </w:tcBorders>
            <w:vAlign w:val="center"/>
          </w:tcPr>
          <w:p w14:paraId="20E8A277" w14:textId="77777777" w:rsidR="00674BED" w:rsidRPr="00F372B7" w:rsidRDefault="00674BED" w:rsidP="00674BED">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Udział </w:t>
            </w:r>
            <w:proofErr w:type="spellStart"/>
            <w:r w:rsidRPr="00F372B7">
              <w:rPr>
                <w:rFonts w:ascii="Arial" w:hAnsi="Arial" w:cs="Arial"/>
                <w:color w:val="000000" w:themeColor="text1"/>
                <w:sz w:val="15"/>
                <w:szCs w:val="15"/>
              </w:rPr>
              <w:t>JCWPd</w:t>
            </w:r>
            <w:proofErr w:type="spellEnd"/>
            <w:r w:rsidRPr="00F372B7">
              <w:rPr>
                <w:rFonts w:ascii="Arial" w:hAnsi="Arial" w:cs="Arial"/>
                <w:color w:val="000000" w:themeColor="text1"/>
                <w:sz w:val="15"/>
                <w:szCs w:val="15"/>
              </w:rPr>
              <w:t xml:space="preserve"> o stanie dobrym [%]</w:t>
            </w:r>
          </w:p>
          <w:p w14:paraId="52730433" w14:textId="17AD657B" w:rsidR="00674BED" w:rsidRPr="00F372B7" w:rsidRDefault="00674BED" w:rsidP="00674BED">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Źródło: PGW WP, WIOŚ</w:t>
            </w:r>
          </w:p>
        </w:tc>
        <w:tc>
          <w:tcPr>
            <w:tcW w:w="317" w:type="pct"/>
            <w:tcBorders>
              <w:bottom w:val="single" w:sz="4" w:space="0" w:color="auto"/>
            </w:tcBorders>
            <w:shd w:val="clear" w:color="auto" w:fill="A6A6A6" w:themeFill="background1" w:themeFillShade="A6"/>
            <w:vAlign w:val="center"/>
          </w:tcPr>
          <w:p w14:paraId="21750912" w14:textId="77777777" w:rsidR="00674BED" w:rsidRPr="00F372B7" w:rsidRDefault="00674BED" w:rsidP="00674BED">
            <w:pPr>
              <w:spacing w:before="60" w:after="60"/>
              <w:jc w:val="center"/>
              <w:rPr>
                <w:rFonts w:ascii="Arial" w:hAnsi="Arial" w:cs="Arial"/>
                <w:sz w:val="15"/>
                <w:szCs w:val="15"/>
              </w:rPr>
            </w:pPr>
          </w:p>
        </w:tc>
        <w:tc>
          <w:tcPr>
            <w:tcW w:w="348" w:type="pct"/>
            <w:tcBorders>
              <w:bottom w:val="single" w:sz="4" w:space="0" w:color="auto"/>
            </w:tcBorders>
            <w:vAlign w:val="center"/>
          </w:tcPr>
          <w:p w14:paraId="21E9CAA3" w14:textId="12C28D7A" w:rsidR="00674BED" w:rsidRPr="00F372B7" w:rsidRDefault="00674BED" w:rsidP="00674BED">
            <w:pPr>
              <w:spacing w:before="60" w:after="60"/>
              <w:jc w:val="center"/>
              <w:rPr>
                <w:rFonts w:ascii="Arial" w:hAnsi="Arial" w:cs="Arial"/>
                <w:sz w:val="15"/>
                <w:szCs w:val="15"/>
              </w:rPr>
            </w:pPr>
            <w:r w:rsidRPr="00F372B7">
              <w:rPr>
                <w:rFonts w:ascii="Arial" w:hAnsi="Arial" w:cs="Arial"/>
                <w:sz w:val="15"/>
                <w:szCs w:val="15"/>
              </w:rPr>
              <w:t>66,4%</w:t>
            </w:r>
          </w:p>
        </w:tc>
        <w:tc>
          <w:tcPr>
            <w:tcW w:w="626" w:type="pct"/>
            <w:tcBorders>
              <w:bottom w:val="single" w:sz="4" w:space="0" w:color="auto"/>
            </w:tcBorders>
            <w:vAlign w:val="center"/>
          </w:tcPr>
          <w:p w14:paraId="210F938D" w14:textId="5EEAE391" w:rsidR="00674BED" w:rsidRPr="00F372B7" w:rsidRDefault="00674BED" w:rsidP="00674BED">
            <w:pPr>
              <w:spacing w:before="60" w:after="60"/>
              <w:jc w:val="center"/>
              <w:rPr>
                <w:rFonts w:ascii="Arial" w:hAnsi="Arial" w:cs="Arial"/>
                <w:sz w:val="15"/>
                <w:szCs w:val="15"/>
              </w:rPr>
            </w:pPr>
            <w:r w:rsidRPr="00F372B7">
              <w:rPr>
                <w:rFonts w:ascii="Arial" w:hAnsi="Arial" w:cs="Arial"/>
                <w:sz w:val="15"/>
                <w:szCs w:val="15"/>
              </w:rPr>
              <w:t>Poprawa sanu jakościowego i ilościowego wód powierzchniowych</w:t>
            </w:r>
          </w:p>
        </w:tc>
        <w:tc>
          <w:tcPr>
            <w:tcW w:w="720" w:type="pct"/>
            <w:tcBorders>
              <w:bottom w:val="single" w:sz="4" w:space="0" w:color="auto"/>
            </w:tcBorders>
            <w:vAlign w:val="center"/>
          </w:tcPr>
          <w:p w14:paraId="6D9C54DF" w14:textId="168FC347" w:rsidR="00674BED" w:rsidRPr="00F372B7" w:rsidRDefault="00674BED" w:rsidP="00674BED">
            <w:pPr>
              <w:spacing w:before="60" w:after="60"/>
              <w:jc w:val="center"/>
              <w:rPr>
                <w:rFonts w:ascii="Arial" w:hAnsi="Arial" w:cs="Arial"/>
                <w:sz w:val="15"/>
                <w:szCs w:val="15"/>
              </w:rPr>
            </w:pPr>
            <w:r w:rsidRPr="00F372B7">
              <w:rPr>
                <w:rFonts w:ascii="Arial" w:hAnsi="Arial" w:cs="Arial"/>
                <w:sz w:val="15"/>
                <w:szCs w:val="15"/>
              </w:rPr>
              <w:t>Ograniczenie wpływu rolnictwa na wody poprzez wdrożenie stosowania kodeksu dobrych praktyk rolniczych, wspieranie i edukację w zakresie rozwoju rolnictwa ekologicznego (ograniczenie odpływu azotu ze źródeł rolniczych)</w:t>
            </w:r>
            <w:r w:rsidRPr="00F372B7">
              <w:rPr>
                <w:rStyle w:val="Odwoanieprzypisudolnego"/>
                <w:rFonts w:ascii="Arial" w:hAnsi="Arial" w:cs="Arial"/>
                <w:sz w:val="15"/>
                <w:szCs w:val="15"/>
              </w:rPr>
              <w:footnoteReference w:id="42"/>
            </w:r>
          </w:p>
        </w:tc>
        <w:tc>
          <w:tcPr>
            <w:tcW w:w="478" w:type="pct"/>
            <w:tcBorders>
              <w:bottom w:val="single" w:sz="4" w:space="0" w:color="auto"/>
            </w:tcBorders>
            <w:vAlign w:val="center"/>
          </w:tcPr>
          <w:p w14:paraId="2170E83F" w14:textId="7F558736" w:rsidR="00674BED" w:rsidRPr="00F372B7" w:rsidRDefault="00674BED" w:rsidP="00674BED">
            <w:pPr>
              <w:jc w:val="center"/>
              <w:rPr>
                <w:rFonts w:ascii="Arial" w:hAnsi="Arial" w:cs="Arial"/>
                <w:color w:val="000000" w:themeColor="text1"/>
                <w:sz w:val="15"/>
                <w:szCs w:val="15"/>
              </w:rPr>
            </w:pPr>
            <w:r w:rsidRPr="00F372B7">
              <w:rPr>
                <w:rFonts w:ascii="Arial" w:hAnsi="Arial" w:cs="Arial"/>
                <w:sz w:val="15"/>
                <w:szCs w:val="15"/>
              </w:rPr>
              <w:t>Gmina Barwice</w:t>
            </w:r>
          </w:p>
        </w:tc>
        <w:tc>
          <w:tcPr>
            <w:tcW w:w="504" w:type="pct"/>
            <w:tcBorders>
              <w:bottom w:val="single" w:sz="4" w:space="0" w:color="auto"/>
            </w:tcBorders>
            <w:vAlign w:val="center"/>
          </w:tcPr>
          <w:p w14:paraId="6E282993" w14:textId="77777777" w:rsidR="00674BED" w:rsidRPr="00F372B7" w:rsidRDefault="00674BED" w:rsidP="00674BED">
            <w:pPr>
              <w:spacing w:before="60" w:after="60"/>
              <w:jc w:val="center"/>
              <w:rPr>
                <w:rFonts w:ascii="Arial" w:hAnsi="Arial" w:cs="Arial"/>
                <w:sz w:val="15"/>
                <w:szCs w:val="15"/>
              </w:rPr>
            </w:pPr>
            <w:r w:rsidRPr="00F372B7">
              <w:rPr>
                <w:rFonts w:ascii="Arial" w:hAnsi="Arial" w:cs="Arial"/>
                <w:sz w:val="15"/>
                <w:szCs w:val="15"/>
              </w:rPr>
              <w:t>Brak środków finansowych;</w:t>
            </w:r>
          </w:p>
          <w:p w14:paraId="038A8ED5" w14:textId="15CFD588" w:rsidR="00674BED" w:rsidRPr="00F372B7" w:rsidRDefault="00674BED" w:rsidP="00674BED">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775395F8" w14:textId="77777777" w:rsidTr="00F372B7">
        <w:trPr>
          <w:cantSplit/>
          <w:trHeight w:val="945"/>
          <w:jc w:val="center"/>
        </w:trPr>
        <w:tc>
          <w:tcPr>
            <w:tcW w:w="358" w:type="pct"/>
            <w:vMerge/>
            <w:textDirection w:val="btLr"/>
            <w:vAlign w:val="center"/>
          </w:tcPr>
          <w:p w14:paraId="7EEC7767" w14:textId="77777777" w:rsidR="00813243" w:rsidRPr="00F372B7" w:rsidRDefault="00813243" w:rsidP="00F839E6">
            <w:pPr>
              <w:spacing w:before="60" w:after="60"/>
              <w:ind w:left="113" w:right="113"/>
              <w:jc w:val="center"/>
              <w:rPr>
                <w:rFonts w:ascii="Arial" w:hAnsi="Arial" w:cs="Arial"/>
                <w:sz w:val="15"/>
                <w:szCs w:val="15"/>
              </w:rPr>
            </w:pPr>
          </w:p>
        </w:tc>
        <w:tc>
          <w:tcPr>
            <w:tcW w:w="819" w:type="pct"/>
            <w:vMerge/>
            <w:vAlign w:val="center"/>
          </w:tcPr>
          <w:p w14:paraId="50AD94E4" w14:textId="77777777" w:rsidR="00813243" w:rsidRPr="00F372B7" w:rsidRDefault="00813243" w:rsidP="00F839E6">
            <w:pPr>
              <w:spacing w:before="60" w:after="60"/>
              <w:jc w:val="center"/>
              <w:rPr>
                <w:rFonts w:ascii="Arial" w:hAnsi="Arial" w:cs="Arial"/>
                <w:sz w:val="15"/>
                <w:szCs w:val="15"/>
              </w:rPr>
            </w:pPr>
          </w:p>
        </w:tc>
        <w:tc>
          <w:tcPr>
            <w:tcW w:w="830" w:type="pct"/>
            <w:tcBorders>
              <w:bottom w:val="single" w:sz="4" w:space="0" w:color="auto"/>
            </w:tcBorders>
            <w:vAlign w:val="center"/>
          </w:tcPr>
          <w:p w14:paraId="62148059" w14:textId="7A509D9F" w:rsidR="00813243" w:rsidRPr="00F372B7" w:rsidRDefault="00813243" w:rsidP="00F839E6">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Udział </w:t>
            </w:r>
            <w:proofErr w:type="spellStart"/>
            <w:r w:rsidRPr="00F372B7">
              <w:rPr>
                <w:rFonts w:ascii="Arial" w:hAnsi="Arial" w:cs="Arial"/>
                <w:color w:val="000000" w:themeColor="text1"/>
                <w:sz w:val="15"/>
                <w:szCs w:val="15"/>
              </w:rPr>
              <w:t>JCWPd</w:t>
            </w:r>
            <w:proofErr w:type="spellEnd"/>
            <w:r w:rsidRPr="00F372B7">
              <w:rPr>
                <w:rFonts w:ascii="Arial" w:hAnsi="Arial" w:cs="Arial"/>
                <w:color w:val="000000" w:themeColor="text1"/>
                <w:sz w:val="15"/>
                <w:szCs w:val="15"/>
              </w:rPr>
              <w:t xml:space="preserve"> o stanie dobrym [%]</w:t>
            </w:r>
          </w:p>
          <w:p w14:paraId="2E35CD04" w14:textId="478CB08C" w:rsidR="00813243" w:rsidRPr="00F372B7" w:rsidRDefault="00813243" w:rsidP="00F839E6">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Źródło: PGW WP, WIOŚ</w:t>
            </w:r>
          </w:p>
        </w:tc>
        <w:tc>
          <w:tcPr>
            <w:tcW w:w="317" w:type="pct"/>
            <w:tcBorders>
              <w:bottom w:val="single" w:sz="4" w:space="0" w:color="auto"/>
            </w:tcBorders>
            <w:shd w:val="clear" w:color="auto" w:fill="A6A6A6" w:themeFill="background1" w:themeFillShade="A6"/>
            <w:vAlign w:val="center"/>
          </w:tcPr>
          <w:p w14:paraId="6106D24A" w14:textId="77777777" w:rsidR="00813243" w:rsidRPr="00F372B7" w:rsidRDefault="00813243" w:rsidP="00F839E6">
            <w:pPr>
              <w:spacing w:before="60" w:after="60"/>
              <w:jc w:val="center"/>
              <w:rPr>
                <w:rFonts w:ascii="Arial" w:hAnsi="Arial" w:cs="Arial"/>
                <w:sz w:val="15"/>
                <w:szCs w:val="15"/>
              </w:rPr>
            </w:pPr>
          </w:p>
        </w:tc>
        <w:tc>
          <w:tcPr>
            <w:tcW w:w="348" w:type="pct"/>
            <w:tcBorders>
              <w:bottom w:val="single" w:sz="4" w:space="0" w:color="auto"/>
            </w:tcBorders>
            <w:vAlign w:val="center"/>
          </w:tcPr>
          <w:p w14:paraId="5DBE57CB" w14:textId="5DA4CE6B" w:rsidR="00813243" w:rsidRPr="00F372B7" w:rsidRDefault="00674BED" w:rsidP="00F839E6">
            <w:pPr>
              <w:spacing w:before="60" w:after="60"/>
              <w:jc w:val="center"/>
              <w:rPr>
                <w:rFonts w:ascii="Arial" w:hAnsi="Arial" w:cs="Arial"/>
                <w:sz w:val="15"/>
                <w:szCs w:val="15"/>
              </w:rPr>
            </w:pPr>
            <w:r w:rsidRPr="00F372B7">
              <w:rPr>
                <w:rFonts w:ascii="Arial" w:hAnsi="Arial" w:cs="Arial"/>
                <w:sz w:val="15"/>
                <w:szCs w:val="15"/>
              </w:rPr>
              <w:t>66,4</w:t>
            </w:r>
            <w:r w:rsidR="00813243" w:rsidRPr="00F372B7">
              <w:rPr>
                <w:rFonts w:ascii="Arial" w:hAnsi="Arial" w:cs="Arial"/>
                <w:sz w:val="15"/>
                <w:szCs w:val="15"/>
              </w:rPr>
              <w:t>%</w:t>
            </w:r>
          </w:p>
        </w:tc>
        <w:tc>
          <w:tcPr>
            <w:tcW w:w="626" w:type="pct"/>
            <w:tcBorders>
              <w:bottom w:val="single" w:sz="4" w:space="0" w:color="auto"/>
            </w:tcBorders>
            <w:vAlign w:val="center"/>
          </w:tcPr>
          <w:p w14:paraId="6A3AEAB3" w14:textId="558F6CDF" w:rsidR="00813243" w:rsidRPr="00F372B7" w:rsidRDefault="00813243" w:rsidP="00F839E6">
            <w:pPr>
              <w:spacing w:before="60" w:after="60"/>
              <w:jc w:val="center"/>
              <w:rPr>
                <w:rFonts w:ascii="Arial" w:hAnsi="Arial" w:cs="Arial"/>
                <w:sz w:val="15"/>
                <w:szCs w:val="15"/>
              </w:rPr>
            </w:pPr>
            <w:r w:rsidRPr="00F372B7">
              <w:rPr>
                <w:rFonts w:ascii="Arial" w:hAnsi="Arial" w:cs="Arial"/>
                <w:sz w:val="15"/>
                <w:szCs w:val="15"/>
              </w:rPr>
              <w:t>Utrzymanie stanu jakościowego i ilościowego wód podziemnych</w:t>
            </w:r>
          </w:p>
        </w:tc>
        <w:tc>
          <w:tcPr>
            <w:tcW w:w="720" w:type="pct"/>
            <w:tcBorders>
              <w:bottom w:val="single" w:sz="4" w:space="0" w:color="auto"/>
            </w:tcBorders>
            <w:vAlign w:val="center"/>
          </w:tcPr>
          <w:p w14:paraId="714ABAB4" w14:textId="627BFA4F" w:rsidR="00813243" w:rsidRPr="00F372B7" w:rsidRDefault="00813243" w:rsidP="00F839E6">
            <w:pPr>
              <w:spacing w:before="60" w:after="60"/>
              <w:jc w:val="center"/>
              <w:rPr>
                <w:rFonts w:ascii="Arial" w:hAnsi="Arial" w:cs="Arial"/>
                <w:sz w:val="15"/>
                <w:szCs w:val="15"/>
              </w:rPr>
            </w:pPr>
            <w:r w:rsidRPr="00F372B7">
              <w:rPr>
                <w:rFonts w:ascii="Arial" w:hAnsi="Arial" w:cs="Arial"/>
                <w:sz w:val="15"/>
                <w:szCs w:val="15"/>
              </w:rPr>
              <w:t>Poszukiwanie i dokumentowanie nowych źródeł wody do spożycia</w:t>
            </w:r>
            <w:r w:rsidR="00674BED" w:rsidRPr="00F372B7">
              <w:rPr>
                <w:rStyle w:val="Odwoanieprzypisudolnego"/>
                <w:rFonts w:ascii="Arial" w:hAnsi="Arial" w:cs="Arial"/>
                <w:sz w:val="15"/>
                <w:szCs w:val="15"/>
              </w:rPr>
              <w:footnoteReference w:id="43"/>
            </w:r>
          </w:p>
        </w:tc>
        <w:tc>
          <w:tcPr>
            <w:tcW w:w="478" w:type="pct"/>
            <w:tcBorders>
              <w:bottom w:val="single" w:sz="4" w:space="0" w:color="auto"/>
            </w:tcBorders>
            <w:vAlign w:val="center"/>
          </w:tcPr>
          <w:p w14:paraId="5AE977E3" w14:textId="6A9EA935" w:rsidR="00813243" w:rsidRPr="00F372B7" w:rsidRDefault="00813243" w:rsidP="00F839E6">
            <w:pPr>
              <w:jc w:val="center"/>
              <w:rPr>
                <w:rFonts w:ascii="Arial" w:hAnsi="Arial" w:cs="Arial"/>
                <w:color w:val="000000" w:themeColor="text1"/>
                <w:sz w:val="15"/>
                <w:szCs w:val="15"/>
              </w:rPr>
            </w:pPr>
            <w:r w:rsidRPr="00F372B7">
              <w:rPr>
                <w:rFonts w:ascii="Arial" w:hAnsi="Arial" w:cs="Arial"/>
                <w:sz w:val="15"/>
                <w:szCs w:val="15"/>
              </w:rPr>
              <w:t>Gmina Barwice</w:t>
            </w:r>
          </w:p>
        </w:tc>
        <w:tc>
          <w:tcPr>
            <w:tcW w:w="504" w:type="pct"/>
            <w:tcBorders>
              <w:bottom w:val="single" w:sz="4" w:space="0" w:color="auto"/>
            </w:tcBorders>
            <w:vAlign w:val="center"/>
          </w:tcPr>
          <w:p w14:paraId="56C37569"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49A919E7" w14:textId="237C2F1D"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5228FCE7" w14:textId="77777777" w:rsidTr="003A34E1">
        <w:trPr>
          <w:cantSplit/>
          <w:trHeight w:val="122"/>
          <w:jc w:val="center"/>
        </w:trPr>
        <w:tc>
          <w:tcPr>
            <w:tcW w:w="358" w:type="pct"/>
            <w:vMerge/>
            <w:textDirection w:val="btLr"/>
            <w:vAlign w:val="center"/>
          </w:tcPr>
          <w:p w14:paraId="5C4AD4F9" w14:textId="77777777" w:rsidR="00813243" w:rsidRPr="00F372B7" w:rsidRDefault="00813243" w:rsidP="00F839E6">
            <w:pPr>
              <w:spacing w:before="60" w:after="60"/>
              <w:ind w:left="113" w:right="113"/>
              <w:jc w:val="center"/>
              <w:rPr>
                <w:rFonts w:ascii="Arial" w:hAnsi="Arial" w:cs="Arial"/>
                <w:sz w:val="15"/>
                <w:szCs w:val="15"/>
              </w:rPr>
            </w:pPr>
          </w:p>
        </w:tc>
        <w:tc>
          <w:tcPr>
            <w:tcW w:w="819" w:type="pct"/>
            <w:vMerge/>
            <w:vAlign w:val="center"/>
          </w:tcPr>
          <w:p w14:paraId="3DD94CF1" w14:textId="77777777" w:rsidR="00813243" w:rsidRPr="00F372B7" w:rsidRDefault="00813243" w:rsidP="00F839E6">
            <w:pPr>
              <w:spacing w:before="60" w:after="60"/>
              <w:jc w:val="center"/>
              <w:rPr>
                <w:rFonts w:ascii="Arial" w:hAnsi="Arial" w:cs="Arial"/>
                <w:sz w:val="15"/>
                <w:szCs w:val="15"/>
              </w:rPr>
            </w:pPr>
          </w:p>
        </w:tc>
        <w:tc>
          <w:tcPr>
            <w:tcW w:w="830" w:type="pct"/>
            <w:tcBorders>
              <w:bottom w:val="single" w:sz="4" w:space="0" w:color="auto"/>
            </w:tcBorders>
            <w:vAlign w:val="center"/>
          </w:tcPr>
          <w:p w14:paraId="53B78E21" w14:textId="2166343D" w:rsidR="00813243" w:rsidRPr="00F372B7" w:rsidRDefault="00787623" w:rsidP="00F839E6">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Liczba powstałej infrastruktury turystycznej</w:t>
            </w:r>
            <w:r w:rsidR="00813243" w:rsidRPr="00F372B7">
              <w:rPr>
                <w:rFonts w:ascii="Arial" w:hAnsi="Arial" w:cs="Arial"/>
                <w:color w:val="000000" w:themeColor="text1"/>
                <w:sz w:val="15"/>
                <w:szCs w:val="15"/>
              </w:rPr>
              <w:t xml:space="preserve"> [szt.]</w:t>
            </w:r>
          </w:p>
          <w:p w14:paraId="54699663" w14:textId="7DE01D43" w:rsidR="00813243" w:rsidRPr="00F372B7" w:rsidRDefault="00813243" w:rsidP="00F839E6">
            <w:pPr>
              <w:spacing w:before="60" w:after="60"/>
              <w:jc w:val="center"/>
              <w:rPr>
                <w:rFonts w:ascii="Arial" w:hAnsi="Arial" w:cs="Arial"/>
                <w:color w:val="000000" w:themeColor="text1"/>
                <w:sz w:val="15"/>
                <w:szCs w:val="15"/>
              </w:rPr>
            </w:pPr>
            <w:r w:rsidRPr="00F372B7">
              <w:rPr>
                <w:rFonts w:ascii="Arial" w:eastAsia="Arial Unicode MS" w:hAnsi="Arial" w:cs="Arial"/>
                <w:sz w:val="15"/>
                <w:szCs w:val="15"/>
              </w:rPr>
              <w:t>Źródło: Dane Urzędu Miejskiego w Barwicach</w:t>
            </w:r>
          </w:p>
        </w:tc>
        <w:tc>
          <w:tcPr>
            <w:tcW w:w="317" w:type="pct"/>
            <w:tcBorders>
              <w:bottom w:val="single" w:sz="4" w:space="0" w:color="auto"/>
            </w:tcBorders>
            <w:shd w:val="clear" w:color="auto" w:fill="A6A6A6" w:themeFill="background1" w:themeFillShade="A6"/>
            <w:vAlign w:val="center"/>
          </w:tcPr>
          <w:p w14:paraId="71BB2FD3" w14:textId="77777777" w:rsidR="00813243" w:rsidRPr="00F372B7" w:rsidRDefault="00813243" w:rsidP="00F839E6">
            <w:pPr>
              <w:spacing w:before="60" w:after="60"/>
              <w:jc w:val="center"/>
              <w:rPr>
                <w:rFonts w:ascii="Arial" w:hAnsi="Arial" w:cs="Arial"/>
                <w:sz w:val="15"/>
                <w:szCs w:val="15"/>
              </w:rPr>
            </w:pPr>
          </w:p>
        </w:tc>
        <w:tc>
          <w:tcPr>
            <w:tcW w:w="348" w:type="pct"/>
            <w:tcBorders>
              <w:bottom w:val="single" w:sz="4" w:space="0" w:color="auto"/>
            </w:tcBorders>
            <w:vAlign w:val="center"/>
          </w:tcPr>
          <w:p w14:paraId="60EEB745" w14:textId="77777777" w:rsidR="00813243" w:rsidRPr="00F372B7" w:rsidRDefault="00813243" w:rsidP="00F839E6">
            <w:pPr>
              <w:spacing w:before="60" w:after="60"/>
              <w:jc w:val="center"/>
              <w:rPr>
                <w:rFonts w:ascii="Arial" w:hAnsi="Arial" w:cs="Arial"/>
                <w:sz w:val="15"/>
                <w:szCs w:val="15"/>
              </w:rPr>
            </w:pPr>
            <w:r w:rsidRPr="00F372B7">
              <w:rPr>
                <w:rFonts w:ascii="Arial" w:hAnsi="Arial" w:cs="Arial"/>
                <w:sz w:val="15"/>
                <w:szCs w:val="15"/>
              </w:rPr>
              <w:t>&gt;1</w:t>
            </w:r>
          </w:p>
          <w:p w14:paraId="3526A604" w14:textId="4E92EB05" w:rsidR="00813243" w:rsidRPr="00F372B7" w:rsidRDefault="00813243" w:rsidP="00F839E6">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tcBorders>
              <w:bottom w:val="single" w:sz="4" w:space="0" w:color="auto"/>
            </w:tcBorders>
            <w:vAlign w:val="center"/>
          </w:tcPr>
          <w:p w14:paraId="26BBC4BE" w14:textId="72A5EB31" w:rsidR="00813243" w:rsidRPr="00F372B7" w:rsidRDefault="00813243" w:rsidP="00F839E6">
            <w:pPr>
              <w:spacing w:before="60" w:after="60"/>
              <w:jc w:val="center"/>
              <w:rPr>
                <w:rFonts w:ascii="Arial" w:hAnsi="Arial" w:cs="Arial"/>
                <w:sz w:val="15"/>
                <w:szCs w:val="15"/>
              </w:rPr>
            </w:pPr>
            <w:r w:rsidRPr="00F372B7">
              <w:rPr>
                <w:rFonts w:ascii="Arial" w:hAnsi="Arial" w:cs="Arial"/>
                <w:sz w:val="15"/>
                <w:szCs w:val="15"/>
              </w:rPr>
              <w:t>Racjonalne wykorzystanie zasobów wodnych do celów transportowych i turystycznych</w:t>
            </w:r>
          </w:p>
        </w:tc>
        <w:tc>
          <w:tcPr>
            <w:tcW w:w="720" w:type="pct"/>
            <w:tcBorders>
              <w:bottom w:val="single" w:sz="4" w:space="0" w:color="auto"/>
            </w:tcBorders>
            <w:vAlign w:val="center"/>
          </w:tcPr>
          <w:p w14:paraId="0C7765F9" w14:textId="135931B5" w:rsidR="00813243" w:rsidRPr="00F372B7" w:rsidRDefault="00813243" w:rsidP="00F839E6">
            <w:pPr>
              <w:spacing w:before="60" w:after="60"/>
              <w:jc w:val="center"/>
              <w:rPr>
                <w:rFonts w:ascii="Arial" w:hAnsi="Arial" w:cs="Arial"/>
                <w:sz w:val="15"/>
                <w:szCs w:val="15"/>
              </w:rPr>
            </w:pPr>
            <w:r w:rsidRPr="00F372B7">
              <w:rPr>
                <w:rFonts w:ascii="Arial" w:hAnsi="Arial" w:cs="Arial"/>
                <w:sz w:val="15"/>
                <w:szCs w:val="15"/>
              </w:rPr>
              <w:t>Budowa infrastruktury turystycznej w sąsiedztwie terenów wodnych (rzeki, jeziora, morze) z zachowaniem zasad bezpieczeństwa</w:t>
            </w:r>
            <w:r w:rsidR="00674BED" w:rsidRPr="00F372B7">
              <w:rPr>
                <w:rStyle w:val="Odwoanieprzypisudolnego"/>
                <w:rFonts w:ascii="Arial" w:hAnsi="Arial" w:cs="Arial"/>
                <w:sz w:val="15"/>
                <w:szCs w:val="15"/>
              </w:rPr>
              <w:footnoteReference w:id="44"/>
            </w:r>
          </w:p>
        </w:tc>
        <w:tc>
          <w:tcPr>
            <w:tcW w:w="478" w:type="pct"/>
            <w:tcBorders>
              <w:bottom w:val="single" w:sz="4" w:space="0" w:color="auto"/>
            </w:tcBorders>
            <w:vAlign w:val="center"/>
          </w:tcPr>
          <w:p w14:paraId="5B8FB6BB" w14:textId="7AC6DB7A" w:rsidR="00813243" w:rsidRPr="00F372B7" w:rsidRDefault="00813243" w:rsidP="00F839E6">
            <w:pPr>
              <w:jc w:val="center"/>
              <w:rPr>
                <w:rFonts w:ascii="Arial" w:hAnsi="Arial" w:cs="Arial"/>
                <w:color w:val="000000" w:themeColor="text1"/>
                <w:sz w:val="15"/>
                <w:szCs w:val="15"/>
              </w:rPr>
            </w:pPr>
            <w:r w:rsidRPr="00F372B7">
              <w:rPr>
                <w:rFonts w:ascii="Arial" w:hAnsi="Arial" w:cs="Arial"/>
                <w:sz w:val="15"/>
                <w:szCs w:val="15"/>
              </w:rPr>
              <w:t>Gmina Barwice</w:t>
            </w:r>
          </w:p>
        </w:tc>
        <w:tc>
          <w:tcPr>
            <w:tcW w:w="504" w:type="pct"/>
            <w:tcBorders>
              <w:bottom w:val="single" w:sz="4" w:space="0" w:color="auto"/>
            </w:tcBorders>
            <w:vAlign w:val="center"/>
          </w:tcPr>
          <w:p w14:paraId="3DB2CA10"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33620365" w14:textId="0EFE8F13"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2DEC626B" w14:textId="77777777" w:rsidTr="00E22755">
        <w:trPr>
          <w:cantSplit/>
          <w:trHeight w:val="59"/>
          <w:jc w:val="center"/>
        </w:trPr>
        <w:tc>
          <w:tcPr>
            <w:tcW w:w="358" w:type="pct"/>
            <w:vMerge/>
            <w:textDirection w:val="btLr"/>
            <w:vAlign w:val="center"/>
          </w:tcPr>
          <w:p w14:paraId="227FB5F8" w14:textId="77777777" w:rsidR="00813243" w:rsidRPr="00F372B7" w:rsidRDefault="00813243" w:rsidP="000C3D63">
            <w:pPr>
              <w:spacing w:before="60" w:after="60"/>
              <w:ind w:left="113" w:right="113"/>
              <w:jc w:val="center"/>
              <w:rPr>
                <w:rFonts w:ascii="Arial" w:hAnsi="Arial" w:cs="Arial"/>
                <w:sz w:val="15"/>
                <w:szCs w:val="15"/>
              </w:rPr>
            </w:pPr>
          </w:p>
        </w:tc>
        <w:tc>
          <w:tcPr>
            <w:tcW w:w="819" w:type="pct"/>
            <w:vMerge/>
            <w:vAlign w:val="center"/>
          </w:tcPr>
          <w:p w14:paraId="1874A790" w14:textId="77777777" w:rsidR="00813243" w:rsidRPr="00F372B7" w:rsidRDefault="00813243" w:rsidP="000C3D63">
            <w:pPr>
              <w:spacing w:before="60" w:after="60"/>
              <w:jc w:val="center"/>
              <w:rPr>
                <w:rFonts w:ascii="Arial" w:hAnsi="Arial" w:cs="Arial"/>
                <w:sz w:val="15"/>
                <w:szCs w:val="15"/>
              </w:rPr>
            </w:pPr>
          </w:p>
        </w:tc>
        <w:tc>
          <w:tcPr>
            <w:tcW w:w="830" w:type="pct"/>
            <w:tcBorders>
              <w:bottom w:val="single" w:sz="4" w:space="0" w:color="auto"/>
            </w:tcBorders>
            <w:vAlign w:val="center"/>
          </w:tcPr>
          <w:p w14:paraId="70873DD7" w14:textId="17DC2266" w:rsidR="00813243" w:rsidRPr="00F372B7" w:rsidRDefault="00813243" w:rsidP="000C3D63">
            <w:pPr>
              <w:spacing w:before="60" w:after="60"/>
              <w:jc w:val="center"/>
              <w:rPr>
                <w:rFonts w:ascii="Arial" w:hAnsi="Arial" w:cs="Arial"/>
                <w:sz w:val="15"/>
                <w:szCs w:val="15"/>
              </w:rPr>
            </w:pPr>
            <w:r w:rsidRPr="00F372B7">
              <w:rPr>
                <w:rFonts w:ascii="Arial" w:hAnsi="Arial" w:cs="Arial"/>
                <w:sz w:val="15"/>
                <w:szCs w:val="15"/>
              </w:rPr>
              <w:t xml:space="preserve">Liczba dokumentów planistycznych, w których ujęto ochronę przed powodzią </w:t>
            </w:r>
            <w:r w:rsidRPr="00F372B7">
              <w:rPr>
                <w:rFonts w:ascii="Arial" w:hAnsi="Arial" w:cs="Arial"/>
                <w:sz w:val="15"/>
                <w:szCs w:val="15"/>
                <w:lang w:eastAsia="en-US"/>
              </w:rPr>
              <w:t>[szt.]</w:t>
            </w:r>
          </w:p>
          <w:p w14:paraId="4E4D0931" w14:textId="0F5C4F41" w:rsidR="00813243" w:rsidRPr="00F372B7" w:rsidRDefault="00813243" w:rsidP="000C3D63">
            <w:pPr>
              <w:spacing w:before="60" w:after="60"/>
              <w:jc w:val="center"/>
              <w:rPr>
                <w:rFonts w:ascii="Arial" w:hAnsi="Arial" w:cs="Arial"/>
                <w:color w:val="000000" w:themeColor="text1"/>
                <w:sz w:val="15"/>
                <w:szCs w:val="15"/>
              </w:rPr>
            </w:pPr>
            <w:r w:rsidRPr="00F372B7">
              <w:rPr>
                <w:rFonts w:ascii="Arial" w:eastAsia="Arial Unicode MS" w:hAnsi="Arial" w:cs="Arial"/>
                <w:sz w:val="15"/>
                <w:szCs w:val="15"/>
              </w:rPr>
              <w:t>Źródło: Dane Urzędu Miejskiego w Barwicach</w:t>
            </w:r>
          </w:p>
        </w:tc>
        <w:tc>
          <w:tcPr>
            <w:tcW w:w="317" w:type="pct"/>
            <w:tcBorders>
              <w:bottom w:val="single" w:sz="4" w:space="0" w:color="auto"/>
            </w:tcBorders>
            <w:shd w:val="clear" w:color="auto" w:fill="A6A6A6" w:themeFill="background1" w:themeFillShade="A6"/>
            <w:vAlign w:val="center"/>
          </w:tcPr>
          <w:p w14:paraId="7C667A62" w14:textId="77777777" w:rsidR="00813243" w:rsidRPr="00F372B7" w:rsidRDefault="00813243" w:rsidP="000C3D63">
            <w:pPr>
              <w:spacing w:before="60" w:after="60"/>
              <w:jc w:val="center"/>
              <w:rPr>
                <w:rFonts w:ascii="Arial" w:hAnsi="Arial" w:cs="Arial"/>
                <w:sz w:val="15"/>
                <w:szCs w:val="15"/>
              </w:rPr>
            </w:pPr>
          </w:p>
        </w:tc>
        <w:tc>
          <w:tcPr>
            <w:tcW w:w="348" w:type="pct"/>
            <w:tcBorders>
              <w:bottom w:val="single" w:sz="4" w:space="0" w:color="auto"/>
            </w:tcBorders>
            <w:vAlign w:val="center"/>
          </w:tcPr>
          <w:p w14:paraId="635924B0" w14:textId="77777777" w:rsidR="00813243" w:rsidRPr="00F372B7" w:rsidRDefault="00813243" w:rsidP="000C3D63">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0271FCCA" w14:textId="6DE156FD" w:rsidR="00813243" w:rsidRPr="00F372B7" w:rsidRDefault="00813243" w:rsidP="000C3D63">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tcBorders>
              <w:bottom w:val="single" w:sz="4" w:space="0" w:color="auto"/>
            </w:tcBorders>
            <w:vAlign w:val="center"/>
          </w:tcPr>
          <w:p w14:paraId="69FB762C" w14:textId="438A2971" w:rsidR="00813243" w:rsidRPr="00F372B7" w:rsidRDefault="00813243" w:rsidP="000C3D63">
            <w:pPr>
              <w:spacing w:before="60" w:after="60"/>
              <w:jc w:val="center"/>
              <w:rPr>
                <w:rFonts w:ascii="Arial" w:hAnsi="Arial" w:cs="Arial"/>
                <w:sz w:val="15"/>
                <w:szCs w:val="15"/>
              </w:rPr>
            </w:pPr>
            <w:r w:rsidRPr="00F372B7">
              <w:rPr>
                <w:rFonts w:ascii="Arial" w:hAnsi="Arial" w:cs="Arial"/>
                <w:sz w:val="15"/>
                <w:szCs w:val="15"/>
              </w:rPr>
              <w:t>Zapewnienie bezpieczeństwa powodziowego</w:t>
            </w:r>
          </w:p>
        </w:tc>
        <w:tc>
          <w:tcPr>
            <w:tcW w:w="720" w:type="pct"/>
            <w:tcBorders>
              <w:bottom w:val="single" w:sz="4" w:space="0" w:color="auto"/>
            </w:tcBorders>
            <w:vAlign w:val="center"/>
          </w:tcPr>
          <w:p w14:paraId="6EF156F1" w14:textId="52FD8B74" w:rsidR="00813243" w:rsidRPr="00F372B7" w:rsidRDefault="00813243" w:rsidP="000C3D63">
            <w:pPr>
              <w:spacing w:before="60" w:after="60"/>
              <w:jc w:val="center"/>
              <w:rPr>
                <w:rFonts w:ascii="Arial" w:hAnsi="Arial" w:cs="Arial"/>
                <w:sz w:val="15"/>
                <w:szCs w:val="15"/>
              </w:rPr>
            </w:pPr>
            <w:r w:rsidRPr="00F372B7">
              <w:rPr>
                <w:rFonts w:ascii="Arial" w:hAnsi="Arial" w:cs="Arial"/>
                <w:sz w:val="15"/>
                <w:szCs w:val="15"/>
              </w:rPr>
              <w:t>Uwzględnienie w dokumentach planistycznych na poziomie gminnym map ryzyka powodziowego, map zagrożenia powodziowego, obszarów szczególnego zagrożenia powodzią oraz terenów zagrożonych podtopieniami</w:t>
            </w:r>
            <w:r w:rsidR="00674BED" w:rsidRPr="00F372B7">
              <w:rPr>
                <w:rStyle w:val="Odwoanieprzypisudolnego"/>
                <w:rFonts w:ascii="Arial" w:hAnsi="Arial" w:cs="Arial"/>
                <w:sz w:val="15"/>
                <w:szCs w:val="15"/>
              </w:rPr>
              <w:footnoteReference w:id="45"/>
            </w:r>
          </w:p>
        </w:tc>
        <w:tc>
          <w:tcPr>
            <w:tcW w:w="478" w:type="pct"/>
            <w:tcBorders>
              <w:bottom w:val="single" w:sz="4" w:space="0" w:color="auto"/>
            </w:tcBorders>
            <w:vAlign w:val="center"/>
          </w:tcPr>
          <w:p w14:paraId="3BA14E0B" w14:textId="36CDCC88" w:rsidR="00813243" w:rsidRPr="00F372B7" w:rsidRDefault="00813243" w:rsidP="000C3D63">
            <w:pPr>
              <w:jc w:val="center"/>
              <w:rPr>
                <w:rFonts w:ascii="Arial" w:hAnsi="Arial" w:cs="Arial"/>
                <w:color w:val="000000" w:themeColor="text1"/>
                <w:sz w:val="15"/>
                <w:szCs w:val="15"/>
              </w:rPr>
            </w:pPr>
            <w:r w:rsidRPr="00F372B7">
              <w:rPr>
                <w:rFonts w:ascii="Arial" w:hAnsi="Arial" w:cs="Arial"/>
                <w:sz w:val="15"/>
                <w:szCs w:val="15"/>
              </w:rPr>
              <w:t>Gmina Barwice</w:t>
            </w:r>
          </w:p>
        </w:tc>
        <w:tc>
          <w:tcPr>
            <w:tcW w:w="504" w:type="pct"/>
            <w:tcBorders>
              <w:bottom w:val="single" w:sz="4" w:space="0" w:color="auto"/>
            </w:tcBorders>
            <w:vAlign w:val="center"/>
          </w:tcPr>
          <w:p w14:paraId="363BC474" w14:textId="1322D86C" w:rsidR="00813243" w:rsidRPr="00F372B7" w:rsidRDefault="00813243" w:rsidP="000C3D63">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5BB4D695" w14:textId="77777777" w:rsidTr="003A34E1">
        <w:trPr>
          <w:cantSplit/>
          <w:trHeight w:val="563"/>
          <w:jc w:val="center"/>
        </w:trPr>
        <w:tc>
          <w:tcPr>
            <w:tcW w:w="358" w:type="pct"/>
            <w:vMerge/>
            <w:textDirection w:val="btLr"/>
            <w:vAlign w:val="center"/>
          </w:tcPr>
          <w:p w14:paraId="4EB74BFA" w14:textId="77777777" w:rsidR="00813243" w:rsidRPr="00F372B7" w:rsidRDefault="00813243" w:rsidP="00F839E6">
            <w:pPr>
              <w:spacing w:before="60" w:after="60"/>
              <w:ind w:left="113" w:right="113"/>
              <w:jc w:val="center"/>
              <w:rPr>
                <w:rFonts w:ascii="Arial" w:hAnsi="Arial" w:cs="Arial"/>
                <w:sz w:val="15"/>
                <w:szCs w:val="15"/>
              </w:rPr>
            </w:pPr>
          </w:p>
        </w:tc>
        <w:tc>
          <w:tcPr>
            <w:tcW w:w="819" w:type="pct"/>
            <w:vMerge/>
            <w:vAlign w:val="center"/>
          </w:tcPr>
          <w:p w14:paraId="68EAA1DD" w14:textId="77777777" w:rsidR="00813243" w:rsidRPr="00F372B7" w:rsidRDefault="00813243" w:rsidP="00F839E6">
            <w:pPr>
              <w:spacing w:before="60" w:after="60"/>
              <w:jc w:val="center"/>
              <w:rPr>
                <w:rFonts w:ascii="Arial" w:hAnsi="Arial" w:cs="Arial"/>
                <w:sz w:val="15"/>
                <w:szCs w:val="15"/>
              </w:rPr>
            </w:pPr>
          </w:p>
        </w:tc>
        <w:tc>
          <w:tcPr>
            <w:tcW w:w="830" w:type="pct"/>
            <w:vMerge w:val="restart"/>
            <w:vAlign w:val="center"/>
          </w:tcPr>
          <w:p w14:paraId="71C51C83" w14:textId="77777777" w:rsidR="00813243" w:rsidRPr="00F372B7" w:rsidRDefault="00813243" w:rsidP="000C3D63">
            <w:pPr>
              <w:spacing w:before="60" w:after="60"/>
              <w:jc w:val="center"/>
              <w:rPr>
                <w:rFonts w:ascii="Arial" w:hAnsi="Arial" w:cs="Arial"/>
                <w:sz w:val="15"/>
                <w:szCs w:val="15"/>
              </w:rPr>
            </w:pPr>
            <w:r w:rsidRPr="00F372B7">
              <w:rPr>
                <w:rFonts w:ascii="Arial" w:hAnsi="Arial" w:cs="Arial"/>
                <w:color w:val="000000" w:themeColor="text1"/>
                <w:sz w:val="15"/>
                <w:szCs w:val="15"/>
              </w:rPr>
              <w:t xml:space="preserve">Liczba wybudowanych lub zmodernizowanych </w:t>
            </w:r>
            <w:r w:rsidRPr="00F372B7">
              <w:rPr>
                <w:rFonts w:ascii="Arial" w:hAnsi="Arial" w:cs="Arial"/>
                <w:sz w:val="15"/>
                <w:szCs w:val="15"/>
              </w:rPr>
              <w:t xml:space="preserve">urządzeń wodnych małej retencji </w:t>
            </w:r>
            <w:r w:rsidRPr="00F372B7">
              <w:rPr>
                <w:rFonts w:ascii="Arial" w:hAnsi="Arial" w:cs="Arial"/>
                <w:sz w:val="15"/>
                <w:szCs w:val="15"/>
                <w:lang w:eastAsia="en-US"/>
              </w:rPr>
              <w:t>[szt.]</w:t>
            </w:r>
          </w:p>
          <w:p w14:paraId="0C5098A5" w14:textId="31E3C088" w:rsidR="00813243" w:rsidRPr="00F372B7" w:rsidRDefault="00813243" w:rsidP="000C3D63">
            <w:pPr>
              <w:spacing w:before="60" w:after="60"/>
              <w:jc w:val="center"/>
              <w:rPr>
                <w:rFonts w:ascii="Arial" w:hAnsi="Arial" w:cs="Arial"/>
                <w:color w:val="000000" w:themeColor="text1"/>
                <w:sz w:val="15"/>
                <w:szCs w:val="15"/>
              </w:rPr>
            </w:pPr>
            <w:r w:rsidRPr="00F372B7">
              <w:rPr>
                <w:rFonts w:ascii="Arial" w:eastAsia="Arial Unicode MS" w:hAnsi="Arial" w:cs="Arial"/>
                <w:sz w:val="15"/>
                <w:szCs w:val="15"/>
              </w:rPr>
              <w:t>Źródło: Dane Urzędu Miejskiego w Barwicach</w:t>
            </w:r>
          </w:p>
        </w:tc>
        <w:tc>
          <w:tcPr>
            <w:tcW w:w="317" w:type="pct"/>
            <w:vMerge w:val="restart"/>
            <w:shd w:val="clear" w:color="auto" w:fill="A6A6A6" w:themeFill="background1" w:themeFillShade="A6"/>
            <w:vAlign w:val="center"/>
          </w:tcPr>
          <w:p w14:paraId="0AFCA100" w14:textId="77777777" w:rsidR="00813243" w:rsidRPr="00F372B7" w:rsidRDefault="00813243" w:rsidP="00F839E6">
            <w:pPr>
              <w:spacing w:before="60" w:after="60"/>
              <w:jc w:val="center"/>
              <w:rPr>
                <w:rFonts w:ascii="Arial" w:hAnsi="Arial" w:cs="Arial"/>
                <w:sz w:val="15"/>
                <w:szCs w:val="15"/>
              </w:rPr>
            </w:pPr>
          </w:p>
        </w:tc>
        <w:tc>
          <w:tcPr>
            <w:tcW w:w="348" w:type="pct"/>
            <w:vMerge w:val="restart"/>
            <w:vAlign w:val="center"/>
          </w:tcPr>
          <w:p w14:paraId="1B5FB699" w14:textId="77777777" w:rsidR="00813243" w:rsidRPr="00F372B7" w:rsidRDefault="00813243" w:rsidP="000C3D63">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18B9332D" w14:textId="41ECDA2F" w:rsidR="00813243" w:rsidRPr="00F372B7" w:rsidRDefault="00813243" w:rsidP="000C3D63">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vMerge w:val="restart"/>
            <w:vAlign w:val="center"/>
          </w:tcPr>
          <w:p w14:paraId="13ED0557" w14:textId="2AA12B52" w:rsidR="00813243" w:rsidRPr="00F372B7" w:rsidRDefault="00813243" w:rsidP="00F839E6">
            <w:pPr>
              <w:spacing w:before="60" w:after="60"/>
              <w:jc w:val="center"/>
              <w:rPr>
                <w:rFonts w:ascii="Arial" w:hAnsi="Arial" w:cs="Arial"/>
                <w:sz w:val="15"/>
                <w:szCs w:val="15"/>
              </w:rPr>
            </w:pPr>
            <w:r w:rsidRPr="00F372B7">
              <w:rPr>
                <w:rFonts w:ascii="Arial" w:hAnsi="Arial" w:cs="Arial"/>
                <w:sz w:val="15"/>
                <w:szCs w:val="15"/>
              </w:rPr>
              <w:t>Gospodarowane wodami i uwzględnienie zmiany klimatyczne</w:t>
            </w:r>
          </w:p>
        </w:tc>
        <w:tc>
          <w:tcPr>
            <w:tcW w:w="720" w:type="pct"/>
            <w:tcBorders>
              <w:bottom w:val="single" w:sz="4" w:space="0" w:color="auto"/>
            </w:tcBorders>
            <w:vAlign w:val="center"/>
          </w:tcPr>
          <w:p w14:paraId="06F292BB" w14:textId="1A087D78" w:rsidR="00813243" w:rsidRPr="00F372B7" w:rsidRDefault="00813243" w:rsidP="00F839E6">
            <w:pPr>
              <w:spacing w:before="60" w:after="60"/>
              <w:jc w:val="center"/>
              <w:rPr>
                <w:rFonts w:ascii="Arial" w:hAnsi="Arial" w:cs="Arial"/>
                <w:sz w:val="15"/>
                <w:szCs w:val="15"/>
              </w:rPr>
            </w:pPr>
            <w:r w:rsidRPr="00F372B7">
              <w:rPr>
                <w:rFonts w:ascii="Arial" w:hAnsi="Arial" w:cs="Arial"/>
                <w:sz w:val="15"/>
                <w:szCs w:val="15"/>
              </w:rPr>
              <w:t>Rozwój form małej retencji wodnej, w tym budowa lub modernizacja urządzeń wodnych małej retencji</w:t>
            </w:r>
            <w:r w:rsidR="00674BED" w:rsidRPr="00F372B7">
              <w:rPr>
                <w:rStyle w:val="Odwoanieprzypisudolnego"/>
                <w:rFonts w:ascii="Arial" w:hAnsi="Arial" w:cs="Arial"/>
                <w:sz w:val="15"/>
                <w:szCs w:val="15"/>
              </w:rPr>
              <w:footnoteReference w:id="46"/>
            </w:r>
          </w:p>
        </w:tc>
        <w:tc>
          <w:tcPr>
            <w:tcW w:w="478" w:type="pct"/>
            <w:tcBorders>
              <w:bottom w:val="single" w:sz="4" w:space="0" w:color="auto"/>
            </w:tcBorders>
            <w:vAlign w:val="center"/>
          </w:tcPr>
          <w:p w14:paraId="22F3C549" w14:textId="0E5891DE" w:rsidR="00813243" w:rsidRPr="00F372B7" w:rsidRDefault="00813243" w:rsidP="00F839E6">
            <w:pPr>
              <w:jc w:val="center"/>
              <w:rPr>
                <w:rFonts w:ascii="Arial" w:hAnsi="Arial" w:cs="Arial"/>
                <w:color w:val="000000" w:themeColor="text1"/>
                <w:sz w:val="15"/>
                <w:szCs w:val="15"/>
              </w:rPr>
            </w:pPr>
            <w:r w:rsidRPr="00F372B7">
              <w:rPr>
                <w:rFonts w:ascii="Arial" w:hAnsi="Arial" w:cs="Arial"/>
                <w:sz w:val="15"/>
                <w:szCs w:val="15"/>
              </w:rPr>
              <w:t>Gmina Barwice</w:t>
            </w:r>
          </w:p>
        </w:tc>
        <w:tc>
          <w:tcPr>
            <w:tcW w:w="504" w:type="pct"/>
            <w:tcBorders>
              <w:bottom w:val="single" w:sz="4" w:space="0" w:color="auto"/>
            </w:tcBorders>
            <w:vAlign w:val="center"/>
          </w:tcPr>
          <w:p w14:paraId="2328C7BC"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7CE44194" w14:textId="6E8349CA"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3FF4398C" w14:textId="77777777" w:rsidTr="00F372B7">
        <w:trPr>
          <w:cantSplit/>
          <w:trHeight w:val="775"/>
          <w:jc w:val="center"/>
        </w:trPr>
        <w:tc>
          <w:tcPr>
            <w:tcW w:w="358" w:type="pct"/>
            <w:vMerge/>
            <w:tcBorders>
              <w:bottom w:val="single" w:sz="4" w:space="0" w:color="auto"/>
            </w:tcBorders>
            <w:textDirection w:val="btLr"/>
            <w:vAlign w:val="center"/>
          </w:tcPr>
          <w:p w14:paraId="65826F75" w14:textId="77777777" w:rsidR="00813243" w:rsidRPr="00F372B7" w:rsidRDefault="00813243" w:rsidP="00F839E6">
            <w:pPr>
              <w:spacing w:before="60" w:after="60"/>
              <w:ind w:left="113" w:right="113"/>
              <w:jc w:val="center"/>
              <w:rPr>
                <w:rFonts w:ascii="Arial" w:hAnsi="Arial" w:cs="Arial"/>
                <w:sz w:val="15"/>
                <w:szCs w:val="15"/>
              </w:rPr>
            </w:pPr>
          </w:p>
        </w:tc>
        <w:tc>
          <w:tcPr>
            <w:tcW w:w="819" w:type="pct"/>
            <w:vMerge/>
            <w:tcBorders>
              <w:bottom w:val="single" w:sz="4" w:space="0" w:color="auto"/>
            </w:tcBorders>
            <w:vAlign w:val="center"/>
          </w:tcPr>
          <w:p w14:paraId="57FABF62" w14:textId="77777777" w:rsidR="00813243" w:rsidRPr="00F372B7" w:rsidRDefault="00813243" w:rsidP="00F839E6">
            <w:pPr>
              <w:spacing w:before="60" w:after="60"/>
              <w:jc w:val="center"/>
              <w:rPr>
                <w:rFonts w:ascii="Arial" w:hAnsi="Arial" w:cs="Arial"/>
                <w:sz w:val="15"/>
                <w:szCs w:val="15"/>
              </w:rPr>
            </w:pPr>
          </w:p>
        </w:tc>
        <w:tc>
          <w:tcPr>
            <w:tcW w:w="830" w:type="pct"/>
            <w:vMerge/>
            <w:tcBorders>
              <w:bottom w:val="single" w:sz="4" w:space="0" w:color="auto"/>
            </w:tcBorders>
            <w:vAlign w:val="center"/>
          </w:tcPr>
          <w:p w14:paraId="498CF150" w14:textId="77777777" w:rsidR="00813243" w:rsidRPr="00F372B7" w:rsidRDefault="00813243" w:rsidP="00F839E6">
            <w:pPr>
              <w:spacing w:before="60" w:after="60"/>
              <w:jc w:val="center"/>
              <w:rPr>
                <w:rFonts w:ascii="Arial" w:hAnsi="Arial" w:cs="Arial"/>
                <w:color w:val="000000" w:themeColor="text1"/>
                <w:sz w:val="15"/>
                <w:szCs w:val="15"/>
              </w:rPr>
            </w:pPr>
          </w:p>
        </w:tc>
        <w:tc>
          <w:tcPr>
            <w:tcW w:w="317" w:type="pct"/>
            <w:vMerge/>
            <w:tcBorders>
              <w:bottom w:val="single" w:sz="4" w:space="0" w:color="auto"/>
            </w:tcBorders>
            <w:shd w:val="clear" w:color="auto" w:fill="A6A6A6" w:themeFill="background1" w:themeFillShade="A6"/>
            <w:vAlign w:val="center"/>
          </w:tcPr>
          <w:p w14:paraId="3F125451" w14:textId="77777777" w:rsidR="00813243" w:rsidRPr="00F372B7" w:rsidRDefault="00813243" w:rsidP="00F839E6">
            <w:pPr>
              <w:spacing w:before="60" w:after="60"/>
              <w:jc w:val="center"/>
              <w:rPr>
                <w:rFonts w:ascii="Arial" w:hAnsi="Arial" w:cs="Arial"/>
                <w:sz w:val="15"/>
                <w:szCs w:val="15"/>
              </w:rPr>
            </w:pPr>
          </w:p>
        </w:tc>
        <w:tc>
          <w:tcPr>
            <w:tcW w:w="348" w:type="pct"/>
            <w:vMerge/>
            <w:tcBorders>
              <w:bottom w:val="single" w:sz="4" w:space="0" w:color="auto"/>
            </w:tcBorders>
            <w:vAlign w:val="center"/>
          </w:tcPr>
          <w:p w14:paraId="3D39817D" w14:textId="77777777" w:rsidR="00813243" w:rsidRPr="00F372B7" w:rsidRDefault="00813243" w:rsidP="00F839E6">
            <w:pPr>
              <w:spacing w:before="60" w:after="60"/>
              <w:jc w:val="center"/>
              <w:rPr>
                <w:rFonts w:ascii="Arial" w:hAnsi="Arial" w:cs="Arial"/>
                <w:sz w:val="15"/>
                <w:szCs w:val="15"/>
              </w:rPr>
            </w:pPr>
          </w:p>
        </w:tc>
        <w:tc>
          <w:tcPr>
            <w:tcW w:w="626" w:type="pct"/>
            <w:vMerge/>
            <w:tcBorders>
              <w:bottom w:val="single" w:sz="4" w:space="0" w:color="auto"/>
            </w:tcBorders>
            <w:vAlign w:val="center"/>
          </w:tcPr>
          <w:p w14:paraId="62297EFC" w14:textId="77777777" w:rsidR="00813243" w:rsidRPr="00F372B7" w:rsidRDefault="00813243" w:rsidP="00F839E6">
            <w:pPr>
              <w:spacing w:before="60" w:after="60"/>
              <w:jc w:val="center"/>
              <w:rPr>
                <w:rFonts w:ascii="Arial" w:hAnsi="Arial" w:cs="Arial"/>
                <w:sz w:val="15"/>
                <w:szCs w:val="15"/>
              </w:rPr>
            </w:pPr>
          </w:p>
        </w:tc>
        <w:tc>
          <w:tcPr>
            <w:tcW w:w="720" w:type="pct"/>
            <w:tcBorders>
              <w:bottom w:val="single" w:sz="4" w:space="0" w:color="auto"/>
            </w:tcBorders>
            <w:vAlign w:val="center"/>
          </w:tcPr>
          <w:p w14:paraId="6CF97CEF" w14:textId="099F48ED" w:rsidR="00813243" w:rsidRPr="00F372B7" w:rsidRDefault="00813243" w:rsidP="00F839E6">
            <w:pPr>
              <w:spacing w:before="60" w:after="60"/>
              <w:jc w:val="center"/>
              <w:rPr>
                <w:rFonts w:ascii="Arial" w:hAnsi="Arial" w:cs="Arial"/>
                <w:sz w:val="15"/>
                <w:szCs w:val="15"/>
              </w:rPr>
            </w:pPr>
            <w:r w:rsidRPr="00F372B7">
              <w:rPr>
                <w:rFonts w:ascii="Arial" w:hAnsi="Arial" w:cs="Arial"/>
                <w:sz w:val="15"/>
                <w:szCs w:val="15"/>
              </w:rPr>
              <w:t xml:space="preserve">Rozwój lub odtwarzanie naturalnych ekosystemów retencjonujących wodę – </w:t>
            </w:r>
            <w:proofErr w:type="spellStart"/>
            <w:r w:rsidRPr="00F372B7">
              <w:rPr>
                <w:rFonts w:ascii="Arial" w:hAnsi="Arial" w:cs="Arial"/>
                <w:sz w:val="15"/>
                <w:szCs w:val="15"/>
              </w:rPr>
              <w:t>renaturyzacja</w:t>
            </w:r>
            <w:proofErr w:type="spellEnd"/>
            <w:r w:rsidRPr="00F372B7">
              <w:rPr>
                <w:rFonts w:ascii="Arial" w:hAnsi="Arial" w:cs="Arial"/>
                <w:sz w:val="15"/>
                <w:szCs w:val="15"/>
              </w:rPr>
              <w:t xml:space="preserve"> rzek i jezior</w:t>
            </w:r>
            <w:r w:rsidR="00674BED" w:rsidRPr="00F372B7">
              <w:rPr>
                <w:rStyle w:val="Odwoanieprzypisudolnego"/>
                <w:rFonts w:ascii="Arial" w:hAnsi="Arial" w:cs="Arial"/>
                <w:sz w:val="15"/>
                <w:szCs w:val="15"/>
              </w:rPr>
              <w:footnoteReference w:id="47"/>
            </w:r>
          </w:p>
        </w:tc>
        <w:tc>
          <w:tcPr>
            <w:tcW w:w="478" w:type="pct"/>
            <w:tcBorders>
              <w:bottom w:val="single" w:sz="4" w:space="0" w:color="auto"/>
            </w:tcBorders>
            <w:vAlign w:val="center"/>
          </w:tcPr>
          <w:p w14:paraId="3A3AD28A" w14:textId="2253F800" w:rsidR="00813243" w:rsidRPr="00F372B7" w:rsidRDefault="00813243" w:rsidP="00F839E6">
            <w:pPr>
              <w:jc w:val="center"/>
              <w:rPr>
                <w:rFonts w:ascii="Arial" w:hAnsi="Arial" w:cs="Arial"/>
                <w:color w:val="000000" w:themeColor="text1"/>
                <w:sz w:val="15"/>
                <w:szCs w:val="15"/>
              </w:rPr>
            </w:pPr>
            <w:r w:rsidRPr="00F372B7">
              <w:rPr>
                <w:rFonts w:ascii="Arial" w:hAnsi="Arial" w:cs="Arial"/>
                <w:sz w:val="15"/>
                <w:szCs w:val="15"/>
              </w:rPr>
              <w:t>Gmina Barwice</w:t>
            </w:r>
          </w:p>
        </w:tc>
        <w:tc>
          <w:tcPr>
            <w:tcW w:w="504" w:type="pct"/>
            <w:tcBorders>
              <w:bottom w:val="single" w:sz="4" w:space="0" w:color="auto"/>
            </w:tcBorders>
            <w:vAlign w:val="center"/>
          </w:tcPr>
          <w:p w14:paraId="1F952150"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7DABB964" w14:textId="372BB76E"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1F132675" w14:textId="77777777" w:rsidTr="00F372B7">
        <w:trPr>
          <w:cantSplit/>
          <w:trHeight w:val="847"/>
          <w:jc w:val="center"/>
        </w:trPr>
        <w:tc>
          <w:tcPr>
            <w:tcW w:w="358" w:type="pct"/>
            <w:vMerge w:val="restart"/>
            <w:textDirection w:val="btLr"/>
            <w:vAlign w:val="center"/>
          </w:tcPr>
          <w:p w14:paraId="1289F91D" w14:textId="77777777" w:rsidR="00813243" w:rsidRPr="00F372B7" w:rsidRDefault="00813243" w:rsidP="00CD368C">
            <w:pPr>
              <w:spacing w:before="60" w:after="60"/>
              <w:ind w:left="113" w:right="113"/>
              <w:jc w:val="center"/>
              <w:rPr>
                <w:rFonts w:ascii="Arial" w:hAnsi="Arial" w:cs="Arial"/>
                <w:sz w:val="15"/>
                <w:szCs w:val="15"/>
              </w:rPr>
            </w:pPr>
            <w:r w:rsidRPr="00F372B7">
              <w:rPr>
                <w:rFonts w:ascii="Arial" w:hAnsi="Arial" w:cs="Arial"/>
                <w:sz w:val="15"/>
                <w:szCs w:val="15"/>
              </w:rPr>
              <w:t>GOSPODARKA WODNO - ŚCIEKOWA</w:t>
            </w:r>
          </w:p>
        </w:tc>
        <w:tc>
          <w:tcPr>
            <w:tcW w:w="819" w:type="pct"/>
            <w:vMerge w:val="restart"/>
            <w:vAlign w:val="center"/>
          </w:tcPr>
          <w:p w14:paraId="52267AF1" w14:textId="5D944E90" w:rsidR="00813243" w:rsidRPr="00F372B7" w:rsidRDefault="00813243" w:rsidP="00813243">
            <w:pPr>
              <w:spacing w:before="60" w:after="60"/>
              <w:jc w:val="center"/>
              <w:rPr>
                <w:rFonts w:ascii="Arial" w:hAnsi="Arial" w:cs="Arial"/>
                <w:sz w:val="15"/>
                <w:szCs w:val="15"/>
              </w:rPr>
            </w:pPr>
            <w:r w:rsidRPr="00F372B7">
              <w:rPr>
                <w:rFonts w:ascii="Arial" w:hAnsi="Arial" w:cs="Arial"/>
                <w:sz w:val="15"/>
                <w:szCs w:val="15"/>
              </w:rPr>
              <w:t>PROWADZENIE RACJONALNEJ GOSPODARKI WODNO-ŚCIEKOWEJ</w:t>
            </w:r>
          </w:p>
        </w:tc>
        <w:tc>
          <w:tcPr>
            <w:tcW w:w="830" w:type="pct"/>
            <w:vAlign w:val="center"/>
          </w:tcPr>
          <w:p w14:paraId="6FB98BB4" w14:textId="56D4EC4C" w:rsidR="00813243" w:rsidRPr="00F372B7" w:rsidRDefault="00813243" w:rsidP="00CD368C">
            <w:pPr>
              <w:spacing w:before="60" w:after="60"/>
              <w:jc w:val="center"/>
              <w:rPr>
                <w:rFonts w:ascii="Arial" w:hAnsi="Arial" w:cs="Arial"/>
                <w:sz w:val="15"/>
                <w:szCs w:val="15"/>
                <w:lang w:eastAsia="en-US"/>
              </w:rPr>
            </w:pPr>
            <w:r w:rsidRPr="00F372B7">
              <w:rPr>
                <w:rFonts w:ascii="Arial" w:hAnsi="Arial" w:cs="Arial"/>
                <w:sz w:val="15"/>
                <w:szCs w:val="15"/>
              </w:rPr>
              <w:t xml:space="preserve">Liczba przydomowych oczyszczalni ścieków </w:t>
            </w:r>
            <w:r w:rsidRPr="00F372B7">
              <w:rPr>
                <w:rFonts w:ascii="Arial" w:hAnsi="Arial" w:cs="Arial"/>
                <w:sz w:val="15"/>
                <w:szCs w:val="15"/>
                <w:lang w:eastAsia="en-US"/>
              </w:rPr>
              <w:t>[szt.]</w:t>
            </w:r>
          </w:p>
          <w:p w14:paraId="29474C3D" w14:textId="3C317B71" w:rsidR="00813243" w:rsidRPr="00F372B7" w:rsidRDefault="00813243" w:rsidP="00CD368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shd w:val="clear" w:color="auto" w:fill="auto"/>
            <w:vAlign w:val="center"/>
          </w:tcPr>
          <w:p w14:paraId="2F448E16" w14:textId="555DB511"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26</w:t>
            </w:r>
          </w:p>
        </w:tc>
        <w:tc>
          <w:tcPr>
            <w:tcW w:w="348" w:type="pct"/>
            <w:vAlign w:val="center"/>
          </w:tcPr>
          <w:p w14:paraId="740BB83B" w14:textId="4179FFBE"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 xml:space="preserve">&gt;26 </w:t>
            </w:r>
            <w:r w:rsidRPr="00F372B7">
              <w:rPr>
                <w:rFonts w:ascii="Arial" w:hAnsi="Arial" w:cs="Arial"/>
                <w:sz w:val="15"/>
                <w:szCs w:val="15"/>
              </w:rPr>
              <w:br/>
              <w:t>Wzrost wartości</w:t>
            </w:r>
          </w:p>
        </w:tc>
        <w:tc>
          <w:tcPr>
            <w:tcW w:w="626" w:type="pct"/>
            <w:vAlign w:val="center"/>
          </w:tcPr>
          <w:p w14:paraId="00A7B243"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Poprawa funkcjonowania systemu gospodarki wodnej</w:t>
            </w:r>
          </w:p>
        </w:tc>
        <w:tc>
          <w:tcPr>
            <w:tcW w:w="720" w:type="pct"/>
            <w:vAlign w:val="center"/>
          </w:tcPr>
          <w:p w14:paraId="3C6E6D83" w14:textId="13D66346"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Dofinansowania do przydomowych oczyszczalni ścieków</w:t>
            </w:r>
          </w:p>
        </w:tc>
        <w:tc>
          <w:tcPr>
            <w:tcW w:w="478" w:type="pct"/>
            <w:vAlign w:val="center"/>
          </w:tcPr>
          <w:p w14:paraId="736C04C4" w14:textId="22AB25A9"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1B8B9D47"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Zmiana uwarunkowań prawnych;</w:t>
            </w:r>
          </w:p>
          <w:p w14:paraId="11FFD821" w14:textId="41BDB4D3"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Brak środków finansowych;</w:t>
            </w:r>
          </w:p>
        </w:tc>
      </w:tr>
      <w:tr w:rsidR="00813243" w:rsidRPr="00F372B7" w14:paraId="61AE9CB1" w14:textId="77777777" w:rsidTr="00F372B7">
        <w:trPr>
          <w:cantSplit/>
          <w:trHeight w:val="791"/>
          <w:jc w:val="center"/>
        </w:trPr>
        <w:tc>
          <w:tcPr>
            <w:tcW w:w="358" w:type="pct"/>
            <w:vMerge/>
            <w:textDirection w:val="btLr"/>
            <w:vAlign w:val="center"/>
          </w:tcPr>
          <w:p w14:paraId="33A6AADB" w14:textId="77777777" w:rsidR="00813243" w:rsidRPr="00F372B7" w:rsidRDefault="00813243" w:rsidP="001826F8">
            <w:pPr>
              <w:spacing w:before="60" w:after="60"/>
              <w:ind w:left="113" w:right="113"/>
              <w:jc w:val="center"/>
              <w:rPr>
                <w:rFonts w:ascii="Arial" w:hAnsi="Arial" w:cs="Arial"/>
                <w:sz w:val="15"/>
                <w:szCs w:val="15"/>
              </w:rPr>
            </w:pPr>
          </w:p>
        </w:tc>
        <w:tc>
          <w:tcPr>
            <w:tcW w:w="819" w:type="pct"/>
            <w:vMerge/>
            <w:vAlign w:val="center"/>
          </w:tcPr>
          <w:p w14:paraId="1BF55486" w14:textId="77777777" w:rsidR="00813243" w:rsidRPr="00F372B7" w:rsidRDefault="00813243" w:rsidP="001826F8">
            <w:pPr>
              <w:spacing w:before="60" w:after="60"/>
              <w:jc w:val="center"/>
              <w:rPr>
                <w:rFonts w:ascii="Arial" w:hAnsi="Arial" w:cs="Arial"/>
                <w:sz w:val="15"/>
                <w:szCs w:val="15"/>
              </w:rPr>
            </w:pPr>
          </w:p>
        </w:tc>
        <w:tc>
          <w:tcPr>
            <w:tcW w:w="830" w:type="pct"/>
            <w:vAlign w:val="center"/>
          </w:tcPr>
          <w:p w14:paraId="26974625" w14:textId="692744C7" w:rsidR="00813243" w:rsidRPr="00F372B7" w:rsidRDefault="00813243" w:rsidP="001826F8">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Długość wybudowanej sieci wodociągowej [km]</w:t>
            </w:r>
          </w:p>
          <w:p w14:paraId="2DB85EAA" w14:textId="4EC1F570" w:rsidR="00813243" w:rsidRPr="00F372B7" w:rsidRDefault="00813243" w:rsidP="002839E7">
            <w:pPr>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Źródło; </w:t>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317" w:type="pct"/>
            <w:shd w:val="clear" w:color="auto" w:fill="A6A6A6" w:themeFill="background1" w:themeFillShade="A6"/>
            <w:vAlign w:val="center"/>
          </w:tcPr>
          <w:p w14:paraId="15146C43" w14:textId="77777777" w:rsidR="00813243" w:rsidRPr="00F372B7" w:rsidRDefault="00813243" w:rsidP="001826F8">
            <w:pPr>
              <w:spacing w:before="60" w:after="60"/>
              <w:jc w:val="center"/>
              <w:rPr>
                <w:rFonts w:ascii="Arial" w:hAnsi="Arial" w:cs="Arial"/>
                <w:sz w:val="15"/>
                <w:szCs w:val="15"/>
              </w:rPr>
            </w:pPr>
          </w:p>
        </w:tc>
        <w:tc>
          <w:tcPr>
            <w:tcW w:w="348" w:type="pct"/>
            <w:vAlign w:val="center"/>
          </w:tcPr>
          <w:p w14:paraId="4B8A0B46" w14:textId="1231E44C"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1,26</w:t>
            </w:r>
          </w:p>
        </w:tc>
        <w:tc>
          <w:tcPr>
            <w:tcW w:w="626" w:type="pct"/>
            <w:vAlign w:val="center"/>
          </w:tcPr>
          <w:p w14:paraId="09DF5A78" w14:textId="20988F79" w:rsidR="00813243" w:rsidRPr="00F372B7" w:rsidRDefault="00813243" w:rsidP="00C23714">
            <w:pPr>
              <w:jc w:val="center"/>
              <w:rPr>
                <w:rFonts w:ascii="Arial" w:hAnsi="Arial" w:cs="Arial"/>
                <w:sz w:val="15"/>
                <w:szCs w:val="15"/>
              </w:rPr>
            </w:pPr>
            <w:r w:rsidRPr="00F372B7">
              <w:rPr>
                <w:rFonts w:ascii="Arial" w:hAnsi="Arial" w:cs="Arial"/>
                <w:sz w:val="15"/>
                <w:szCs w:val="15"/>
              </w:rPr>
              <w:t xml:space="preserve">Rozwój gospodarki </w:t>
            </w:r>
            <w:proofErr w:type="spellStart"/>
            <w:r w:rsidRPr="00F372B7">
              <w:rPr>
                <w:rFonts w:ascii="Arial" w:hAnsi="Arial" w:cs="Arial"/>
                <w:sz w:val="15"/>
                <w:szCs w:val="15"/>
              </w:rPr>
              <w:t>wodno</w:t>
            </w:r>
            <w:proofErr w:type="spellEnd"/>
            <w:r w:rsidRPr="00F372B7">
              <w:rPr>
                <w:rFonts w:ascii="Arial" w:hAnsi="Arial" w:cs="Arial"/>
                <w:sz w:val="15"/>
                <w:szCs w:val="15"/>
              </w:rPr>
              <w:t xml:space="preserve"> - ściekowej</w:t>
            </w:r>
          </w:p>
        </w:tc>
        <w:tc>
          <w:tcPr>
            <w:tcW w:w="720" w:type="pct"/>
            <w:vAlign w:val="center"/>
          </w:tcPr>
          <w:p w14:paraId="589E5F7F" w14:textId="6EB1C2E2"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Budowa sieci wodociągowej</w:t>
            </w:r>
          </w:p>
        </w:tc>
        <w:tc>
          <w:tcPr>
            <w:tcW w:w="478" w:type="pct"/>
            <w:vAlign w:val="center"/>
          </w:tcPr>
          <w:p w14:paraId="4EC263ED" w14:textId="627EA8F0" w:rsidR="00813243" w:rsidRPr="00F372B7" w:rsidRDefault="00813243" w:rsidP="00C23714">
            <w:pPr>
              <w:jc w:val="center"/>
              <w:rPr>
                <w:rFonts w:ascii="Arial" w:hAnsi="Arial" w:cs="Arial"/>
                <w:color w:val="000000" w:themeColor="text1"/>
                <w:sz w:val="15"/>
                <w:szCs w:val="15"/>
              </w:rPr>
            </w:pP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504" w:type="pct"/>
            <w:vAlign w:val="center"/>
          </w:tcPr>
          <w:p w14:paraId="13E9123C" w14:textId="77777777"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Brak środków finansowych;</w:t>
            </w:r>
          </w:p>
          <w:p w14:paraId="12805E4E" w14:textId="5806087A" w:rsidR="00813243" w:rsidRPr="00F372B7" w:rsidRDefault="00813243" w:rsidP="00C23714">
            <w:pPr>
              <w:spacing w:before="60" w:after="60"/>
              <w:jc w:val="center"/>
              <w:rPr>
                <w:rFonts w:ascii="Arial" w:hAnsi="Arial" w:cs="Arial"/>
                <w:sz w:val="15"/>
                <w:szCs w:val="15"/>
              </w:rPr>
            </w:pPr>
            <w:r w:rsidRPr="00F372B7">
              <w:rPr>
                <w:rFonts w:ascii="Arial" w:hAnsi="Arial" w:cs="Arial"/>
                <w:sz w:val="15"/>
                <w:szCs w:val="15"/>
              </w:rPr>
              <w:t>Wydłużenie inwestycji w czasie</w:t>
            </w:r>
          </w:p>
        </w:tc>
      </w:tr>
      <w:tr w:rsidR="00813243" w:rsidRPr="00F372B7" w14:paraId="38575C37" w14:textId="77777777" w:rsidTr="003A34E1">
        <w:trPr>
          <w:cantSplit/>
          <w:trHeight w:val="140"/>
          <w:jc w:val="center"/>
        </w:trPr>
        <w:tc>
          <w:tcPr>
            <w:tcW w:w="358" w:type="pct"/>
            <w:vMerge/>
            <w:textDirection w:val="btLr"/>
            <w:vAlign w:val="center"/>
          </w:tcPr>
          <w:p w14:paraId="2BC6E149" w14:textId="77777777" w:rsidR="00813243" w:rsidRPr="00F372B7" w:rsidRDefault="00813243" w:rsidP="001826F8">
            <w:pPr>
              <w:spacing w:before="60" w:after="60"/>
              <w:ind w:left="113" w:right="113"/>
              <w:jc w:val="center"/>
              <w:rPr>
                <w:rFonts w:ascii="Arial" w:hAnsi="Arial" w:cs="Arial"/>
                <w:sz w:val="15"/>
                <w:szCs w:val="15"/>
              </w:rPr>
            </w:pPr>
          </w:p>
        </w:tc>
        <w:tc>
          <w:tcPr>
            <w:tcW w:w="819" w:type="pct"/>
            <w:vMerge/>
            <w:vAlign w:val="center"/>
          </w:tcPr>
          <w:p w14:paraId="07BD7262" w14:textId="77777777" w:rsidR="00813243" w:rsidRPr="00F372B7" w:rsidRDefault="00813243" w:rsidP="001826F8">
            <w:pPr>
              <w:spacing w:before="60" w:after="60"/>
              <w:jc w:val="center"/>
              <w:rPr>
                <w:rFonts w:ascii="Arial" w:hAnsi="Arial" w:cs="Arial"/>
                <w:sz w:val="15"/>
                <w:szCs w:val="15"/>
              </w:rPr>
            </w:pPr>
          </w:p>
        </w:tc>
        <w:tc>
          <w:tcPr>
            <w:tcW w:w="830" w:type="pct"/>
            <w:vAlign w:val="center"/>
          </w:tcPr>
          <w:p w14:paraId="71685C89" w14:textId="77777777" w:rsidR="00813243" w:rsidRPr="00F372B7" w:rsidRDefault="00813243" w:rsidP="001826F8">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Liczba zmodernizowanych systemu monitoringu stacji podnoszenia ciśnienia [szt.]</w:t>
            </w:r>
          </w:p>
          <w:p w14:paraId="09D9CA4F" w14:textId="6EDB6757" w:rsidR="00813243" w:rsidRPr="00F372B7" w:rsidRDefault="00813243" w:rsidP="002839E7">
            <w:pPr>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Źródło; </w:t>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317" w:type="pct"/>
            <w:shd w:val="clear" w:color="auto" w:fill="auto"/>
            <w:vAlign w:val="center"/>
          </w:tcPr>
          <w:p w14:paraId="0332EEBA" w14:textId="7D8313F2"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0</w:t>
            </w:r>
          </w:p>
        </w:tc>
        <w:tc>
          <w:tcPr>
            <w:tcW w:w="348" w:type="pct"/>
            <w:vAlign w:val="center"/>
          </w:tcPr>
          <w:p w14:paraId="53FD079F" w14:textId="7C98712E"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1</w:t>
            </w:r>
          </w:p>
        </w:tc>
        <w:tc>
          <w:tcPr>
            <w:tcW w:w="626" w:type="pct"/>
            <w:vAlign w:val="center"/>
          </w:tcPr>
          <w:p w14:paraId="2D1A457E" w14:textId="43FB73DC" w:rsidR="00813243" w:rsidRPr="00F372B7" w:rsidRDefault="00813243" w:rsidP="00C23714">
            <w:pPr>
              <w:jc w:val="center"/>
              <w:rPr>
                <w:rFonts w:ascii="Arial" w:hAnsi="Arial" w:cs="Arial"/>
                <w:sz w:val="15"/>
                <w:szCs w:val="15"/>
              </w:rPr>
            </w:pPr>
            <w:r w:rsidRPr="00F372B7">
              <w:rPr>
                <w:rFonts w:ascii="Arial" w:hAnsi="Arial" w:cs="Arial"/>
                <w:sz w:val="15"/>
                <w:szCs w:val="15"/>
              </w:rPr>
              <w:t xml:space="preserve">Rozwój gospodarki </w:t>
            </w:r>
            <w:proofErr w:type="spellStart"/>
            <w:r w:rsidRPr="00F372B7">
              <w:rPr>
                <w:rFonts w:ascii="Arial" w:hAnsi="Arial" w:cs="Arial"/>
                <w:sz w:val="15"/>
                <w:szCs w:val="15"/>
              </w:rPr>
              <w:t>wodno</w:t>
            </w:r>
            <w:proofErr w:type="spellEnd"/>
            <w:r w:rsidRPr="00F372B7">
              <w:rPr>
                <w:rFonts w:ascii="Arial" w:hAnsi="Arial" w:cs="Arial"/>
                <w:sz w:val="15"/>
                <w:szCs w:val="15"/>
              </w:rPr>
              <w:t xml:space="preserve"> - ściekowej</w:t>
            </w:r>
          </w:p>
        </w:tc>
        <w:tc>
          <w:tcPr>
            <w:tcW w:w="720" w:type="pct"/>
            <w:vAlign w:val="center"/>
          </w:tcPr>
          <w:p w14:paraId="63E8BE60" w14:textId="2608E55B"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Modernizacja systemu monitoringu stacji podnoszenia ciśnienia</w:t>
            </w:r>
          </w:p>
        </w:tc>
        <w:tc>
          <w:tcPr>
            <w:tcW w:w="478" w:type="pct"/>
            <w:vAlign w:val="center"/>
          </w:tcPr>
          <w:p w14:paraId="72DC4D47" w14:textId="1AB31022" w:rsidR="00813243" w:rsidRPr="00F372B7" w:rsidRDefault="00813243" w:rsidP="00C23714">
            <w:pPr>
              <w:jc w:val="center"/>
              <w:rPr>
                <w:rFonts w:ascii="Arial" w:hAnsi="Arial" w:cs="Arial"/>
                <w:color w:val="000000" w:themeColor="text1"/>
                <w:sz w:val="15"/>
                <w:szCs w:val="15"/>
              </w:rPr>
            </w:pP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504" w:type="pct"/>
            <w:vAlign w:val="center"/>
          </w:tcPr>
          <w:p w14:paraId="74EE146B" w14:textId="77777777"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Brak środków finansowych;</w:t>
            </w:r>
          </w:p>
          <w:p w14:paraId="088D85EC" w14:textId="62F7D07C" w:rsidR="00813243" w:rsidRPr="00F372B7" w:rsidRDefault="00813243" w:rsidP="00C23714">
            <w:pPr>
              <w:spacing w:before="60" w:after="60"/>
              <w:jc w:val="center"/>
              <w:rPr>
                <w:rFonts w:ascii="Arial" w:hAnsi="Arial" w:cs="Arial"/>
                <w:sz w:val="15"/>
                <w:szCs w:val="15"/>
              </w:rPr>
            </w:pPr>
            <w:r w:rsidRPr="00F372B7">
              <w:rPr>
                <w:rFonts w:ascii="Arial" w:hAnsi="Arial" w:cs="Arial"/>
                <w:sz w:val="15"/>
                <w:szCs w:val="15"/>
              </w:rPr>
              <w:t>Wydłużenie inwestycji w czasie</w:t>
            </w:r>
          </w:p>
        </w:tc>
      </w:tr>
      <w:tr w:rsidR="00813243" w:rsidRPr="00F372B7" w14:paraId="232DF185" w14:textId="77777777" w:rsidTr="003A34E1">
        <w:trPr>
          <w:cantSplit/>
          <w:trHeight w:val="59"/>
          <w:jc w:val="center"/>
        </w:trPr>
        <w:tc>
          <w:tcPr>
            <w:tcW w:w="358" w:type="pct"/>
            <w:vMerge/>
            <w:textDirection w:val="btLr"/>
            <w:vAlign w:val="center"/>
          </w:tcPr>
          <w:p w14:paraId="3048C6FD" w14:textId="77777777" w:rsidR="00813243" w:rsidRPr="00F372B7" w:rsidRDefault="00813243" w:rsidP="001826F8">
            <w:pPr>
              <w:spacing w:before="60" w:after="60"/>
              <w:ind w:left="113" w:right="113"/>
              <w:jc w:val="center"/>
              <w:rPr>
                <w:rFonts w:ascii="Arial" w:hAnsi="Arial" w:cs="Arial"/>
                <w:sz w:val="15"/>
                <w:szCs w:val="15"/>
              </w:rPr>
            </w:pPr>
          </w:p>
        </w:tc>
        <w:tc>
          <w:tcPr>
            <w:tcW w:w="819" w:type="pct"/>
            <w:vMerge/>
            <w:vAlign w:val="center"/>
          </w:tcPr>
          <w:p w14:paraId="73069BDE" w14:textId="77777777" w:rsidR="00813243" w:rsidRPr="00F372B7" w:rsidRDefault="00813243" w:rsidP="001826F8">
            <w:pPr>
              <w:spacing w:before="60" w:after="60"/>
              <w:jc w:val="center"/>
              <w:rPr>
                <w:rFonts w:ascii="Arial" w:hAnsi="Arial" w:cs="Arial"/>
                <w:sz w:val="15"/>
                <w:szCs w:val="15"/>
              </w:rPr>
            </w:pPr>
          </w:p>
        </w:tc>
        <w:tc>
          <w:tcPr>
            <w:tcW w:w="830" w:type="pct"/>
            <w:vAlign w:val="center"/>
          </w:tcPr>
          <w:p w14:paraId="7E57FADF" w14:textId="770ECA45" w:rsidR="00813243" w:rsidRPr="00F372B7" w:rsidRDefault="00813243" w:rsidP="001826F8">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Długość wybudowanej sieci kanalizacyjnej [km]</w:t>
            </w:r>
          </w:p>
          <w:p w14:paraId="5F968A2F" w14:textId="3EF5020E" w:rsidR="00813243" w:rsidRPr="00F372B7" w:rsidRDefault="00813243" w:rsidP="002839E7">
            <w:pPr>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Źródło; </w:t>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317" w:type="pct"/>
            <w:shd w:val="clear" w:color="auto" w:fill="A6A6A6" w:themeFill="background1" w:themeFillShade="A6"/>
            <w:vAlign w:val="center"/>
          </w:tcPr>
          <w:p w14:paraId="2D4014B4" w14:textId="77777777" w:rsidR="00813243" w:rsidRPr="00F372B7" w:rsidRDefault="00813243" w:rsidP="001826F8">
            <w:pPr>
              <w:spacing w:before="60" w:after="60"/>
              <w:jc w:val="center"/>
              <w:rPr>
                <w:rFonts w:ascii="Arial" w:hAnsi="Arial" w:cs="Arial"/>
                <w:sz w:val="15"/>
                <w:szCs w:val="15"/>
              </w:rPr>
            </w:pPr>
          </w:p>
        </w:tc>
        <w:tc>
          <w:tcPr>
            <w:tcW w:w="348" w:type="pct"/>
            <w:vAlign w:val="center"/>
          </w:tcPr>
          <w:p w14:paraId="0E66F8E3" w14:textId="51367931"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0,7</w:t>
            </w:r>
          </w:p>
        </w:tc>
        <w:tc>
          <w:tcPr>
            <w:tcW w:w="626" w:type="pct"/>
            <w:vAlign w:val="center"/>
          </w:tcPr>
          <w:p w14:paraId="1F66D87C" w14:textId="7215A8D9" w:rsidR="00813243" w:rsidRPr="00F372B7" w:rsidRDefault="00813243" w:rsidP="00C23714">
            <w:pPr>
              <w:jc w:val="center"/>
              <w:rPr>
                <w:rFonts w:ascii="Arial" w:hAnsi="Arial" w:cs="Arial"/>
                <w:sz w:val="15"/>
                <w:szCs w:val="15"/>
              </w:rPr>
            </w:pPr>
            <w:r w:rsidRPr="00F372B7">
              <w:rPr>
                <w:rFonts w:ascii="Arial" w:hAnsi="Arial" w:cs="Arial"/>
                <w:sz w:val="15"/>
                <w:szCs w:val="15"/>
              </w:rPr>
              <w:t xml:space="preserve">Rozwój gospodarki </w:t>
            </w:r>
            <w:proofErr w:type="spellStart"/>
            <w:r w:rsidRPr="00F372B7">
              <w:rPr>
                <w:rFonts w:ascii="Arial" w:hAnsi="Arial" w:cs="Arial"/>
                <w:sz w:val="15"/>
                <w:szCs w:val="15"/>
              </w:rPr>
              <w:t>wodno</w:t>
            </w:r>
            <w:proofErr w:type="spellEnd"/>
            <w:r w:rsidRPr="00F372B7">
              <w:rPr>
                <w:rFonts w:ascii="Arial" w:hAnsi="Arial" w:cs="Arial"/>
                <w:sz w:val="15"/>
                <w:szCs w:val="15"/>
              </w:rPr>
              <w:t xml:space="preserve"> - ściekowej</w:t>
            </w:r>
          </w:p>
        </w:tc>
        <w:tc>
          <w:tcPr>
            <w:tcW w:w="720" w:type="pct"/>
            <w:vAlign w:val="center"/>
          </w:tcPr>
          <w:p w14:paraId="478BD37B" w14:textId="0914688E"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Budowa sieci kanalizacyjnej</w:t>
            </w:r>
          </w:p>
        </w:tc>
        <w:tc>
          <w:tcPr>
            <w:tcW w:w="478" w:type="pct"/>
            <w:vAlign w:val="center"/>
          </w:tcPr>
          <w:p w14:paraId="5A3CE5A1" w14:textId="5E811FF0" w:rsidR="00813243" w:rsidRPr="00F372B7" w:rsidRDefault="00813243" w:rsidP="00C23714">
            <w:pPr>
              <w:jc w:val="center"/>
              <w:rPr>
                <w:rFonts w:ascii="Arial" w:hAnsi="Arial" w:cs="Arial"/>
                <w:color w:val="000000" w:themeColor="text1"/>
                <w:sz w:val="15"/>
                <w:szCs w:val="15"/>
              </w:rPr>
            </w:pP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504" w:type="pct"/>
            <w:vAlign w:val="center"/>
          </w:tcPr>
          <w:p w14:paraId="48178FEC" w14:textId="77777777"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Brak środków finansowych;</w:t>
            </w:r>
          </w:p>
          <w:p w14:paraId="6D424A6C" w14:textId="7EA38A26" w:rsidR="00813243" w:rsidRPr="00F372B7" w:rsidRDefault="00813243" w:rsidP="00C23714">
            <w:pPr>
              <w:spacing w:before="60" w:after="60"/>
              <w:jc w:val="center"/>
              <w:rPr>
                <w:rFonts w:ascii="Arial" w:hAnsi="Arial" w:cs="Arial"/>
                <w:sz w:val="15"/>
                <w:szCs w:val="15"/>
              </w:rPr>
            </w:pPr>
            <w:r w:rsidRPr="00F372B7">
              <w:rPr>
                <w:rFonts w:ascii="Arial" w:hAnsi="Arial" w:cs="Arial"/>
                <w:sz w:val="15"/>
                <w:szCs w:val="15"/>
              </w:rPr>
              <w:t>Wydłużenie inwestycji w czasie</w:t>
            </w:r>
          </w:p>
        </w:tc>
      </w:tr>
      <w:tr w:rsidR="00813243" w:rsidRPr="00F372B7" w14:paraId="31DD9229" w14:textId="77777777" w:rsidTr="003A34E1">
        <w:trPr>
          <w:cantSplit/>
          <w:trHeight w:val="59"/>
          <w:jc w:val="center"/>
        </w:trPr>
        <w:tc>
          <w:tcPr>
            <w:tcW w:w="358" w:type="pct"/>
            <w:vMerge/>
            <w:textDirection w:val="btLr"/>
            <w:vAlign w:val="center"/>
          </w:tcPr>
          <w:p w14:paraId="22539F31" w14:textId="77777777" w:rsidR="00813243" w:rsidRPr="00F372B7" w:rsidRDefault="00813243" w:rsidP="001826F8">
            <w:pPr>
              <w:spacing w:before="60" w:after="60"/>
              <w:ind w:left="113" w:right="113"/>
              <w:jc w:val="center"/>
              <w:rPr>
                <w:rFonts w:ascii="Arial" w:hAnsi="Arial" w:cs="Arial"/>
                <w:sz w:val="15"/>
                <w:szCs w:val="15"/>
              </w:rPr>
            </w:pPr>
          </w:p>
        </w:tc>
        <w:tc>
          <w:tcPr>
            <w:tcW w:w="819" w:type="pct"/>
            <w:vMerge/>
            <w:vAlign w:val="center"/>
          </w:tcPr>
          <w:p w14:paraId="7D0ED0E5" w14:textId="77777777" w:rsidR="00813243" w:rsidRPr="00F372B7" w:rsidRDefault="00813243" w:rsidP="001826F8">
            <w:pPr>
              <w:spacing w:before="60" w:after="60"/>
              <w:jc w:val="center"/>
              <w:rPr>
                <w:rFonts w:ascii="Arial" w:hAnsi="Arial" w:cs="Arial"/>
                <w:sz w:val="15"/>
                <w:szCs w:val="15"/>
              </w:rPr>
            </w:pPr>
          </w:p>
        </w:tc>
        <w:tc>
          <w:tcPr>
            <w:tcW w:w="830" w:type="pct"/>
            <w:vAlign w:val="center"/>
          </w:tcPr>
          <w:p w14:paraId="5B7D206F" w14:textId="1AAC2F4D" w:rsidR="00813243" w:rsidRPr="00F372B7" w:rsidRDefault="00813243" w:rsidP="001826F8">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Liczba zakupionych pomp ściekowych [szt.]</w:t>
            </w:r>
          </w:p>
          <w:p w14:paraId="3C70E6F0" w14:textId="6D8F7958" w:rsidR="00813243" w:rsidRPr="00F372B7" w:rsidRDefault="00813243" w:rsidP="002839E7">
            <w:pPr>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Źródło; </w:t>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317" w:type="pct"/>
            <w:shd w:val="clear" w:color="auto" w:fill="auto"/>
            <w:vAlign w:val="center"/>
          </w:tcPr>
          <w:p w14:paraId="525867DE" w14:textId="7FA9B96F"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0</w:t>
            </w:r>
          </w:p>
        </w:tc>
        <w:tc>
          <w:tcPr>
            <w:tcW w:w="348" w:type="pct"/>
            <w:vAlign w:val="center"/>
          </w:tcPr>
          <w:p w14:paraId="249591F5" w14:textId="024FA216"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12</w:t>
            </w:r>
          </w:p>
        </w:tc>
        <w:tc>
          <w:tcPr>
            <w:tcW w:w="626" w:type="pct"/>
            <w:vAlign w:val="center"/>
          </w:tcPr>
          <w:p w14:paraId="190D2379" w14:textId="7F6C2007" w:rsidR="00813243" w:rsidRPr="00F372B7" w:rsidRDefault="00813243" w:rsidP="00C23714">
            <w:pPr>
              <w:jc w:val="center"/>
              <w:rPr>
                <w:rFonts w:ascii="Arial" w:hAnsi="Arial" w:cs="Arial"/>
                <w:sz w:val="15"/>
                <w:szCs w:val="15"/>
              </w:rPr>
            </w:pPr>
            <w:r w:rsidRPr="00F372B7">
              <w:rPr>
                <w:rFonts w:ascii="Arial" w:hAnsi="Arial" w:cs="Arial"/>
                <w:sz w:val="15"/>
                <w:szCs w:val="15"/>
              </w:rPr>
              <w:t xml:space="preserve">Rozwój gospodarki </w:t>
            </w:r>
            <w:proofErr w:type="spellStart"/>
            <w:r w:rsidRPr="00F372B7">
              <w:rPr>
                <w:rFonts w:ascii="Arial" w:hAnsi="Arial" w:cs="Arial"/>
                <w:sz w:val="15"/>
                <w:szCs w:val="15"/>
              </w:rPr>
              <w:t>wodno</w:t>
            </w:r>
            <w:proofErr w:type="spellEnd"/>
            <w:r w:rsidRPr="00F372B7">
              <w:rPr>
                <w:rFonts w:ascii="Arial" w:hAnsi="Arial" w:cs="Arial"/>
                <w:sz w:val="15"/>
                <w:szCs w:val="15"/>
              </w:rPr>
              <w:t xml:space="preserve"> - ściekowej</w:t>
            </w:r>
          </w:p>
        </w:tc>
        <w:tc>
          <w:tcPr>
            <w:tcW w:w="720" w:type="pct"/>
            <w:vAlign w:val="center"/>
          </w:tcPr>
          <w:p w14:paraId="281686AA" w14:textId="588A5B85"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Modernizacja pompowni ściekowych</w:t>
            </w:r>
          </w:p>
        </w:tc>
        <w:tc>
          <w:tcPr>
            <w:tcW w:w="478" w:type="pct"/>
            <w:vAlign w:val="center"/>
          </w:tcPr>
          <w:p w14:paraId="0338F9F5" w14:textId="498A0905" w:rsidR="00813243" w:rsidRPr="00F372B7" w:rsidRDefault="00813243" w:rsidP="00C23714">
            <w:pPr>
              <w:jc w:val="center"/>
              <w:rPr>
                <w:rFonts w:ascii="Arial" w:hAnsi="Arial" w:cs="Arial"/>
                <w:color w:val="000000" w:themeColor="text1"/>
                <w:sz w:val="15"/>
                <w:szCs w:val="15"/>
              </w:rPr>
            </w:pP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504" w:type="pct"/>
            <w:vAlign w:val="center"/>
          </w:tcPr>
          <w:p w14:paraId="40C7D829" w14:textId="77777777"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Brak środków finansowych;</w:t>
            </w:r>
          </w:p>
          <w:p w14:paraId="3BD9E972" w14:textId="4F88D870" w:rsidR="00813243" w:rsidRPr="00F372B7" w:rsidRDefault="00813243" w:rsidP="00C23714">
            <w:pPr>
              <w:spacing w:before="60" w:after="60"/>
              <w:jc w:val="center"/>
              <w:rPr>
                <w:rFonts w:ascii="Arial" w:hAnsi="Arial" w:cs="Arial"/>
                <w:sz w:val="15"/>
                <w:szCs w:val="15"/>
              </w:rPr>
            </w:pPr>
            <w:r w:rsidRPr="00F372B7">
              <w:rPr>
                <w:rFonts w:ascii="Arial" w:hAnsi="Arial" w:cs="Arial"/>
                <w:sz w:val="15"/>
                <w:szCs w:val="15"/>
              </w:rPr>
              <w:t>Wydłużenie inwestycji w czasie</w:t>
            </w:r>
          </w:p>
        </w:tc>
      </w:tr>
      <w:tr w:rsidR="00813243" w:rsidRPr="00F372B7" w14:paraId="6B83825E" w14:textId="77777777" w:rsidTr="003A34E1">
        <w:trPr>
          <w:cantSplit/>
          <w:trHeight w:val="75"/>
          <w:jc w:val="center"/>
        </w:trPr>
        <w:tc>
          <w:tcPr>
            <w:tcW w:w="358" w:type="pct"/>
            <w:vMerge/>
            <w:textDirection w:val="btLr"/>
            <w:vAlign w:val="center"/>
          </w:tcPr>
          <w:p w14:paraId="013B655E" w14:textId="77777777" w:rsidR="00813243" w:rsidRPr="00F372B7" w:rsidRDefault="00813243" w:rsidP="001826F8">
            <w:pPr>
              <w:spacing w:before="60" w:after="60"/>
              <w:ind w:left="113" w:right="113"/>
              <w:jc w:val="center"/>
              <w:rPr>
                <w:rFonts w:ascii="Arial" w:hAnsi="Arial" w:cs="Arial"/>
                <w:sz w:val="15"/>
                <w:szCs w:val="15"/>
              </w:rPr>
            </w:pPr>
          </w:p>
        </w:tc>
        <w:tc>
          <w:tcPr>
            <w:tcW w:w="819" w:type="pct"/>
            <w:vMerge/>
            <w:vAlign w:val="center"/>
          </w:tcPr>
          <w:p w14:paraId="5EAC7E72" w14:textId="77777777" w:rsidR="00813243" w:rsidRPr="00F372B7" w:rsidRDefault="00813243" w:rsidP="001826F8">
            <w:pPr>
              <w:spacing w:before="60" w:after="60"/>
              <w:jc w:val="center"/>
              <w:rPr>
                <w:rFonts w:ascii="Arial" w:hAnsi="Arial" w:cs="Arial"/>
                <w:sz w:val="15"/>
                <w:szCs w:val="15"/>
              </w:rPr>
            </w:pPr>
          </w:p>
        </w:tc>
        <w:tc>
          <w:tcPr>
            <w:tcW w:w="830" w:type="pct"/>
            <w:vAlign w:val="center"/>
          </w:tcPr>
          <w:p w14:paraId="7C4E7C4A" w14:textId="633E9446" w:rsidR="00813243" w:rsidRPr="00F372B7" w:rsidRDefault="00813243" w:rsidP="001826F8">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Liczba zmodernizowanych oczyszczalni ścieków [szt.]</w:t>
            </w:r>
          </w:p>
          <w:p w14:paraId="1A7BB734" w14:textId="0869B1F9" w:rsidR="00813243" w:rsidRPr="00F372B7" w:rsidRDefault="00813243" w:rsidP="002839E7">
            <w:pPr>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Źródło; </w:t>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317" w:type="pct"/>
            <w:shd w:val="clear" w:color="auto" w:fill="auto"/>
            <w:vAlign w:val="center"/>
          </w:tcPr>
          <w:p w14:paraId="17301864" w14:textId="5AEDD096"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0</w:t>
            </w:r>
          </w:p>
        </w:tc>
        <w:tc>
          <w:tcPr>
            <w:tcW w:w="348" w:type="pct"/>
            <w:vAlign w:val="center"/>
          </w:tcPr>
          <w:p w14:paraId="2B246748" w14:textId="618FA6CC"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1</w:t>
            </w:r>
          </w:p>
        </w:tc>
        <w:tc>
          <w:tcPr>
            <w:tcW w:w="626" w:type="pct"/>
            <w:vAlign w:val="center"/>
          </w:tcPr>
          <w:p w14:paraId="2E9AFC6A" w14:textId="70DA3D3C" w:rsidR="00813243" w:rsidRPr="00F372B7" w:rsidRDefault="00813243" w:rsidP="00C23714">
            <w:pPr>
              <w:jc w:val="center"/>
              <w:rPr>
                <w:rFonts w:ascii="Arial" w:hAnsi="Arial" w:cs="Arial"/>
                <w:sz w:val="15"/>
                <w:szCs w:val="15"/>
              </w:rPr>
            </w:pPr>
            <w:r w:rsidRPr="00F372B7">
              <w:rPr>
                <w:rFonts w:ascii="Arial" w:hAnsi="Arial" w:cs="Arial"/>
                <w:sz w:val="15"/>
                <w:szCs w:val="15"/>
              </w:rPr>
              <w:t xml:space="preserve">Rozwój gospodarki </w:t>
            </w:r>
            <w:proofErr w:type="spellStart"/>
            <w:r w:rsidRPr="00F372B7">
              <w:rPr>
                <w:rFonts w:ascii="Arial" w:hAnsi="Arial" w:cs="Arial"/>
                <w:sz w:val="15"/>
                <w:szCs w:val="15"/>
              </w:rPr>
              <w:t>wodno</w:t>
            </w:r>
            <w:proofErr w:type="spellEnd"/>
            <w:r w:rsidRPr="00F372B7">
              <w:rPr>
                <w:rFonts w:ascii="Arial" w:hAnsi="Arial" w:cs="Arial"/>
                <w:sz w:val="15"/>
                <w:szCs w:val="15"/>
              </w:rPr>
              <w:t xml:space="preserve"> - ściekowej</w:t>
            </w:r>
          </w:p>
        </w:tc>
        <w:tc>
          <w:tcPr>
            <w:tcW w:w="720" w:type="pct"/>
            <w:vAlign w:val="center"/>
          </w:tcPr>
          <w:p w14:paraId="0AD23E63" w14:textId="1BB449AA"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Modernizacja oczyszczalni ścieków w Barwicach</w:t>
            </w:r>
          </w:p>
        </w:tc>
        <w:tc>
          <w:tcPr>
            <w:tcW w:w="478" w:type="pct"/>
            <w:vAlign w:val="center"/>
          </w:tcPr>
          <w:p w14:paraId="3EB00134" w14:textId="0339554C" w:rsidR="00813243" w:rsidRPr="00F372B7" w:rsidRDefault="00813243" w:rsidP="00C23714">
            <w:pPr>
              <w:jc w:val="center"/>
              <w:rPr>
                <w:rFonts w:ascii="Arial" w:hAnsi="Arial" w:cs="Arial"/>
                <w:color w:val="000000" w:themeColor="text1"/>
                <w:sz w:val="15"/>
                <w:szCs w:val="15"/>
              </w:rPr>
            </w:pP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504" w:type="pct"/>
            <w:vAlign w:val="center"/>
          </w:tcPr>
          <w:p w14:paraId="0FDB2578" w14:textId="77777777" w:rsidR="00813243" w:rsidRPr="00F372B7" w:rsidRDefault="00813243" w:rsidP="001826F8">
            <w:pPr>
              <w:spacing w:before="60" w:after="60"/>
              <w:jc w:val="center"/>
              <w:rPr>
                <w:rFonts w:ascii="Arial" w:hAnsi="Arial" w:cs="Arial"/>
                <w:sz w:val="15"/>
                <w:szCs w:val="15"/>
              </w:rPr>
            </w:pPr>
            <w:r w:rsidRPr="00F372B7">
              <w:rPr>
                <w:rFonts w:ascii="Arial" w:hAnsi="Arial" w:cs="Arial"/>
                <w:sz w:val="15"/>
                <w:szCs w:val="15"/>
              </w:rPr>
              <w:t>Brak środków finansowych;</w:t>
            </w:r>
          </w:p>
          <w:p w14:paraId="012B0C4C" w14:textId="4FE42671" w:rsidR="00813243" w:rsidRPr="00F372B7" w:rsidRDefault="00813243" w:rsidP="00C23714">
            <w:pPr>
              <w:spacing w:before="60" w:after="60"/>
              <w:jc w:val="center"/>
              <w:rPr>
                <w:rFonts w:ascii="Arial" w:hAnsi="Arial" w:cs="Arial"/>
                <w:sz w:val="15"/>
                <w:szCs w:val="15"/>
              </w:rPr>
            </w:pPr>
            <w:r w:rsidRPr="00F372B7">
              <w:rPr>
                <w:rFonts w:ascii="Arial" w:hAnsi="Arial" w:cs="Arial"/>
                <w:sz w:val="15"/>
                <w:szCs w:val="15"/>
              </w:rPr>
              <w:t>Wydłużenie inwestycji w czasie</w:t>
            </w:r>
          </w:p>
        </w:tc>
      </w:tr>
      <w:tr w:rsidR="00813243" w:rsidRPr="00F372B7" w14:paraId="429D1868" w14:textId="77777777" w:rsidTr="003702C2">
        <w:trPr>
          <w:cantSplit/>
          <w:trHeight w:val="1552"/>
          <w:jc w:val="center"/>
        </w:trPr>
        <w:tc>
          <w:tcPr>
            <w:tcW w:w="358" w:type="pct"/>
            <w:vMerge/>
            <w:textDirection w:val="btLr"/>
            <w:vAlign w:val="center"/>
          </w:tcPr>
          <w:p w14:paraId="4D878228" w14:textId="77777777" w:rsidR="00813243" w:rsidRPr="00F372B7" w:rsidRDefault="00813243" w:rsidP="008751B8">
            <w:pPr>
              <w:spacing w:before="60" w:after="60"/>
              <w:ind w:left="113" w:right="113"/>
              <w:jc w:val="center"/>
              <w:rPr>
                <w:rFonts w:ascii="Arial" w:hAnsi="Arial" w:cs="Arial"/>
                <w:sz w:val="15"/>
                <w:szCs w:val="15"/>
              </w:rPr>
            </w:pPr>
          </w:p>
        </w:tc>
        <w:tc>
          <w:tcPr>
            <w:tcW w:w="819" w:type="pct"/>
            <w:vMerge/>
            <w:vAlign w:val="center"/>
          </w:tcPr>
          <w:p w14:paraId="62992015" w14:textId="77777777" w:rsidR="00813243" w:rsidRPr="00F372B7" w:rsidRDefault="00813243" w:rsidP="008751B8">
            <w:pPr>
              <w:spacing w:before="60" w:after="60"/>
              <w:jc w:val="center"/>
              <w:rPr>
                <w:rFonts w:ascii="Arial" w:hAnsi="Arial" w:cs="Arial"/>
                <w:sz w:val="15"/>
                <w:szCs w:val="15"/>
              </w:rPr>
            </w:pPr>
          </w:p>
        </w:tc>
        <w:tc>
          <w:tcPr>
            <w:tcW w:w="830" w:type="pct"/>
            <w:vAlign w:val="center"/>
          </w:tcPr>
          <w:p w14:paraId="3C26EC73" w14:textId="6E91A0F8" w:rsidR="00813243" w:rsidRPr="00F372B7" w:rsidRDefault="00813243" w:rsidP="008751B8">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Liczba przeprowadzonych działań edukacyjnych</w:t>
            </w:r>
            <w:r w:rsidR="00787623" w:rsidRPr="00F372B7">
              <w:rPr>
                <w:rFonts w:ascii="Arial" w:hAnsi="Arial" w:cs="Arial"/>
                <w:color w:val="000000" w:themeColor="text1"/>
                <w:sz w:val="15"/>
                <w:szCs w:val="15"/>
              </w:rPr>
              <w:t xml:space="preserve"> dot. oszczędności wody</w:t>
            </w:r>
            <w:r w:rsidRPr="00F372B7">
              <w:rPr>
                <w:rFonts w:ascii="Arial" w:hAnsi="Arial" w:cs="Arial"/>
                <w:color w:val="000000" w:themeColor="text1"/>
                <w:sz w:val="15"/>
                <w:szCs w:val="15"/>
              </w:rPr>
              <w:t xml:space="preserve"> [szt.]</w:t>
            </w:r>
          </w:p>
          <w:p w14:paraId="2770ABFC" w14:textId="0F04FD96" w:rsidR="00813243" w:rsidRPr="00F372B7" w:rsidRDefault="00813243" w:rsidP="008751B8">
            <w:pPr>
              <w:spacing w:before="60" w:after="60"/>
              <w:jc w:val="center"/>
              <w:rPr>
                <w:rFonts w:ascii="Arial" w:hAnsi="Arial" w:cs="Arial"/>
                <w:color w:val="000000" w:themeColor="text1"/>
                <w:sz w:val="15"/>
                <w:szCs w:val="15"/>
              </w:rPr>
            </w:pPr>
            <w:r w:rsidRPr="00F372B7">
              <w:rPr>
                <w:rFonts w:ascii="Arial" w:eastAsia="Arial Unicode MS" w:hAnsi="Arial" w:cs="Arial"/>
                <w:sz w:val="15"/>
                <w:szCs w:val="15"/>
              </w:rPr>
              <w:t>Źródło: Dane Urzędu Miejskiego w Barwicach</w:t>
            </w:r>
          </w:p>
        </w:tc>
        <w:tc>
          <w:tcPr>
            <w:tcW w:w="317" w:type="pct"/>
            <w:shd w:val="clear" w:color="auto" w:fill="BFBFBF" w:themeFill="background1" w:themeFillShade="BF"/>
            <w:vAlign w:val="center"/>
          </w:tcPr>
          <w:p w14:paraId="28829AAC" w14:textId="77777777" w:rsidR="00813243" w:rsidRPr="00F372B7" w:rsidRDefault="00813243" w:rsidP="008751B8">
            <w:pPr>
              <w:spacing w:before="60" w:after="60"/>
              <w:jc w:val="center"/>
              <w:rPr>
                <w:rFonts w:ascii="Arial" w:hAnsi="Arial" w:cs="Arial"/>
                <w:sz w:val="15"/>
                <w:szCs w:val="15"/>
              </w:rPr>
            </w:pPr>
          </w:p>
        </w:tc>
        <w:tc>
          <w:tcPr>
            <w:tcW w:w="348" w:type="pct"/>
            <w:vAlign w:val="center"/>
          </w:tcPr>
          <w:p w14:paraId="5E2270D8" w14:textId="77777777" w:rsidR="00813243" w:rsidRPr="00F372B7" w:rsidRDefault="00813243" w:rsidP="008751B8">
            <w:pPr>
              <w:spacing w:before="60" w:after="60"/>
              <w:jc w:val="center"/>
              <w:rPr>
                <w:rFonts w:ascii="Arial" w:hAnsi="Arial" w:cs="Arial"/>
                <w:sz w:val="15"/>
                <w:szCs w:val="15"/>
              </w:rPr>
            </w:pPr>
            <w:r w:rsidRPr="00F372B7">
              <w:rPr>
                <w:rFonts w:ascii="Arial" w:hAnsi="Arial" w:cs="Arial"/>
                <w:sz w:val="15"/>
                <w:szCs w:val="15"/>
              </w:rPr>
              <w:t>&gt;1</w:t>
            </w:r>
          </w:p>
          <w:p w14:paraId="6897F2A4" w14:textId="77777777" w:rsidR="00813243" w:rsidRPr="00F372B7" w:rsidRDefault="00813243" w:rsidP="008751B8">
            <w:pPr>
              <w:spacing w:before="60" w:after="60"/>
              <w:jc w:val="center"/>
              <w:rPr>
                <w:rFonts w:ascii="Arial" w:hAnsi="Arial" w:cs="Arial"/>
                <w:sz w:val="15"/>
                <w:szCs w:val="15"/>
              </w:rPr>
            </w:pPr>
            <w:r w:rsidRPr="00F372B7">
              <w:rPr>
                <w:rFonts w:ascii="Arial" w:hAnsi="Arial" w:cs="Arial"/>
                <w:sz w:val="15"/>
                <w:szCs w:val="15"/>
              </w:rPr>
              <w:t>Wzrost</w:t>
            </w:r>
          </w:p>
          <w:p w14:paraId="35746DD6" w14:textId="2784DC3F" w:rsidR="00813243" w:rsidRPr="00F372B7" w:rsidRDefault="00813243" w:rsidP="008751B8">
            <w:pPr>
              <w:spacing w:before="60" w:after="60"/>
              <w:jc w:val="center"/>
              <w:rPr>
                <w:rFonts w:ascii="Arial" w:hAnsi="Arial" w:cs="Arial"/>
                <w:sz w:val="15"/>
                <w:szCs w:val="15"/>
              </w:rPr>
            </w:pPr>
            <w:r w:rsidRPr="00F372B7">
              <w:rPr>
                <w:rFonts w:ascii="Arial" w:hAnsi="Arial" w:cs="Arial"/>
                <w:sz w:val="15"/>
                <w:szCs w:val="15"/>
              </w:rPr>
              <w:t>wartości</w:t>
            </w:r>
          </w:p>
        </w:tc>
        <w:tc>
          <w:tcPr>
            <w:tcW w:w="626" w:type="pct"/>
            <w:vAlign w:val="center"/>
          </w:tcPr>
          <w:p w14:paraId="4EA66ACE" w14:textId="085EF0C8" w:rsidR="00813243" w:rsidRPr="00F372B7" w:rsidRDefault="00813243" w:rsidP="008751B8">
            <w:pPr>
              <w:jc w:val="center"/>
              <w:rPr>
                <w:rFonts w:ascii="Arial" w:hAnsi="Arial" w:cs="Arial"/>
                <w:sz w:val="15"/>
                <w:szCs w:val="15"/>
              </w:rPr>
            </w:pPr>
            <w:r w:rsidRPr="00F372B7">
              <w:rPr>
                <w:rFonts w:ascii="Arial" w:hAnsi="Arial" w:cs="Arial"/>
                <w:sz w:val="15"/>
                <w:szCs w:val="15"/>
              </w:rPr>
              <w:t>Sprawny i funkcjonalny system wodociągowy</w:t>
            </w:r>
          </w:p>
        </w:tc>
        <w:tc>
          <w:tcPr>
            <w:tcW w:w="720" w:type="pct"/>
            <w:vAlign w:val="center"/>
          </w:tcPr>
          <w:p w14:paraId="615C464A" w14:textId="4BA561E4" w:rsidR="00813243" w:rsidRPr="00F372B7" w:rsidRDefault="00813243" w:rsidP="008751B8">
            <w:pPr>
              <w:spacing w:before="60" w:after="60"/>
              <w:jc w:val="center"/>
              <w:rPr>
                <w:rFonts w:ascii="Arial" w:hAnsi="Arial" w:cs="Arial"/>
                <w:sz w:val="15"/>
                <w:szCs w:val="15"/>
              </w:rPr>
            </w:pPr>
            <w:r w:rsidRPr="00F372B7">
              <w:rPr>
                <w:rFonts w:ascii="Arial" w:hAnsi="Arial" w:cs="Arial"/>
                <w:sz w:val="15"/>
                <w:szCs w:val="15"/>
              </w:rPr>
              <w:t>Działania edukacyjne, promocyjne, propagujące i upowszechniające wiedzę o konieczności, celach, zasadach i sposobach oszczędnego użytkowania wody oraz najważniejszych sprawach związanych z odprowadzaniem i oczyszczaniem ścieków, w szczególności skierowana do dzieci i młodzieży</w:t>
            </w:r>
            <w:r w:rsidR="00674BED" w:rsidRPr="00F372B7">
              <w:rPr>
                <w:rStyle w:val="Odwoanieprzypisudolnego"/>
                <w:rFonts w:ascii="Arial" w:hAnsi="Arial" w:cs="Arial"/>
                <w:sz w:val="15"/>
                <w:szCs w:val="15"/>
              </w:rPr>
              <w:footnoteReference w:id="48"/>
            </w:r>
          </w:p>
        </w:tc>
        <w:tc>
          <w:tcPr>
            <w:tcW w:w="478" w:type="pct"/>
            <w:vAlign w:val="center"/>
          </w:tcPr>
          <w:p w14:paraId="2C015C7A" w14:textId="21EA89DD" w:rsidR="00813243" w:rsidRPr="00F372B7" w:rsidRDefault="00813243" w:rsidP="008751B8">
            <w:pPr>
              <w:jc w:val="center"/>
              <w:rPr>
                <w:rFonts w:ascii="Arial" w:hAnsi="Arial" w:cs="Arial"/>
                <w:color w:val="000000" w:themeColor="text1"/>
                <w:sz w:val="15"/>
                <w:szCs w:val="15"/>
              </w:rPr>
            </w:pPr>
            <w:r w:rsidRPr="00F372B7">
              <w:rPr>
                <w:rFonts w:ascii="Arial" w:hAnsi="Arial" w:cs="Arial"/>
                <w:sz w:val="15"/>
                <w:szCs w:val="15"/>
              </w:rPr>
              <w:t>Gmina Barwice</w:t>
            </w:r>
          </w:p>
        </w:tc>
        <w:tc>
          <w:tcPr>
            <w:tcW w:w="504" w:type="pct"/>
            <w:vAlign w:val="center"/>
          </w:tcPr>
          <w:p w14:paraId="4B4574C2" w14:textId="0D681837" w:rsidR="00813243" w:rsidRPr="00F372B7" w:rsidRDefault="00813243" w:rsidP="008751B8">
            <w:pPr>
              <w:spacing w:before="60" w:after="60"/>
              <w:jc w:val="center"/>
              <w:rPr>
                <w:rFonts w:ascii="Arial" w:hAnsi="Arial" w:cs="Arial"/>
                <w:b/>
                <w:sz w:val="15"/>
                <w:szCs w:val="15"/>
              </w:rPr>
            </w:pPr>
            <w:r w:rsidRPr="00F372B7">
              <w:rPr>
                <w:rFonts w:ascii="Arial" w:hAnsi="Arial" w:cs="Arial"/>
                <w:sz w:val="15"/>
                <w:szCs w:val="15"/>
              </w:rPr>
              <w:t>Niewystarczający zasięg, nie dotarcie do wszystkich interesariuszy</w:t>
            </w:r>
          </w:p>
        </w:tc>
      </w:tr>
      <w:tr w:rsidR="00813243" w:rsidRPr="00F372B7" w14:paraId="0F130ACD" w14:textId="77777777" w:rsidTr="003A34E1">
        <w:trPr>
          <w:cantSplit/>
          <w:trHeight w:val="59"/>
          <w:jc w:val="center"/>
        </w:trPr>
        <w:tc>
          <w:tcPr>
            <w:tcW w:w="358" w:type="pct"/>
            <w:vMerge/>
            <w:textDirection w:val="btLr"/>
            <w:vAlign w:val="center"/>
          </w:tcPr>
          <w:p w14:paraId="2EB3C5A2" w14:textId="77777777" w:rsidR="00813243" w:rsidRPr="00F372B7" w:rsidRDefault="00813243" w:rsidP="008751B8">
            <w:pPr>
              <w:spacing w:before="60" w:after="60"/>
              <w:ind w:left="113" w:right="113"/>
              <w:jc w:val="center"/>
              <w:rPr>
                <w:rFonts w:ascii="Arial" w:hAnsi="Arial" w:cs="Arial"/>
                <w:sz w:val="15"/>
                <w:szCs w:val="15"/>
              </w:rPr>
            </w:pPr>
          </w:p>
        </w:tc>
        <w:tc>
          <w:tcPr>
            <w:tcW w:w="819" w:type="pct"/>
            <w:vMerge/>
            <w:vAlign w:val="center"/>
          </w:tcPr>
          <w:p w14:paraId="41B1A8C6" w14:textId="77777777" w:rsidR="00813243" w:rsidRPr="00F372B7" w:rsidRDefault="00813243" w:rsidP="008751B8">
            <w:pPr>
              <w:spacing w:before="60" w:after="60"/>
              <w:jc w:val="center"/>
              <w:rPr>
                <w:rFonts w:ascii="Arial" w:hAnsi="Arial" w:cs="Arial"/>
                <w:sz w:val="15"/>
                <w:szCs w:val="15"/>
              </w:rPr>
            </w:pPr>
          </w:p>
        </w:tc>
        <w:tc>
          <w:tcPr>
            <w:tcW w:w="830" w:type="pct"/>
            <w:vMerge w:val="restart"/>
            <w:vAlign w:val="center"/>
          </w:tcPr>
          <w:p w14:paraId="7957DDA8" w14:textId="77777777" w:rsidR="00813243" w:rsidRPr="00F372B7" w:rsidRDefault="00813243" w:rsidP="008751B8">
            <w:pPr>
              <w:spacing w:before="60" w:after="60"/>
              <w:jc w:val="center"/>
              <w:rPr>
                <w:rFonts w:ascii="Arial" w:hAnsi="Arial" w:cs="Arial"/>
                <w:color w:val="000000" w:themeColor="text1"/>
                <w:sz w:val="15"/>
                <w:szCs w:val="15"/>
              </w:rPr>
            </w:pPr>
          </w:p>
          <w:p w14:paraId="0CFAE7B6" w14:textId="52ED6C12" w:rsidR="00813243" w:rsidRPr="00F372B7" w:rsidRDefault="00813243" w:rsidP="008751B8">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Długość czynnej sieci rozdzielczej wodociągowej [szt.].</w:t>
            </w:r>
          </w:p>
          <w:p w14:paraId="548A2A70" w14:textId="77777777" w:rsidR="00813243" w:rsidRPr="00F372B7" w:rsidRDefault="00813243" w:rsidP="008F467A">
            <w:pPr>
              <w:spacing w:before="60" w:after="60"/>
              <w:rPr>
                <w:rFonts w:ascii="Arial" w:hAnsi="Arial" w:cs="Arial"/>
                <w:color w:val="000000" w:themeColor="text1"/>
                <w:sz w:val="15"/>
                <w:szCs w:val="15"/>
              </w:rPr>
            </w:pPr>
          </w:p>
          <w:p w14:paraId="141AF614" w14:textId="7D0BAEF3" w:rsidR="00813243" w:rsidRPr="00F372B7" w:rsidRDefault="00813243" w:rsidP="008F467A">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Długość czynnej sieci rozdzielczej kanalizacyjnej [szt.].</w:t>
            </w:r>
          </w:p>
          <w:p w14:paraId="57A4945C" w14:textId="07067346" w:rsidR="00813243" w:rsidRPr="00F372B7" w:rsidRDefault="00813243" w:rsidP="008751B8">
            <w:pPr>
              <w:spacing w:before="60" w:after="60"/>
              <w:jc w:val="center"/>
              <w:rPr>
                <w:rFonts w:ascii="Arial" w:hAnsi="Arial" w:cs="Arial"/>
                <w:color w:val="000000" w:themeColor="text1"/>
                <w:sz w:val="15"/>
                <w:szCs w:val="15"/>
              </w:rPr>
            </w:pPr>
            <w:r w:rsidRPr="00F372B7">
              <w:rPr>
                <w:rFonts w:ascii="Arial" w:eastAsia="Arial Unicode MS" w:hAnsi="Arial" w:cs="Arial"/>
                <w:sz w:val="15"/>
                <w:szCs w:val="15"/>
              </w:rPr>
              <w:t>Źródło: GUS</w:t>
            </w:r>
          </w:p>
        </w:tc>
        <w:tc>
          <w:tcPr>
            <w:tcW w:w="317" w:type="pct"/>
            <w:vMerge w:val="restart"/>
            <w:shd w:val="clear" w:color="auto" w:fill="auto"/>
            <w:vAlign w:val="center"/>
          </w:tcPr>
          <w:p w14:paraId="091A09E0" w14:textId="77777777" w:rsidR="00813243" w:rsidRPr="00F372B7" w:rsidRDefault="00813243" w:rsidP="00480725">
            <w:pPr>
              <w:spacing w:before="60" w:after="60"/>
              <w:jc w:val="center"/>
              <w:rPr>
                <w:rFonts w:ascii="Arial" w:hAnsi="Arial" w:cs="Arial"/>
                <w:sz w:val="15"/>
                <w:szCs w:val="15"/>
              </w:rPr>
            </w:pPr>
            <w:r w:rsidRPr="00F372B7">
              <w:rPr>
                <w:rFonts w:ascii="Arial" w:hAnsi="Arial" w:cs="Arial"/>
                <w:sz w:val="15"/>
                <w:szCs w:val="15"/>
              </w:rPr>
              <w:t>91,2</w:t>
            </w:r>
          </w:p>
          <w:p w14:paraId="46F99278" w14:textId="2611A6D3" w:rsidR="00813243" w:rsidRPr="00F372B7" w:rsidRDefault="00813243" w:rsidP="00480725">
            <w:pPr>
              <w:spacing w:before="60" w:after="60"/>
              <w:jc w:val="center"/>
              <w:rPr>
                <w:rFonts w:ascii="Arial" w:hAnsi="Arial" w:cs="Arial"/>
                <w:sz w:val="15"/>
                <w:szCs w:val="15"/>
              </w:rPr>
            </w:pPr>
          </w:p>
          <w:p w14:paraId="28875185" w14:textId="6A4F2C63" w:rsidR="00813243" w:rsidRPr="00F372B7" w:rsidRDefault="00813243" w:rsidP="00480725">
            <w:pPr>
              <w:spacing w:before="60" w:after="60"/>
              <w:jc w:val="center"/>
              <w:rPr>
                <w:rFonts w:ascii="Arial" w:hAnsi="Arial" w:cs="Arial"/>
                <w:sz w:val="15"/>
                <w:szCs w:val="15"/>
              </w:rPr>
            </w:pPr>
          </w:p>
          <w:p w14:paraId="5FDC84DB" w14:textId="55C08CA4" w:rsidR="00813243" w:rsidRPr="00F372B7" w:rsidRDefault="00813243" w:rsidP="00480725">
            <w:pPr>
              <w:spacing w:before="60" w:after="60"/>
              <w:jc w:val="center"/>
              <w:rPr>
                <w:rFonts w:ascii="Arial" w:hAnsi="Arial" w:cs="Arial"/>
                <w:sz w:val="15"/>
                <w:szCs w:val="15"/>
              </w:rPr>
            </w:pPr>
            <w:r w:rsidRPr="00F372B7">
              <w:rPr>
                <w:rFonts w:ascii="Arial" w:hAnsi="Arial" w:cs="Arial"/>
                <w:sz w:val="15"/>
                <w:szCs w:val="15"/>
              </w:rPr>
              <w:t>114,2</w:t>
            </w:r>
          </w:p>
        </w:tc>
        <w:tc>
          <w:tcPr>
            <w:tcW w:w="348" w:type="pct"/>
            <w:vMerge w:val="restart"/>
            <w:shd w:val="clear" w:color="auto" w:fill="auto"/>
            <w:vAlign w:val="center"/>
          </w:tcPr>
          <w:p w14:paraId="6BBCC8D8" w14:textId="66642B35" w:rsidR="00813243" w:rsidRPr="00F372B7" w:rsidRDefault="00813243" w:rsidP="00480725">
            <w:pPr>
              <w:jc w:val="center"/>
              <w:rPr>
                <w:rFonts w:ascii="Arial" w:hAnsi="Arial" w:cs="Arial"/>
                <w:sz w:val="15"/>
                <w:szCs w:val="15"/>
              </w:rPr>
            </w:pPr>
            <w:r w:rsidRPr="00F372B7">
              <w:rPr>
                <w:rFonts w:ascii="Arial" w:hAnsi="Arial" w:cs="Arial"/>
                <w:sz w:val="15"/>
                <w:szCs w:val="15"/>
              </w:rPr>
              <w:t>&gt;91,2</w:t>
            </w:r>
          </w:p>
          <w:p w14:paraId="2BDA7D0D" w14:textId="77FC2BAB" w:rsidR="00813243" w:rsidRPr="00F372B7" w:rsidRDefault="00813243" w:rsidP="00480725">
            <w:pPr>
              <w:jc w:val="center"/>
              <w:rPr>
                <w:rFonts w:ascii="Arial" w:hAnsi="Arial" w:cs="Arial"/>
                <w:sz w:val="15"/>
                <w:szCs w:val="15"/>
              </w:rPr>
            </w:pPr>
            <w:r w:rsidRPr="00F372B7">
              <w:rPr>
                <w:rFonts w:ascii="Arial" w:hAnsi="Arial" w:cs="Arial"/>
                <w:sz w:val="15"/>
                <w:szCs w:val="15"/>
              </w:rPr>
              <w:t>Wzrost wartości</w:t>
            </w:r>
          </w:p>
          <w:p w14:paraId="44720912" w14:textId="77777777" w:rsidR="00813243" w:rsidRPr="00F372B7" w:rsidRDefault="00813243" w:rsidP="00480725">
            <w:pPr>
              <w:jc w:val="center"/>
              <w:rPr>
                <w:rFonts w:ascii="Arial" w:hAnsi="Arial" w:cs="Arial"/>
                <w:sz w:val="15"/>
                <w:szCs w:val="15"/>
              </w:rPr>
            </w:pPr>
          </w:p>
          <w:p w14:paraId="65D2C217" w14:textId="77777777" w:rsidR="00813243" w:rsidRPr="00F372B7" w:rsidRDefault="00813243" w:rsidP="00480725">
            <w:pPr>
              <w:jc w:val="center"/>
              <w:rPr>
                <w:rFonts w:ascii="Arial" w:hAnsi="Arial" w:cs="Arial"/>
                <w:sz w:val="15"/>
                <w:szCs w:val="15"/>
              </w:rPr>
            </w:pPr>
            <w:r w:rsidRPr="00F372B7">
              <w:rPr>
                <w:rFonts w:ascii="Arial" w:hAnsi="Arial" w:cs="Arial"/>
                <w:sz w:val="15"/>
                <w:szCs w:val="15"/>
              </w:rPr>
              <w:t>&gt;114,2</w:t>
            </w:r>
          </w:p>
          <w:p w14:paraId="29E1B3EE" w14:textId="05023122" w:rsidR="00813243" w:rsidRPr="00F372B7" w:rsidRDefault="00813243" w:rsidP="00480725">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vMerge w:val="restart"/>
            <w:vAlign w:val="center"/>
          </w:tcPr>
          <w:p w14:paraId="52C07A4A" w14:textId="0BB4C5CA" w:rsidR="00813243" w:rsidRPr="00F372B7" w:rsidRDefault="00813243" w:rsidP="008751B8">
            <w:pPr>
              <w:jc w:val="center"/>
              <w:rPr>
                <w:rFonts w:ascii="Arial" w:hAnsi="Arial" w:cs="Arial"/>
                <w:sz w:val="15"/>
                <w:szCs w:val="15"/>
              </w:rPr>
            </w:pPr>
            <w:r w:rsidRPr="00F372B7">
              <w:rPr>
                <w:rFonts w:ascii="Arial" w:hAnsi="Arial" w:cs="Arial"/>
                <w:sz w:val="15"/>
                <w:szCs w:val="15"/>
              </w:rPr>
              <w:t>Rozwój i dostosowanie instalacji oraz urządzeń służących zrównoważonej i racjonalnej gospodarce wodno-ściekowej dla potrzeb ludności i przemysłu</w:t>
            </w:r>
          </w:p>
        </w:tc>
        <w:tc>
          <w:tcPr>
            <w:tcW w:w="720" w:type="pct"/>
            <w:vAlign w:val="center"/>
          </w:tcPr>
          <w:p w14:paraId="3D205801" w14:textId="44430118" w:rsidR="00813243" w:rsidRPr="00F372B7" w:rsidRDefault="00813243" w:rsidP="008751B8">
            <w:pPr>
              <w:spacing w:before="60" w:after="60"/>
              <w:jc w:val="center"/>
              <w:rPr>
                <w:rFonts w:ascii="Arial" w:hAnsi="Arial" w:cs="Arial"/>
                <w:sz w:val="15"/>
                <w:szCs w:val="15"/>
              </w:rPr>
            </w:pPr>
            <w:r w:rsidRPr="00F372B7">
              <w:rPr>
                <w:rFonts w:ascii="Arial" w:hAnsi="Arial" w:cs="Arial"/>
                <w:sz w:val="15"/>
                <w:szCs w:val="15"/>
              </w:rPr>
              <w:t>Promowanie dobrych nawyków w zakresie gospodarki ściekowej w gospodarstwach domowych i rolnych</w:t>
            </w:r>
            <w:r w:rsidR="00674BED" w:rsidRPr="00F372B7">
              <w:rPr>
                <w:rStyle w:val="Odwoanieprzypisudolnego"/>
                <w:rFonts w:ascii="Arial" w:hAnsi="Arial" w:cs="Arial"/>
                <w:sz w:val="15"/>
                <w:szCs w:val="15"/>
              </w:rPr>
              <w:footnoteReference w:id="49"/>
            </w:r>
          </w:p>
        </w:tc>
        <w:tc>
          <w:tcPr>
            <w:tcW w:w="478" w:type="pct"/>
            <w:vAlign w:val="center"/>
          </w:tcPr>
          <w:p w14:paraId="1CDCE027" w14:textId="4702C9CE" w:rsidR="00813243" w:rsidRPr="00F372B7" w:rsidRDefault="00813243" w:rsidP="008751B8">
            <w:pPr>
              <w:jc w:val="center"/>
              <w:rPr>
                <w:rFonts w:ascii="Arial" w:hAnsi="Arial" w:cs="Arial"/>
                <w:color w:val="000000" w:themeColor="text1"/>
                <w:sz w:val="15"/>
                <w:szCs w:val="15"/>
              </w:rPr>
            </w:pPr>
            <w:r w:rsidRPr="00F372B7">
              <w:rPr>
                <w:rFonts w:ascii="Arial" w:hAnsi="Arial" w:cs="Arial"/>
                <w:sz w:val="15"/>
                <w:szCs w:val="15"/>
              </w:rPr>
              <w:t>Gmina Barwice</w:t>
            </w:r>
          </w:p>
        </w:tc>
        <w:tc>
          <w:tcPr>
            <w:tcW w:w="504" w:type="pct"/>
            <w:vAlign w:val="center"/>
          </w:tcPr>
          <w:p w14:paraId="608FFE13" w14:textId="7238F050" w:rsidR="00813243" w:rsidRPr="00F372B7" w:rsidRDefault="00813243" w:rsidP="008751B8">
            <w:pPr>
              <w:spacing w:before="60" w:after="60"/>
              <w:jc w:val="center"/>
              <w:rPr>
                <w:rFonts w:ascii="Arial" w:hAnsi="Arial" w:cs="Arial"/>
                <w:sz w:val="15"/>
                <w:szCs w:val="15"/>
              </w:rPr>
            </w:pPr>
            <w:r w:rsidRPr="00F372B7">
              <w:rPr>
                <w:rFonts w:ascii="Arial" w:hAnsi="Arial" w:cs="Arial"/>
                <w:sz w:val="15"/>
                <w:szCs w:val="15"/>
              </w:rPr>
              <w:t>Niewystarczający zasięg, nie dotarcie do wszystkich interesariuszy</w:t>
            </w:r>
          </w:p>
        </w:tc>
      </w:tr>
      <w:tr w:rsidR="00813243" w:rsidRPr="00F372B7" w14:paraId="193516CF" w14:textId="77777777" w:rsidTr="008751B8">
        <w:trPr>
          <w:cantSplit/>
          <w:trHeight w:val="59"/>
          <w:jc w:val="center"/>
        </w:trPr>
        <w:tc>
          <w:tcPr>
            <w:tcW w:w="358" w:type="pct"/>
            <w:vMerge/>
            <w:textDirection w:val="btLr"/>
            <w:vAlign w:val="center"/>
          </w:tcPr>
          <w:p w14:paraId="77AE753E" w14:textId="77777777" w:rsidR="00813243" w:rsidRPr="00F372B7" w:rsidRDefault="00813243" w:rsidP="008751B8">
            <w:pPr>
              <w:spacing w:before="60" w:after="60"/>
              <w:ind w:left="113" w:right="113"/>
              <w:jc w:val="center"/>
              <w:rPr>
                <w:rFonts w:ascii="Arial" w:hAnsi="Arial" w:cs="Arial"/>
                <w:sz w:val="15"/>
                <w:szCs w:val="15"/>
              </w:rPr>
            </w:pPr>
          </w:p>
        </w:tc>
        <w:tc>
          <w:tcPr>
            <w:tcW w:w="819" w:type="pct"/>
            <w:vMerge/>
            <w:vAlign w:val="center"/>
          </w:tcPr>
          <w:p w14:paraId="7AD4CE45" w14:textId="77777777" w:rsidR="00813243" w:rsidRPr="00F372B7" w:rsidRDefault="00813243" w:rsidP="008751B8">
            <w:pPr>
              <w:spacing w:before="60" w:after="60"/>
              <w:jc w:val="center"/>
              <w:rPr>
                <w:rFonts w:ascii="Arial" w:hAnsi="Arial" w:cs="Arial"/>
                <w:sz w:val="15"/>
                <w:szCs w:val="15"/>
              </w:rPr>
            </w:pPr>
          </w:p>
        </w:tc>
        <w:tc>
          <w:tcPr>
            <w:tcW w:w="830" w:type="pct"/>
            <w:vMerge/>
            <w:vAlign w:val="center"/>
          </w:tcPr>
          <w:p w14:paraId="50FA2BEB" w14:textId="77777777" w:rsidR="00813243" w:rsidRPr="00F372B7" w:rsidRDefault="00813243" w:rsidP="008751B8">
            <w:pPr>
              <w:spacing w:before="60" w:after="60"/>
              <w:jc w:val="center"/>
              <w:rPr>
                <w:rFonts w:ascii="Arial" w:hAnsi="Arial" w:cs="Arial"/>
                <w:color w:val="000000" w:themeColor="text1"/>
                <w:sz w:val="15"/>
                <w:szCs w:val="15"/>
              </w:rPr>
            </w:pPr>
          </w:p>
        </w:tc>
        <w:tc>
          <w:tcPr>
            <w:tcW w:w="317" w:type="pct"/>
            <w:vMerge/>
            <w:shd w:val="clear" w:color="auto" w:fill="auto"/>
            <w:vAlign w:val="center"/>
          </w:tcPr>
          <w:p w14:paraId="2873C425" w14:textId="77777777" w:rsidR="00813243" w:rsidRPr="00F372B7" w:rsidRDefault="00813243" w:rsidP="008751B8">
            <w:pPr>
              <w:spacing w:before="60" w:after="60"/>
              <w:jc w:val="center"/>
              <w:rPr>
                <w:rFonts w:ascii="Arial" w:hAnsi="Arial" w:cs="Arial"/>
                <w:sz w:val="15"/>
                <w:szCs w:val="15"/>
              </w:rPr>
            </w:pPr>
          </w:p>
        </w:tc>
        <w:tc>
          <w:tcPr>
            <w:tcW w:w="348" w:type="pct"/>
            <w:vMerge/>
            <w:vAlign w:val="center"/>
          </w:tcPr>
          <w:p w14:paraId="7C3876E3" w14:textId="77777777" w:rsidR="00813243" w:rsidRPr="00F372B7" w:rsidRDefault="00813243" w:rsidP="008751B8">
            <w:pPr>
              <w:spacing w:before="60" w:after="60"/>
              <w:jc w:val="center"/>
              <w:rPr>
                <w:rFonts w:ascii="Arial" w:hAnsi="Arial" w:cs="Arial"/>
                <w:sz w:val="15"/>
                <w:szCs w:val="15"/>
              </w:rPr>
            </w:pPr>
          </w:p>
        </w:tc>
        <w:tc>
          <w:tcPr>
            <w:tcW w:w="626" w:type="pct"/>
            <w:vMerge/>
            <w:vAlign w:val="center"/>
          </w:tcPr>
          <w:p w14:paraId="1D35CC31" w14:textId="77777777" w:rsidR="00813243" w:rsidRPr="00F372B7" w:rsidRDefault="00813243" w:rsidP="008751B8">
            <w:pPr>
              <w:jc w:val="center"/>
              <w:rPr>
                <w:rFonts w:ascii="Arial" w:hAnsi="Arial" w:cs="Arial"/>
                <w:sz w:val="15"/>
                <w:szCs w:val="15"/>
              </w:rPr>
            </w:pPr>
          </w:p>
        </w:tc>
        <w:tc>
          <w:tcPr>
            <w:tcW w:w="720" w:type="pct"/>
            <w:vAlign w:val="center"/>
          </w:tcPr>
          <w:p w14:paraId="33E732AB" w14:textId="2939E7D9" w:rsidR="00813243" w:rsidRPr="00F372B7" w:rsidRDefault="00813243" w:rsidP="008751B8">
            <w:pPr>
              <w:spacing w:before="60" w:after="60"/>
              <w:jc w:val="center"/>
              <w:rPr>
                <w:rFonts w:ascii="Arial" w:hAnsi="Arial" w:cs="Arial"/>
                <w:sz w:val="15"/>
                <w:szCs w:val="15"/>
              </w:rPr>
            </w:pPr>
            <w:r w:rsidRPr="00F372B7">
              <w:rPr>
                <w:rFonts w:ascii="Arial" w:hAnsi="Arial" w:cs="Arial"/>
                <w:sz w:val="15"/>
                <w:szCs w:val="15"/>
              </w:rPr>
              <w:t>Monitoring i zarządzanie infrastrukturą kanalizacyjną i wodociągową</w:t>
            </w:r>
            <w:r w:rsidR="00674BED" w:rsidRPr="00F372B7">
              <w:rPr>
                <w:rStyle w:val="Odwoanieprzypisudolnego"/>
                <w:rFonts w:ascii="Arial" w:hAnsi="Arial" w:cs="Arial"/>
                <w:sz w:val="15"/>
                <w:szCs w:val="15"/>
              </w:rPr>
              <w:footnoteReference w:id="50"/>
            </w:r>
          </w:p>
        </w:tc>
        <w:tc>
          <w:tcPr>
            <w:tcW w:w="478" w:type="pct"/>
            <w:vAlign w:val="center"/>
          </w:tcPr>
          <w:p w14:paraId="478F8CCF" w14:textId="3E496362" w:rsidR="00813243" w:rsidRPr="00F372B7" w:rsidRDefault="00813243" w:rsidP="008751B8">
            <w:pPr>
              <w:jc w:val="center"/>
              <w:rPr>
                <w:rFonts w:ascii="Arial" w:hAnsi="Arial" w:cs="Arial"/>
                <w:color w:val="000000" w:themeColor="text1"/>
                <w:sz w:val="15"/>
                <w:szCs w:val="15"/>
              </w:rPr>
            </w:pPr>
            <w:r w:rsidRPr="00F372B7">
              <w:rPr>
                <w:rFonts w:ascii="Arial" w:hAnsi="Arial" w:cs="Arial"/>
                <w:sz w:val="15"/>
                <w:szCs w:val="15"/>
              </w:rPr>
              <w:t>Gmina Barwice</w:t>
            </w:r>
          </w:p>
        </w:tc>
        <w:tc>
          <w:tcPr>
            <w:tcW w:w="504" w:type="pct"/>
            <w:vAlign w:val="center"/>
          </w:tcPr>
          <w:p w14:paraId="18BE1405"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6919AE00" w14:textId="4F12CED2"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2B64C9" w:rsidRPr="00F372B7" w14:paraId="5DB6C238" w14:textId="77777777" w:rsidTr="003A34E1">
        <w:trPr>
          <w:cantSplit/>
          <w:trHeight w:val="1342"/>
          <w:jc w:val="center"/>
        </w:trPr>
        <w:tc>
          <w:tcPr>
            <w:tcW w:w="358" w:type="pct"/>
            <w:textDirection w:val="btLr"/>
            <w:vAlign w:val="center"/>
          </w:tcPr>
          <w:p w14:paraId="320F6838" w14:textId="37DFE860" w:rsidR="002B64C9" w:rsidRPr="00F372B7" w:rsidRDefault="002B64C9" w:rsidP="002B64C9">
            <w:pPr>
              <w:spacing w:before="60" w:after="60"/>
              <w:ind w:left="113" w:right="113"/>
              <w:jc w:val="center"/>
              <w:rPr>
                <w:rFonts w:ascii="Arial" w:hAnsi="Arial" w:cs="Arial"/>
                <w:bCs/>
                <w:sz w:val="15"/>
                <w:szCs w:val="15"/>
              </w:rPr>
            </w:pPr>
            <w:r w:rsidRPr="00F372B7">
              <w:rPr>
                <w:rFonts w:ascii="Arial" w:hAnsi="Arial" w:cs="Arial"/>
                <w:sz w:val="15"/>
                <w:szCs w:val="15"/>
              </w:rPr>
              <w:t>ZASOBY GEOLOGICZNE</w:t>
            </w:r>
          </w:p>
        </w:tc>
        <w:tc>
          <w:tcPr>
            <w:tcW w:w="819" w:type="pct"/>
            <w:vAlign w:val="center"/>
          </w:tcPr>
          <w:p w14:paraId="141DF879" w14:textId="2C276435" w:rsidR="002B64C9" w:rsidRPr="00F372B7" w:rsidRDefault="002B64C9" w:rsidP="002B64C9">
            <w:pPr>
              <w:spacing w:before="60" w:after="60"/>
              <w:jc w:val="center"/>
              <w:rPr>
                <w:rFonts w:ascii="Arial" w:hAnsi="Arial" w:cs="Arial"/>
                <w:sz w:val="15"/>
                <w:szCs w:val="15"/>
              </w:rPr>
            </w:pPr>
            <w:r w:rsidRPr="00F372B7">
              <w:rPr>
                <w:rFonts w:ascii="Arial" w:hAnsi="Arial" w:cs="Arial"/>
                <w:sz w:val="15"/>
                <w:szCs w:val="15"/>
              </w:rPr>
              <w:t>RACJONALNNA GOSPODAROWANIE ZASOBYMI GEOLOGICZNYMI</w:t>
            </w:r>
          </w:p>
        </w:tc>
        <w:tc>
          <w:tcPr>
            <w:tcW w:w="830" w:type="pct"/>
            <w:vAlign w:val="center"/>
          </w:tcPr>
          <w:p w14:paraId="4E8452F8" w14:textId="5171F4B5" w:rsidR="00626F48" w:rsidRPr="00F372B7" w:rsidRDefault="00626F48" w:rsidP="00626F48">
            <w:pPr>
              <w:spacing w:before="60" w:after="60"/>
              <w:jc w:val="center"/>
              <w:rPr>
                <w:rFonts w:ascii="Arial" w:hAnsi="Arial" w:cs="Arial"/>
                <w:sz w:val="15"/>
                <w:szCs w:val="15"/>
              </w:rPr>
            </w:pPr>
            <w:r w:rsidRPr="00F372B7">
              <w:rPr>
                <w:rFonts w:ascii="Arial" w:hAnsi="Arial" w:cs="Arial"/>
                <w:sz w:val="15"/>
                <w:szCs w:val="15"/>
              </w:rPr>
              <w:t>Liczba przeprowadzonych działań edukacyjnych</w:t>
            </w:r>
            <w:r w:rsidR="00787623" w:rsidRPr="00F372B7">
              <w:rPr>
                <w:rFonts w:ascii="Arial" w:hAnsi="Arial" w:cs="Arial"/>
                <w:sz w:val="15"/>
                <w:szCs w:val="15"/>
              </w:rPr>
              <w:t xml:space="preserve"> dot. gospodarki zasobami naturalnymi i ich ochrony</w:t>
            </w:r>
            <w:r w:rsidRPr="00F372B7">
              <w:rPr>
                <w:rFonts w:ascii="Arial" w:hAnsi="Arial" w:cs="Arial"/>
                <w:sz w:val="15"/>
                <w:szCs w:val="15"/>
              </w:rPr>
              <w:t xml:space="preserve"> </w:t>
            </w:r>
            <w:r w:rsidRPr="00F372B7">
              <w:rPr>
                <w:rFonts w:ascii="Arial" w:hAnsi="Arial" w:cs="Arial"/>
                <w:sz w:val="15"/>
                <w:szCs w:val="15"/>
                <w:lang w:eastAsia="en-US"/>
              </w:rPr>
              <w:t>[szt.]</w:t>
            </w:r>
          </w:p>
          <w:p w14:paraId="5CD20269" w14:textId="456FD43A" w:rsidR="002B64C9" w:rsidRPr="00F372B7" w:rsidRDefault="00626F48" w:rsidP="00626F48">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shd w:val="clear" w:color="auto" w:fill="A6A6A6" w:themeFill="background1" w:themeFillShade="A6"/>
            <w:vAlign w:val="center"/>
          </w:tcPr>
          <w:p w14:paraId="7FB368C8" w14:textId="77777777" w:rsidR="002B64C9" w:rsidRPr="00F372B7" w:rsidRDefault="002B64C9" w:rsidP="002B64C9">
            <w:pPr>
              <w:spacing w:before="60" w:after="60"/>
              <w:jc w:val="center"/>
              <w:rPr>
                <w:rFonts w:ascii="Arial" w:hAnsi="Arial" w:cs="Arial"/>
                <w:sz w:val="15"/>
                <w:szCs w:val="15"/>
              </w:rPr>
            </w:pPr>
          </w:p>
        </w:tc>
        <w:tc>
          <w:tcPr>
            <w:tcW w:w="348" w:type="pct"/>
            <w:vAlign w:val="center"/>
          </w:tcPr>
          <w:p w14:paraId="16A022B0" w14:textId="77777777" w:rsidR="002B64C9" w:rsidRPr="00F372B7" w:rsidRDefault="00626F48" w:rsidP="002B64C9">
            <w:pPr>
              <w:spacing w:before="60" w:after="60"/>
              <w:jc w:val="center"/>
              <w:rPr>
                <w:rFonts w:ascii="Arial" w:hAnsi="Arial" w:cs="Arial"/>
                <w:sz w:val="15"/>
                <w:szCs w:val="15"/>
              </w:rPr>
            </w:pPr>
            <w:r w:rsidRPr="00F372B7">
              <w:rPr>
                <w:rFonts w:ascii="Arial" w:hAnsi="Arial" w:cs="Arial"/>
                <w:sz w:val="15"/>
                <w:szCs w:val="15"/>
              </w:rPr>
              <w:t>&gt;1</w:t>
            </w:r>
          </w:p>
          <w:p w14:paraId="20C7BD6A" w14:textId="4FBA7ED7" w:rsidR="00626F48" w:rsidRPr="00F372B7" w:rsidRDefault="00626F48" w:rsidP="002B64C9">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vAlign w:val="center"/>
          </w:tcPr>
          <w:p w14:paraId="29BA4F9F" w14:textId="68742868" w:rsidR="002B64C9" w:rsidRPr="00F372B7" w:rsidRDefault="00626F48" w:rsidP="002B64C9">
            <w:pPr>
              <w:spacing w:before="60" w:after="60"/>
              <w:jc w:val="center"/>
              <w:rPr>
                <w:rFonts w:ascii="Arial" w:hAnsi="Arial" w:cs="Arial"/>
                <w:sz w:val="15"/>
                <w:szCs w:val="15"/>
              </w:rPr>
            </w:pPr>
            <w:r w:rsidRPr="00F372B7">
              <w:rPr>
                <w:rFonts w:ascii="Arial" w:hAnsi="Arial" w:cs="Arial"/>
                <w:sz w:val="15"/>
                <w:szCs w:val="15"/>
              </w:rPr>
              <w:t>Ograniczenie presji związanej w wydobyciem kopalin</w:t>
            </w:r>
          </w:p>
        </w:tc>
        <w:tc>
          <w:tcPr>
            <w:tcW w:w="720" w:type="pct"/>
            <w:vAlign w:val="center"/>
          </w:tcPr>
          <w:p w14:paraId="6B8D3E82" w14:textId="5655ECF0" w:rsidR="002B64C9" w:rsidRPr="00F372B7" w:rsidRDefault="002B64C9" w:rsidP="002B64C9">
            <w:pPr>
              <w:spacing w:before="60" w:after="60"/>
              <w:jc w:val="center"/>
              <w:rPr>
                <w:rFonts w:ascii="Arial" w:hAnsi="Arial" w:cs="Arial"/>
                <w:sz w:val="15"/>
                <w:szCs w:val="15"/>
              </w:rPr>
            </w:pPr>
            <w:r w:rsidRPr="00F372B7">
              <w:rPr>
                <w:rFonts w:ascii="Arial" w:hAnsi="Arial" w:cs="Arial"/>
                <w:sz w:val="15"/>
                <w:szCs w:val="15"/>
              </w:rPr>
              <w:t>Działania edukacyjne promujące racjonalną gospodarkę zasobami naturalnymi i ich ochrona</w:t>
            </w:r>
            <w:r w:rsidR="00674BED" w:rsidRPr="00F372B7">
              <w:rPr>
                <w:rStyle w:val="Odwoanieprzypisudolnego"/>
                <w:rFonts w:ascii="Arial" w:hAnsi="Arial" w:cs="Arial"/>
                <w:sz w:val="15"/>
                <w:szCs w:val="15"/>
              </w:rPr>
              <w:footnoteReference w:id="51"/>
            </w:r>
          </w:p>
        </w:tc>
        <w:tc>
          <w:tcPr>
            <w:tcW w:w="478" w:type="pct"/>
            <w:vAlign w:val="center"/>
          </w:tcPr>
          <w:p w14:paraId="24A3E076" w14:textId="36BE9F22" w:rsidR="002B64C9" w:rsidRPr="00F372B7" w:rsidRDefault="002B64C9" w:rsidP="002B64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3DE6E39D" w14:textId="2BA4F432" w:rsidR="002B64C9" w:rsidRPr="00F372B7" w:rsidRDefault="009D2165" w:rsidP="002B64C9">
            <w:pPr>
              <w:spacing w:before="60" w:after="60"/>
              <w:jc w:val="center"/>
              <w:rPr>
                <w:rFonts w:ascii="Arial" w:hAnsi="Arial" w:cs="Arial"/>
                <w:sz w:val="15"/>
                <w:szCs w:val="15"/>
              </w:rPr>
            </w:pPr>
            <w:r w:rsidRPr="00F372B7">
              <w:rPr>
                <w:rFonts w:ascii="Arial" w:hAnsi="Arial" w:cs="Arial"/>
                <w:sz w:val="15"/>
                <w:szCs w:val="15"/>
              </w:rPr>
              <w:t>Niewystarczający zasięg, nie dotarcie do wszystkich interesariuszy</w:t>
            </w:r>
          </w:p>
        </w:tc>
      </w:tr>
      <w:tr w:rsidR="00813243" w:rsidRPr="00F372B7" w14:paraId="131C9682" w14:textId="77777777" w:rsidTr="003A34E1">
        <w:trPr>
          <w:cantSplit/>
          <w:trHeight w:val="188"/>
          <w:jc w:val="center"/>
        </w:trPr>
        <w:tc>
          <w:tcPr>
            <w:tcW w:w="358" w:type="pct"/>
            <w:vMerge w:val="restart"/>
            <w:textDirection w:val="btLr"/>
            <w:vAlign w:val="center"/>
          </w:tcPr>
          <w:p w14:paraId="70A0625F" w14:textId="77777777" w:rsidR="00813243" w:rsidRPr="00F372B7" w:rsidRDefault="00813243" w:rsidP="00CD368C">
            <w:pPr>
              <w:spacing w:before="60" w:after="60"/>
              <w:ind w:left="113" w:right="113"/>
              <w:jc w:val="center"/>
              <w:rPr>
                <w:rFonts w:ascii="Arial" w:hAnsi="Arial" w:cs="Arial"/>
                <w:sz w:val="15"/>
                <w:szCs w:val="15"/>
              </w:rPr>
            </w:pPr>
            <w:r w:rsidRPr="00F372B7">
              <w:rPr>
                <w:rFonts w:ascii="Arial" w:hAnsi="Arial" w:cs="Arial"/>
                <w:bCs/>
                <w:sz w:val="15"/>
                <w:szCs w:val="15"/>
              </w:rPr>
              <w:t>GLEBY</w:t>
            </w:r>
          </w:p>
        </w:tc>
        <w:tc>
          <w:tcPr>
            <w:tcW w:w="819" w:type="pct"/>
            <w:vMerge w:val="restart"/>
            <w:vAlign w:val="center"/>
          </w:tcPr>
          <w:p w14:paraId="53EAC422"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OCHRONA PRZED DEGRADACJĄ GLEB</w:t>
            </w:r>
          </w:p>
        </w:tc>
        <w:tc>
          <w:tcPr>
            <w:tcW w:w="830" w:type="pct"/>
            <w:vAlign w:val="center"/>
          </w:tcPr>
          <w:p w14:paraId="407C65C1" w14:textId="0054F79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 xml:space="preserve">Liczba dokumentów planistycznych, w których ujęto ochronę gruntów rolnych przed zmianą zagospodarowania </w:t>
            </w:r>
            <w:r w:rsidRPr="00F372B7">
              <w:rPr>
                <w:rFonts w:ascii="Arial" w:hAnsi="Arial" w:cs="Arial"/>
                <w:sz w:val="15"/>
                <w:szCs w:val="15"/>
                <w:lang w:eastAsia="en-US"/>
              </w:rPr>
              <w:t>[szt.]</w:t>
            </w:r>
          </w:p>
          <w:p w14:paraId="3AB01CEE" w14:textId="7F586B69" w:rsidR="00813243" w:rsidRPr="00F372B7" w:rsidRDefault="00813243" w:rsidP="00CD368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shd w:val="clear" w:color="auto" w:fill="A6A6A6" w:themeFill="background1" w:themeFillShade="A6"/>
            <w:vAlign w:val="center"/>
          </w:tcPr>
          <w:p w14:paraId="1152A789" w14:textId="281CD301" w:rsidR="00813243" w:rsidRPr="00F372B7" w:rsidRDefault="00813243" w:rsidP="00CD368C">
            <w:pPr>
              <w:spacing w:before="60" w:after="60"/>
              <w:jc w:val="center"/>
              <w:rPr>
                <w:rFonts w:ascii="Arial" w:hAnsi="Arial" w:cs="Arial"/>
                <w:sz w:val="15"/>
                <w:szCs w:val="15"/>
              </w:rPr>
            </w:pPr>
          </w:p>
        </w:tc>
        <w:tc>
          <w:tcPr>
            <w:tcW w:w="348" w:type="pct"/>
            <w:vAlign w:val="center"/>
          </w:tcPr>
          <w:p w14:paraId="2AF1FAC7" w14:textId="56AB0DFB"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Wg potrzeb</w:t>
            </w:r>
          </w:p>
        </w:tc>
        <w:tc>
          <w:tcPr>
            <w:tcW w:w="626" w:type="pct"/>
            <w:vAlign w:val="center"/>
          </w:tcPr>
          <w:p w14:paraId="202E6D20" w14:textId="04ECF3F8"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Zachowanie funkcji środowiskowych i gospodarczych gleb</w:t>
            </w:r>
          </w:p>
        </w:tc>
        <w:tc>
          <w:tcPr>
            <w:tcW w:w="720" w:type="pct"/>
            <w:vAlign w:val="center"/>
          </w:tcPr>
          <w:p w14:paraId="301D2D62" w14:textId="487A6571"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Ochrona gruntów rolnych przed zmianą zagospodarowania poprzez uwzględnienie ich przeznaczenia w dokumentach planistycznych</w:t>
            </w:r>
          </w:p>
        </w:tc>
        <w:tc>
          <w:tcPr>
            <w:tcW w:w="478" w:type="pct"/>
            <w:vAlign w:val="center"/>
          </w:tcPr>
          <w:p w14:paraId="6A62CA63" w14:textId="5F46838F"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77765EB7" w14:textId="02F49A9B"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51E87DFB" w14:textId="77777777" w:rsidTr="00626F48">
        <w:trPr>
          <w:cantSplit/>
          <w:trHeight w:val="59"/>
          <w:jc w:val="center"/>
        </w:trPr>
        <w:tc>
          <w:tcPr>
            <w:tcW w:w="358" w:type="pct"/>
            <w:vMerge/>
            <w:textDirection w:val="btLr"/>
            <w:vAlign w:val="center"/>
          </w:tcPr>
          <w:p w14:paraId="0AA57FB7" w14:textId="77777777" w:rsidR="00813243" w:rsidRPr="00F372B7" w:rsidRDefault="00813243" w:rsidP="00626F48">
            <w:pPr>
              <w:spacing w:before="60" w:after="60"/>
              <w:ind w:left="113" w:right="113"/>
              <w:jc w:val="center"/>
              <w:rPr>
                <w:rFonts w:ascii="Arial" w:hAnsi="Arial" w:cs="Arial"/>
                <w:bCs/>
                <w:sz w:val="15"/>
                <w:szCs w:val="15"/>
              </w:rPr>
            </w:pPr>
          </w:p>
        </w:tc>
        <w:tc>
          <w:tcPr>
            <w:tcW w:w="819" w:type="pct"/>
            <w:vMerge/>
            <w:vAlign w:val="center"/>
          </w:tcPr>
          <w:p w14:paraId="0A213985" w14:textId="77777777" w:rsidR="00813243" w:rsidRPr="00F372B7" w:rsidRDefault="00813243" w:rsidP="00626F48">
            <w:pPr>
              <w:spacing w:before="60" w:after="60"/>
              <w:jc w:val="center"/>
              <w:rPr>
                <w:rFonts w:ascii="Arial" w:hAnsi="Arial" w:cs="Arial"/>
                <w:sz w:val="15"/>
                <w:szCs w:val="15"/>
              </w:rPr>
            </w:pPr>
          </w:p>
        </w:tc>
        <w:tc>
          <w:tcPr>
            <w:tcW w:w="830" w:type="pct"/>
            <w:vAlign w:val="center"/>
          </w:tcPr>
          <w:p w14:paraId="0342E642" w14:textId="64300CC4"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Liczba zrealizowanych działań promocyjnych</w:t>
            </w:r>
            <w:r w:rsidR="00787623" w:rsidRPr="00F372B7">
              <w:rPr>
                <w:rFonts w:ascii="Arial" w:hAnsi="Arial" w:cs="Arial"/>
                <w:sz w:val="15"/>
                <w:szCs w:val="15"/>
              </w:rPr>
              <w:t xml:space="preserve"> rolnictwa ekologicznego</w:t>
            </w:r>
            <w:r w:rsidRPr="00F372B7">
              <w:rPr>
                <w:rFonts w:ascii="Arial" w:hAnsi="Arial" w:cs="Arial"/>
                <w:sz w:val="15"/>
                <w:szCs w:val="15"/>
              </w:rPr>
              <w:t xml:space="preserve"> [szt.].</w:t>
            </w:r>
          </w:p>
          <w:p w14:paraId="37A852F9" w14:textId="5B539654" w:rsidR="00813243" w:rsidRPr="00F372B7" w:rsidRDefault="00813243" w:rsidP="00626F48">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shd w:val="clear" w:color="auto" w:fill="A6A6A6" w:themeFill="background1" w:themeFillShade="A6"/>
            <w:vAlign w:val="center"/>
          </w:tcPr>
          <w:p w14:paraId="4F83E203" w14:textId="77777777" w:rsidR="00813243" w:rsidRPr="00F372B7" w:rsidRDefault="00813243" w:rsidP="00626F48">
            <w:pPr>
              <w:spacing w:before="60" w:after="60"/>
              <w:jc w:val="center"/>
              <w:rPr>
                <w:rFonts w:ascii="Arial" w:hAnsi="Arial" w:cs="Arial"/>
                <w:sz w:val="15"/>
                <w:szCs w:val="15"/>
              </w:rPr>
            </w:pPr>
          </w:p>
        </w:tc>
        <w:tc>
          <w:tcPr>
            <w:tcW w:w="348" w:type="pct"/>
            <w:vAlign w:val="center"/>
          </w:tcPr>
          <w:p w14:paraId="5D13AEC5" w14:textId="77777777"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&gt;1</w:t>
            </w:r>
          </w:p>
          <w:p w14:paraId="118278D7" w14:textId="26BE5EA9"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vAlign w:val="center"/>
          </w:tcPr>
          <w:p w14:paraId="55628B39" w14:textId="2602AD23"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Zachowanie funkcji środowiskowych i gospodarczych gleb</w:t>
            </w:r>
          </w:p>
        </w:tc>
        <w:tc>
          <w:tcPr>
            <w:tcW w:w="720" w:type="pct"/>
            <w:vAlign w:val="center"/>
          </w:tcPr>
          <w:p w14:paraId="4083EF9C" w14:textId="59AA9CBB"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 xml:space="preserve">Promocja rolnictwa ekologicznego integrowanego oraz informacja nt. dobrych </w:t>
            </w:r>
            <w:r w:rsidR="00674BED" w:rsidRPr="00F372B7">
              <w:rPr>
                <w:rFonts w:ascii="Arial" w:hAnsi="Arial" w:cs="Arial"/>
                <w:sz w:val="15"/>
                <w:szCs w:val="15"/>
              </w:rPr>
              <w:t>praktyk</w:t>
            </w:r>
            <w:r w:rsidRPr="00F372B7">
              <w:rPr>
                <w:rFonts w:ascii="Arial" w:hAnsi="Arial" w:cs="Arial"/>
                <w:sz w:val="15"/>
                <w:szCs w:val="15"/>
              </w:rPr>
              <w:t xml:space="preserve"> rolniczych</w:t>
            </w:r>
            <w:r w:rsidR="00674BED" w:rsidRPr="00F372B7">
              <w:rPr>
                <w:rStyle w:val="Odwoanieprzypisudolnego"/>
                <w:rFonts w:ascii="Arial" w:hAnsi="Arial" w:cs="Arial"/>
                <w:sz w:val="15"/>
                <w:szCs w:val="15"/>
              </w:rPr>
              <w:footnoteReference w:id="52"/>
            </w:r>
          </w:p>
        </w:tc>
        <w:tc>
          <w:tcPr>
            <w:tcW w:w="478" w:type="pct"/>
            <w:vAlign w:val="center"/>
          </w:tcPr>
          <w:p w14:paraId="208C0EB6" w14:textId="4D2FFE1F"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381D2A31" w14:textId="66998C36"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Niewystarczający zasięg, nie dotarcie do wszystkich interesariuszy</w:t>
            </w:r>
          </w:p>
        </w:tc>
      </w:tr>
      <w:tr w:rsidR="00813243" w:rsidRPr="00F372B7" w14:paraId="2400E9AD" w14:textId="77777777" w:rsidTr="00F372B7">
        <w:trPr>
          <w:cantSplit/>
          <w:trHeight w:val="715"/>
          <w:jc w:val="center"/>
        </w:trPr>
        <w:tc>
          <w:tcPr>
            <w:tcW w:w="358" w:type="pct"/>
            <w:vMerge/>
            <w:textDirection w:val="btLr"/>
            <w:vAlign w:val="center"/>
          </w:tcPr>
          <w:p w14:paraId="21CD5FF4" w14:textId="77777777" w:rsidR="00813243" w:rsidRPr="00F372B7" w:rsidRDefault="00813243" w:rsidP="00626F48">
            <w:pPr>
              <w:spacing w:before="60" w:after="60"/>
              <w:ind w:left="113" w:right="113"/>
              <w:jc w:val="center"/>
              <w:rPr>
                <w:rFonts w:ascii="Arial" w:hAnsi="Arial" w:cs="Arial"/>
                <w:bCs/>
                <w:sz w:val="15"/>
                <w:szCs w:val="15"/>
              </w:rPr>
            </w:pPr>
          </w:p>
        </w:tc>
        <w:tc>
          <w:tcPr>
            <w:tcW w:w="819" w:type="pct"/>
            <w:vMerge/>
            <w:vAlign w:val="center"/>
          </w:tcPr>
          <w:p w14:paraId="5EE6CBD6" w14:textId="77777777" w:rsidR="00813243" w:rsidRPr="00F372B7" w:rsidRDefault="00813243" w:rsidP="00626F48">
            <w:pPr>
              <w:spacing w:before="60" w:after="60"/>
              <w:jc w:val="center"/>
              <w:rPr>
                <w:rFonts w:ascii="Arial" w:hAnsi="Arial" w:cs="Arial"/>
                <w:sz w:val="15"/>
                <w:szCs w:val="15"/>
              </w:rPr>
            </w:pPr>
          </w:p>
        </w:tc>
        <w:tc>
          <w:tcPr>
            <w:tcW w:w="830" w:type="pct"/>
            <w:vMerge w:val="restart"/>
            <w:vAlign w:val="center"/>
          </w:tcPr>
          <w:p w14:paraId="565C1835" w14:textId="318C4120" w:rsidR="00813243" w:rsidRPr="00F372B7" w:rsidRDefault="00813243" w:rsidP="00AD0EB7">
            <w:pPr>
              <w:spacing w:before="60" w:after="60"/>
              <w:jc w:val="center"/>
              <w:rPr>
                <w:rFonts w:ascii="Arial" w:hAnsi="Arial" w:cs="Arial"/>
                <w:sz w:val="15"/>
                <w:szCs w:val="15"/>
              </w:rPr>
            </w:pPr>
            <w:r w:rsidRPr="00F372B7">
              <w:rPr>
                <w:rFonts w:ascii="Arial" w:hAnsi="Arial" w:cs="Arial"/>
                <w:sz w:val="15"/>
                <w:szCs w:val="15"/>
              </w:rPr>
              <w:t>Liczba przeprowadzonych monitoringów</w:t>
            </w:r>
            <w:r w:rsidR="00787623" w:rsidRPr="00F372B7">
              <w:rPr>
                <w:rFonts w:ascii="Arial" w:hAnsi="Arial" w:cs="Arial"/>
                <w:sz w:val="15"/>
                <w:szCs w:val="15"/>
              </w:rPr>
              <w:t xml:space="preserve"> gleb</w:t>
            </w:r>
            <w:r w:rsidRPr="00F372B7">
              <w:rPr>
                <w:rFonts w:ascii="Arial" w:hAnsi="Arial" w:cs="Arial"/>
                <w:sz w:val="15"/>
                <w:szCs w:val="15"/>
              </w:rPr>
              <w:t xml:space="preserve"> [szt.].</w:t>
            </w:r>
          </w:p>
          <w:p w14:paraId="5726B36C" w14:textId="261996A7" w:rsidR="00813243" w:rsidRPr="00F372B7" w:rsidRDefault="00813243" w:rsidP="00AD0EB7">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vMerge w:val="restart"/>
            <w:shd w:val="clear" w:color="auto" w:fill="A6A6A6" w:themeFill="background1" w:themeFillShade="A6"/>
            <w:vAlign w:val="center"/>
          </w:tcPr>
          <w:p w14:paraId="02BE188B" w14:textId="77777777" w:rsidR="00813243" w:rsidRPr="00F372B7" w:rsidRDefault="00813243" w:rsidP="00626F48">
            <w:pPr>
              <w:spacing w:before="60" w:after="60"/>
              <w:jc w:val="center"/>
              <w:rPr>
                <w:rFonts w:ascii="Arial" w:hAnsi="Arial" w:cs="Arial"/>
                <w:sz w:val="15"/>
                <w:szCs w:val="15"/>
              </w:rPr>
            </w:pPr>
          </w:p>
        </w:tc>
        <w:tc>
          <w:tcPr>
            <w:tcW w:w="348" w:type="pct"/>
            <w:vMerge w:val="restart"/>
            <w:vAlign w:val="center"/>
          </w:tcPr>
          <w:p w14:paraId="65D0F85F" w14:textId="77777777" w:rsidR="00813243" w:rsidRPr="00F372B7" w:rsidRDefault="00813243" w:rsidP="00AD0EB7">
            <w:pPr>
              <w:spacing w:before="60" w:after="60"/>
              <w:jc w:val="center"/>
              <w:rPr>
                <w:rFonts w:ascii="Arial" w:hAnsi="Arial" w:cs="Arial"/>
                <w:sz w:val="15"/>
                <w:szCs w:val="15"/>
              </w:rPr>
            </w:pPr>
            <w:r w:rsidRPr="00F372B7">
              <w:rPr>
                <w:rFonts w:ascii="Arial" w:hAnsi="Arial" w:cs="Arial"/>
                <w:sz w:val="15"/>
                <w:szCs w:val="15"/>
              </w:rPr>
              <w:t>&gt;1</w:t>
            </w:r>
          </w:p>
          <w:p w14:paraId="51C04BF6" w14:textId="1CD549ED" w:rsidR="00813243" w:rsidRPr="00F372B7" w:rsidRDefault="00813243" w:rsidP="00AD0EB7">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vMerge w:val="restart"/>
            <w:vAlign w:val="center"/>
          </w:tcPr>
          <w:p w14:paraId="592EF070" w14:textId="7E43547D"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Zachowanie funkcji środowiskowych i gospodarczych gleb</w:t>
            </w:r>
          </w:p>
        </w:tc>
        <w:tc>
          <w:tcPr>
            <w:tcW w:w="720" w:type="pct"/>
            <w:vAlign w:val="center"/>
          </w:tcPr>
          <w:p w14:paraId="78CAE1E2" w14:textId="2EDA20FC"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Ochrona gleb przed degradacją i zanieczyszczeniem</w:t>
            </w:r>
            <w:r w:rsidR="00674BED" w:rsidRPr="00F372B7">
              <w:rPr>
                <w:rStyle w:val="Odwoanieprzypisudolnego"/>
                <w:rFonts w:ascii="Arial" w:hAnsi="Arial" w:cs="Arial"/>
                <w:sz w:val="15"/>
                <w:szCs w:val="15"/>
              </w:rPr>
              <w:footnoteReference w:id="53"/>
            </w:r>
          </w:p>
        </w:tc>
        <w:tc>
          <w:tcPr>
            <w:tcW w:w="478" w:type="pct"/>
            <w:vAlign w:val="center"/>
          </w:tcPr>
          <w:p w14:paraId="1A489C35" w14:textId="1693CFF0"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4D0039A1"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6E9D4F87" w14:textId="1CAFA0F2"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09420151" w14:textId="77777777" w:rsidTr="00626F48">
        <w:trPr>
          <w:cantSplit/>
          <w:trHeight w:val="59"/>
          <w:jc w:val="center"/>
        </w:trPr>
        <w:tc>
          <w:tcPr>
            <w:tcW w:w="358" w:type="pct"/>
            <w:vMerge/>
            <w:textDirection w:val="btLr"/>
            <w:vAlign w:val="center"/>
          </w:tcPr>
          <w:p w14:paraId="6D22F368" w14:textId="77777777" w:rsidR="00813243" w:rsidRPr="00F372B7" w:rsidRDefault="00813243" w:rsidP="00626F48">
            <w:pPr>
              <w:spacing w:before="60" w:after="60"/>
              <w:ind w:left="113" w:right="113"/>
              <w:jc w:val="center"/>
              <w:rPr>
                <w:rFonts w:ascii="Arial" w:hAnsi="Arial" w:cs="Arial"/>
                <w:bCs/>
                <w:sz w:val="15"/>
                <w:szCs w:val="15"/>
              </w:rPr>
            </w:pPr>
          </w:p>
        </w:tc>
        <w:tc>
          <w:tcPr>
            <w:tcW w:w="819" w:type="pct"/>
            <w:vMerge/>
            <w:vAlign w:val="center"/>
          </w:tcPr>
          <w:p w14:paraId="70E0BE09" w14:textId="77777777" w:rsidR="00813243" w:rsidRPr="00F372B7" w:rsidRDefault="00813243" w:rsidP="00626F48">
            <w:pPr>
              <w:spacing w:before="60" w:after="60"/>
              <w:jc w:val="center"/>
              <w:rPr>
                <w:rFonts w:ascii="Arial" w:hAnsi="Arial" w:cs="Arial"/>
                <w:sz w:val="15"/>
                <w:szCs w:val="15"/>
              </w:rPr>
            </w:pPr>
          </w:p>
        </w:tc>
        <w:tc>
          <w:tcPr>
            <w:tcW w:w="830" w:type="pct"/>
            <w:vMerge/>
            <w:vAlign w:val="center"/>
          </w:tcPr>
          <w:p w14:paraId="78E756C7" w14:textId="77777777" w:rsidR="00813243" w:rsidRPr="00F372B7" w:rsidRDefault="00813243" w:rsidP="00626F48">
            <w:pPr>
              <w:spacing w:before="60" w:after="60"/>
              <w:jc w:val="center"/>
              <w:rPr>
                <w:rFonts w:ascii="Arial" w:hAnsi="Arial" w:cs="Arial"/>
                <w:sz w:val="15"/>
                <w:szCs w:val="15"/>
              </w:rPr>
            </w:pPr>
          </w:p>
        </w:tc>
        <w:tc>
          <w:tcPr>
            <w:tcW w:w="317" w:type="pct"/>
            <w:vMerge/>
            <w:shd w:val="clear" w:color="auto" w:fill="A6A6A6" w:themeFill="background1" w:themeFillShade="A6"/>
            <w:vAlign w:val="center"/>
          </w:tcPr>
          <w:p w14:paraId="5DF905B4" w14:textId="77777777" w:rsidR="00813243" w:rsidRPr="00F372B7" w:rsidRDefault="00813243" w:rsidP="00626F48">
            <w:pPr>
              <w:spacing w:before="60" w:after="60"/>
              <w:jc w:val="center"/>
              <w:rPr>
                <w:rFonts w:ascii="Arial" w:hAnsi="Arial" w:cs="Arial"/>
                <w:sz w:val="15"/>
                <w:szCs w:val="15"/>
              </w:rPr>
            </w:pPr>
          </w:p>
        </w:tc>
        <w:tc>
          <w:tcPr>
            <w:tcW w:w="348" w:type="pct"/>
            <w:vMerge/>
            <w:vAlign w:val="center"/>
          </w:tcPr>
          <w:p w14:paraId="355CBC82" w14:textId="77777777" w:rsidR="00813243" w:rsidRPr="00F372B7" w:rsidRDefault="00813243" w:rsidP="00626F48">
            <w:pPr>
              <w:spacing w:before="60" w:after="60"/>
              <w:jc w:val="center"/>
              <w:rPr>
                <w:rFonts w:ascii="Arial" w:hAnsi="Arial" w:cs="Arial"/>
                <w:sz w:val="15"/>
                <w:szCs w:val="15"/>
              </w:rPr>
            </w:pPr>
          </w:p>
        </w:tc>
        <w:tc>
          <w:tcPr>
            <w:tcW w:w="626" w:type="pct"/>
            <w:vMerge/>
            <w:vAlign w:val="center"/>
          </w:tcPr>
          <w:p w14:paraId="41B89334" w14:textId="77777777" w:rsidR="00813243" w:rsidRPr="00F372B7" w:rsidRDefault="00813243" w:rsidP="00626F48">
            <w:pPr>
              <w:spacing w:before="60" w:after="60"/>
              <w:jc w:val="center"/>
              <w:rPr>
                <w:rFonts w:ascii="Arial" w:hAnsi="Arial" w:cs="Arial"/>
                <w:sz w:val="15"/>
                <w:szCs w:val="15"/>
              </w:rPr>
            </w:pPr>
          </w:p>
        </w:tc>
        <w:tc>
          <w:tcPr>
            <w:tcW w:w="720" w:type="pct"/>
            <w:vAlign w:val="center"/>
          </w:tcPr>
          <w:p w14:paraId="60F412C5" w14:textId="481862C6"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Monitoring gleb użytkowanych rolniczo</w:t>
            </w:r>
            <w:r w:rsidR="00790865" w:rsidRPr="00F372B7">
              <w:rPr>
                <w:rStyle w:val="Odwoanieprzypisudolnego"/>
                <w:rFonts w:ascii="Arial" w:hAnsi="Arial" w:cs="Arial"/>
                <w:sz w:val="15"/>
                <w:szCs w:val="15"/>
              </w:rPr>
              <w:footnoteReference w:id="54"/>
            </w:r>
          </w:p>
        </w:tc>
        <w:tc>
          <w:tcPr>
            <w:tcW w:w="478" w:type="pct"/>
            <w:vAlign w:val="center"/>
          </w:tcPr>
          <w:p w14:paraId="0E810A74" w14:textId="7F5DFB06"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231D2123"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077AB36D" w14:textId="2F8CF0D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485E15E7" w14:textId="77777777" w:rsidTr="00626F48">
        <w:trPr>
          <w:cantSplit/>
          <w:trHeight w:val="59"/>
          <w:jc w:val="center"/>
        </w:trPr>
        <w:tc>
          <w:tcPr>
            <w:tcW w:w="358" w:type="pct"/>
            <w:vMerge/>
            <w:textDirection w:val="btLr"/>
            <w:vAlign w:val="center"/>
          </w:tcPr>
          <w:p w14:paraId="5DAF94FD" w14:textId="77777777" w:rsidR="00813243" w:rsidRPr="00F372B7" w:rsidRDefault="00813243" w:rsidP="00626F48">
            <w:pPr>
              <w:spacing w:before="60" w:after="60"/>
              <w:ind w:left="113" w:right="113"/>
              <w:jc w:val="center"/>
              <w:rPr>
                <w:rFonts w:ascii="Arial" w:hAnsi="Arial" w:cs="Arial"/>
                <w:bCs/>
                <w:sz w:val="15"/>
                <w:szCs w:val="15"/>
              </w:rPr>
            </w:pPr>
          </w:p>
        </w:tc>
        <w:tc>
          <w:tcPr>
            <w:tcW w:w="819" w:type="pct"/>
            <w:vMerge/>
            <w:vAlign w:val="center"/>
          </w:tcPr>
          <w:p w14:paraId="33F3A5DF" w14:textId="77777777" w:rsidR="00813243" w:rsidRPr="00F372B7" w:rsidRDefault="00813243" w:rsidP="00626F48">
            <w:pPr>
              <w:spacing w:before="60" w:after="60"/>
              <w:jc w:val="center"/>
              <w:rPr>
                <w:rFonts w:ascii="Arial" w:hAnsi="Arial" w:cs="Arial"/>
                <w:sz w:val="15"/>
                <w:szCs w:val="15"/>
              </w:rPr>
            </w:pPr>
          </w:p>
        </w:tc>
        <w:tc>
          <w:tcPr>
            <w:tcW w:w="830" w:type="pct"/>
            <w:vMerge/>
            <w:vAlign w:val="center"/>
          </w:tcPr>
          <w:p w14:paraId="252F2E6F" w14:textId="77777777" w:rsidR="00813243" w:rsidRPr="00F372B7" w:rsidRDefault="00813243" w:rsidP="00626F48">
            <w:pPr>
              <w:spacing w:before="60" w:after="60"/>
              <w:jc w:val="center"/>
              <w:rPr>
                <w:rFonts w:ascii="Arial" w:hAnsi="Arial" w:cs="Arial"/>
                <w:sz w:val="15"/>
                <w:szCs w:val="15"/>
              </w:rPr>
            </w:pPr>
          </w:p>
        </w:tc>
        <w:tc>
          <w:tcPr>
            <w:tcW w:w="317" w:type="pct"/>
            <w:vMerge/>
            <w:shd w:val="clear" w:color="auto" w:fill="A6A6A6" w:themeFill="background1" w:themeFillShade="A6"/>
            <w:vAlign w:val="center"/>
          </w:tcPr>
          <w:p w14:paraId="1E152AAC" w14:textId="77777777" w:rsidR="00813243" w:rsidRPr="00F372B7" w:rsidRDefault="00813243" w:rsidP="00626F48">
            <w:pPr>
              <w:spacing w:before="60" w:after="60"/>
              <w:jc w:val="center"/>
              <w:rPr>
                <w:rFonts w:ascii="Arial" w:hAnsi="Arial" w:cs="Arial"/>
                <w:sz w:val="15"/>
                <w:szCs w:val="15"/>
              </w:rPr>
            </w:pPr>
          </w:p>
        </w:tc>
        <w:tc>
          <w:tcPr>
            <w:tcW w:w="348" w:type="pct"/>
            <w:vMerge/>
            <w:vAlign w:val="center"/>
          </w:tcPr>
          <w:p w14:paraId="2D12D3DD" w14:textId="77777777" w:rsidR="00813243" w:rsidRPr="00F372B7" w:rsidRDefault="00813243" w:rsidP="00626F48">
            <w:pPr>
              <w:spacing w:before="60" w:after="60"/>
              <w:jc w:val="center"/>
              <w:rPr>
                <w:rFonts w:ascii="Arial" w:hAnsi="Arial" w:cs="Arial"/>
                <w:sz w:val="15"/>
                <w:szCs w:val="15"/>
              </w:rPr>
            </w:pPr>
          </w:p>
        </w:tc>
        <w:tc>
          <w:tcPr>
            <w:tcW w:w="626" w:type="pct"/>
            <w:vMerge/>
            <w:vAlign w:val="center"/>
          </w:tcPr>
          <w:p w14:paraId="465694C9" w14:textId="77777777" w:rsidR="00813243" w:rsidRPr="00F372B7" w:rsidRDefault="00813243" w:rsidP="00626F48">
            <w:pPr>
              <w:spacing w:before="60" w:after="60"/>
              <w:jc w:val="center"/>
              <w:rPr>
                <w:rFonts w:ascii="Arial" w:hAnsi="Arial" w:cs="Arial"/>
                <w:sz w:val="15"/>
                <w:szCs w:val="15"/>
              </w:rPr>
            </w:pPr>
          </w:p>
        </w:tc>
        <w:tc>
          <w:tcPr>
            <w:tcW w:w="720" w:type="pct"/>
            <w:vAlign w:val="center"/>
          </w:tcPr>
          <w:p w14:paraId="0296B226" w14:textId="32BC8FA0"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Prowadzenie monitoringu gleb degradowanych jako źródła powierzchniowych skażeń wód.</w:t>
            </w:r>
            <w:r w:rsidR="00790865" w:rsidRPr="00F372B7">
              <w:rPr>
                <w:rStyle w:val="Odwoanieprzypisudolnego"/>
                <w:rFonts w:ascii="Arial" w:hAnsi="Arial" w:cs="Arial"/>
                <w:sz w:val="15"/>
                <w:szCs w:val="15"/>
              </w:rPr>
              <w:footnoteReference w:id="55"/>
            </w:r>
          </w:p>
        </w:tc>
        <w:tc>
          <w:tcPr>
            <w:tcW w:w="478" w:type="pct"/>
            <w:vAlign w:val="center"/>
          </w:tcPr>
          <w:p w14:paraId="6A3D0816" w14:textId="245465BB"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2983B9F2"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426C1B3F" w14:textId="3D814411"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02E98CE3" w14:textId="77777777" w:rsidTr="00626F48">
        <w:trPr>
          <w:cantSplit/>
          <w:trHeight w:val="59"/>
          <w:jc w:val="center"/>
        </w:trPr>
        <w:tc>
          <w:tcPr>
            <w:tcW w:w="358" w:type="pct"/>
            <w:vMerge/>
            <w:textDirection w:val="btLr"/>
            <w:vAlign w:val="center"/>
          </w:tcPr>
          <w:p w14:paraId="45F16AF7" w14:textId="77777777" w:rsidR="00813243" w:rsidRPr="00F372B7" w:rsidRDefault="00813243" w:rsidP="00626F48">
            <w:pPr>
              <w:spacing w:before="60" w:after="60"/>
              <w:ind w:left="113" w:right="113"/>
              <w:jc w:val="center"/>
              <w:rPr>
                <w:rFonts w:ascii="Arial" w:hAnsi="Arial" w:cs="Arial"/>
                <w:bCs/>
                <w:sz w:val="15"/>
                <w:szCs w:val="15"/>
              </w:rPr>
            </w:pPr>
          </w:p>
        </w:tc>
        <w:tc>
          <w:tcPr>
            <w:tcW w:w="819" w:type="pct"/>
            <w:vMerge/>
            <w:vAlign w:val="center"/>
          </w:tcPr>
          <w:p w14:paraId="59A172FA" w14:textId="77777777" w:rsidR="00813243" w:rsidRPr="00F372B7" w:rsidRDefault="00813243" w:rsidP="00626F48">
            <w:pPr>
              <w:spacing w:before="60" w:after="60"/>
              <w:jc w:val="center"/>
              <w:rPr>
                <w:rFonts w:ascii="Arial" w:hAnsi="Arial" w:cs="Arial"/>
                <w:sz w:val="15"/>
                <w:szCs w:val="15"/>
              </w:rPr>
            </w:pPr>
          </w:p>
        </w:tc>
        <w:tc>
          <w:tcPr>
            <w:tcW w:w="830" w:type="pct"/>
            <w:vMerge/>
            <w:vAlign w:val="center"/>
          </w:tcPr>
          <w:p w14:paraId="21C4B438" w14:textId="77777777" w:rsidR="00813243" w:rsidRPr="00F372B7" w:rsidRDefault="00813243" w:rsidP="00626F48">
            <w:pPr>
              <w:spacing w:before="60" w:after="60"/>
              <w:jc w:val="center"/>
              <w:rPr>
                <w:rFonts w:ascii="Arial" w:hAnsi="Arial" w:cs="Arial"/>
                <w:sz w:val="15"/>
                <w:szCs w:val="15"/>
              </w:rPr>
            </w:pPr>
          </w:p>
        </w:tc>
        <w:tc>
          <w:tcPr>
            <w:tcW w:w="317" w:type="pct"/>
            <w:vMerge/>
            <w:shd w:val="clear" w:color="auto" w:fill="A6A6A6" w:themeFill="background1" w:themeFillShade="A6"/>
            <w:vAlign w:val="center"/>
          </w:tcPr>
          <w:p w14:paraId="12428231" w14:textId="77777777" w:rsidR="00813243" w:rsidRPr="00F372B7" w:rsidRDefault="00813243" w:rsidP="00626F48">
            <w:pPr>
              <w:spacing w:before="60" w:after="60"/>
              <w:jc w:val="center"/>
              <w:rPr>
                <w:rFonts w:ascii="Arial" w:hAnsi="Arial" w:cs="Arial"/>
                <w:sz w:val="15"/>
                <w:szCs w:val="15"/>
              </w:rPr>
            </w:pPr>
          </w:p>
        </w:tc>
        <w:tc>
          <w:tcPr>
            <w:tcW w:w="348" w:type="pct"/>
            <w:vMerge/>
            <w:vAlign w:val="center"/>
          </w:tcPr>
          <w:p w14:paraId="1C894DF8" w14:textId="77777777" w:rsidR="00813243" w:rsidRPr="00F372B7" w:rsidRDefault="00813243" w:rsidP="00626F48">
            <w:pPr>
              <w:spacing w:before="60" w:after="60"/>
              <w:jc w:val="center"/>
              <w:rPr>
                <w:rFonts w:ascii="Arial" w:hAnsi="Arial" w:cs="Arial"/>
                <w:sz w:val="15"/>
                <w:szCs w:val="15"/>
              </w:rPr>
            </w:pPr>
          </w:p>
        </w:tc>
        <w:tc>
          <w:tcPr>
            <w:tcW w:w="626" w:type="pct"/>
            <w:vMerge/>
            <w:vAlign w:val="center"/>
          </w:tcPr>
          <w:p w14:paraId="5A80F776" w14:textId="77777777" w:rsidR="00813243" w:rsidRPr="00F372B7" w:rsidRDefault="00813243" w:rsidP="00626F48">
            <w:pPr>
              <w:spacing w:before="60" w:after="60"/>
              <w:jc w:val="center"/>
              <w:rPr>
                <w:rFonts w:ascii="Arial" w:hAnsi="Arial" w:cs="Arial"/>
                <w:sz w:val="15"/>
                <w:szCs w:val="15"/>
              </w:rPr>
            </w:pPr>
          </w:p>
        </w:tc>
        <w:tc>
          <w:tcPr>
            <w:tcW w:w="720" w:type="pct"/>
            <w:vAlign w:val="center"/>
          </w:tcPr>
          <w:p w14:paraId="20A257F0" w14:textId="7484A574"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Dofinansowanie badań gleby w gospodarstwach rolnych w zakresie oznaczeń kwasowości, zawartości fosforu, potasu i magnezu</w:t>
            </w:r>
            <w:r w:rsidR="00790865" w:rsidRPr="00F372B7">
              <w:rPr>
                <w:rStyle w:val="Odwoanieprzypisudolnego"/>
                <w:rFonts w:ascii="Arial" w:hAnsi="Arial" w:cs="Arial"/>
                <w:sz w:val="15"/>
                <w:szCs w:val="15"/>
              </w:rPr>
              <w:footnoteReference w:id="56"/>
            </w:r>
          </w:p>
        </w:tc>
        <w:tc>
          <w:tcPr>
            <w:tcW w:w="478" w:type="pct"/>
            <w:vAlign w:val="center"/>
          </w:tcPr>
          <w:p w14:paraId="0F146583" w14:textId="381782F1"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047422A7"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1C870578" w14:textId="766205C1"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24AF47EA" w14:textId="77777777" w:rsidTr="00552D33">
        <w:trPr>
          <w:cantSplit/>
          <w:trHeight w:val="59"/>
          <w:jc w:val="center"/>
        </w:trPr>
        <w:tc>
          <w:tcPr>
            <w:tcW w:w="358" w:type="pct"/>
            <w:vMerge/>
            <w:textDirection w:val="btLr"/>
            <w:vAlign w:val="center"/>
          </w:tcPr>
          <w:p w14:paraId="1728FE92" w14:textId="77777777" w:rsidR="00813243" w:rsidRPr="00F372B7" w:rsidRDefault="00813243" w:rsidP="00626F48">
            <w:pPr>
              <w:spacing w:before="60" w:after="60"/>
              <w:ind w:left="113" w:right="113"/>
              <w:jc w:val="center"/>
              <w:rPr>
                <w:rFonts w:ascii="Arial" w:hAnsi="Arial" w:cs="Arial"/>
                <w:bCs/>
                <w:sz w:val="15"/>
                <w:szCs w:val="15"/>
              </w:rPr>
            </w:pPr>
          </w:p>
        </w:tc>
        <w:tc>
          <w:tcPr>
            <w:tcW w:w="819" w:type="pct"/>
            <w:vMerge/>
            <w:vAlign w:val="center"/>
          </w:tcPr>
          <w:p w14:paraId="1ABAF14C" w14:textId="77777777" w:rsidR="00813243" w:rsidRPr="00F372B7" w:rsidRDefault="00813243" w:rsidP="00626F48">
            <w:pPr>
              <w:spacing w:before="60" w:after="60"/>
              <w:jc w:val="center"/>
              <w:rPr>
                <w:rFonts w:ascii="Arial" w:hAnsi="Arial" w:cs="Arial"/>
                <w:sz w:val="15"/>
                <w:szCs w:val="15"/>
              </w:rPr>
            </w:pPr>
          </w:p>
        </w:tc>
        <w:tc>
          <w:tcPr>
            <w:tcW w:w="830" w:type="pct"/>
            <w:vMerge w:val="restart"/>
            <w:vAlign w:val="center"/>
          </w:tcPr>
          <w:p w14:paraId="51BD168E" w14:textId="77777777"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Powierzchnia gruntów zdegradowanych i zdewastowanych poddana rekultywacji [ha]</w:t>
            </w:r>
          </w:p>
          <w:p w14:paraId="5E172964" w14:textId="77777777" w:rsidR="00813243" w:rsidRPr="00F372B7" w:rsidRDefault="00813243" w:rsidP="00626F48">
            <w:pPr>
              <w:spacing w:before="60" w:after="60"/>
              <w:jc w:val="center"/>
              <w:rPr>
                <w:rFonts w:ascii="Arial" w:hAnsi="Arial" w:cs="Arial"/>
                <w:sz w:val="15"/>
                <w:szCs w:val="15"/>
              </w:rPr>
            </w:pPr>
            <w:r w:rsidRPr="00F372B7">
              <w:rPr>
                <w:rFonts w:ascii="Arial" w:eastAsia="Arial Unicode MS" w:hAnsi="Arial" w:cs="Arial"/>
                <w:sz w:val="15"/>
                <w:szCs w:val="15"/>
              </w:rPr>
              <w:lastRenderedPageBreak/>
              <w:t>Źródło: Dane Urzędu Miejskiego w Barwicach</w:t>
            </w:r>
          </w:p>
          <w:p w14:paraId="10C7A450" w14:textId="77777777" w:rsidR="00813243" w:rsidRPr="00F372B7" w:rsidRDefault="00813243" w:rsidP="00626F48">
            <w:pPr>
              <w:spacing w:before="60" w:after="60"/>
              <w:jc w:val="center"/>
              <w:rPr>
                <w:rFonts w:ascii="Arial" w:hAnsi="Arial" w:cs="Arial"/>
                <w:sz w:val="15"/>
                <w:szCs w:val="15"/>
              </w:rPr>
            </w:pPr>
          </w:p>
        </w:tc>
        <w:tc>
          <w:tcPr>
            <w:tcW w:w="317" w:type="pct"/>
            <w:vMerge w:val="restart"/>
            <w:shd w:val="clear" w:color="auto" w:fill="auto"/>
            <w:vAlign w:val="center"/>
          </w:tcPr>
          <w:p w14:paraId="55F75146" w14:textId="43D87CAF"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lastRenderedPageBreak/>
              <w:t>b.d.</w:t>
            </w:r>
          </w:p>
        </w:tc>
        <w:tc>
          <w:tcPr>
            <w:tcW w:w="348" w:type="pct"/>
            <w:vMerge w:val="restart"/>
            <w:shd w:val="clear" w:color="auto" w:fill="auto"/>
            <w:vAlign w:val="center"/>
          </w:tcPr>
          <w:p w14:paraId="0BF5DDD3" w14:textId="7840F3B2" w:rsidR="00813243" w:rsidRPr="00F372B7" w:rsidRDefault="00790865" w:rsidP="00552D33">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vMerge w:val="restart"/>
            <w:vAlign w:val="center"/>
          </w:tcPr>
          <w:p w14:paraId="724B90A3" w14:textId="589F4E1E"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Zachowanie funkcji środowiskowych i gospodarczych gleb</w:t>
            </w:r>
          </w:p>
        </w:tc>
        <w:tc>
          <w:tcPr>
            <w:tcW w:w="720" w:type="pct"/>
            <w:vAlign w:val="center"/>
          </w:tcPr>
          <w:p w14:paraId="57F8A4C4" w14:textId="2E6078CE"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Rekultywacja gruntów zdegradowanych i zdewastowanych, w kierunku rolnym, leśnym lub innym</w:t>
            </w:r>
            <w:r w:rsidR="00790865" w:rsidRPr="00F372B7">
              <w:rPr>
                <w:rStyle w:val="Odwoanieprzypisudolnego"/>
                <w:rFonts w:ascii="Arial" w:hAnsi="Arial" w:cs="Arial"/>
                <w:sz w:val="15"/>
                <w:szCs w:val="15"/>
              </w:rPr>
              <w:footnoteReference w:id="57"/>
            </w:r>
          </w:p>
        </w:tc>
        <w:tc>
          <w:tcPr>
            <w:tcW w:w="478" w:type="pct"/>
            <w:vAlign w:val="center"/>
          </w:tcPr>
          <w:p w14:paraId="78D5CE3D" w14:textId="22580E03"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01D63BB6"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3D55EE99" w14:textId="12BD550A"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3BD9A839" w14:textId="77777777" w:rsidTr="00552D33">
        <w:trPr>
          <w:cantSplit/>
          <w:trHeight w:val="59"/>
          <w:jc w:val="center"/>
        </w:trPr>
        <w:tc>
          <w:tcPr>
            <w:tcW w:w="358" w:type="pct"/>
            <w:vMerge/>
            <w:textDirection w:val="btLr"/>
            <w:vAlign w:val="center"/>
          </w:tcPr>
          <w:p w14:paraId="155BC3CF" w14:textId="77777777" w:rsidR="00813243" w:rsidRPr="00F372B7" w:rsidRDefault="00813243" w:rsidP="00626F48">
            <w:pPr>
              <w:spacing w:before="60" w:after="60"/>
              <w:ind w:left="113" w:right="113"/>
              <w:jc w:val="center"/>
              <w:rPr>
                <w:rFonts w:ascii="Arial" w:hAnsi="Arial" w:cs="Arial"/>
                <w:bCs/>
                <w:sz w:val="15"/>
                <w:szCs w:val="15"/>
              </w:rPr>
            </w:pPr>
          </w:p>
        </w:tc>
        <w:tc>
          <w:tcPr>
            <w:tcW w:w="819" w:type="pct"/>
            <w:vMerge/>
            <w:vAlign w:val="center"/>
          </w:tcPr>
          <w:p w14:paraId="7C73A673" w14:textId="77777777" w:rsidR="00813243" w:rsidRPr="00F372B7" w:rsidRDefault="00813243" w:rsidP="00626F48">
            <w:pPr>
              <w:spacing w:before="60" w:after="60"/>
              <w:jc w:val="center"/>
              <w:rPr>
                <w:rFonts w:ascii="Arial" w:hAnsi="Arial" w:cs="Arial"/>
                <w:sz w:val="15"/>
                <w:szCs w:val="15"/>
              </w:rPr>
            </w:pPr>
          </w:p>
        </w:tc>
        <w:tc>
          <w:tcPr>
            <w:tcW w:w="830" w:type="pct"/>
            <w:vMerge/>
            <w:vAlign w:val="center"/>
          </w:tcPr>
          <w:p w14:paraId="7BC58A33" w14:textId="085B1B52" w:rsidR="00813243" w:rsidRPr="00F372B7" w:rsidRDefault="00813243" w:rsidP="00626F48">
            <w:pPr>
              <w:spacing w:before="60" w:after="60"/>
              <w:jc w:val="center"/>
              <w:rPr>
                <w:rFonts w:ascii="Arial" w:hAnsi="Arial" w:cs="Arial"/>
                <w:sz w:val="15"/>
                <w:szCs w:val="15"/>
              </w:rPr>
            </w:pPr>
          </w:p>
        </w:tc>
        <w:tc>
          <w:tcPr>
            <w:tcW w:w="317" w:type="pct"/>
            <w:vMerge/>
            <w:shd w:val="clear" w:color="auto" w:fill="auto"/>
            <w:vAlign w:val="center"/>
          </w:tcPr>
          <w:p w14:paraId="6453D39E" w14:textId="77777777" w:rsidR="00813243" w:rsidRPr="00F372B7" w:rsidRDefault="00813243" w:rsidP="00626F48">
            <w:pPr>
              <w:spacing w:before="60" w:after="60"/>
              <w:jc w:val="center"/>
              <w:rPr>
                <w:rFonts w:ascii="Arial" w:hAnsi="Arial" w:cs="Arial"/>
                <w:sz w:val="15"/>
                <w:szCs w:val="15"/>
              </w:rPr>
            </w:pPr>
          </w:p>
        </w:tc>
        <w:tc>
          <w:tcPr>
            <w:tcW w:w="348" w:type="pct"/>
            <w:vMerge/>
            <w:shd w:val="clear" w:color="auto" w:fill="auto"/>
            <w:vAlign w:val="center"/>
          </w:tcPr>
          <w:p w14:paraId="7EEA2F6F" w14:textId="77777777" w:rsidR="00813243" w:rsidRPr="00F372B7" w:rsidRDefault="00813243" w:rsidP="00626F48">
            <w:pPr>
              <w:spacing w:before="60" w:after="60"/>
              <w:jc w:val="center"/>
              <w:rPr>
                <w:rFonts w:ascii="Arial" w:hAnsi="Arial" w:cs="Arial"/>
                <w:sz w:val="15"/>
                <w:szCs w:val="15"/>
              </w:rPr>
            </w:pPr>
          </w:p>
        </w:tc>
        <w:tc>
          <w:tcPr>
            <w:tcW w:w="626" w:type="pct"/>
            <w:vMerge/>
            <w:vAlign w:val="center"/>
          </w:tcPr>
          <w:p w14:paraId="792AA9C2" w14:textId="77777777" w:rsidR="00813243" w:rsidRPr="00F372B7" w:rsidRDefault="00813243" w:rsidP="00626F48">
            <w:pPr>
              <w:spacing w:before="60" w:after="60"/>
              <w:jc w:val="center"/>
              <w:rPr>
                <w:rFonts w:ascii="Arial" w:hAnsi="Arial" w:cs="Arial"/>
                <w:sz w:val="15"/>
                <w:szCs w:val="15"/>
              </w:rPr>
            </w:pPr>
          </w:p>
        </w:tc>
        <w:tc>
          <w:tcPr>
            <w:tcW w:w="720" w:type="pct"/>
            <w:vAlign w:val="center"/>
          </w:tcPr>
          <w:p w14:paraId="74BF822A" w14:textId="0242C32E"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Wykonanie Studium glebowo-rolniczego ze szczególnym uwzględnieniem gleb zdegradowanych i ich rekultywacj</w:t>
            </w:r>
            <w:r w:rsidR="00790865" w:rsidRPr="00F372B7">
              <w:rPr>
                <w:rFonts w:ascii="Arial" w:hAnsi="Arial" w:cs="Arial"/>
                <w:sz w:val="15"/>
                <w:szCs w:val="15"/>
              </w:rPr>
              <w:t>i</w:t>
            </w:r>
            <w:r w:rsidR="00790865" w:rsidRPr="00F372B7">
              <w:rPr>
                <w:rStyle w:val="Odwoanieprzypisudolnego"/>
                <w:rFonts w:ascii="Arial" w:hAnsi="Arial" w:cs="Arial"/>
                <w:sz w:val="15"/>
                <w:szCs w:val="15"/>
              </w:rPr>
              <w:footnoteReference w:id="58"/>
            </w:r>
          </w:p>
        </w:tc>
        <w:tc>
          <w:tcPr>
            <w:tcW w:w="478" w:type="pct"/>
            <w:vAlign w:val="center"/>
          </w:tcPr>
          <w:p w14:paraId="71F18DD9" w14:textId="5284249E"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5ADBC321" w14:textId="3AD56EDE"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7A2712DC" w14:textId="77777777" w:rsidTr="002A4E5C">
        <w:trPr>
          <w:cantSplit/>
          <w:trHeight w:val="2057"/>
          <w:jc w:val="center"/>
        </w:trPr>
        <w:tc>
          <w:tcPr>
            <w:tcW w:w="358" w:type="pct"/>
            <w:vMerge/>
            <w:textDirection w:val="btLr"/>
            <w:vAlign w:val="center"/>
          </w:tcPr>
          <w:p w14:paraId="305A1254" w14:textId="77777777" w:rsidR="00813243" w:rsidRPr="00F372B7" w:rsidRDefault="00813243" w:rsidP="00626F48">
            <w:pPr>
              <w:spacing w:before="60" w:after="60"/>
              <w:ind w:left="113" w:right="113"/>
              <w:jc w:val="center"/>
              <w:rPr>
                <w:rFonts w:ascii="Arial" w:hAnsi="Arial" w:cs="Arial"/>
                <w:bCs/>
                <w:sz w:val="15"/>
                <w:szCs w:val="15"/>
              </w:rPr>
            </w:pPr>
          </w:p>
        </w:tc>
        <w:tc>
          <w:tcPr>
            <w:tcW w:w="819" w:type="pct"/>
            <w:vMerge/>
            <w:vAlign w:val="center"/>
          </w:tcPr>
          <w:p w14:paraId="0A7DDE7C" w14:textId="77777777" w:rsidR="00813243" w:rsidRPr="00F372B7" w:rsidRDefault="00813243" w:rsidP="00626F48">
            <w:pPr>
              <w:spacing w:before="60" w:after="60"/>
              <w:jc w:val="center"/>
              <w:rPr>
                <w:rFonts w:ascii="Arial" w:hAnsi="Arial" w:cs="Arial"/>
                <w:sz w:val="15"/>
                <w:szCs w:val="15"/>
              </w:rPr>
            </w:pPr>
          </w:p>
        </w:tc>
        <w:tc>
          <w:tcPr>
            <w:tcW w:w="830" w:type="pct"/>
            <w:vMerge/>
            <w:vAlign w:val="center"/>
          </w:tcPr>
          <w:p w14:paraId="19CCF6D8" w14:textId="77777777" w:rsidR="00813243" w:rsidRPr="00F372B7" w:rsidRDefault="00813243" w:rsidP="00626F48">
            <w:pPr>
              <w:spacing w:before="60" w:after="60"/>
              <w:jc w:val="center"/>
              <w:rPr>
                <w:rFonts w:ascii="Arial" w:hAnsi="Arial" w:cs="Arial"/>
                <w:sz w:val="15"/>
                <w:szCs w:val="15"/>
              </w:rPr>
            </w:pPr>
          </w:p>
        </w:tc>
        <w:tc>
          <w:tcPr>
            <w:tcW w:w="317" w:type="pct"/>
            <w:vMerge/>
            <w:shd w:val="clear" w:color="auto" w:fill="auto"/>
            <w:vAlign w:val="center"/>
          </w:tcPr>
          <w:p w14:paraId="67266DFF" w14:textId="77777777" w:rsidR="00813243" w:rsidRPr="00F372B7" w:rsidRDefault="00813243" w:rsidP="00626F48">
            <w:pPr>
              <w:spacing w:before="60" w:after="60"/>
              <w:jc w:val="center"/>
              <w:rPr>
                <w:rFonts w:ascii="Arial" w:hAnsi="Arial" w:cs="Arial"/>
                <w:sz w:val="15"/>
                <w:szCs w:val="15"/>
              </w:rPr>
            </w:pPr>
          </w:p>
        </w:tc>
        <w:tc>
          <w:tcPr>
            <w:tcW w:w="348" w:type="pct"/>
            <w:vMerge/>
            <w:shd w:val="clear" w:color="auto" w:fill="auto"/>
            <w:vAlign w:val="center"/>
          </w:tcPr>
          <w:p w14:paraId="4856ABF3" w14:textId="77777777" w:rsidR="00813243" w:rsidRPr="00F372B7" w:rsidRDefault="00813243" w:rsidP="00626F48">
            <w:pPr>
              <w:spacing w:before="60" w:after="60"/>
              <w:jc w:val="center"/>
              <w:rPr>
                <w:rFonts w:ascii="Arial" w:hAnsi="Arial" w:cs="Arial"/>
                <w:sz w:val="15"/>
                <w:szCs w:val="15"/>
              </w:rPr>
            </w:pPr>
          </w:p>
        </w:tc>
        <w:tc>
          <w:tcPr>
            <w:tcW w:w="626" w:type="pct"/>
            <w:vMerge/>
            <w:vAlign w:val="center"/>
          </w:tcPr>
          <w:p w14:paraId="400F5ABA" w14:textId="77777777" w:rsidR="00813243" w:rsidRPr="00F372B7" w:rsidRDefault="00813243" w:rsidP="00626F48">
            <w:pPr>
              <w:spacing w:before="60" w:after="60"/>
              <w:jc w:val="center"/>
              <w:rPr>
                <w:rFonts w:ascii="Arial" w:hAnsi="Arial" w:cs="Arial"/>
                <w:sz w:val="15"/>
                <w:szCs w:val="15"/>
              </w:rPr>
            </w:pPr>
          </w:p>
        </w:tc>
        <w:tc>
          <w:tcPr>
            <w:tcW w:w="720" w:type="pct"/>
            <w:vAlign w:val="center"/>
          </w:tcPr>
          <w:p w14:paraId="2818560E" w14:textId="4B2298BD"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 xml:space="preserve">Wdrażanie projektów rewitalizacyjnych na obszarach powojskowych, poprzemysłowych i </w:t>
            </w:r>
            <w:proofErr w:type="spellStart"/>
            <w:r w:rsidRPr="00F372B7">
              <w:rPr>
                <w:rFonts w:ascii="Arial" w:hAnsi="Arial" w:cs="Arial"/>
                <w:sz w:val="15"/>
                <w:szCs w:val="15"/>
              </w:rPr>
              <w:t>pokolejowych</w:t>
            </w:r>
            <w:proofErr w:type="spellEnd"/>
            <w:r w:rsidR="00790865" w:rsidRPr="00F372B7">
              <w:rPr>
                <w:rStyle w:val="Odwoanieprzypisudolnego"/>
                <w:rFonts w:ascii="Arial" w:hAnsi="Arial" w:cs="Arial"/>
                <w:sz w:val="15"/>
                <w:szCs w:val="15"/>
              </w:rPr>
              <w:footnoteReference w:id="59"/>
            </w:r>
          </w:p>
        </w:tc>
        <w:tc>
          <w:tcPr>
            <w:tcW w:w="478" w:type="pct"/>
            <w:vAlign w:val="center"/>
          </w:tcPr>
          <w:p w14:paraId="48AA31AD" w14:textId="17D6038B" w:rsidR="00813243" w:rsidRPr="00F372B7" w:rsidRDefault="00813243" w:rsidP="00626F48">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72377AC8"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4440847A" w14:textId="556E4191"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0540AE4A" w14:textId="77777777" w:rsidTr="003F2108">
        <w:trPr>
          <w:trHeight w:val="51"/>
          <w:jc w:val="center"/>
        </w:trPr>
        <w:tc>
          <w:tcPr>
            <w:tcW w:w="358" w:type="pct"/>
            <w:vMerge w:val="restart"/>
            <w:textDirection w:val="btLr"/>
            <w:vAlign w:val="center"/>
          </w:tcPr>
          <w:p w14:paraId="4AC6AECD" w14:textId="77777777" w:rsidR="00813243" w:rsidRPr="00F372B7" w:rsidRDefault="00813243" w:rsidP="00CD368C">
            <w:pPr>
              <w:spacing w:before="60" w:after="60"/>
              <w:ind w:left="113" w:right="113"/>
              <w:jc w:val="center"/>
              <w:rPr>
                <w:rFonts w:ascii="Arial" w:hAnsi="Arial" w:cs="Arial"/>
                <w:sz w:val="15"/>
                <w:szCs w:val="15"/>
              </w:rPr>
            </w:pPr>
            <w:r w:rsidRPr="00F372B7">
              <w:rPr>
                <w:rFonts w:ascii="Arial" w:hAnsi="Arial" w:cs="Arial"/>
                <w:bCs/>
                <w:sz w:val="15"/>
                <w:szCs w:val="15"/>
              </w:rPr>
              <w:t>GOSPODARKA ODPADAMI I ZAPOBIEGANIE POWSTAWANIU ODPADÓW</w:t>
            </w:r>
          </w:p>
        </w:tc>
        <w:tc>
          <w:tcPr>
            <w:tcW w:w="819" w:type="pct"/>
            <w:vMerge w:val="restart"/>
            <w:vAlign w:val="center"/>
          </w:tcPr>
          <w:p w14:paraId="432CC371"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BUDOWA SYSTEMU GOSPODARKI ODPADAMI ZGODNEGO Z WYMAGANIAMI KPGO 2022</w:t>
            </w:r>
          </w:p>
        </w:tc>
        <w:tc>
          <w:tcPr>
            <w:tcW w:w="830" w:type="pct"/>
            <w:vAlign w:val="center"/>
          </w:tcPr>
          <w:p w14:paraId="09D24E91" w14:textId="7FCA2C53"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 xml:space="preserve">Stopień mieszkańców gminy Barwice objęta zbiórką odpadów </w:t>
            </w:r>
            <w:r w:rsidRPr="00F372B7">
              <w:rPr>
                <w:rFonts w:ascii="Arial" w:hAnsi="Arial" w:cs="Arial"/>
                <w:sz w:val="15"/>
                <w:szCs w:val="15"/>
                <w:lang w:eastAsia="en-US"/>
              </w:rPr>
              <w:t>[%]</w:t>
            </w:r>
          </w:p>
          <w:p w14:paraId="261B47FC" w14:textId="641CCE44" w:rsidR="00813243" w:rsidRPr="00F372B7" w:rsidRDefault="00813243" w:rsidP="00CD368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shd w:val="clear" w:color="auto" w:fill="auto"/>
            <w:vAlign w:val="center"/>
          </w:tcPr>
          <w:p w14:paraId="7FA55906" w14:textId="2F8F0F9D"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100%</w:t>
            </w:r>
          </w:p>
        </w:tc>
        <w:tc>
          <w:tcPr>
            <w:tcW w:w="348" w:type="pct"/>
            <w:vAlign w:val="center"/>
          </w:tcPr>
          <w:p w14:paraId="05552A27" w14:textId="0A136F35" w:rsidR="00813243" w:rsidRPr="00F372B7" w:rsidRDefault="00813243" w:rsidP="00D102CF">
            <w:pPr>
              <w:spacing w:before="60" w:after="60"/>
              <w:jc w:val="center"/>
              <w:rPr>
                <w:rFonts w:ascii="Arial" w:hAnsi="Arial" w:cs="Arial"/>
                <w:sz w:val="15"/>
                <w:szCs w:val="15"/>
              </w:rPr>
            </w:pPr>
            <w:r w:rsidRPr="00F372B7">
              <w:rPr>
                <w:rFonts w:ascii="Arial" w:hAnsi="Arial" w:cs="Arial"/>
                <w:sz w:val="15"/>
                <w:szCs w:val="15"/>
              </w:rPr>
              <w:t>100%</w:t>
            </w:r>
          </w:p>
        </w:tc>
        <w:tc>
          <w:tcPr>
            <w:tcW w:w="626" w:type="pct"/>
            <w:vAlign w:val="center"/>
          </w:tcPr>
          <w:p w14:paraId="2F3ECE18" w14:textId="5F7AD481" w:rsidR="00813243" w:rsidRPr="00F372B7" w:rsidRDefault="00813243" w:rsidP="00CD368C">
            <w:pPr>
              <w:spacing w:before="60" w:after="60"/>
              <w:jc w:val="center"/>
              <w:rPr>
                <w:rFonts w:ascii="Arial" w:hAnsi="Arial" w:cs="Arial"/>
                <w:sz w:val="15"/>
                <w:szCs w:val="15"/>
              </w:rPr>
            </w:pPr>
            <w:r w:rsidRPr="00F372B7">
              <w:rPr>
                <w:rFonts w:ascii="Arial" w:hAnsi="Arial" w:cs="Arial"/>
                <w:color w:val="000000"/>
                <w:sz w:val="15"/>
                <w:szCs w:val="15"/>
              </w:rPr>
              <w:t>Racjonalna gospodarka odpadami</w:t>
            </w:r>
          </w:p>
        </w:tc>
        <w:tc>
          <w:tcPr>
            <w:tcW w:w="720" w:type="pct"/>
            <w:vAlign w:val="center"/>
          </w:tcPr>
          <w:p w14:paraId="177543D7" w14:textId="648D5CDA"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Odbieranie i zagospodarowanie odpadów komunalnych powstałych i zebranych w gospodarstwach domowych</w:t>
            </w:r>
          </w:p>
        </w:tc>
        <w:tc>
          <w:tcPr>
            <w:tcW w:w="478" w:type="pct"/>
            <w:vAlign w:val="center"/>
          </w:tcPr>
          <w:p w14:paraId="08B84FC6" w14:textId="1E2FF083"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21D9090B"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Brak środków finansowych;</w:t>
            </w:r>
          </w:p>
          <w:p w14:paraId="17111433" w14:textId="08BD442D"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146F016B" w14:textId="77777777" w:rsidTr="003F2108">
        <w:trPr>
          <w:trHeight w:val="51"/>
          <w:jc w:val="center"/>
        </w:trPr>
        <w:tc>
          <w:tcPr>
            <w:tcW w:w="358" w:type="pct"/>
            <w:vMerge/>
            <w:textDirection w:val="btLr"/>
            <w:vAlign w:val="center"/>
          </w:tcPr>
          <w:p w14:paraId="0D2545AB" w14:textId="77777777" w:rsidR="00813243" w:rsidRPr="00F372B7" w:rsidRDefault="00813243" w:rsidP="00CD368C">
            <w:pPr>
              <w:spacing w:before="60" w:after="60"/>
              <w:ind w:left="113" w:right="113"/>
              <w:jc w:val="center"/>
              <w:rPr>
                <w:rFonts w:ascii="Arial" w:hAnsi="Arial" w:cs="Arial"/>
                <w:bCs/>
                <w:sz w:val="15"/>
                <w:szCs w:val="15"/>
              </w:rPr>
            </w:pPr>
          </w:p>
        </w:tc>
        <w:tc>
          <w:tcPr>
            <w:tcW w:w="819" w:type="pct"/>
            <w:vMerge/>
            <w:vAlign w:val="center"/>
          </w:tcPr>
          <w:p w14:paraId="69EE772D" w14:textId="77777777" w:rsidR="00813243" w:rsidRPr="00F372B7" w:rsidRDefault="00813243" w:rsidP="00CD368C">
            <w:pPr>
              <w:spacing w:before="60" w:after="60"/>
              <w:jc w:val="center"/>
              <w:rPr>
                <w:rFonts w:ascii="Arial" w:hAnsi="Arial" w:cs="Arial"/>
                <w:sz w:val="15"/>
                <w:szCs w:val="15"/>
              </w:rPr>
            </w:pPr>
          </w:p>
        </w:tc>
        <w:tc>
          <w:tcPr>
            <w:tcW w:w="830" w:type="pct"/>
            <w:vAlign w:val="center"/>
          </w:tcPr>
          <w:p w14:paraId="2E6C6E68"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 xml:space="preserve">Liczba przeprowadzonych kontroli </w:t>
            </w:r>
            <w:r w:rsidRPr="00F372B7">
              <w:rPr>
                <w:rFonts w:ascii="Arial" w:hAnsi="Arial" w:cs="Arial"/>
                <w:sz w:val="15"/>
                <w:szCs w:val="15"/>
                <w:lang w:eastAsia="en-US"/>
              </w:rPr>
              <w:t>[szt.]</w:t>
            </w:r>
          </w:p>
          <w:p w14:paraId="7C5EF32D" w14:textId="10D46327" w:rsidR="00813243" w:rsidRPr="00F372B7" w:rsidRDefault="00813243" w:rsidP="00CD368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shd w:val="clear" w:color="auto" w:fill="A6A6A6" w:themeFill="background1" w:themeFillShade="A6"/>
            <w:vAlign w:val="center"/>
          </w:tcPr>
          <w:p w14:paraId="61A412E3" w14:textId="77777777" w:rsidR="00813243" w:rsidRPr="00F372B7" w:rsidRDefault="00813243" w:rsidP="00CD368C">
            <w:pPr>
              <w:spacing w:before="60" w:after="60"/>
              <w:jc w:val="center"/>
              <w:rPr>
                <w:rFonts w:ascii="Arial" w:hAnsi="Arial" w:cs="Arial"/>
                <w:sz w:val="15"/>
                <w:szCs w:val="15"/>
              </w:rPr>
            </w:pPr>
          </w:p>
        </w:tc>
        <w:tc>
          <w:tcPr>
            <w:tcW w:w="348" w:type="pct"/>
            <w:vAlign w:val="center"/>
          </w:tcPr>
          <w:p w14:paraId="6E756CF2" w14:textId="3EEC7AB4"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5</w:t>
            </w:r>
          </w:p>
        </w:tc>
        <w:tc>
          <w:tcPr>
            <w:tcW w:w="626" w:type="pct"/>
            <w:vAlign w:val="center"/>
          </w:tcPr>
          <w:p w14:paraId="29E181FE" w14:textId="0C0FCF85"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Doskonalenie systemu gospodarowania odpadami</w:t>
            </w:r>
          </w:p>
        </w:tc>
        <w:tc>
          <w:tcPr>
            <w:tcW w:w="720" w:type="pct"/>
            <w:vAlign w:val="center"/>
          </w:tcPr>
          <w:p w14:paraId="4B44AD56" w14:textId="302A98D9"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Likwidacja dzikich wysypisk śmieci i wdrażanie działań zapobiegających ich powstawaniu</w:t>
            </w:r>
          </w:p>
        </w:tc>
        <w:tc>
          <w:tcPr>
            <w:tcW w:w="478" w:type="pct"/>
            <w:vAlign w:val="center"/>
          </w:tcPr>
          <w:p w14:paraId="24BAA1B2" w14:textId="6D368CB4"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7D3E16C4"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Brak środków finansowych;</w:t>
            </w:r>
          </w:p>
          <w:p w14:paraId="26DA0142" w14:textId="51FC6439"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75B94D68" w14:textId="77777777" w:rsidTr="003F2108">
        <w:trPr>
          <w:trHeight w:val="51"/>
          <w:jc w:val="center"/>
        </w:trPr>
        <w:tc>
          <w:tcPr>
            <w:tcW w:w="358" w:type="pct"/>
            <w:vMerge/>
            <w:textDirection w:val="btLr"/>
            <w:vAlign w:val="center"/>
          </w:tcPr>
          <w:p w14:paraId="2453286C" w14:textId="77777777" w:rsidR="00813243" w:rsidRPr="00F372B7" w:rsidRDefault="00813243" w:rsidP="00CD368C">
            <w:pPr>
              <w:spacing w:before="60" w:after="60"/>
              <w:ind w:left="113" w:right="113"/>
              <w:jc w:val="center"/>
              <w:rPr>
                <w:rFonts w:ascii="Arial" w:hAnsi="Arial" w:cs="Arial"/>
                <w:bCs/>
                <w:sz w:val="15"/>
                <w:szCs w:val="15"/>
              </w:rPr>
            </w:pPr>
          </w:p>
        </w:tc>
        <w:tc>
          <w:tcPr>
            <w:tcW w:w="819" w:type="pct"/>
            <w:vMerge/>
            <w:vAlign w:val="center"/>
          </w:tcPr>
          <w:p w14:paraId="25426B16" w14:textId="77777777" w:rsidR="00813243" w:rsidRPr="00F372B7" w:rsidRDefault="00813243" w:rsidP="00CD368C">
            <w:pPr>
              <w:spacing w:before="60" w:after="60"/>
              <w:jc w:val="center"/>
              <w:rPr>
                <w:rFonts w:ascii="Arial" w:hAnsi="Arial" w:cs="Arial"/>
                <w:sz w:val="15"/>
                <w:szCs w:val="15"/>
              </w:rPr>
            </w:pPr>
          </w:p>
        </w:tc>
        <w:tc>
          <w:tcPr>
            <w:tcW w:w="830" w:type="pct"/>
            <w:vAlign w:val="center"/>
          </w:tcPr>
          <w:p w14:paraId="08822D4C" w14:textId="0BD1CB93"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 xml:space="preserve">Liczba przeprowadzonych działań edukacyjnych </w:t>
            </w:r>
            <w:r w:rsidRPr="00F372B7">
              <w:rPr>
                <w:rFonts w:ascii="Arial" w:hAnsi="Arial" w:cs="Arial"/>
                <w:sz w:val="15"/>
                <w:szCs w:val="15"/>
                <w:lang w:eastAsia="en-US"/>
              </w:rPr>
              <w:t>[szt.]</w:t>
            </w:r>
          </w:p>
          <w:p w14:paraId="0012F926" w14:textId="05105FAE" w:rsidR="00813243" w:rsidRPr="00F372B7" w:rsidRDefault="00813243" w:rsidP="00CD368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shd w:val="clear" w:color="auto" w:fill="A6A6A6" w:themeFill="background1" w:themeFillShade="A6"/>
            <w:vAlign w:val="center"/>
          </w:tcPr>
          <w:p w14:paraId="72ECC539" w14:textId="77777777" w:rsidR="00813243" w:rsidRPr="00F372B7" w:rsidRDefault="00813243" w:rsidP="00CD368C">
            <w:pPr>
              <w:spacing w:before="60" w:after="60"/>
              <w:jc w:val="center"/>
              <w:rPr>
                <w:rFonts w:ascii="Arial" w:hAnsi="Arial" w:cs="Arial"/>
                <w:sz w:val="15"/>
                <w:szCs w:val="15"/>
              </w:rPr>
            </w:pPr>
          </w:p>
        </w:tc>
        <w:tc>
          <w:tcPr>
            <w:tcW w:w="348" w:type="pct"/>
            <w:vAlign w:val="center"/>
          </w:tcPr>
          <w:p w14:paraId="0057122D" w14:textId="3CF70A4F"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10</w:t>
            </w:r>
          </w:p>
        </w:tc>
        <w:tc>
          <w:tcPr>
            <w:tcW w:w="626" w:type="pct"/>
            <w:vAlign w:val="center"/>
          </w:tcPr>
          <w:p w14:paraId="2760E9D8" w14:textId="4D89406B" w:rsidR="00813243" w:rsidRPr="00F372B7" w:rsidRDefault="00813243" w:rsidP="00CD368C">
            <w:pPr>
              <w:spacing w:before="60" w:after="60"/>
              <w:jc w:val="center"/>
              <w:rPr>
                <w:rFonts w:ascii="Arial" w:hAnsi="Arial" w:cs="Arial"/>
                <w:sz w:val="15"/>
                <w:szCs w:val="15"/>
              </w:rPr>
            </w:pPr>
            <w:r w:rsidRPr="00F372B7">
              <w:rPr>
                <w:rFonts w:ascii="Arial" w:hAnsi="Arial" w:cs="Arial"/>
                <w:color w:val="000000"/>
                <w:sz w:val="15"/>
                <w:szCs w:val="15"/>
              </w:rPr>
              <w:t>Poprawa świadomości ekologicznej w zakresie gospodarowania odpadami</w:t>
            </w:r>
          </w:p>
        </w:tc>
        <w:tc>
          <w:tcPr>
            <w:tcW w:w="720" w:type="pct"/>
            <w:vAlign w:val="center"/>
          </w:tcPr>
          <w:p w14:paraId="4BF7BE5D" w14:textId="60C0C75B"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Działania edukacyjne – Podnoszenie świadomości ekologicznej mieszkańców w zakresie racjonalnej gospodarki odpadami.</w:t>
            </w:r>
          </w:p>
        </w:tc>
        <w:tc>
          <w:tcPr>
            <w:tcW w:w="478" w:type="pct"/>
            <w:vAlign w:val="center"/>
          </w:tcPr>
          <w:p w14:paraId="7A4ED52A" w14:textId="5EACD289"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3D54B53A" w14:textId="39FC2F0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Niewystarczający zasięg, nie dotarcie do wszystkich interesariuszy</w:t>
            </w:r>
          </w:p>
        </w:tc>
      </w:tr>
      <w:tr w:rsidR="00813243" w:rsidRPr="00F372B7" w14:paraId="0994E259" w14:textId="77777777" w:rsidTr="003F2108">
        <w:trPr>
          <w:trHeight w:val="51"/>
          <w:jc w:val="center"/>
        </w:trPr>
        <w:tc>
          <w:tcPr>
            <w:tcW w:w="358" w:type="pct"/>
            <w:vMerge/>
            <w:textDirection w:val="btLr"/>
            <w:vAlign w:val="center"/>
          </w:tcPr>
          <w:p w14:paraId="47532BE7" w14:textId="77777777" w:rsidR="00813243" w:rsidRPr="00F372B7" w:rsidRDefault="00813243" w:rsidP="00CD368C">
            <w:pPr>
              <w:spacing w:before="60" w:after="60"/>
              <w:ind w:left="113" w:right="113"/>
              <w:jc w:val="center"/>
              <w:rPr>
                <w:rFonts w:ascii="Arial" w:hAnsi="Arial" w:cs="Arial"/>
                <w:bCs/>
                <w:sz w:val="15"/>
                <w:szCs w:val="15"/>
              </w:rPr>
            </w:pPr>
          </w:p>
        </w:tc>
        <w:tc>
          <w:tcPr>
            <w:tcW w:w="819" w:type="pct"/>
            <w:vMerge/>
            <w:vAlign w:val="center"/>
          </w:tcPr>
          <w:p w14:paraId="5CC81ABA" w14:textId="77777777" w:rsidR="00813243" w:rsidRPr="00F372B7" w:rsidRDefault="00813243" w:rsidP="00CD368C">
            <w:pPr>
              <w:spacing w:before="60" w:after="60"/>
              <w:jc w:val="center"/>
              <w:rPr>
                <w:rFonts w:ascii="Arial" w:hAnsi="Arial" w:cs="Arial"/>
                <w:sz w:val="15"/>
                <w:szCs w:val="15"/>
              </w:rPr>
            </w:pPr>
          </w:p>
        </w:tc>
        <w:tc>
          <w:tcPr>
            <w:tcW w:w="830" w:type="pct"/>
            <w:vAlign w:val="center"/>
          </w:tcPr>
          <w:p w14:paraId="31A41FD8"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Liczba wyrobów azbestowych pozostałych do usunięcia [kg]</w:t>
            </w:r>
          </w:p>
          <w:p w14:paraId="03B63B4C" w14:textId="34EFD79B"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Źródło: Baza Azbestowa</w:t>
            </w:r>
          </w:p>
        </w:tc>
        <w:tc>
          <w:tcPr>
            <w:tcW w:w="317" w:type="pct"/>
            <w:shd w:val="clear" w:color="auto" w:fill="FFFFFF" w:themeFill="background1"/>
            <w:vAlign w:val="center"/>
          </w:tcPr>
          <w:p w14:paraId="010D9167" w14:textId="269DEBE5" w:rsidR="00813243" w:rsidRPr="00F372B7" w:rsidRDefault="00813243" w:rsidP="00D102CF">
            <w:pPr>
              <w:spacing w:before="60" w:after="60"/>
              <w:jc w:val="center"/>
              <w:rPr>
                <w:rFonts w:ascii="Arial" w:hAnsi="Arial" w:cs="Arial"/>
                <w:sz w:val="15"/>
                <w:szCs w:val="15"/>
              </w:rPr>
            </w:pPr>
            <w:r w:rsidRPr="00F372B7">
              <w:rPr>
                <w:rFonts w:ascii="Arial" w:hAnsi="Arial" w:cs="Arial"/>
                <w:sz w:val="15"/>
                <w:szCs w:val="15"/>
              </w:rPr>
              <w:t>2 481 328</w:t>
            </w:r>
          </w:p>
        </w:tc>
        <w:tc>
          <w:tcPr>
            <w:tcW w:w="348" w:type="pct"/>
            <w:shd w:val="clear" w:color="auto" w:fill="FFFFFF" w:themeFill="background1"/>
            <w:vAlign w:val="center"/>
          </w:tcPr>
          <w:p w14:paraId="7EB54CB5" w14:textId="3B3A5601" w:rsidR="00813243" w:rsidRPr="00F372B7" w:rsidRDefault="00813243" w:rsidP="00C57933">
            <w:pPr>
              <w:spacing w:before="60" w:after="60"/>
              <w:jc w:val="center"/>
              <w:rPr>
                <w:rFonts w:ascii="Arial" w:hAnsi="Arial" w:cs="Arial"/>
                <w:sz w:val="15"/>
                <w:szCs w:val="15"/>
              </w:rPr>
            </w:pPr>
            <w:r w:rsidRPr="00F372B7">
              <w:rPr>
                <w:rFonts w:ascii="Arial" w:hAnsi="Arial" w:cs="Arial"/>
                <w:sz w:val="15"/>
                <w:szCs w:val="15"/>
              </w:rPr>
              <w:t>&gt;2 481 328</w:t>
            </w:r>
          </w:p>
          <w:p w14:paraId="008FD824" w14:textId="2A4D9E0E" w:rsidR="00813243" w:rsidRPr="00F372B7" w:rsidRDefault="00813243" w:rsidP="00D102CF">
            <w:pPr>
              <w:spacing w:before="60" w:after="60"/>
              <w:jc w:val="center"/>
              <w:rPr>
                <w:rFonts w:ascii="Arial" w:hAnsi="Arial" w:cs="Arial"/>
                <w:sz w:val="15"/>
                <w:szCs w:val="15"/>
              </w:rPr>
            </w:pPr>
            <w:r w:rsidRPr="00F372B7">
              <w:rPr>
                <w:rFonts w:ascii="Arial" w:hAnsi="Arial" w:cs="Arial"/>
                <w:sz w:val="15"/>
                <w:szCs w:val="15"/>
              </w:rPr>
              <w:t>Wartość malejąca</w:t>
            </w:r>
          </w:p>
        </w:tc>
        <w:tc>
          <w:tcPr>
            <w:tcW w:w="626" w:type="pct"/>
            <w:vAlign w:val="center"/>
          </w:tcPr>
          <w:p w14:paraId="296387A4" w14:textId="532B09A6"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 xml:space="preserve">Realizacja programu usuwania azbestu i </w:t>
            </w:r>
            <w:r w:rsidRPr="00F372B7">
              <w:rPr>
                <w:rFonts w:ascii="Arial" w:hAnsi="Arial" w:cs="Arial"/>
                <w:sz w:val="15"/>
                <w:szCs w:val="15"/>
              </w:rPr>
              <w:lastRenderedPageBreak/>
              <w:t>wyrobów zawierających azbest</w:t>
            </w:r>
          </w:p>
        </w:tc>
        <w:tc>
          <w:tcPr>
            <w:tcW w:w="720" w:type="pct"/>
            <w:vAlign w:val="center"/>
          </w:tcPr>
          <w:p w14:paraId="6A576425" w14:textId="2715C1DD"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lastRenderedPageBreak/>
              <w:t>Usuwanie wyrobów azbestowych</w:t>
            </w:r>
          </w:p>
        </w:tc>
        <w:tc>
          <w:tcPr>
            <w:tcW w:w="478" w:type="pct"/>
            <w:vAlign w:val="center"/>
          </w:tcPr>
          <w:p w14:paraId="35A9CE86" w14:textId="08BB0AF0"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4E64BC33" w14:textId="7E79A4DC"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594B0B7D" w14:textId="77777777" w:rsidTr="002D2BE5">
        <w:trPr>
          <w:trHeight w:val="846"/>
          <w:jc w:val="center"/>
        </w:trPr>
        <w:tc>
          <w:tcPr>
            <w:tcW w:w="358" w:type="pct"/>
            <w:vMerge/>
            <w:textDirection w:val="btLr"/>
            <w:vAlign w:val="center"/>
          </w:tcPr>
          <w:p w14:paraId="68F106D9" w14:textId="77777777" w:rsidR="00813243" w:rsidRPr="00F372B7" w:rsidRDefault="00813243" w:rsidP="00552D33">
            <w:pPr>
              <w:spacing w:before="60" w:after="60"/>
              <w:ind w:left="113" w:right="113"/>
              <w:jc w:val="center"/>
              <w:rPr>
                <w:rFonts w:ascii="Arial" w:hAnsi="Arial" w:cs="Arial"/>
                <w:bCs/>
                <w:sz w:val="15"/>
                <w:szCs w:val="15"/>
              </w:rPr>
            </w:pPr>
          </w:p>
        </w:tc>
        <w:tc>
          <w:tcPr>
            <w:tcW w:w="819" w:type="pct"/>
            <w:vMerge/>
            <w:vAlign w:val="center"/>
          </w:tcPr>
          <w:p w14:paraId="01A0AF11" w14:textId="77777777" w:rsidR="00813243" w:rsidRPr="00F372B7" w:rsidRDefault="00813243" w:rsidP="00552D33">
            <w:pPr>
              <w:spacing w:before="60" w:after="60"/>
              <w:jc w:val="center"/>
              <w:rPr>
                <w:rFonts w:ascii="Arial" w:hAnsi="Arial" w:cs="Arial"/>
                <w:sz w:val="15"/>
                <w:szCs w:val="15"/>
              </w:rPr>
            </w:pPr>
          </w:p>
        </w:tc>
        <w:tc>
          <w:tcPr>
            <w:tcW w:w="830" w:type="pct"/>
            <w:vMerge w:val="restart"/>
            <w:vAlign w:val="center"/>
          </w:tcPr>
          <w:p w14:paraId="019742A7" w14:textId="77777777"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Masa odebranych odpadów komunalnych [Mg]</w:t>
            </w:r>
          </w:p>
          <w:p w14:paraId="0C68D8CD" w14:textId="22E4C022" w:rsidR="00813243" w:rsidRPr="00F372B7" w:rsidRDefault="00813243" w:rsidP="00552D33">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vMerge w:val="restart"/>
            <w:shd w:val="clear" w:color="auto" w:fill="FFFFFF" w:themeFill="background1"/>
            <w:vAlign w:val="center"/>
          </w:tcPr>
          <w:p w14:paraId="2D51D7BD" w14:textId="4755B9D4"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2 221,943</w:t>
            </w:r>
          </w:p>
        </w:tc>
        <w:tc>
          <w:tcPr>
            <w:tcW w:w="348" w:type="pct"/>
            <w:vMerge w:val="restart"/>
            <w:shd w:val="clear" w:color="auto" w:fill="FFFFFF" w:themeFill="background1"/>
            <w:vAlign w:val="center"/>
          </w:tcPr>
          <w:p w14:paraId="4B3C02E7" w14:textId="5969B51B"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2 221,943</w:t>
            </w:r>
          </w:p>
          <w:p w14:paraId="37CE3388" w14:textId="1F49678A"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vMerge w:val="restart"/>
            <w:vAlign w:val="center"/>
          </w:tcPr>
          <w:p w14:paraId="7C9BBDA2" w14:textId="4981FB61"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Racjonalna gospodarka odpadami</w:t>
            </w:r>
          </w:p>
        </w:tc>
        <w:tc>
          <w:tcPr>
            <w:tcW w:w="720" w:type="pct"/>
            <w:vAlign w:val="center"/>
          </w:tcPr>
          <w:p w14:paraId="7DC6F479" w14:textId="1AAAF373"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Roczne sprawozdania z realizacji zadań z zakresu gospodarowania odpadami komunalnymi przekazywane marszałkowi województwa i wojewódzkiemu inspektoratowi ochrony środowiska</w:t>
            </w:r>
            <w:r w:rsidR="00790865" w:rsidRPr="00F372B7">
              <w:rPr>
                <w:rStyle w:val="Odwoanieprzypisudolnego"/>
                <w:rFonts w:ascii="Arial" w:hAnsi="Arial" w:cs="Arial"/>
                <w:sz w:val="15"/>
                <w:szCs w:val="15"/>
              </w:rPr>
              <w:footnoteReference w:id="60"/>
            </w:r>
          </w:p>
        </w:tc>
        <w:tc>
          <w:tcPr>
            <w:tcW w:w="478" w:type="pct"/>
            <w:vAlign w:val="center"/>
          </w:tcPr>
          <w:p w14:paraId="549DB347" w14:textId="7AE86A58"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4269D2FC"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40F3853B" w14:textId="70CFE2AA"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3D546FEA" w14:textId="77777777" w:rsidTr="00790865">
        <w:trPr>
          <w:trHeight w:val="123"/>
          <w:jc w:val="center"/>
        </w:trPr>
        <w:tc>
          <w:tcPr>
            <w:tcW w:w="358" w:type="pct"/>
            <w:vMerge/>
            <w:textDirection w:val="btLr"/>
            <w:vAlign w:val="center"/>
          </w:tcPr>
          <w:p w14:paraId="67DE5F01" w14:textId="77777777" w:rsidR="00813243" w:rsidRPr="00F372B7" w:rsidRDefault="00813243" w:rsidP="00552D33">
            <w:pPr>
              <w:spacing w:before="60" w:after="60"/>
              <w:ind w:left="113" w:right="113"/>
              <w:jc w:val="center"/>
              <w:rPr>
                <w:rFonts w:ascii="Arial" w:hAnsi="Arial" w:cs="Arial"/>
                <w:bCs/>
                <w:sz w:val="15"/>
                <w:szCs w:val="15"/>
              </w:rPr>
            </w:pPr>
          </w:p>
        </w:tc>
        <w:tc>
          <w:tcPr>
            <w:tcW w:w="819" w:type="pct"/>
            <w:vMerge/>
            <w:vAlign w:val="center"/>
          </w:tcPr>
          <w:p w14:paraId="58EF9C14" w14:textId="77777777" w:rsidR="00813243" w:rsidRPr="00F372B7" w:rsidRDefault="00813243" w:rsidP="00552D33">
            <w:pPr>
              <w:spacing w:before="60" w:after="60"/>
              <w:jc w:val="center"/>
              <w:rPr>
                <w:rFonts w:ascii="Arial" w:hAnsi="Arial" w:cs="Arial"/>
                <w:sz w:val="15"/>
                <w:szCs w:val="15"/>
              </w:rPr>
            </w:pPr>
          </w:p>
        </w:tc>
        <w:tc>
          <w:tcPr>
            <w:tcW w:w="830" w:type="pct"/>
            <w:vMerge/>
            <w:vAlign w:val="center"/>
          </w:tcPr>
          <w:p w14:paraId="7B43889F" w14:textId="77777777" w:rsidR="00813243" w:rsidRPr="00F372B7" w:rsidRDefault="00813243" w:rsidP="00552D33">
            <w:pPr>
              <w:spacing w:before="60" w:after="60"/>
              <w:jc w:val="center"/>
              <w:rPr>
                <w:rFonts w:ascii="Arial" w:hAnsi="Arial" w:cs="Arial"/>
                <w:sz w:val="15"/>
                <w:szCs w:val="15"/>
              </w:rPr>
            </w:pPr>
          </w:p>
        </w:tc>
        <w:tc>
          <w:tcPr>
            <w:tcW w:w="317" w:type="pct"/>
            <w:vMerge/>
            <w:shd w:val="clear" w:color="auto" w:fill="FFFFFF" w:themeFill="background1"/>
            <w:vAlign w:val="center"/>
          </w:tcPr>
          <w:p w14:paraId="68DD4866" w14:textId="77777777" w:rsidR="00813243" w:rsidRPr="00F372B7" w:rsidRDefault="00813243" w:rsidP="00552D33">
            <w:pPr>
              <w:spacing w:before="60" w:after="60"/>
              <w:jc w:val="center"/>
              <w:rPr>
                <w:rFonts w:ascii="Arial" w:hAnsi="Arial" w:cs="Arial"/>
                <w:sz w:val="15"/>
                <w:szCs w:val="15"/>
              </w:rPr>
            </w:pPr>
          </w:p>
        </w:tc>
        <w:tc>
          <w:tcPr>
            <w:tcW w:w="348" w:type="pct"/>
            <w:vMerge/>
            <w:shd w:val="clear" w:color="auto" w:fill="FFFFFF" w:themeFill="background1"/>
            <w:vAlign w:val="center"/>
          </w:tcPr>
          <w:p w14:paraId="0C2F6F03" w14:textId="77777777" w:rsidR="00813243" w:rsidRPr="00F372B7" w:rsidRDefault="00813243" w:rsidP="00552D33">
            <w:pPr>
              <w:spacing w:before="60" w:after="60"/>
              <w:jc w:val="center"/>
              <w:rPr>
                <w:rFonts w:ascii="Arial" w:hAnsi="Arial" w:cs="Arial"/>
                <w:sz w:val="15"/>
                <w:szCs w:val="15"/>
              </w:rPr>
            </w:pPr>
          </w:p>
        </w:tc>
        <w:tc>
          <w:tcPr>
            <w:tcW w:w="626" w:type="pct"/>
            <w:vMerge/>
            <w:vAlign w:val="center"/>
          </w:tcPr>
          <w:p w14:paraId="12C28688" w14:textId="77777777" w:rsidR="00813243" w:rsidRPr="00F372B7" w:rsidRDefault="00813243" w:rsidP="00552D33">
            <w:pPr>
              <w:spacing w:before="60" w:after="60"/>
              <w:jc w:val="center"/>
              <w:rPr>
                <w:rFonts w:ascii="Arial" w:hAnsi="Arial" w:cs="Arial"/>
                <w:sz w:val="15"/>
                <w:szCs w:val="15"/>
              </w:rPr>
            </w:pPr>
          </w:p>
        </w:tc>
        <w:tc>
          <w:tcPr>
            <w:tcW w:w="720" w:type="pct"/>
            <w:vAlign w:val="center"/>
          </w:tcPr>
          <w:p w14:paraId="4BAFCAF9" w14:textId="0B89A9AD"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Uwzględnienie w przetargach publicznych, poprzez zapisy w specyfikacji istotnych warunków zamówienia, zakupów zawierających materiały lub substancje pochodzące z recyklingu odpadów; włączenie do procedur zamówień publicznych kryteriów, związanych z ochroną środowiska i zapobieganiem powstaniu odpadów</w:t>
            </w:r>
            <w:r w:rsidR="00790865" w:rsidRPr="00F372B7">
              <w:rPr>
                <w:rStyle w:val="Odwoanieprzypisudolnego"/>
                <w:rFonts w:ascii="Arial" w:hAnsi="Arial" w:cs="Arial"/>
                <w:sz w:val="15"/>
                <w:szCs w:val="15"/>
              </w:rPr>
              <w:footnoteReference w:id="61"/>
            </w:r>
          </w:p>
        </w:tc>
        <w:tc>
          <w:tcPr>
            <w:tcW w:w="478" w:type="pct"/>
            <w:vAlign w:val="center"/>
          </w:tcPr>
          <w:p w14:paraId="320A9BCF" w14:textId="01632B88"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5C081682" w14:textId="098E0028"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696D3D3A" w14:textId="77777777" w:rsidTr="003F2108">
        <w:trPr>
          <w:trHeight w:val="51"/>
          <w:jc w:val="center"/>
        </w:trPr>
        <w:tc>
          <w:tcPr>
            <w:tcW w:w="358" w:type="pct"/>
            <w:vMerge/>
            <w:textDirection w:val="btLr"/>
            <w:vAlign w:val="center"/>
          </w:tcPr>
          <w:p w14:paraId="143BF135" w14:textId="77777777" w:rsidR="00813243" w:rsidRPr="00F372B7" w:rsidRDefault="00813243" w:rsidP="00552D33">
            <w:pPr>
              <w:spacing w:before="60" w:after="60"/>
              <w:ind w:left="113" w:right="113"/>
              <w:jc w:val="center"/>
              <w:rPr>
                <w:rFonts w:ascii="Arial" w:hAnsi="Arial" w:cs="Arial"/>
                <w:bCs/>
                <w:sz w:val="15"/>
                <w:szCs w:val="15"/>
              </w:rPr>
            </w:pPr>
          </w:p>
        </w:tc>
        <w:tc>
          <w:tcPr>
            <w:tcW w:w="819" w:type="pct"/>
            <w:vMerge/>
            <w:vAlign w:val="center"/>
          </w:tcPr>
          <w:p w14:paraId="5AA14CB4" w14:textId="77777777" w:rsidR="00813243" w:rsidRPr="00F372B7" w:rsidRDefault="00813243" w:rsidP="00552D33">
            <w:pPr>
              <w:spacing w:before="60" w:after="60"/>
              <w:jc w:val="center"/>
              <w:rPr>
                <w:rFonts w:ascii="Arial" w:hAnsi="Arial" w:cs="Arial"/>
                <w:sz w:val="15"/>
                <w:szCs w:val="15"/>
              </w:rPr>
            </w:pPr>
          </w:p>
        </w:tc>
        <w:tc>
          <w:tcPr>
            <w:tcW w:w="830" w:type="pct"/>
            <w:vAlign w:val="center"/>
          </w:tcPr>
          <w:p w14:paraId="6B1B6941" w14:textId="2397CD51"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Liczba monitorowanych składowisk odpadów poddanych rekultywacji [szt.]</w:t>
            </w:r>
          </w:p>
          <w:p w14:paraId="7908760C" w14:textId="1415CE4B" w:rsidR="00813243" w:rsidRPr="00F372B7" w:rsidRDefault="00813243" w:rsidP="00552D33">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shd w:val="clear" w:color="auto" w:fill="FFFFFF" w:themeFill="background1"/>
            <w:vAlign w:val="center"/>
          </w:tcPr>
          <w:p w14:paraId="54A59056" w14:textId="11AC6D80"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1</w:t>
            </w:r>
          </w:p>
        </w:tc>
        <w:tc>
          <w:tcPr>
            <w:tcW w:w="348" w:type="pct"/>
            <w:shd w:val="clear" w:color="auto" w:fill="FFFFFF" w:themeFill="background1"/>
            <w:vAlign w:val="center"/>
          </w:tcPr>
          <w:p w14:paraId="6E9F1552" w14:textId="1EF18F82"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1</w:t>
            </w:r>
          </w:p>
        </w:tc>
        <w:tc>
          <w:tcPr>
            <w:tcW w:w="626" w:type="pct"/>
            <w:vAlign w:val="center"/>
          </w:tcPr>
          <w:p w14:paraId="6801E213" w14:textId="5A3DEF83"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Rekultywacje składowisk odpadów komunalnych</w:t>
            </w:r>
          </w:p>
        </w:tc>
        <w:tc>
          <w:tcPr>
            <w:tcW w:w="720" w:type="pct"/>
            <w:vAlign w:val="center"/>
          </w:tcPr>
          <w:p w14:paraId="2B4AD356" w14:textId="57427F09"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Zabiegi pielęgnacyjne, agrotechniczne oraz monitoring zrekultywowanych składowisk odpadów</w:t>
            </w:r>
            <w:r w:rsidR="00790865" w:rsidRPr="00F372B7">
              <w:rPr>
                <w:rStyle w:val="Odwoanieprzypisudolnego"/>
                <w:rFonts w:ascii="Arial" w:hAnsi="Arial" w:cs="Arial"/>
                <w:sz w:val="15"/>
                <w:szCs w:val="15"/>
              </w:rPr>
              <w:footnoteReference w:id="62"/>
            </w:r>
          </w:p>
        </w:tc>
        <w:tc>
          <w:tcPr>
            <w:tcW w:w="478" w:type="pct"/>
            <w:vAlign w:val="center"/>
          </w:tcPr>
          <w:p w14:paraId="709A5B50" w14:textId="4167DB0B" w:rsidR="00813243" w:rsidRPr="00F372B7" w:rsidRDefault="00813243" w:rsidP="00552D33">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72A4D8CA"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6CADFA6E" w14:textId="391DAC5A"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3B1F0F26" w14:textId="77777777" w:rsidTr="003A34E1">
        <w:trPr>
          <w:cantSplit/>
          <w:trHeight w:val="279"/>
          <w:jc w:val="center"/>
        </w:trPr>
        <w:tc>
          <w:tcPr>
            <w:tcW w:w="358" w:type="pct"/>
            <w:vMerge w:val="restart"/>
            <w:textDirection w:val="btLr"/>
            <w:vAlign w:val="center"/>
          </w:tcPr>
          <w:p w14:paraId="1D6B047B" w14:textId="77777777" w:rsidR="00813243" w:rsidRPr="00F372B7" w:rsidRDefault="00813243" w:rsidP="00CD368C">
            <w:pPr>
              <w:spacing w:before="60" w:after="60"/>
              <w:ind w:left="113" w:right="113"/>
              <w:jc w:val="center"/>
              <w:rPr>
                <w:rFonts w:ascii="Arial" w:hAnsi="Arial" w:cs="Arial"/>
                <w:sz w:val="15"/>
                <w:szCs w:val="15"/>
              </w:rPr>
            </w:pPr>
            <w:r w:rsidRPr="00F372B7">
              <w:rPr>
                <w:rFonts w:ascii="Arial" w:hAnsi="Arial" w:cs="Arial"/>
                <w:bCs/>
                <w:sz w:val="15"/>
                <w:szCs w:val="15"/>
              </w:rPr>
              <w:t>ZASOBY PRZYRODNICZE</w:t>
            </w:r>
          </w:p>
        </w:tc>
        <w:tc>
          <w:tcPr>
            <w:tcW w:w="819" w:type="pct"/>
            <w:vMerge w:val="restart"/>
            <w:vAlign w:val="center"/>
          </w:tcPr>
          <w:p w14:paraId="2D97B3FB"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bCs/>
                <w:sz w:val="15"/>
                <w:szCs w:val="15"/>
              </w:rPr>
              <w:t>ZACHOWANIE WALORÓW I ZASOBÓW PRZYRODNICZYCH</w:t>
            </w:r>
          </w:p>
        </w:tc>
        <w:tc>
          <w:tcPr>
            <w:tcW w:w="830" w:type="pct"/>
            <w:vAlign w:val="center"/>
          </w:tcPr>
          <w:p w14:paraId="52C5588C" w14:textId="7EC544AB"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 xml:space="preserve">Liczba przeprowadzonych </w:t>
            </w:r>
            <w:proofErr w:type="spellStart"/>
            <w:r w:rsidRPr="00F372B7">
              <w:rPr>
                <w:rFonts w:ascii="Arial" w:hAnsi="Arial" w:cs="Arial"/>
                <w:sz w:val="15"/>
                <w:szCs w:val="15"/>
              </w:rPr>
              <w:t>nasadzeń</w:t>
            </w:r>
            <w:proofErr w:type="spellEnd"/>
            <w:r w:rsidRPr="00F372B7">
              <w:rPr>
                <w:rFonts w:ascii="Arial" w:hAnsi="Arial" w:cs="Arial"/>
                <w:sz w:val="15"/>
                <w:szCs w:val="15"/>
              </w:rPr>
              <w:t xml:space="preserve"> [szt.]</w:t>
            </w:r>
          </w:p>
          <w:p w14:paraId="77E2E319" w14:textId="49840A1E" w:rsidR="00813243" w:rsidRPr="00F372B7" w:rsidRDefault="00813243" w:rsidP="00CD368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shd w:val="clear" w:color="auto" w:fill="A6A6A6" w:themeFill="background1" w:themeFillShade="A6"/>
            <w:vAlign w:val="center"/>
          </w:tcPr>
          <w:p w14:paraId="562F3A08" w14:textId="0F5611A7" w:rsidR="00813243" w:rsidRPr="00F372B7" w:rsidRDefault="00813243" w:rsidP="00CD368C">
            <w:pPr>
              <w:spacing w:before="60" w:after="60"/>
              <w:jc w:val="center"/>
              <w:rPr>
                <w:rFonts w:ascii="Arial" w:hAnsi="Arial" w:cs="Arial"/>
                <w:sz w:val="15"/>
                <w:szCs w:val="15"/>
              </w:rPr>
            </w:pPr>
          </w:p>
        </w:tc>
        <w:tc>
          <w:tcPr>
            <w:tcW w:w="348" w:type="pct"/>
            <w:vAlign w:val="center"/>
          </w:tcPr>
          <w:p w14:paraId="67FA3B23"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&gt;1</w:t>
            </w:r>
          </w:p>
          <w:p w14:paraId="6CD219CC" w14:textId="0837D06C"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vAlign w:val="center"/>
          </w:tcPr>
          <w:p w14:paraId="53349F98" w14:textId="7B0E4D41" w:rsidR="00813243" w:rsidRPr="00F372B7" w:rsidRDefault="00813243" w:rsidP="00CD368C">
            <w:pPr>
              <w:spacing w:before="60" w:after="60"/>
              <w:jc w:val="center"/>
              <w:rPr>
                <w:rFonts w:ascii="Arial" w:hAnsi="Arial" w:cs="Arial"/>
                <w:sz w:val="15"/>
                <w:szCs w:val="15"/>
              </w:rPr>
            </w:pPr>
            <w:r w:rsidRPr="00F372B7">
              <w:rPr>
                <w:rFonts w:ascii="Arial" w:hAnsi="Arial" w:cs="Arial"/>
                <w:color w:val="000000"/>
                <w:sz w:val="15"/>
                <w:szCs w:val="15"/>
              </w:rPr>
              <w:t>Ochrona i poprawa stanu zasobów przyrodniczych</w:t>
            </w:r>
          </w:p>
        </w:tc>
        <w:tc>
          <w:tcPr>
            <w:tcW w:w="720" w:type="pct"/>
            <w:vAlign w:val="center"/>
          </w:tcPr>
          <w:p w14:paraId="24DB670F" w14:textId="1C764D1E"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Nasadzenia drzew/krzewów w pasie dróg gminnych oraz na działkach gminnych</w:t>
            </w:r>
          </w:p>
        </w:tc>
        <w:tc>
          <w:tcPr>
            <w:tcW w:w="478" w:type="pct"/>
            <w:vAlign w:val="center"/>
          </w:tcPr>
          <w:p w14:paraId="100D5FF4" w14:textId="0179315F"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6C26BB46"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Brak środków finansowych;</w:t>
            </w:r>
          </w:p>
          <w:p w14:paraId="7734AEB3" w14:textId="46E52575"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68AB0516" w14:textId="77777777" w:rsidTr="005A60C5">
        <w:trPr>
          <w:cantSplit/>
          <w:trHeight w:val="1470"/>
          <w:jc w:val="center"/>
        </w:trPr>
        <w:tc>
          <w:tcPr>
            <w:tcW w:w="358" w:type="pct"/>
            <w:vMerge/>
            <w:textDirection w:val="btLr"/>
            <w:vAlign w:val="center"/>
          </w:tcPr>
          <w:p w14:paraId="531E9205"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56D4BAA8" w14:textId="77777777" w:rsidR="00813243" w:rsidRPr="00F372B7" w:rsidRDefault="00813243" w:rsidP="00B672C9">
            <w:pPr>
              <w:spacing w:before="60" w:after="60"/>
              <w:jc w:val="center"/>
              <w:rPr>
                <w:rFonts w:ascii="Arial" w:hAnsi="Arial" w:cs="Arial"/>
                <w:bCs/>
                <w:sz w:val="15"/>
                <w:szCs w:val="15"/>
              </w:rPr>
            </w:pPr>
          </w:p>
        </w:tc>
        <w:tc>
          <w:tcPr>
            <w:tcW w:w="830" w:type="pct"/>
            <w:vMerge w:val="restart"/>
            <w:vAlign w:val="center"/>
          </w:tcPr>
          <w:p w14:paraId="4673BBE1" w14:textId="78767EB5"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Liczba obszarów ochrony przyrody [szt.]</w:t>
            </w:r>
          </w:p>
          <w:p w14:paraId="3A09AE00" w14:textId="0A9950D3"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Źródło: GDOŚ</w:t>
            </w:r>
          </w:p>
        </w:tc>
        <w:tc>
          <w:tcPr>
            <w:tcW w:w="317" w:type="pct"/>
            <w:vMerge w:val="restart"/>
            <w:shd w:val="clear" w:color="auto" w:fill="auto"/>
            <w:vAlign w:val="center"/>
          </w:tcPr>
          <w:p w14:paraId="20651037" w14:textId="36BE5DA2"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7</w:t>
            </w:r>
          </w:p>
        </w:tc>
        <w:tc>
          <w:tcPr>
            <w:tcW w:w="348" w:type="pct"/>
            <w:vMerge w:val="restart"/>
            <w:shd w:val="clear" w:color="auto" w:fill="auto"/>
            <w:vAlign w:val="center"/>
          </w:tcPr>
          <w:p w14:paraId="602BDC21" w14:textId="401AE56C"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7</w:t>
            </w:r>
          </w:p>
        </w:tc>
        <w:tc>
          <w:tcPr>
            <w:tcW w:w="626" w:type="pct"/>
            <w:vMerge w:val="restart"/>
            <w:vAlign w:val="center"/>
          </w:tcPr>
          <w:p w14:paraId="0DA8C924" w14:textId="5DF1F28C" w:rsidR="00813243" w:rsidRPr="00F372B7" w:rsidRDefault="00813243" w:rsidP="00B672C9">
            <w:pPr>
              <w:spacing w:before="60" w:after="60"/>
              <w:jc w:val="center"/>
              <w:rPr>
                <w:rFonts w:ascii="Arial" w:hAnsi="Arial" w:cs="Arial"/>
                <w:color w:val="000000"/>
                <w:sz w:val="15"/>
                <w:szCs w:val="15"/>
              </w:rPr>
            </w:pPr>
            <w:r w:rsidRPr="00F372B7">
              <w:rPr>
                <w:rFonts w:ascii="Arial" w:hAnsi="Arial" w:cs="Arial"/>
                <w:color w:val="000000"/>
                <w:sz w:val="15"/>
                <w:szCs w:val="15"/>
              </w:rPr>
              <w:t>Zarządzanie zasobami przyrody i krajobrazu</w:t>
            </w:r>
          </w:p>
        </w:tc>
        <w:tc>
          <w:tcPr>
            <w:tcW w:w="720" w:type="pct"/>
            <w:vAlign w:val="center"/>
          </w:tcPr>
          <w:p w14:paraId="1F3913D1" w14:textId="47F77A9A"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Zapewnienie właściwej ochrony różnorodności biologicznej oraz walorów krajobrazowych w planowaniu przestrzennym, ze szczególnym uwzględnieniem korytarzy ekologicznych poprzez adekwatne zapisy w planach zagospodarowania przestrzennego lub/i decyzjach o warunkach zabudowy</w:t>
            </w:r>
            <w:r w:rsidR="00790865" w:rsidRPr="00F372B7">
              <w:rPr>
                <w:rStyle w:val="Odwoanieprzypisudolnego"/>
                <w:rFonts w:ascii="Arial" w:hAnsi="Arial" w:cs="Arial"/>
                <w:sz w:val="15"/>
                <w:szCs w:val="15"/>
              </w:rPr>
              <w:footnoteReference w:id="63"/>
            </w:r>
          </w:p>
        </w:tc>
        <w:tc>
          <w:tcPr>
            <w:tcW w:w="478" w:type="pct"/>
            <w:vAlign w:val="center"/>
          </w:tcPr>
          <w:p w14:paraId="6BB9F311" w14:textId="405C1F96"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57AED194" w14:textId="27A8AA37"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39461F40" w14:textId="77777777" w:rsidTr="005A60C5">
        <w:trPr>
          <w:cantSplit/>
          <w:trHeight w:val="59"/>
          <w:jc w:val="center"/>
        </w:trPr>
        <w:tc>
          <w:tcPr>
            <w:tcW w:w="358" w:type="pct"/>
            <w:vMerge/>
            <w:textDirection w:val="btLr"/>
            <w:vAlign w:val="center"/>
          </w:tcPr>
          <w:p w14:paraId="575AEB80"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5609665D" w14:textId="77777777" w:rsidR="00813243" w:rsidRPr="00F372B7" w:rsidRDefault="00813243" w:rsidP="00B672C9">
            <w:pPr>
              <w:spacing w:before="60" w:after="60"/>
              <w:jc w:val="center"/>
              <w:rPr>
                <w:rFonts w:ascii="Arial" w:hAnsi="Arial" w:cs="Arial"/>
                <w:bCs/>
                <w:sz w:val="15"/>
                <w:szCs w:val="15"/>
              </w:rPr>
            </w:pPr>
          </w:p>
        </w:tc>
        <w:tc>
          <w:tcPr>
            <w:tcW w:w="830" w:type="pct"/>
            <w:vMerge/>
            <w:vAlign w:val="center"/>
          </w:tcPr>
          <w:p w14:paraId="41A8E7F5" w14:textId="77777777" w:rsidR="00813243" w:rsidRPr="00F372B7" w:rsidRDefault="00813243" w:rsidP="00B672C9">
            <w:pPr>
              <w:spacing w:before="60" w:after="60"/>
              <w:jc w:val="center"/>
              <w:rPr>
                <w:rFonts w:ascii="Arial" w:hAnsi="Arial" w:cs="Arial"/>
                <w:sz w:val="15"/>
                <w:szCs w:val="15"/>
              </w:rPr>
            </w:pPr>
          </w:p>
        </w:tc>
        <w:tc>
          <w:tcPr>
            <w:tcW w:w="317" w:type="pct"/>
            <w:vMerge/>
            <w:shd w:val="clear" w:color="auto" w:fill="auto"/>
            <w:vAlign w:val="center"/>
          </w:tcPr>
          <w:p w14:paraId="07D78A9C" w14:textId="77777777" w:rsidR="00813243" w:rsidRPr="00F372B7" w:rsidRDefault="00813243" w:rsidP="00B672C9">
            <w:pPr>
              <w:spacing w:before="60" w:after="60"/>
              <w:jc w:val="center"/>
              <w:rPr>
                <w:rFonts w:ascii="Arial" w:hAnsi="Arial" w:cs="Arial"/>
                <w:sz w:val="15"/>
                <w:szCs w:val="15"/>
              </w:rPr>
            </w:pPr>
          </w:p>
        </w:tc>
        <w:tc>
          <w:tcPr>
            <w:tcW w:w="348" w:type="pct"/>
            <w:vMerge/>
            <w:shd w:val="clear" w:color="auto" w:fill="auto"/>
            <w:vAlign w:val="center"/>
          </w:tcPr>
          <w:p w14:paraId="72ED25A9" w14:textId="77777777" w:rsidR="00813243" w:rsidRPr="00F372B7" w:rsidRDefault="00813243" w:rsidP="00B672C9">
            <w:pPr>
              <w:spacing w:before="60" w:after="60"/>
              <w:jc w:val="center"/>
              <w:rPr>
                <w:rFonts w:ascii="Arial" w:hAnsi="Arial" w:cs="Arial"/>
                <w:sz w:val="15"/>
                <w:szCs w:val="15"/>
              </w:rPr>
            </w:pPr>
          </w:p>
        </w:tc>
        <w:tc>
          <w:tcPr>
            <w:tcW w:w="626" w:type="pct"/>
            <w:vMerge/>
            <w:vAlign w:val="center"/>
          </w:tcPr>
          <w:p w14:paraId="0ECABDEE" w14:textId="77777777" w:rsidR="00813243" w:rsidRPr="00F372B7" w:rsidRDefault="00813243" w:rsidP="00B672C9">
            <w:pPr>
              <w:spacing w:before="60" w:after="60"/>
              <w:jc w:val="center"/>
              <w:rPr>
                <w:rFonts w:ascii="Arial" w:hAnsi="Arial" w:cs="Arial"/>
                <w:color w:val="000000"/>
                <w:sz w:val="15"/>
                <w:szCs w:val="15"/>
              </w:rPr>
            </w:pPr>
          </w:p>
        </w:tc>
        <w:tc>
          <w:tcPr>
            <w:tcW w:w="720" w:type="pct"/>
            <w:vAlign w:val="center"/>
          </w:tcPr>
          <w:p w14:paraId="12E51EEB" w14:textId="5EFBBBA5"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Przeciwdziałanie nieuporządkowanej presji osadniczej i urbanizacyjnej w planowaniu przestrzennym</w:t>
            </w:r>
            <w:r w:rsidR="00790865" w:rsidRPr="00F372B7">
              <w:rPr>
                <w:rStyle w:val="Odwoanieprzypisudolnego"/>
                <w:rFonts w:ascii="Arial" w:hAnsi="Arial" w:cs="Arial"/>
                <w:sz w:val="15"/>
                <w:szCs w:val="15"/>
              </w:rPr>
              <w:footnoteReference w:id="64"/>
            </w:r>
          </w:p>
        </w:tc>
        <w:tc>
          <w:tcPr>
            <w:tcW w:w="478" w:type="pct"/>
            <w:vAlign w:val="center"/>
          </w:tcPr>
          <w:p w14:paraId="7ADFCD79" w14:textId="5F260600"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76DA8C52" w14:textId="0C96D5DA"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6691AEB5" w14:textId="77777777" w:rsidTr="005A60C5">
        <w:trPr>
          <w:cantSplit/>
          <w:trHeight w:val="59"/>
          <w:jc w:val="center"/>
        </w:trPr>
        <w:tc>
          <w:tcPr>
            <w:tcW w:w="358" w:type="pct"/>
            <w:vMerge/>
            <w:textDirection w:val="btLr"/>
            <w:vAlign w:val="center"/>
          </w:tcPr>
          <w:p w14:paraId="6D1D3BAE"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15876173" w14:textId="77777777" w:rsidR="00813243" w:rsidRPr="00F372B7" w:rsidRDefault="00813243" w:rsidP="00B672C9">
            <w:pPr>
              <w:spacing w:before="60" w:after="60"/>
              <w:jc w:val="center"/>
              <w:rPr>
                <w:rFonts w:ascii="Arial" w:hAnsi="Arial" w:cs="Arial"/>
                <w:bCs/>
                <w:sz w:val="15"/>
                <w:szCs w:val="15"/>
              </w:rPr>
            </w:pPr>
          </w:p>
        </w:tc>
        <w:tc>
          <w:tcPr>
            <w:tcW w:w="830" w:type="pct"/>
            <w:vMerge/>
            <w:vAlign w:val="center"/>
          </w:tcPr>
          <w:p w14:paraId="05B22729" w14:textId="77777777" w:rsidR="00813243" w:rsidRPr="00F372B7" w:rsidRDefault="00813243" w:rsidP="00B672C9">
            <w:pPr>
              <w:spacing w:before="60" w:after="60"/>
              <w:jc w:val="center"/>
              <w:rPr>
                <w:rFonts w:ascii="Arial" w:hAnsi="Arial" w:cs="Arial"/>
                <w:sz w:val="15"/>
                <w:szCs w:val="15"/>
              </w:rPr>
            </w:pPr>
          </w:p>
        </w:tc>
        <w:tc>
          <w:tcPr>
            <w:tcW w:w="317" w:type="pct"/>
            <w:vMerge/>
            <w:shd w:val="clear" w:color="auto" w:fill="auto"/>
            <w:vAlign w:val="center"/>
          </w:tcPr>
          <w:p w14:paraId="1E951415" w14:textId="77777777" w:rsidR="00813243" w:rsidRPr="00F372B7" w:rsidRDefault="00813243" w:rsidP="00B672C9">
            <w:pPr>
              <w:spacing w:before="60" w:after="60"/>
              <w:jc w:val="center"/>
              <w:rPr>
                <w:rFonts w:ascii="Arial" w:hAnsi="Arial" w:cs="Arial"/>
                <w:sz w:val="15"/>
                <w:szCs w:val="15"/>
              </w:rPr>
            </w:pPr>
          </w:p>
        </w:tc>
        <w:tc>
          <w:tcPr>
            <w:tcW w:w="348" w:type="pct"/>
            <w:vMerge/>
            <w:shd w:val="clear" w:color="auto" w:fill="auto"/>
            <w:vAlign w:val="center"/>
          </w:tcPr>
          <w:p w14:paraId="58302858" w14:textId="77777777" w:rsidR="00813243" w:rsidRPr="00F372B7" w:rsidRDefault="00813243" w:rsidP="00B672C9">
            <w:pPr>
              <w:spacing w:before="60" w:after="60"/>
              <w:jc w:val="center"/>
              <w:rPr>
                <w:rFonts w:ascii="Arial" w:hAnsi="Arial" w:cs="Arial"/>
                <w:sz w:val="15"/>
                <w:szCs w:val="15"/>
              </w:rPr>
            </w:pPr>
          </w:p>
        </w:tc>
        <w:tc>
          <w:tcPr>
            <w:tcW w:w="626" w:type="pct"/>
            <w:vMerge/>
            <w:vAlign w:val="center"/>
          </w:tcPr>
          <w:p w14:paraId="4A889315" w14:textId="77777777" w:rsidR="00813243" w:rsidRPr="00F372B7" w:rsidRDefault="00813243" w:rsidP="00B672C9">
            <w:pPr>
              <w:spacing w:before="60" w:after="60"/>
              <w:jc w:val="center"/>
              <w:rPr>
                <w:rFonts w:ascii="Arial" w:hAnsi="Arial" w:cs="Arial"/>
                <w:color w:val="000000"/>
                <w:sz w:val="15"/>
                <w:szCs w:val="15"/>
              </w:rPr>
            </w:pPr>
          </w:p>
        </w:tc>
        <w:tc>
          <w:tcPr>
            <w:tcW w:w="720" w:type="pct"/>
            <w:vAlign w:val="center"/>
          </w:tcPr>
          <w:p w14:paraId="747F61AB" w14:textId="4E17D457"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Określenie pojemności turystycznej dla obszarów cennych przyrodniczo</w:t>
            </w:r>
            <w:r w:rsidR="00790865" w:rsidRPr="00F372B7">
              <w:rPr>
                <w:rStyle w:val="Odwoanieprzypisudolnego"/>
                <w:rFonts w:ascii="Arial" w:hAnsi="Arial" w:cs="Arial"/>
                <w:sz w:val="15"/>
                <w:szCs w:val="15"/>
              </w:rPr>
              <w:footnoteReference w:id="65"/>
            </w:r>
          </w:p>
        </w:tc>
        <w:tc>
          <w:tcPr>
            <w:tcW w:w="478" w:type="pct"/>
            <w:vAlign w:val="center"/>
          </w:tcPr>
          <w:p w14:paraId="55D2E38B" w14:textId="1BE8ABA7"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1670203E" w14:textId="1196C5D1"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7E3AE092" w14:textId="77777777" w:rsidTr="005A60C5">
        <w:trPr>
          <w:cantSplit/>
          <w:trHeight w:val="1470"/>
          <w:jc w:val="center"/>
        </w:trPr>
        <w:tc>
          <w:tcPr>
            <w:tcW w:w="358" w:type="pct"/>
            <w:vMerge/>
            <w:textDirection w:val="btLr"/>
            <w:vAlign w:val="center"/>
          </w:tcPr>
          <w:p w14:paraId="23B27894"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10C88203" w14:textId="77777777" w:rsidR="00813243" w:rsidRPr="00F372B7" w:rsidRDefault="00813243" w:rsidP="00B672C9">
            <w:pPr>
              <w:spacing w:before="60" w:after="60"/>
              <w:jc w:val="center"/>
              <w:rPr>
                <w:rFonts w:ascii="Arial" w:hAnsi="Arial" w:cs="Arial"/>
                <w:bCs/>
                <w:sz w:val="15"/>
                <w:szCs w:val="15"/>
              </w:rPr>
            </w:pPr>
          </w:p>
        </w:tc>
        <w:tc>
          <w:tcPr>
            <w:tcW w:w="830" w:type="pct"/>
            <w:vMerge/>
            <w:vAlign w:val="center"/>
          </w:tcPr>
          <w:p w14:paraId="77306210" w14:textId="77777777" w:rsidR="00813243" w:rsidRPr="00F372B7" w:rsidRDefault="00813243" w:rsidP="00B672C9">
            <w:pPr>
              <w:spacing w:before="60" w:after="60"/>
              <w:jc w:val="center"/>
              <w:rPr>
                <w:rFonts w:ascii="Arial" w:hAnsi="Arial" w:cs="Arial"/>
                <w:sz w:val="15"/>
                <w:szCs w:val="15"/>
              </w:rPr>
            </w:pPr>
          </w:p>
        </w:tc>
        <w:tc>
          <w:tcPr>
            <w:tcW w:w="317" w:type="pct"/>
            <w:vMerge/>
            <w:shd w:val="clear" w:color="auto" w:fill="auto"/>
            <w:vAlign w:val="center"/>
          </w:tcPr>
          <w:p w14:paraId="162EE9C4" w14:textId="77777777" w:rsidR="00813243" w:rsidRPr="00F372B7" w:rsidRDefault="00813243" w:rsidP="00B672C9">
            <w:pPr>
              <w:spacing w:before="60" w:after="60"/>
              <w:jc w:val="center"/>
              <w:rPr>
                <w:rFonts w:ascii="Arial" w:hAnsi="Arial" w:cs="Arial"/>
                <w:sz w:val="15"/>
                <w:szCs w:val="15"/>
              </w:rPr>
            </w:pPr>
          </w:p>
        </w:tc>
        <w:tc>
          <w:tcPr>
            <w:tcW w:w="348" w:type="pct"/>
            <w:vMerge/>
            <w:shd w:val="clear" w:color="auto" w:fill="auto"/>
            <w:vAlign w:val="center"/>
          </w:tcPr>
          <w:p w14:paraId="20CAB1B0" w14:textId="77777777" w:rsidR="00813243" w:rsidRPr="00F372B7" w:rsidRDefault="00813243" w:rsidP="00B672C9">
            <w:pPr>
              <w:spacing w:before="60" w:after="60"/>
              <w:jc w:val="center"/>
              <w:rPr>
                <w:rFonts w:ascii="Arial" w:hAnsi="Arial" w:cs="Arial"/>
                <w:sz w:val="15"/>
                <w:szCs w:val="15"/>
              </w:rPr>
            </w:pPr>
          </w:p>
        </w:tc>
        <w:tc>
          <w:tcPr>
            <w:tcW w:w="626" w:type="pct"/>
            <w:vMerge/>
            <w:vAlign w:val="center"/>
          </w:tcPr>
          <w:p w14:paraId="1B0F6A3B" w14:textId="77777777" w:rsidR="00813243" w:rsidRPr="00F372B7" w:rsidRDefault="00813243" w:rsidP="00B672C9">
            <w:pPr>
              <w:spacing w:before="60" w:after="60"/>
              <w:jc w:val="center"/>
              <w:rPr>
                <w:rFonts w:ascii="Arial" w:hAnsi="Arial" w:cs="Arial"/>
                <w:color w:val="000000"/>
                <w:sz w:val="15"/>
                <w:szCs w:val="15"/>
              </w:rPr>
            </w:pPr>
          </w:p>
        </w:tc>
        <w:tc>
          <w:tcPr>
            <w:tcW w:w="720" w:type="pct"/>
            <w:vAlign w:val="center"/>
          </w:tcPr>
          <w:p w14:paraId="396B233D" w14:textId="5C4DDF58"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Wdrażanie założeń udostępniania turystycznego obszarów cennych przyrodniczo z uwzględnieniem ich pojemności turystycznej oraz budowa i modernizacja obiektów infrastruktury turystycznej</w:t>
            </w:r>
            <w:r w:rsidR="00790865" w:rsidRPr="00F372B7">
              <w:rPr>
                <w:rStyle w:val="Odwoanieprzypisudolnego"/>
                <w:rFonts w:ascii="Arial" w:hAnsi="Arial" w:cs="Arial"/>
                <w:sz w:val="15"/>
                <w:szCs w:val="15"/>
              </w:rPr>
              <w:footnoteReference w:id="66"/>
            </w:r>
          </w:p>
        </w:tc>
        <w:tc>
          <w:tcPr>
            <w:tcW w:w="478" w:type="pct"/>
            <w:vAlign w:val="center"/>
          </w:tcPr>
          <w:p w14:paraId="5E33B1C7" w14:textId="5B12FB47"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0037F83D" w14:textId="602FB08D"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393BF648" w14:textId="77777777" w:rsidTr="005A60C5">
        <w:trPr>
          <w:cantSplit/>
          <w:trHeight w:val="59"/>
          <w:jc w:val="center"/>
        </w:trPr>
        <w:tc>
          <w:tcPr>
            <w:tcW w:w="358" w:type="pct"/>
            <w:vMerge/>
            <w:textDirection w:val="btLr"/>
            <w:vAlign w:val="center"/>
          </w:tcPr>
          <w:p w14:paraId="412DED58"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19F72E0D" w14:textId="77777777" w:rsidR="00813243" w:rsidRPr="00F372B7" w:rsidRDefault="00813243" w:rsidP="00B672C9">
            <w:pPr>
              <w:spacing w:before="60" w:after="60"/>
              <w:jc w:val="center"/>
              <w:rPr>
                <w:rFonts w:ascii="Arial" w:hAnsi="Arial" w:cs="Arial"/>
                <w:bCs/>
                <w:sz w:val="15"/>
                <w:szCs w:val="15"/>
              </w:rPr>
            </w:pPr>
          </w:p>
        </w:tc>
        <w:tc>
          <w:tcPr>
            <w:tcW w:w="830" w:type="pct"/>
            <w:vMerge/>
            <w:vAlign w:val="center"/>
          </w:tcPr>
          <w:p w14:paraId="3AAE5D79" w14:textId="77777777" w:rsidR="00813243" w:rsidRPr="00F372B7" w:rsidRDefault="00813243" w:rsidP="00B672C9">
            <w:pPr>
              <w:spacing w:before="60" w:after="60"/>
              <w:jc w:val="center"/>
              <w:rPr>
                <w:rFonts w:ascii="Arial" w:hAnsi="Arial" w:cs="Arial"/>
                <w:sz w:val="15"/>
                <w:szCs w:val="15"/>
              </w:rPr>
            </w:pPr>
          </w:p>
        </w:tc>
        <w:tc>
          <w:tcPr>
            <w:tcW w:w="317" w:type="pct"/>
            <w:vMerge/>
            <w:shd w:val="clear" w:color="auto" w:fill="auto"/>
            <w:vAlign w:val="center"/>
          </w:tcPr>
          <w:p w14:paraId="4E44C000" w14:textId="77777777" w:rsidR="00813243" w:rsidRPr="00F372B7" w:rsidRDefault="00813243" w:rsidP="00B672C9">
            <w:pPr>
              <w:spacing w:before="60" w:after="60"/>
              <w:jc w:val="center"/>
              <w:rPr>
                <w:rFonts w:ascii="Arial" w:hAnsi="Arial" w:cs="Arial"/>
                <w:sz w:val="15"/>
                <w:szCs w:val="15"/>
              </w:rPr>
            </w:pPr>
          </w:p>
        </w:tc>
        <w:tc>
          <w:tcPr>
            <w:tcW w:w="348" w:type="pct"/>
            <w:vMerge/>
            <w:shd w:val="clear" w:color="auto" w:fill="auto"/>
            <w:vAlign w:val="center"/>
          </w:tcPr>
          <w:p w14:paraId="3E86A00F" w14:textId="77777777" w:rsidR="00813243" w:rsidRPr="00F372B7" w:rsidRDefault="00813243" w:rsidP="00B672C9">
            <w:pPr>
              <w:spacing w:before="60" w:after="60"/>
              <w:jc w:val="center"/>
              <w:rPr>
                <w:rFonts w:ascii="Arial" w:hAnsi="Arial" w:cs="Arial"/>
                <w:sz w:val="15"/>
                <w:szCs w:val="15"/>
              </w:rPr>
            </w:pPr>
          </w:p>
        </w:tc>
        <w:tc>
          <w:tcPr>
            <w:tcW w:w="626" w:type="pct"/>
            <w:vMerge/>
            <w:vAlign w:val="center"/>
          </w:tcPr>
          <w:p w14:paraId="4DB7340B" w14:textId="77777777" w:rsidR="00813243" w:rsidRPr="00F372B7" w:rsidRDefault="00813243" w:rsidP="00B672C9">
            <w:pPr>
              <w:spacing w:before="60" w:after="60"/>
              <w:jc w:val="center"/>
              <w:rPr>
                <w:rFonts w:ascii="Arial" w:hAnsi="Arial" w:cs="Arial"/>
                <w:color w:val="000000"/>
                <w:sz w:val="15"/>
                <w:szCs w:val="15"/>
              </w:rPr>
            </w:pPr>
          </w:p>
        </w:tc>
        <w:tc>
          <w:tcPr>
            <w:tcW w:w="720" w:type="pct"/>
            <w:vAlign w:val="center"/>
          </w:tcPr>
          <w:p w14:paraId="0854669C" w14:textId="2234CB08"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Prowadzenie oraz aktualizacja baz danych informacji o zasobach przyrodniczych</w:t>
            </w:r>
            <w:r w:rsidR="00790865" w:rsidRPr="00F372B7">
              <w:rPr>
                <w:rStyle w:val="Odwoanieprzypisudolnego"/>
                <w:rFonts w:ascii="Arial" w:hAnsi="Arial" w:cs="Arial"/>
                <w:sz w:val="15"/>
                <w:szCs w:val="15"/>
              </w:rPr>
              <w:footnoteReference w:id="67"/>
            </w:r>
          </w:p>
        </w:tc>
        <w:tc>
          <w:tcPr>
            <w:tcW w:w="478" w:type="pct"/>
            <w:vAlign w:val="center"/>
          </w:tcPr>
          <w:p w14:paraId="28F135A1" w14:textId="3BFB374C"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48A33BDA" w14:textId="2094F1F5"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42F1526E" w14:textId="77777777" w:rsidTr="005A60C5">
        <w:trPr>
          <w:cantSplit/>
          <w:trHeight w:val="59"/>
          <w:jc w:val="center"/>
        </w:trPr>
        <w:tc>
          <w:tcPr>
            <w:tcW w:w="358" w:type="pct"/>
            <w:vMerge/>
            <w:textDirection w:val="btLr"/>
            <w:vAlign w:val="center"/>
          </w:tcPr>
          <w:p w14:paraId="2B3B5BB7"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1F3A3B3F" w14:textId="77777777" w:rsidR="00813243" w:rsidRPr="00F372B7" w:rsidRDefault="00813243" w:rsidP="00B672C9">
            <w:pPr>
              <w:spacing w:before="60" w:after="60"/>
              <w:jc w:val="center"/>
              <w:rPr>
                <w:rFonts w:ascii="Arial" w:hAnsi="Arial" w:cs="Arial"/>
                <w:bCs/>
                <w:sz w:val="15"/>
                <w:szCs w:val="15"/>
              </w:rPr>
            </w:pPr>
          </w:p>
        </w:tc>
        <w:tc>
          <w:tcPr>
            <w:tcW w:w="830" w:type="pct"/>
            <w:vMerge/>
            <w:vAlign w:val="center"/>
          </w:tcPr>
          <w:p w14:paraId="17FFA978" w14:textId="77777777" w:rsidR="00813243" w:rsidRPr="00F372B7" w:rsidRDefault="00813243" w:rsidP="00B672C9">
            <w:pPr>
              <w:spacing w:before="60" w:after="60"/>
              <w:jc w:val="center"/>
              <w:rPr>
                <w:rFonts w:ascii="Arial" w:hAnsi="Arial" w:cs="Arial"/>
                <w:sz w:val="15"/>
                <w:szCs w:val="15"/>
              </w:rPr>
            </w:pPr>
          </w:p>
        </w:tc>
        <w:tc>
          <w:tcPr>
            <w:tcW w:w="317" w:type="pct"/>
            <w:vMerge/>
            <w:shd w:val="clear" w:color="auto" w:fill="auto"/>
            <w:vAlign w:val="center"/>
          </w:tcPr>
          <w:p w14:paraId="4615224E" w14:textId="77777777" w:rsidR="00813243" w:rsidRPr="00F372B7" w:rsidRDefault="00813243" w:rsidP="00B672C9">
            <w:pPr>
              <w:spacing w:before="60" w:after="60"/>
              <w:jc w:val="center"/>
              <w:rPr>
                <w:rFonts w:ascii="Arial" w:hAnsi="Arial" w:cs="Arial"/>
                <w:sz w:val="15"/>
                <w:szCs w:val="15"/>
              </w:rPr>
            </w:pPr>
          </w:p>
        </w:tc>
        <w:tc>
          <w:tcPr>
            <w:tcW w:w="348" w:type="pct"/>
            <w:vMerge/>
            <w:shd w:val="clear" w:color="auto" w:fill="auto"/>
            <w:vAlign w:val="center"/>
          </w:tcPr>
          <w:p w14:paraId="33D1EFA4" w14:textId="77777777" w:rsidR="00813243" w:rsidRPr="00F372B7" w:rsidRDefault="00813243" w:rsidP="00B672C9">
            <w:pPr>
              <w:spacing w:before="60" w:after="60"/>
              <w:jc w:val="center"/>
              <w:rPr>
                <w:rFonts w:ascii="Arial" w:hAnsi="Arial" w:cs="Arial"/>
                <w:sz w:val="15"/>
                <w:szCs w:val="15"/>
              </w:rPr>
            </w:pPr>
          </w:p>
        </w:tc>
        <w:tc>
          <w:tcPr>
            <w:tcW w:w="626" w:type="pct"/>
            <w:vMerge/>
            <w:vAlign w:val="center"/>
          </w:tcPr>
          <w:p w14:paraId="17E3303C" w14:textId="77777777" w:rsidR="00813243" w:rsidRPr="00F372B7" w:rsidRDefault="00813243" w:rsidP="00B672C9">
            <w:pPr>
              <w:spacing w:before="60" w:after="60"/>
              <w:jc w:val="center"/>
              <w:rPr>
                <w:rFonts w:ascii="Arial" w:hAnsi="Arial" w:cs="Arial"/>
                <w:color w:val="000000"/>
                <w:sz w:val="15"/>
                <w:szCs w:val="15"/>
              </w:rPr>
            </w:pPr>
          </w:p>
        </w:tc>
        <w:tc>
          <w:tcPr>
            <w:tcW w:w="720" w:type="pct"/>
            <w:vAlign w:val="center"/>
          </w:tcPr>
          <w:p w14:paraId="01BE367B" w14:textId="6028B86B"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Oznakowanie form ochrony przyrody tablicami urzędowymi informującymi o ich nazwach oraz zakazach obowiązujących na ich terenie</w:t>
            </w:r>
            <w:r w:rsidR="00790865" w:rsidRPr="00F372B7">
              <w:rPr>
                <w:rStyle w:val="Odwoanieprzypisudolnego"/>
                <w:rFonts w:ascii="Arial" w:hAnsi="Arial" w:cs="Arial"/>
                <w:sz w:val="15"/>
                <w:szCs w:val="15"/>
              </w:rPr>
              <w:footnoteReference w:id="68"/>
            </w:r>
          </w:p>
        </w:tc>
        <w:tc>
          <w:tcPr>
            <w:tcW w:w="478" w:type="pct"/>
            <w:vAlign w:val="center"/>
          </w:tcPr>
          <w:p w14:paraId="793CC780" w14:textId="232A0F98"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6224146F"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2BBE69E5" w14:textId="1D30C290"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0CBDC87C" w14:textId="77777777" w:rsidTr="003A34E1">
        <w:trPr>
          <w:cantSplit/>
          <w:trHeight w:val="59"/>
          <w:jc w:val="center"/>
        </w:trPr>
        <w:tc>
          <w:tcPr>
            <w:tcW w:w="358" w:type="pct"/>
            <w:vMerge/>
            <w:textDirection w:val="btLr"/>
            <w:vAlign w:val="center"/>
          </w:tcPr>
          <w:p w14:paraId="52C9D089"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2351F37C" w14:textId="77777777" w:rsidR="00813243" w:rsidRPr="00F372B7" w:rsidRDefault="00813243" w:rsidP="00B672C9">
            <w:pPr>
              <w:spacing w:before="60" w:after="60"/>
              <w:jc w:val="center"/>
              <w:rPr>
                <w:rFonts w:ascii="Arial" w:hAnsi="Arial" w:cs="Arial"/>
                <w:bCs/>
                <w:sz w:val="15"/>
                <w:szCs w:val="15"/>
              </w:rPr>
            </w:pPr>
          </w:p>
        </w:tc>
        <w:tc>
          <w:tcPr>
            <w:tcW w:w="830" w:type="pct"/>
            <w:vMerge/>
            <w:vAlign w:val="center"/>
          </w:tcPr>
          <w:p w14:paraId="19F69C1D" w14:textId="77777777" w:rsidR="00813243" w:rsidRPr="00F372B7" w:rsidRDefault="00813243" w:rsidP="00B672C9">
            <w:pPr>
              <w:spacing w:before="60" w:after="60"/>
              <w:jc w:val="center"/>
              <w:rPr>
                <w:rFonts w:ascii="Arial" w:hAnsi="Arial" w:cs="Arial"/>
                <w:sz w:val="15"/>
                <w:szCs w:val="15"/>
              </w:rPr>
            </w:pPr>
          </w:p>
        </w:tc>
        <w:tc>
          <w:tcPr>
            <w:tcW w:w="317" w:type="pct"/>
            <w:vMerge/>
            <w:shd w:val="clear" w:color="auto" w:fill="auto"/>
            <w:vAlign w:val="center"/>
          </w:tcPr>
          <w:p w14:paraId="24CFC3A0" w14:textId="77777777" w:rsidR="00813243" w:rsidRPr="00F372B7" w:rsidRDefault="00813243" w:rsidP="00B672C9">
            <w:pPr>
              <w:spacing w:before="60" w:after="60"/>
              <w:jc w:val="center"/>
              <w:rPr>
                <w:rFonts w:ascii="Arial" w:hAnsi="Arial" w:cs="Arial"/>
                <w:sz w:val="15"/>
                <w:szCs w:val="15"/>
              </w:rPr>
            </w:pPr>
          </w:p>
        </w:tc>
        <w:tc>
          <w:tcPr>
            <w:tcW w:w="348" w:type="pct"/>
            <w:vMerge/>
            <w:shd w:val="clear" w:color="auto" w:fill="auto"/>
            <w:vAlign w:val="center"/>
          </w:tcPr>
          <w:p w14:paraId="5190A8B7" w14:textId="77777777" w:rsidR="00813243" w:rsidRPr="00F372B7" w:rsidRDefault="00813243" w:rsidP="00B672C9">
            <w:pPr>
              <w:spacing w:before="60" w:after="60"/>
              <w:jc w:val="center"/>
              <w:rPr>
                <w:rFonts w:ascii="Arial" w:hAnsi="Arial" w:cs="Arial"/>
                <w:sz w:val="15"/>
                <w:szCs w:val="15"/>
              </w:rPr>
            </w:pPr>
          </w:p>
        </w:tc>
        <w:tc>
          <w:tcPr>
            <w:tcW w:w="626" w:type="pct"/>
            <w:vMerge/>
            <w:vAlign w:val="center"/>
          </w:tcPr>
          <w:p w14:paraId="35A55B48" w14:textId="77777777" w:rsidR="00813243" w:rsidRPr="00F372B7" w:rsidRDefault="00813243" w:rsidP="00B672C9">
            <w:pPr>
              <w:spacing w:before="60" w:after="60"/>
              <w:jc w:val="center"/>
              <w:rPr>
                <w:rFonts w:ascii="Arial" w:hAnsi="Arial" w:cs="Arial"/>
                <w:color w:val="000000"/>
                <w:sz w:val="15"/>
                <w:szCs w:val="15"/>
              </w:rPr>
            </w:pPr>
          </w:p>
        </w:tc>
        <w:tc>
          <w:tcPr>
            <w:tcW w:w="720" w:type="pct"/>
            <w:vAlign w:val="center"/>
          </w:tcPr>
          <w:p w14:paraId="23ABBB17" w14:textId="5B1B140B"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Identyfikacja miejsc występowania oraz eliminacja gatunków inwazyjnych</w:t>
            </w:r>
            <w:r w:rsidR="00790865" w:rsidRPr="00F372B7">
              <w:rPr>
                <w:rStyle w:val="Odwoanieprzypisudolnego"/>
                <w:rFonts w:ascii="Arial" w:hAnsi="Arial" w:cs="Arial"/>
                <w:sz w:val="15"/>
                <w:szCs w:val="15"/>
              </w:rPr>
              <w:footnoteReference w:id="69"/>
            </w:r>
          </w:p>
        </w:tc>
        <w:tc>
          <w:tcPr>
            <w:tcW w:w="478" w:type="pct"/>
            <w:vAlign w:val="center"/>
          </w:tcPr>
          <w:p w14:paraId="0E352458" w14:textId="18FCCC46"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30062109"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27C00648" w14:textId="762E1D39"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4DFBB5B1" w14:textId="77777777" w:rsidTr="005A60C5">
        <w:trPr>
          <w:cantSplit/>
          <w:trHeight w:val="59"/>
          <w:jc w:val="center"/>
        </w:trPr>
        <w:tc>
          <w:tcPr>
            <w:tcW w:w="358" w:type="pct"/>
            <w:vMerge/>
            <w:textDirection w:val="btLr"/>
            <w:vAlign w:val="center"/>
          </w:tcPr>
          <w:p w14:paraId="45D711CD"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66D2BFD6" w14:textId="77777777" w:rsidR="00813243" w:rsidRPr="00F372B7" w:rsidRDefault="00813243" w:rsidP="00B672C9">
            <w:pPr>
              <w:spacing w:before="60" w:after="60"/>
              <w:jc w:val="center"/>
              <w:rPr>
                <w:rFonts w:ascii="Arial" w:hAnsi="Arial" w:cs="Arial"/>
                <w:bCs/>
                <w:sz w:val="15"/>
                <w:szCs w:val="15"/>
              </w:rPr>
            </w:pPr>
          </w:p>
        </w:tc>
        <w:tc>
          <w:tcPr>
            <w:tcW w:w="830" w:type="pct"/>
            <w:vMerge/>
            <w:vAlign w:val="center"/>
          </w:tcPr>
          <w:p w14:paraId="3E1650D4" w14:textId="77777777" w:rsidR="00813243" w:rsidRPr="00F372B7" w:rsidRDefault="00813243" w:rsidP="00B672C9">
            <w:pPr>
              <w:spacing w:before="60" w:after="60"/>
              <w:jc w:val="center"/>
              <w:rPr>
                <w:rFonts w:ascii="Arial" w:hAnsi="Arial" w:cs="Arial"/>
                <w:sz w:val="15"/>
                <w:szCs w:val="15"/>
              </w:rPr>
            </w:pPr>
          </w:p>
        </w:tc>
        <w:tc>
          <w:tcPr>
            <w:tcW w:w="317" w:type="pct"/>
            <w:vMerge/>
            <w:shd w:val="clear" w:color="auto" w:fill="auto"/>
            <w:vAlign w:val="center"/>
          </w:tcPr>
          <w:p w14:paraId="7927B7EB" w14:textId="77777777" w:rsidR="00813243" w:rsidRPr="00F372B7" w:rsidRDefault="00813243" w:rsidP="00B672C9">
            <w:pPr>
              <w:spacing w:before="60" w:after="60"/>
              <w:jc w:val="center"/>
              <w:rPr>
                <w:rFonts w:ascii="Arial" w:hAnsi="Arial" w:cs="Arial"/>
                <w:sz w:val="15"/>
                <w:szCs w:val="15"/>
              </w:rPr>
            </w:pPr>
          </w:p>
        </w:tc>
        <w:tc>
          <w:tcPr>
            <w:tcW w:w="348" w:type="pct"/>
            <w:vMerge/>
            <w:shd w:val="clear" w:color="auto" w:fill="auto"/>
            <w:vAlign w:val="center"/>
          </w:tcPr>
          <w:p w14:paraId="03C7A996" w14:textId="77777777" w:rsidR="00813243" w:rsidRPr="00F372B7" w:rsidRDefault="00813243" w:rsidP="00B672C9">
            <w:pPr>
              <w:spacing w:before="60" w:after="60"/>
              <w:jc w:val="center"/>
              <w:rPr>
                <w:rFonts w:ascii="Arial" w:hAnsi="Arial" w:cs="Arial"/>
                <w:sz w:val="15"/>
                <w:szCs w:val="15"/>
              </w:rPr>
            </w:pPr>
          </w:p>
        </w:tc>
        <w:tc>
          <w:tcPr>
            <w:tcW w:w="626" w:type="pct"/>
            <w:vMerge/>
            <w:vAlign w:val="center"/>
          </w:tcPr>
          <w:p w14:paraId="1DC192AC" w14:textId="77777777" w:rsidR="00813243" w:rsidRPr="00F372B7" w:rsidRDefault="00813243" w:rsidP="00B672C9">
            <w:pPr>
              <w:spacing w:before="60" w:after="60"/>
              <w:jc w:val="center"/>
              <w:rPr>
                <w:rFonts w:ascii="Arial" w:hAnsi="Arial" w:cs="Arial"/>
                <w:color w:val="000000"/>
                <w:sz w:val="15"/>
                <w:szCs w:val="15"/>
              </w:rPr>
            </w:pPr>
          </w:p>
        </w:tc>
        <w:tc>
          <w:tcPr>
            <w:tcW w:w="720" w:type="pct"/>
            <w:vAlign w:val="center"/>
          </w:tcPr>
          <w:p w14:paraId="26248649" w14:textId="7E606BC2"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 xml:space="preserve">Tworzenie oraz modernizacja terenów zieleni, prace </w:t>
            </w:r>
            <w:proofErr w:type="spellStart"/>
            <w:r w:rsidRPr="00F372B7">
              <w:rPr>
                <w:rFonts w:ascii="Arial" w:hAnsi="Arial" w:cs="Arial"/>
                <w:sz w:val="15"/>
                <w:szCs w:val="15"/>
              </w:rPr>
              <w:t>arborystyczne</w:t>
            </w:r>
            <w:proofErr w:type="spellEnd"/>
            <w:r w:rsidRPr="00F372B7">
              <w:rPr>
                <w:rFonts w:ascii="Arial" w:hAnsi="Arial" w:cs="Arial"/>
                <w:sz w:val="15"/>
                <w:szCs w:val="15"/>
              </w:rPr>
              <w:t xml:space="preserve"> oraz konserwacja pomników przyrody</w:t>
            </w:r>
            <w:r w:rsidR="00790865" w:rsidRPr="00F372B7">
              <w:rPr>
                <w:rStyle w:val="Odwoanieprzypisudolnego"/>
                <w:rFonts w:ascii="Arial" w:hAnsi="Arial" w:cs="Arial"/>
                <w:sz w:val="15"/>
                <w:szCs w:val="15"/>
              </w:rPr>
              <w:footnoteReference w:id="70"/>
            </w:r>
          </w:p>
        </w:tc>
        <w:tc>
          <w:tcPr>
            <w:tcW w:w="478" w:type="pct"/>
            <w:vAlign w:val="center"/>
          </w:tcPr>
          <w:p w14:paraId="62406207" w14:textId="5A134399"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03763995"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5AFD99A2" w14:textId="698BB75C"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1B7E0939" w14:textId="77777777" w:rsidTr="003A34E1">
        <w:trPr>
          <w:cantSplit/>
          <w:trHeight w:val="735"/>
          <w:jc w:val="center"/>
        </w:trPr>
        <w:tc>
          <w:tcPr>
            <w:tcW w:w="358" w:type="pct"/>
            <w:vMerge/>
            <w:textDirection w:val="btLr"/>
            <w:vAlign w:val="center"/>
          </w:tcPr>
          <w:p w14:paraId="2E6FD396"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1314E8AD" w14:textId="77777777" w:rsidR="00813243" w:rsidRPr="00F372B7" w:rsidRDefault="00813243" w:rsidP="00B672C9">
            <w:pPr>
              <w:spacing w:before="60" w:after="60"/>
              <w:jc w:val="center"/>
              <w:rPr>
                <w:rFonts w:ascii="Arial" w:hAnsi="Arial" w:cs="Arial"/>
                <w:bCs/>
                <w:sz w:val="15"/>
                <w:szCs w:val="15"/>
              </w:rPr>
            </w:pPr>
          </w:p>
        </w:tc>
        <w:tc>
          <w:tcPr>
            <w:tcW w:w="830" w:type="pct"/>
            <w:vMerge w:val="restart"/>
            <w:vAlign w:val="center"/>
          </w:tcPr>
          <w:p w14:paraId="33CD325C" w14:textId="5FEF2A9C" w:rsidR="00813243" w:rsidRPr="00F372B7" w:rsidRDefault="00813243" w:rsidP="00A937D4">
            <w:pPr>
              <w:spacing w:before="60" w:after="60"/>
              <w:jc w:val="center"/>
              <w:rPr>
                <w:rFonts w:ascii="Arial" w:hAnsi="Arial" w:cs="Arial"/>
                <w:sz w:val="15"/>
                <w:szCs w:val="15"/>
              </w:rPr>
            </w:pPr>
            <w:r w:rsidRPr="00F372B7">
              <w:rPr>
                <w:rFonts w:ascii="Arial" w:hAnsi="Arial" w:cs="Arial"/>
                <w:sz w:val="15"/>
                <w:szCs w:val="15"/>
              </w:rPr>
              <w:t>Powierzchnia zieleni urządzonej [ha]</w:t>
            </w:r>
          </w:p>
          <w:p w14:paraId="242EFDC1" w14:textId="6211C10C" w:rsidR="00813243" w:rsidRPr="00F372B7" w:rsidRDefault="00813243" w:rsidP="00A937D4">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vMerge w:val="restart"/>
            <w:shd w:val="clear" w:color="auto" w:fill="auto"/>
            <w:vAlign w:val="center"/>
          </w:tcPr>
          <w:p w14:paraId="39C9A4D6" w14:textId="0C1D5157"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37,3</w:t>
            </w:r>
          </w:p>
        </w:tc>
        <w:tc>
          <w:tcPr>
            <w:tcW w:w="348" w:type="pct"/>
            <w:vMerge w:val="restart"/>
            <w:shd w:val="clear" w:color="auto" w:fill="auto"/>
            <w:vAlign w:val="center"/>
          </w:tcPr>
          <w:p w14:paraId="6F232A42" w14:textId="77777777"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&gt;37,3</w:t>
            </w:r>
          </w:p>
          <w:p w14:paraId="07C589C6" w14:textId="068E2CDD"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vMerge w:val="restart"/>
            <w:vAlign w:val="center"/>
          </w:tcPr>
          <w:p w14:paraId="40433736" w14:textId="1F93777F" w:rsidR="00813243" w:rsidRPr="00F372B7" w:rsidRDefault="00813243" w:rsidP="00B672C9">
            <w:pPr>
              <w:spacing w:before="60" w:after="60"/>
              <w:jc w:val="center"/>
              <w:rPr>
                <w:rFonts w:ascii="Arial" w:hAnsi="Arial" w:cs="Arial"/>
                <w:color w:val="000000"/>
                <w:sz w:val="15"/>
                <w:szCs w:val="15"/>
              </w:rPr>
            </w:pPr>
            <w:r w:rsidRPr="00F372B7">
              <w:rPr>
                <w:rFonts w:ascii="Arial" w:hAnsi="Arial" w:cs="Arial"/>
                <w:color w:val="000000"/>
                <w:sz w:val="15"/>
                <w:szCs w:val="15"/>
              </w:rPr>
              <w:t>Ochrona walorów przyrodniczych i krajobrazowych</w:t>
            </w:r>
          </w:p>
        </w:tc>
        <w:tc>
          <w:tcPr>
            <w:tcW w:w="720" w:type="pct"/>
            <w:vAlign w:val="center"/>
          </w:tcPr>
          <w:p w14:paraId="6DA9FAFD" w14:textId="1B3F8D7E"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Uwzględnienie w dokumentach planistycznych zachowania i powiększania terenów zielonych na obszarach zurbanizowanych</w:t>
            </w:r>
            <w:r w:rsidR="00790865" w:rsidRPr="00F372B7">
              <w:rPr>
                <w:rStyle w:val="Odwoanieprzypisudolnego"/>
                <w:rFonts w:ascii="Arial" w:hAnsi="Arial" w:cs="Arial"/>
                <w:sz w:val="15"/>
                <w:szCs w:val="15"/>
              </w:rPr>
              <w:footnoteReference w:id="71"/>
            </w:r>
          </w:p>
        </w:tc>
        <w:tc>
          <w:tcPr>
            <w:tcW w:w="478" w:type="pct"/>
            <w:vAlign w:val="center"/>
          </w:tcPr>
          <w:p w14:paraId="2D0EBD17" w14:textId="359BC2A4"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2978D487" w14:textId="0D130A97"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178731D7" w14:textId="77777777" w:rsidTr="00F372B7">
        <w:trPr>
          <w:cantSplit/>
          <w:trHeight w:val="669"/>
          <w:jc w:val="center"/>
        </w:trPr>
        <w:tc>
          <w:tcPr>
            <w:tcW w:w="358" w:type="pct"/>
            <w:vMerge/>
            <w:textDirection w:val="btLr"/>
            <w:vAlign w:val="center"/>
          </w:tcPr>
          <w:p w14:paraId="23531B68"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464F1BA1" w14:textId="77777777" w:rsidR="00813243" w:rsidRPr="00F372B7" w:rsidRDefault="00813243" w:rsidP="00B672C9">
            <w:pPr>
              <w:spacing w:before="60" w:after="60"/>
              <w:jc w:val="center"/>
              <w:rPr>
                <w:rFonts w:ascii="Arial" w:hAnsi="Arial" w:cs="Arial"/>
                <w:bCs/>
                <w:sz w:val="15"/>
                <w:szCs w:val="15"/>
              </w:rPr>
            </w:pPr>
          </w:p>
        </w:tc>
        <w:tc>
          <w:tcPr>
            <w:tcW w:w="830" w:type="pct"/>
            <w:vMerge/>
            <w:vAlign w:val="center"/>
          </w:tcPr>
          <w:p w14:paraId="63E3C7D4" w14:textId="77777777" w:rsidR="00813243" w:rsidRPr="00F372B7" w:rsidRDefault="00813243" w:rsidP="00B672C9">
            <w:pPr>
              <w:spacing w:before="60" w:after="60"/>
              <w:jc w:val="center"/>
              <w:rPr>
                <w:rFonts w:ascii="Arial" w:hAnsi="Arial" w:cs="Arial"/>
                <w:sz w:val="15"/>
                <w:szCs w:val="15"/>
                <w:highlight w:val="green"/>
              </w:rPr>
            </w:pPr>
          </w:p>
        </w:tc>
        <w:tc>
          <w:tcPr>
            <w:tcW w:w="317" w:type="pct"/>
            <w:vMerge/>
            <w:shd w:val="clear" w:color="auto" w:fill="A6A6A6" w:themeFill="background1" w:themeFillShade="A6"/>
            <w:vAlign w:val="center"/>
          </w:tcPr>
          <w:p w14:paraId="3475EFC6" w14:textId="77777777" w:rsidR="00813243" w:rsidRPr="00F372B7" w:rsidRDefault="00813243" w:rsidP="00B672C9">
            <w:pPr>
              <w:spacing w:before="60" w:after="60"/>
              <w:jc w:val="center"/>
              <w:rPr>
                <w:rFonts w:ascii="Arial" w:hAnsi="Arial" w:cs="Arial"/>
                <w:sz w:val="15"/>
                <w:szCs w:val="15"/>
                <w:highlight w:val="green"/>
              </w:rPr>
            </w:pPr>
          </w:p>
        </w:tc>
        <w:tc>
          <w:tcPr>
            <w:tcW w:w="348" w:type="pct"/>
            <w:vMerge/>
            <w:vAlign w:val="center"/>
          </w:tcPr>
          <w:p w14:paraId="2B7C5E04" w14:textId="77777777" w:rsidR="00813243" w:rsidRPr="00F372B7" w:rsidRDefault="00813243" w:rsidP="00B672C9">
            <w:pPr>
              <w:spacing w:before="60" w:after="60"/>
              <w:jc w:val="center"/>
              <w:rPr>
                <w:rFonts w:ascii="Arial" w:hAnsi="Arial" w:cs="Arial"/>
                <w:sz w:val="15"/>
                <w:szCs w:val="15"/>
                <w:highlight w:val="green"/>
              </w:rPr>
            </w:pPr>
          </w:p>
        </w:tc>
        <w:tc>
          <w:tcPr>
            <w:tcW w:w="626" w:type="pct"/>
            <w:vMerge/>
            <w:vAlign w:val="center"/>
          </w:tcPr>
          <w:p w14:paraId="5D2F862F" w14:textId="77777777" w:rsidR="00813243" w:rsidRPr="00F372B7" w:rsidRDefault="00813243" w:rsidP="00B672C9">
            <w:pPr>
              <w:spacing w:before="60" w:after="60"/>
              <w:jc w:val="center"/>
              <w:rPr>
                <w:rFonts w:ascii="Arial" w:hAnsi="Arial" w:cs="Arial"/>
                <w:color w:val="000000"/>
                <w:sz w:val="15"/>
                <w:szCs w:val="15"/>
                <w:highlight w:val="green"/>
              </w:rPr>
            </w:pPr>
          </w:p>
        </w:tc>
        <w:tc>
          <w:tcPr>
            <w:tcW w:w="720" w:type="pct"/>
            <w:vAlign w:val="center"/>
          </w:tcPr>
          <w:p w14:paraId="033BA4E6" w14:textId="35FB3C2F"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Zachowanie unikalnych form krajobrazu wiejskiego</w:t>
            </w:r>
            <w:r w:rsidR="00790865" w:rsidRPr="00F372B7">
              <w:rPr>
                <w:rStyle w:val="Odwoanieprzypisudolnego"/>
                <w:rFonts w:ascii="Arial" w:hAnsi="Arial" w:cs="Arial"/>
                <w:sz w:val="15"/>
                <w:szCs w:val="15"/>
              </w:rPr>
              <w:footnoteReference w:id="72"/>
            </w:r>
          </w:p>
        </w:tc>
        <w:tc>
          <w:tcPr>
            <w:tcW w:w="478" w:type="pct"/>
            <w:vAlign w:val="center"/>
          </w:tcPr>
          <w:p w14:paraId="2231CDA5" w14:textId="56358A66"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2BF68956"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6BAAEE5C" w14:textId="2BFF7D4A"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3E4988AF" w14:textId="77777777" w:rsidTr="00B672C9">
        <w:trPr>
          <w:cantSplit/>
          <w:trHeight w:val="59"/>
          <w:jc w:val="center"/>
        </w:trPr>
        <w:tc>
          <w:tcPr>
            <w:tcW w:w="358" w:type="pct"/>
            <w:vMerge/>
            <w:textDirection w:val="btLr"/>
            <w:vAlign w:val="center"/>
          </w:tcPr>
          <w:p w14:paraId="45F5D99C"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03AA0CF8" w14:textId="77777777" w:rsidR="00813243" w:rsidRPr="00F372B7" w:rsidRDefault="00813243" w:rsidP="00B672C9">
            <w:pPr>
              <w:spacing w:before="60" w:after="60"/>
              <w:jc w:val="center"/>
              <w:rPr>
                <w:rFonts w:ascii="Arial" w:hAnsi="Arial" w:cs="Arial"/>
                <w:bCs/>
                <w:sz w:val="15"/>
                <w:szCs w:val="15"/>
              </w:rPr>
            </w:pPr>
          </w:p>
        </w:tc>
        <w:tc>
          <w:tcPr>
            <w:tcW w:w="830" w:type="pct"/>
            <w:vMerge/>
            <w:vAlign w:val="center"/>
          </w:tcPr>
          <w:p w14:paraId="2DC02AA9" w14:textId="77777777" w:rsidR="00813243" w:rsidRPr="00F372B7" w:rsidRDefault="00813243" w:rsidP="00B672C9">
            <w:pPr>
              <w:spacing w:before="60" w:after="60"/>
              <w:jc w:val="center"/>
              <w:rPr>
                <w:rFonts w:ascii="Arial" w:hAnsi="Arial" w:cs="Arial"/>
                <w:sz w:val="15"/>
                <w:szCs w:val="15"/>
                <w:highlight w:val="green"/>
              </w:rPr>
            </w:pPr>
          </w:p>
        </w:tc>
        <w:tc>
          <w:tcPr>
            <w:tcW w:w="317" w:type="pct"/>
            <w:vMerge/>
            <w:shd w:val="clear" w:color="auto" w:fill="A6A6A6" w:themeFill="background1" w:themeFillShade="A6"/>
            <w:vAlign w:val="center"/>
          </w:tcPr>
          <w:p w14:paraId="40316172" w14:textId="77777777" w:rsidR="00813243" w:rsidRPr="00F372B7" w:rsidRDefault="00813243" w:rsidP="00B672C9">
            <w:pPr>
              <w:spacing w:before="60" w:after="60"/>
              <w:jc w:val="center"/>
              <w:rPr>
                <w:rFonts w:ascii="Arial" w:hAnsi="Arial" w:cs="Arial"/>
                <w:sz w:val="15"/>
                <w:szCs w:val="15"/>
                <w:highlight w:val="green"/>
              </w:rPr>
            </w:pPr>
          </w:p>
        </w:tc>
        <w:tc>
          <w:tcPr>
            <w:tcW w:w="348" w:type="pct"/>
            <w:vMerge/>
            <w:vAlign w:val="center"/>
          </w:tcPr>
          <w:p w14:paraId="41743A44" w14:textId="77777777" w:rsidR="00813243" w:rsidRPr="00F372B7" w:rsidRDefault="00813243" w:rsidP="00B672C9">
            <w:pPr>
              <w:spacing w:before="60" w:after="60"/>
              <w:jc w:val="center"/>
              <w:rPr>
                <w:rFonts w:ascii="Arial" w:hAnsi="Arial" w:cs="Arial"/>
                <w:sz w:val="15"/>
                <w:szCs w:val="15"/>
                <w:highlight w:val="green"/>
              </w:rPr>
            </w:pPr>
          </w:p>
        </w:tc>
        <w:tc>
          <w:tcPr>
            <w:tcW w:w="626" w:type="pct"/>
            <w:vMerge/>
            <w:vAlign w:val="center"/>
          </w:tcPr>
          <w:p w14:paraId="22EC131A" w14:textId="77777777" w:rsidR="00813243" w:rsidRPr="00F372B7" w:rsidRDefault="00813243" w:rsidP="00B672C9">
            <w:pPr>
              <w:spacing w:before="60" w:after="60"/>
              <w:jc w:val="center"/>
              <w:rPr>
                <w:rFonts w:ascii="Arial" w:hAnsi="Arial" w:cs="Arial"/>
                <w:color w:val="000000"/>
                <w:sz w:val="15"/>
                <w:szCs w:val="15"/>
                <w:highlight w:val="green"/>
              </w:rPr>
            </w:pPr>
          </w:p>
        </w:tc>
        <w:tc>
          <w:tcPr>
            <w:tcW w:w="720" w:type="pct"/>
            <w:vAlign w:val="center"/>
          </w:tcPr>
          <w:p w14:paraId="55A5A276" w14:textId="4418118D"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 xml:space="preserve">Zachowanie </w:t>
            </w:r>
            <w:proofErr w:type="spellStart"/>
            <w:r w:rsidRPr="00F372B7">
              <w:rPr>
                <w:rFonts w:ascii="Arial" w:hAnsi="Arial" w:cs="Arial"/>
                <w:sz w:val="15"/>
                <w:szCs w:val="15"/>
              </w:rPr>
              <w:t>zadrzewień</w:t>
            </w:r>
            <w:proofErr w:type="spellEnd"/>
            <w:r w:rsidRPr="00F372B7">
              <w:rPr>
                <w:rFonts w:ascii="Arial" w:hAnsi="Arial" w:cs="Arial"/>
                <w:sz w:val="15"/>
                <w:szCs w:val="15"/>
              </w:rPr>
              <w:t xml:space="preserve"> i </w:t>
            </w:r>
            <w:proofErr w:type="spellStart"/>
            <w:r w:rsidRPr="00F372B7">
              <w:rPr>
                <w:rFonts w:ascii="Arial" w:hAnsi="Arial" w:cs="Arial"/>
                <w:sz w:val="15"/>
                <w:szCs w:val="15"/>
              </w:rPr>
              <w:t>zakrzewień</w:t>
            </w:r>
            <w:proofErr w:type="spellEnd"/>
            <w:r w:rsidRPr="00F372B7">
              <w:rPr>
                <w:rFonts w:ascii="Arial" w:hAnsi="Arial" w:cs="Arial"/>
                <w:sz w:val="15"/>
                <w:szCs w:val="15"/>
              </w:rPr>
              <w:t xml:space="preserve"> śródpolnych</w:t>
            </w:r>
            <w:r w:rsidR="00790865" w:rsidRPr="00F372B7">
              <w:rPr>
                <w:rStyle w:val="Odwoanieprzypisudolnego"/>
                <w:rFonts w:ascii="Arial" w:hAnsi="Arial" w:cs="Arial"/>
                <w:sz w:val="15"/>
                <w:szCs w:val="15"/>
              </w:rPr>
              <w:footnoteReference w:id="73"/>
            </w:r>
          </w:p>
        </w:tc>
        <w:tc>
          <w:tcPr>
            <w:tcW w:w="478" w:type="pct"/>
            <w:vAlign w:val="center"/>
          </w:tcPr>
          <w:p w14:paraId="4E5676C9" w14:textId="51D70EE7"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142C64CE"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6617E8C4" w14:textId="0623F18E"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68088BC2" w14:textId="77777777" w:rsidTr="00B672C9">
        <w:trPr>
          <w:cantSplit/>
          <w:trHeight w:val="136"/>
          <w:jc w:val="center"/>
        </w:trPr>
        <w:tc>
          <w:tcPr>
            <w:tcW w:w="358" w:type="pct"/>
            <w:vMerge/>
            <w:textDirection w:val="btLr"/>
            <w:vAlign w:val="center"/>
          </w:tcPr>
          <w:p w14:paraId="3E6DA049"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0EAADB27" w14:textId="77777777" w:rsidR="00813243" w:rsidRPr="00F372B7" w:rsidRDefault="00813243" w:rsidP="00B672C9">
            <w:pPr>
              <w:spacing w:before="60" w:after="60"/>
              <w:jc w:val="center"/>
              <w:rPr>
                <w:rFonts w:ascii="Arial" w:hAnsi="Arial" w:cs="Arial"/>
                <w:bCs/>
                <w:sz w:val="15"/>
                <w:szCs w:val="15"/>
              </w:rPr>
            </w:pPr>
          </w:p>
        </w:tc>
        <w:tc>
          <w:tcPr>
            <w:tcW w:w="830" w:type="pct"/>
            <w:vMerge w:val="restart"/>
            <w:vAlign w:val="center"/>
          </w:tcPr>
          <w:p w14:paraId="0754434A" w14:textId="5BE473C8"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Liczba przeprowadzonych działań ekologicznych</w:t>
            </w:r>
            <w:r w:rsidR="00D44993" w:rsidRPr="00F372B7">
              <w:rPr>
                <w:rFonts w:ascii="Arial" w:hAnsi="Arial" w:cs="Arial"/>
                <w:sz w:val="15"/>
                <w:szCs w:val="15"/>
              </w:rPr>
              <w:t xml:space="preserve"> w zakresie ochrony przyrody</w:t>
            </w:r>
            <w:r w:rsidRPr="00F372B7">
              <w:rPr>
                <w:rFonts w:ascii="Arial" w:hAnsi="Arial" w:cs="Arial"/>
                <w:sz w:val="15"/>
                <w:szCs w:val="15"/>
              </w:rPr>
              <w:t xml:space="preserve"> [szt.]</w:t>
            </w:r>
          </w:p>
          <w:p w14:paraId="4BA61759" w14:textId="46A61AB1" w:rsidR="00813243" w:rsidRPr="00F372B7" w:rsidRDefault="00813243" w:rsidP="00B672C9">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vMerge w:val="restart"/>
            <w:shd w:val="clear" w:color="auto" w:fill="A6A6A6" w:themeFill="background1" w:themeFillShade="A6"/>
            <w:vAlign w:val="center"/>
          </w:tcPr>
          <w:p w14:paraId="3DDA834E" w14:textId="77777777" w:rsidR="00813243" w:rsidRPr="00F372B7" w:rsidRDefault="00813243" w:rsidP="00B672C9">
            <w:pPr>
              <w:spacing w:before="60" w:after="60"/>
              <w:jc w:val="center"/>
              <w:rPr>
                <w:rFonts w:ascii="Arial" w:hAnsi="Arial" w:cs="Arial"/>
                <w:sz w:val="15"/>
                <w:szCs w:val="15"/>
              </w:rPr>
            </w:pPr>
          </w:p>
        </w:tc>
        <w:tc>
          <w:tcPr>
            <w:tcW w:w="348" w:type="pct"/>
            <w:vMerge w:val="restart"/>
            <w:vAlign w:val="center"/>
          </w:tcPr>
          <w:p w14:paraId="02EC163D" w14:textId="1093524F"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&gt;1</w:t>
            </w:r>
          </w:p>
        </w:tc>
        <w:tc>
          <w:tcPr>
            <w:tcW w:w="626" w:type="pct"/>
            <w:vMerge w:val="restart"/>
            <w:vAlign w:val="center"/>
          </w:tcPr>
          <w:p w14:paraId="361DDFE7" w14:textId="1B022D79" w:rsidR="00813243" w:rsidRPr="00F372B7" w:rsidRDefault="00813243" w:rsidP="00B672C9">
            <w:pPr>
              <w:spacing w:before="60" w:after="60"/>
              <w:jc w:val="center"/>
              <w:rPr>
                <w:rFonts w:ascii="Arial" w:hAnsi="Arial" w:cs="Arial"/>
                <w:color w:val="000000"/>
                <w:sz w:val="15"/>
                <w:szCs w:val="15"/>
              </w:rPr>
            </w:pPr>
            <w:r w:rsidRPr="00F372B7">
              <w:rPr>
                <w:rFonts w:ascii="Arial" w:hAnsi="Arial" w:cs="Arial"/>
                <w:color w:val="000000"/>
                <w:sz w:val="15"/>
                <w:szCs w:val="15"/>
              </w:rPr>
              <w:t>Działania z zakresu pogłębiania i udostępniania wiedzy o zasobach przyrodniczych i walorach krajobrazowych województwa</w:t>
            </w:r>
          </w:p>
        </w:tc>
        <w:tc>
          <w:tcPr>
            <w:tcW w:w="720" w:type="pct"/>
            <w:vAlign w:val="center"/>
          </w:tcPr>
          <w:p w14:paraId="33236E2C" w14:textId="394A31EB"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Rozbudowa zaplecza dydaktycznego oraz infrastruktury służącej edukacji ekologicznej oraz ochronie walorów przyrodniczych i krajobrazowych</w:t>
            </w:r>
            <w:r w:rsidR="00790865" w:rsidRPr="00F372B7">
              <w:rPr>
                <w:rStyle w:val="Odwoanieprzypisudolnego"/>
                <w:rFonts w:ascii="Arial" w:hAnsi="Arial" w:cs="Arial"/>
                <w:sz w:val="15"/>
                <w:szCs w:val="15"/>
              </w:rPr>
              <w:footnoteReference w:id="74"/>
            </w:r>
          </w:p>
        </w:tc>
        <w:tc>
          <w:tcPr>
            <w:tcW w:w="478" w:type="pct"/>
            <w:vAlign w:val="center"/>
          </w:tcPr>
          <w:p w14:paraId="714662E0" w14:textId="7F144AB9"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11DD876D"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344C23DC" w14:textId="7AA12C46"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2D67023C" w14:textId="77777777" w:rsidTr="00B672C9">
        <w:trPr>
          <w:cantSplit/>
          <w:trHeight w:val="59"/>
          <w:jc w:val="center"/>
        </w:trPr>
        <w:tc>
          <w:tcPr>
            <w:tcW w:w="358" w:type="pct"/>
            <w:vMerge/>
            <w:textDirection w:val="btLr"/>
            <w:vAlign w:val="center"/>
          </w:tcPr>
          <w:p w14:paraId="5AC26410"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6E859539" w14:textId="77777777" w:rsidR="00813243" w:rsidRPr="00F372B7" w:rsidRDefault="00813243" w:rsidP="00B672C9">
            <w:pPr>
              <w:spacing w:before="60" w:after="60"/>
              <w:jc w:val="center"/>
              <w:rPr>
                <w:rFonts w:ascii="Arial" w:hAnsi="Arial" w:cs="Arial"/>
                <w:bCs/>
                <w:sz w:val="15"/>
                <w:szCs w:val="15"/>
              </w:rPr>
            </w:pPr>
          </w:p>
        </w:tc>
        <w:tc>
          <w:tcPr>
            <w:tcW w:w="830" w:type="pct"/>
            <w:vMerge/>
            <w:vAlign w:val="center"/>
          </w:tcPr>
          <w:p w14:paraId="15BA9CA0" w14:textId="77777777" w:rsidR="00813243" w:rsidRPr="00F372B7" w:rsidRDefault="00813243" w:rsidP="00B672C9">
            <w:pPr>
              <w:spacing w:before="60" w:after="60"/>
              <w:jc w:val="center"/>
              <w:rPr>
                <w:rFonts w:ascii="Arial" w:hAnsi="Arial" w:cs="Arial"/>
                <w:sz w:val="15"/>
                <w:szCs w:val="15"/>
              </w:rPr>
            </w:pPr>
          </w:p>
        </w:tc>
        <w:tc>
          <w:tcPr>
            <w:tcW w:w="317" w:type="pct"/>
            <w:vMerge/>
            <w:shd w:val="clear" w:color="auto" w:fill="A6A6A6" w:themeFill="background1" w:themeFillShade="A6"/>
            <w:vAlign w:val="center"/>
          </w:tcPr>
          <w:p w14:paraId="331775C6" w14:textId="77777777" w:rsidR="00813243" w:rsidRPr="00F372B7" w:rsidRDefault="00813243" w:rsidP="00B672C9">
            <w:pPr>
              <w:spacing w:before="60" w:after="60"/>
              <w:jc w:val="center"/>
              <w:rPr>
                <w:rFonts w:ascii="Arial" w:hAnsi="Arial" w:cs="Arial"/>
                <w:sz w:val="15"/>
                <w:szCs w:val="15"/>
              </w:rPr>
            </w:pPr>
          </w:p>
        </w:tc>
        <w:tc>
          <w:tcPr>
            <w:tcW w:w="348" w:type="pct"/>
            <w:vMerge/>
            <w:vAlign w:val="center"/>
          </w:tcPr>
          <w:p w14:paraId="260E09FE" w14:textId="77777777" w:rsidR="00813243" w:rsidRPr="00F372B7" w:rsidRDefault="00813243" w:rsidP="00B672C9">
            <w:pPr>
              <w:spacing w:before="60" w:after="60"/>
              <w:jc w:val="center"/>
              <w:rPr>
                <w:rFonts w:ascii="Arial" w:hAnsi="Arial" w:cs="Arial"/>
                <w:sz w:val="15"/>
                <w:szCs w:val="15"/>
              </w:rPr>
            </w:pPr>
          </w:p>
        </w:tc>
        <w:tc>
          <w:tcPr>
            <w:tcW w:w="626" w:type="pct"/>
            <w:vMerge/>
            <w:vAlign w:val="center"/>
          </w:tcPr>
          <w:p w14:paraId="03A21FAE" w14:textId="77777777" w:rsidR="00813243" w:rsidRPr="00F372B7" w:rsidRDefault="00813243" w:rsidP="00B672C9">
            <w:pPr>
              <w:spacing w:before="60" w:after="60"/>
              <w:jc w:val="center"/>
              <w:rPr>
                <w:rFonts w:ascii="Arial" w:hAnsi="Arial" w:cs="Arial"/>
                <w:color w:val="000000"/>
                <w:sz w:val="15"/>
                <w:szCs w:val="15"/>
              </w:rPr>
            </w:pPr>
          </w:p>
        </w:tc>
        <w:tc>
          <w:tcPr>
            <w:tcW w:w="720" w:type="pct"/>
            <w:vAlign w:val="center"/>
          </w:tcPr>
          <w:p w14:paraId="7DA617D8" w14:textId="126F230B"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Prowadzenie działań o charakterze edukacyjnym i informacyjnym w zakresie ochrony przyrody</w:t>
            </w:r>
            <w:r w:rsidR="00790865" w:rsidRPr="00F372B7">
              <w:rPr>
                <w:rStyle w:val="Odwoanieprzypisudolnego"/>
                <w:rFonts w:ascii="Arial" w:hAnsi="Arial" w:cs="Arial"/>
                <w:sz w:val="15"/>
                <w:szCs w:val="15"/>
              </w:rPr>
              <w:footnoteReference w:id="75"/>
            </w:r>
          </w:p>
        </w:tc>
        <w:tc>
          <w:tcPr>
            <w:tcW w:w="478" w:type="pct"/>
            <w:vAlign w:val="center"/>
          </w:tcPr>
          <w:p w14:paraId="67EDBE2A" w14:textId="7D77AB18"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26A54579" w14:textId="7422EAF6"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Niewystarczający zasięg, nie dotarcie do wszystkich interesariuszy</w:t>
            </w:r>
          </w:p>
        </w:tc>
      </w:tr>
      <w:tr w:rsidR="00813243" w:rsidRPr="00F372B7" w14:paraId="23C87FEA" w14:textId="77777777" w:rsidTr="009D2165">
        <w:trPr>
          <w:cantSplit/>
          <w:trHeight w:val="59"/>
          <w:jc w:val="center"/>
        </w:trPr>
        <w:tc>
          <w:tcPr>
            <w:tcW w:w="358" w:type="pct"/>
            <w:vMerge/>
            <w:textDirection w:val="btLr"/>
            <w:vAlign w:val="center"/>
          </w:tcPr>
          <w:p w14:paraId="22E528A5"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4C55071A" w14:textId="77777777" w:rsidR="00813243" w:rsidRPr="00F372B7" w:rsidRDefault="00813243" w:rsidP="00B672C9">
            <w:pPr>
              <w:spacing w:before="60" w:after="60"/>
              <w:jc w:val="center"/>
              <w:rPr>
                <w:rFonts w:ascii="Arial" w:hAnsi="Arial" w:cs="Arial"/>
                <w:bCs/>
                <w:sz w:val="15"/>
                <w:szCs w:val="15"/>
              </w:rPr>
            </w:pPr>
          </w:p>
        </w:tc>
        <w:tc>
          <w:tcPr>
            <w:tcW w:w="830" w:type="pct"/>
            <w:vMerge w:val="restart"/>
            <w:vAlign w:val="center"/>
          </w:tcPr>
          <w:p w14:paraId="1D2B6D90" w14:textId="77777777" w:rsidR="00813243" w:rsidRPr="00F372B7" w:rsidRDefault="00813243" w:rsidP="009D2165">
            <w:pPr>
              <w:spacing w:before="60" w:after="60"/>
              <w:jc w:val="center"/>
              <w:rPr>
                <w:rFonts w:ascii="Arial" w:hAnsi="Arial" w:cs="Arial"/>
                <w:sz w:val="15"/>
                <w:szCs w:val="15"/>
              </w:rPr>
            </w:pPr>
            <w:r w:rsidRPr="00F372B7">
              <w:rPr>
                <w:rFonts w:ascii="Arial" w:hAnsi="Arial" w:cs="Arial"/>
                <w:sz w:val="15"/>
                <w:szCs w:val="15"/>
              </w:rPr>
              <w:t>Powierzchnia lasów [ha]</w:t>
            </w:r>
          </w:p>
          <w:p w14:paraId="74FE3D05" w14:textId="23FC5BC4" w:rsidR="00813243" w:rsidRPr="00F372B7" w:rsidRDefault="00813243" w:rsidP="009D2165">
            <w:pPr>
              <w:spacing w:before="60" w:after="60"/>
              <w:jc w:val="center"/>
              <w:rPr>
                <w:rFonts w:ascii="Arial" w:hAnsi="Arial" w:cs="Arial"/>
                <w:sz w:val="15"/>
                <w:szCs w:val="15"/>
              </w:rPr>
            </w:pPr>
            <w:r w:rsidRPr="00F372B7">
              <w:rPr>
                <w:rFonts w:ascii="Arial" w:eastAsia="Arial Unicode MS" w:hAnsi="Arial" w:cs="Arial"/>
                <w:sz w:val="15"/>
                <w:szCs w:val="15"/>
              </w:rPr>
              <w:t xml:space="preserve">Źródło: </w:t>
            </w:r>
            <w:r w:rsidR="00D44993" w:rsidRPr="00F372B7">
              <w:rPr>
                <w:rFonts w:ascii="Arial" w:eastAsia="Arial Unicode MS" w:hAnsi="Arial" w:cs="Arial"/>
                <w:sz w:val="15"/>
                <w:szCs w:val="15"/>
              </w:rPr>
              <w:t>GUS</w:t>
            </w:r>
          </w:p>
        </w:tc>
        <w:tc>
          <w:tcPr>
            <w:tcW w:w="317" w:type="pct"/>
            <w:vMerge w:val="restart"/>
            <w:shd w:val="clear" w:color="auto" w:fill="auto"/>
            <w:vAlign w:val="center"/>
          </w:tcPr>
          <w:p w14:paraId="5877DB15" w14:textId="3F74E36F"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9 199,54</w:t>
            </w:r>
          </w:p>
        </w:tc>
        <w:tc>
          <w:tcPr>
            <w:tcW w:w="348" w:type="pct"/>
            <w:vMerge w:val="restart"/>
            <w:shd w:val="clear" w:color="auto" w:fill="auto"/>
            <w:vAlign w:val="center"/>
          </w:tcPr>
          <w:p w14:paraId="2C06FE57" w14:textId="77777777"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&gt;9 199,54</w:t>
            </w:r>
          </w:p>
          <w:p w14:paraId="091C8E9F" w14:textId="19A31B3B"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vMerge w:val="restart"/>
            <w:vAlign w:val="center"/>
          </w:tcPr>
          <w:p w14:paraId="27982302" w14:textId="27FDBB2B" w:rsidR="00813243" w:rsidRPr="00F372B7" w:rsidRDefault="00813243" w:rsidP="00B672C9">
            <w:pPr>
              <w:spacing w:before="60" w:after="60"/>
              <w:jc w:val="center"/>
              <w:rPr>
                <w:rFonts w:ascii="Arial" w:hAnsi="Arial" w:cs="Arial"/>
                <w:color w:val="000000"/>
                <w:sz w:val="15"/>
                <w:szCs w:val="15"/>
              </w:rPr>
            </w:pPr>
            <w:r w:rsidRPr="00F372B7">
              <w:rPr>
                <w:rFonts w:ascii="Arial" w:hAnsi="Arial" w:cs="Arial"/>
                <w:color w:val="000000"/>
                <w:sz w:val="15"/>
                <w:szCs w:val="15"/>
              </w:rPr>
              <w:t>Racjonalne użytkowanie zasobów leśnych</w:t>
            </w:r>
          </w:p>
        </w:tc>
        <w:tc>
          <w:tcPr>
            <w:tcW w:w="720" w:type="pct"/>
            <w:vAlign w:val="center"/>
          </w:tcPr>
          <w:p w14:paraId="1283D4E1" w14:textId="7E2F9E94"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 xml:space="preserve">Uwzględnienie w planach urządzenia lasu przebudowy drzewostanów </w:t>
            </w:r>
            <w:proofErr w:type="spellStart"/>
            <w:r w:rsidRPr="00F372B7">
              <w:rPr>
                <w:rFonts w:ascii="Arial" w:hAnsi="Arial" w:cs="Arial"/>
                <w:sz w:val="15"/>
                <w:szCs w:val="15"/>
              </w:rPr>
              <w:t>monokulturalnych</w:t>
            </w:r>
            <w:proofErr w:type="spellEnd"/>
            <w:r w:rsidRPr="00F372B7">
              <w:rPr>
                <w:rFonts w:ascii="Arial" w:hAnsi="Arial" w:cs="Arial"/>
                <w:sz w:val="15"/>
                <w:szCs w:val="15"/>
              </w:rPr>
              <w:t>, które są niezgodne z siedliskiem</w:t>
            </w:r>
            <w:r w:rsidR="00790865" w:rsidRPr="00F372B7">
              <w:rPr>
                <w:rStyle w:val="Odwoanieprzypisudolnego"/>
                <w:rFonts w:ascii="Arial" w:hAnsi="Arial" w:cs="Arial"/>
                <w:sz w:val="15"/>
                <w:szCs w:val="15"/>
              </w:rPr>
              <w:footnoteReference w:id="76"/>
            </w:r>
          </w:p>
        </w:tc>
        <w:tc>
          <w:tcPr>
            <w:tcW w:w="478" w:type="pct"/>
            <w:vAlign w:val="center"/>
          </w:tcPr>
          <w:p w14:paraId="668A6459" w14:textId="598B3894"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66389567" w14:textId="2E89FA61"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70A1FB21" w14:textId="77777777" w:rsidTr="009D2165">
        <w:trPr>
          <w:cantSplit/>
          <w:trHeight w:val="59"/>
          <w:jc w:val="center"/>
        </w:trPr>
        <w:tc>
          <w:tcPr>
            <w:tcW w:w="358" w:type="pct"/>
            <w:vMerge/>
            <w:textDirection w:val="btLr"/>
            <w:vAlign w:val="center"/>
          </w:tcPr>
          <w:p w14:paraId="03070C15"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40673854" w14:textId="77777777" w:rsidR="00813243" w:rsidRPr="00F372B7" w:rsidRDefault="00813243" w:rsidP="00B672C9">
            <w:pPr>
              <w:spacing w:before="60" w:after="60"/>
              <w:jc w:val="center"/>
              <w:rPr>
                <w:rFonts w:ascii="Arial" w:hAnsi="Arial" w:cs="Arial"/>
                <w:bCs/>
                <w:sz w:val="15"/>
                <w:szCs w:val="15"/>
              </w:rPr>
            </w:pPr>
          </w:p>
        </w:tc>
        <w:tc>
          <w:tcPr>
            <w:tcW w:w="830" w:type="pct"/>
            <w:vMerge/>
            <w:vAlign w:val="center"/>
          </w:tcPr>
          <w:p w14:paraId="52E8B8EC" w14:textId="77777777" w:rsidR="00813243" w:rsidRPr="00F372B7" w:rsidRDefault="00813243" w:rsidP="00B672C9">
            <w:pPr>
              <w:spacing w:before="60" w:after="60"/>
              <w:jc w:val="center"/>
              <w:rPr>
                <w:rFonts w:ascii="Arial" w:hAnsi="Arial" w:cs="Arial"/>
                <w:sz w:val="15"/>
                <w:szCs w:val="15"/>
              </w:rPr>
            </w:pPr>
          </w:p>
        </w:tc>
        <w:tc>
          <w:tcPr>
            <w:tcW w:w="317" w:type="pct"/>
            <w:vMerge/>
            <w:shd w:val="clear" w:color="auto" w:fill="auto"/>
            <w:vAlign w:val="center"/>
          </w:tcPr>
          <w:p w14:paraId="450B0E60" w14:textId="77777777" w:rsidR="00813243" w:rsidRPr="00F372B7" w:rsidRDefault="00813243" w:rsidP="00B672C9">
            <w:pPr>
              <w:spacing w:before="60" w:after="60"/>
              <w:jc w:val="center"/>
              <w:rPr>
                <w:rFonts w:ascii="Arial" w:hAnsi="Arial" w:cs="Arial"/>
                <w:sz w:val="15"/>
                <w:szCs w:val="15"/>
              </w:rPr>
            </w:pPr>
          </w:p>
        </w:tc>
        <w:tc>
          <w:tcPr>
            <w:tcW w:w="348" w:type="pct"/>
            <w:vMerge/>
            <w:shd w:val="clear" w:color="auto" w:fill="auto"/>
            <w:vAlign w:val="center"/>
          </w:tcPr>
          <w:p w14:paraId="54334E24" w14:textId="77777777" w:rsidR="00813243" w:rsidRPr="00F372B7" w:rsidRDefault="00813243" w:rsidP="00B672C9">
            <w:pPr>
              <w:spacing w:before="60" w:after="60"/>
              <w:jc w:val="center"/>
              <w:rPr>
                <w:rFonts w:ascii="Arial" w:hAnsi="Arial" w:cs="Arial"/>
                <w:sz w:val="15"/>
                <w:szCs w:val="15"/>
              </w:rPr>
            </w:pPr>
          </w:p>
        </w:tc>
        <w:tc>
          <w:tcPr>
            <w:tcW w:w="626" w:type="pct"/>
            <w:vMerge/>
            <w:vAlign w:val="center"/>
          </w:tcPr>
          <w:p w14:paraId="4F49B00A" w14:textId="1F0BEFDD" w:rsidR="00813243" w:rsidRPr="00F372B7" w:rsidRDefault="00813243" w:rsidP="00B672C9">
            <w:pPr>
              <w:spacing w:before="60" w:after="60"/>
              <w:jc w:val="center"/>
              <w:rPr>
                <w:rFonts w:ascii="Arial" w:hAnsi="Arial" w:cs="Arial"/>
                <w:color w:val="000000"/>
                <w:sz w:val="15"/>
                <w:szCs w:val="15"/>
              </w:rPr>
            </w:pPr>
          </w:p>
        </w:tc>
        <w:tc>
          <w:tcPr>
            <w:tcW w:w="720" w:type="pct"/>
            <w:vAlign w:val="center"/>
          </w:tcPr>
          <w:p w14:paraId="58F35E3A" w14:textId="187F2CD3"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Inwestycje związane z ochroną przeciwpożarową las, m.in. rozwój systemów monitorowania zagrożenia pożarowego oraz infrastruktury przeciwpożarowej</w:t>
            </w:r>
            <w:r w:rsidR="00790865" w:rsidRPr="00F372B7">
              <w:rPr>
                <w:rStyle w:val="Odwoanieprzypisudolnego"/>
                <w:rFonts w:ascii="Arial" w:hAnsi="Arial" w:cs="Arial"/>
                <w:sz w:val="15"/>
                <w:szCs w:val="15"/>
              </w:rPr>
              <w:footnoteReference w:id="77"/>
            </w:r>
          </w:p>
        </w:tc>
        <w:tc>
          <w:tcPr>
            <w:tcW w:w="478" w:type="pct"/>
            <w:vAlign w:val="center"/>
          </w:tcPr>
          <w:p w14:paraId="0B72B4CF" w14:textId="0AFB730D"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77519EF0"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4A8F2597" w14:textId="114B53E1"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5ACE2421" w14:textId="77777777" w:rsidTr="009D2165">
        <w:trPr>
          <w:cantSplit/>
          <w:trHeight w:val="59"/>
          <w:jc w:val="center"/>
        </w:trPr>
        <w:tc>
          <w:tcPr>
            <w:tcW w:w="358" w:type="pct"/>
            <w:vMerge/>
            <w:textDirection w:val="btLr"/>
            <w:vAlign w:val="center"/>
          </w:tcPr>
          <w:p w14:paraId="7CC88C1B"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34B3E970" w14:textId="77777777" w:rsidR="00813243" w:rsidRPr="00F372B7" w:rsidRDefault="00813243" w:rsidP="00B672C9">
            <w:pPr>
              <w:spacing w:before="60" w:after="60"/>
              <w:jc w:val="center"/>
              <w:rPr>
                <w:rFonts w:ascii="Arial" w:hAnsi="Arial" w:cs="Arial"/>
                <w:bCs/>
                <w:sz w:val="15"/>
                <w:szCs w:val="15"/>
              </w:rPr>
            </w:pPr>
          </w:p>
        </w:tc>
        <w:tc>
          <w:tcPr>
            <w:tcW w:w="830" w:type="pct"/>
            <w:vMerge/>
            <w:vAlign w:val="center"/>
          </w:tcPr>
          <w:p w14:paraId="750F2A74" w14:textId="77777777" w:rsidR="00813243" w:rsidRPr="00F372B7" w:rsidRDefault="00813243" w:rsidP="00B672C9">
            <w:pPr>
              <w:spacing w:before="60" w:after="60"/>
              <w:jc w:val="center"/>
              <w:rPr>
                <w:rFonts w:ascii="Arial" w:hAnsi="Arial" w:cs="Arial"/>
                <w:sz w:val="15"/>
                <w:szCs w:val="15"/>
              </w:rPr>
            </w:pPr>
          </w:p>
        </w:tc>
        <w:tc>
          <w:tcPr>
            <w:tcW w:w="317" w:type="pct"/>
            <w:vMerge/>
            <w:shd w:val="clear" w:color="auto" w:fill="auto"/>
            <w:vAlign w:val="center"/>
          </w:tcPr>
          <w:p w14:paraId="61DC89E4" w14:textId="77777777" w:rsidR="00813243" w:rsidRPr="00F372B7" w:rsidRDefault="00813243" w:rsidP="00B672C9">
            <w:pPr>
              <w:spacing w:before="60" w:after="60"/>
              <w:jc w:val="center"/>
              <w:rPr>
                <w:rFonts w:ascii="Arial" w:hAnsi="Arial" w:cs="Arial"/>
                <w:sz w:val="15"/>
                <w:szCs w:val="15"/>
              </w:rPr>
            </w:pPr>
          </w:p>
        </w:tc>
        <w:tc>
          <w:tcPr>
            <w:tcW w:w="348" w:type="pct"/>
            <w:vMerge/>
            <w:shd w:val="clear" w:color="auto" w:fill="auto"/>
            <w:vAlign w:val="center"/>
          </w:tcPr>
          <w:p w14:paraId="64A2E371" w14:textId="77777777" w:rsidR="00813243" w:rsidRPr="00F372B7" w:rsidRDefault="00813243" w:rsidP="00B672C9">
            <w:pPr>
              <w:spacing w:before="60" w:after="60"/>
              <w:jc w:val="center"/>
              <w:rPr>
                <w:rFonts w:ascii="Arial" w:hAnsi="Arial" w:cs="Arial"/>
                <w:sz w:val="15"/>
                <w:szCs w:val="15"/>
              </w:rPr>
            </w:pPr>
          </w:p>
        </w:tc>
        <w:tc>
          <w:tcPr>
            <w:tcW w:w="626" w:type="pct"/>
            <w:vMerge/>
            <w:vAlign w:val="center"/>
          </w:tcPr>
          <w:p w14:paraId="57FC4A4E" w14:textId="0A93F49A" w:rsidR="00813243" w:rsidRPr="00F372B7" w:rsidRDefault="00813243" w:rsidP="00B672C9">
            <w:pPr>
              <w:spacing w:before="60" w:after="60"/>
              <w:jc w:val="center"/>
              <w:rPr>
                <w:rFonts w:ascii="Arial" w:hAnsi="Arial" w:cs="Arial"/>
                <w:color w:val="000000"/>
                <w:sz w:val="15"/>
                <w:szCs w:val="15"/>
              </w:rPr>
            </w:pPr>
          </w:p>
        </w:tc>
        <w:tc>
          <w:tcPr>
            <w:tcW w:w="720" w:type="pct"/>
            <w:vAlign w:val="center"/>
          </w:tcPr>
          <w:p w14:paraId="04BB6D87" w14:textId="23764948"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Uporządkowanie ewidencji gruntów zalesionych oraz zmiana klasyfikacji gruntów nieruchomości, objętych naturalną sukcesją leśną</w:t>
            </w:r>
            <w:r w:rsidR="00790865" w:rsidRPr="00F372B7">
              <w:rPr>
                <w:rStyle w:val="Odwoanieprzypisudolnego"/>
                <w:rFonts w:ascii="Arial" w:hAnsi="Arial" w:cs="Arial"/>
                <w:sz w:val="15"/>
                <w:szCs w:val="15"/>
              </w:rPr>
              <w:footnoteReference w:id="78"/>
            </w:r>
          </w:p>
        </w:tc>
        <w:tc>
          <w:tcPr>
            <w:tcW w:w="478" w:type="pct"/>
            <w:vAlign w:val="center"/>
          </w:tcPr>
          <w:p w14:paraId="256589B2" w14:textId="2B22DD6D"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4360273D" w14:textId="7E572590"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Zmiana uwarunkowań prawnych;</w:t>
            </w:r>
          </w:p>
        </w:tc>
      </w:tr>
      <w:tr w:rsidR="00813243" w:rsidRPr="00F372B7" w14:paraId="086A7339" w14:textId="77777777" w:rsidTr="00B672C9">
        <w:trPr>
          <w:cantSplit/>
          <w:trHeight w:val="59"/>
          <w:jc w:val="center"/>
        </w:trPr>
        <w:tc>
          <w:tcPr>
            <w:tcW w:w="358" w:type="pct"/>
            <w:vMerge/>
            <w:textDirection w:val="btLr"/>
            <w:vAlign w:val="center"/>
          </w:tcPr>
          <w:p w14:paraId="2B284298" w14:textId="77777777" w:rsidR="00813243" w:rsidRPr="00F372B7" w:rsidRDefault="00813243" w:rsidP="00B672C9">
            <w:pPr>
              <w:spacing w:before="60" w:after="60"/>
              <w:ind w:left="113" w:right="113"/>
              <w:jc w:val="center"/>
              <w:rPr>
                <w:rFonts w:ascii="Arial" w:hAnsi="Arial" w:cs="Arial"/>
                <w:bCs/>
                <w:sz w:val="15"/>
                <w:szCs w:val="15"/>
              </w:rPr>
            </w:pPr>
          </w:p>
        </w:tc>
        <w:tc>
          <w:tcPr>
            <w:tcW w:w="819" w:type="pct"/>
            <w:vMerge/>
            <w:vAlign w:val="center"/>
          </w:tcPr>
          <w:p w14:paraId="428F87A7" w14:textId="77777777" w:rsidR="00813243" w:rsidRPr="00F372B7" w:rsidRDefault="00813243" w:rsidP="00B672C9">
            <w:pPr>
              <w:spacing w:before="60" w:after="60"/>
              <w:jc w:val="center"/>
              <w:rPr>
                <w:rFonts w:ascii="Arial" w:hAnsi="Arial" w:cs="Arial"/>
                <w:bCs/>
                <w:sz w:val="15"/>
                <w:szCs w:val="15"/>
              </w:rPr>
            </w:pPr>
          </w:p>
        </w:tc>
        <w:tc>
          <w:tcPr>
            <w:tcW w:w="830" w:type="pct"/>
            <w:vAlign w:val="center"/>
          </w:tcPr>
          <w:p w14:paraId="26F0F74A" w14:textId="3EFA2D53" w:rsidR="00813243" w:rsidRPr="00F372B7" w:rsidRDefault="00D44993" w:rsidP="00B672C9">
            <w:pPr>
              <w:spacing w:before="60" w:after="60"/>
              <w:jc w:val="center"/>
              <w:rPr>
                <w:rFonts w:ascii="Arial" w:hAnsi="Arial" w:cs="Arial"/>
                <w:sz w:val="15"/>
                <w:szCs w:val="15"/>
              </w:rPr>
            </w:pPr>
            <w:r w:rsidRPr="00F372B7">
              <w:rPr>
                <w:rFonts w:ascii="Arial" w:hAnsi="Arial" w:cs="Arial"/>
                <w:sz w:val="15"/>
                <w:szCs w:val="15"/>
              </w:rPr>
              <w:t xml:space="preserve">Liczba </w:t>
            </w:r>
            <w:r w:rsidR="00813243" w:rsidRPr="00F372B7">
              <w:rPr>
                <w:rFonts w:ascii="Arial" w:hAnsi="Arial" w:cs="Arial"/>
                <w:sz w:val="15"/>
                <w:szCs w:val="15"/>
              </w:rPr>
              <w:t xml:space="preserve"> nowych obiektów służących do edukacji leśnej [szt.].</w:t>
            </w:r>
          </w:p>
          <w:p w14:paraId="1753E19F" w14:textId="45DC626A" w:rsidR="00813243" w:rsidRPr="00F372B7" w:rsidRDefault="00813243" w:rsidP="00B672C9">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shd w:val="clear" w:color="auto" w:fill="A6A6A6" w:themeFill="background1" w:themeFillShade="A6"/>
            <w:vAlign w:val="center"/>
          </w:tcPr>
          <w:p w14:paraId="08033CF9" w14:textId="77777777" w:rsidR="00813243" w:rsidRPr="00F372B7" w:rsidRDefault="00813243" w:rsidP="00B672C9">
            <w:pPr>
              <w:spacing w:before="60" w:after="60"/>
              <w:jc w:val="center"/>
              <w:rPr>
                <w:rFonts w:ascii="Arial" w:hAnsi="Arial" w:cs="Arial"/>
                <w:sz w:val="15"/>
                <w:szCs w:val="15"/>
              </w:rPr>
            </w:pPr>
          </w:p>
        </w:tc>
        <w:tc>
          <w:tcPr>
            <w:tcW w:w="348" w:type="pct"/>
            <w:vAlign w:val="center"/>
          </w:tcPr>
          <w:p w14:paraId="783F76AF" w14:textId="77777777"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&gt;1</w:t>
            </w:r>
          </w:p>
          <w:p w14:paraId="7F46D660" w14:textId="5AF74770"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vAlign w:val="center"/>
          </w:tcPr>
          <w:p w14:paraId="5B9B0A5F" w14:textId="79C5E76E" w:rsidR="00813243" w:rsidRPr="00F372B7" w:rsidRDefault="00813243" w:rsidP="00B672C9">
            <w:pPr>
              <w:spacing w:before="60" w:after="60"/>
              <w:jc w:val="center"/>
              <w:rPr>
                <w:rFonts w:ascii="Arial" w:hAnsi="Arial" w:cs="Arial"/>
                <w:color w:val="000000"/>
                <w:sz w:val="15"/>
                <w:szCs w:val="15"/>
              </w:rPr>
            </w:pPr>
            <w:r w:rsidRPr="00F372B7">
              <w:rPr>
                <w:rFonts w:ascii="Arial" w:hAnsi="Arial" w:cs="Arial"/>
                <w:color w:val="000000"/>
                <w:sz w:val="15"/>
                <w:szCs w:val="15"/>
              </w:rPr>
              <w:t>Wsparcie działań edukacyjnych oraz tworzenia i modernizacji infrastruktury turystycznej na terenach leśnych</w:t>
            </w:r>
          </w:p>
        </w:tc>
        <w:tc>
          <w:tcPr>
            <w:tcW w:w="720" w:type="pct"/>
            <w:vAlign w:val="center"/>
          </w:tcPr>
          <w:p w14:paraId="65E9D51F" w14:textId="708A1880"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Utrzymanie oraz rozwój infrastruktury edukacyjnej i turystycznej na terenach leśnych</w:t>
            </w:r>
            <w:r w:rsidR="0060369D" w:rsidRPr="00F372B7">
              <w:rPr>
                <w:rStyle w:val="Odwoanieprzypisudolnego"/>
                <w:rFonts w:ascii="Arial" w:hAnsi="Arial" w:cs="Arial"/>
                <w:sz w:val="15"/>
                <w:szCs w:val="15"/>
              </w:rPr>
              <w:footnoteReference w:id="79"/>
            </w:r>
          </w:p>
        </w:tc>
        <w:tc>
          <w:tcPr>
            <w:tcW w:w="478" w:type="pct"/>
            <w:vAlign w:val="center"/>
          </w:tcPr>
          <w:p w14:paraId="56A1F4B4" w14:textId="471ABF4B" w:rsidR="00813243" w:rsidRPr="00F372B7" w:rsidRDefault="00813243" w:rsidP="00B672C9">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5862AEF7" w14:textId="77777777"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Brak środków finansowych;</w:t>
            </w:r>
          </w:p>
          <w:p w14:paraId="1E35938E" w14:textId="5CDF2314" w:rsidR="00813243" w:rsidRPr="00F372B7" w:rsidRDefault="00813243" w:rsidP="00F70BCE">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2F52C5F3" w14:textId="77777777" w:rsidTr="003A34E1">
        <w:trPr>
          <w:cantSplit/>
          <w:trHeight w:val="59"/>
          <w:jc w:val="center"/>
        </w:trPr>
        <w:tc>
          <w:tcPr>
            <w:tcW w:w="358" w:type="pct"/>
            <w:vMerge w:val="restart"/>
            <w:textDirection w:val="btLr"/>
            <w:vAlign w:val="center"/>
          </w:tcPr>
          <w:p w14:paraId="3195040A" w14:textId="77777777" w:rsidR="00813243" w:rsidRPr="00F372B7" w:rsidRDefault="00813243" w:rsidP="00CD368C">
            <w:pPr>
              <w:spacing w:before="60" w:after="60"/>
              <w:ind w:left="113" w:right="113"/>
              <w:jc w:val="center"/>
              <w:rPr>
                <w:rFonts w:ascii="Arial" w:hAnsi="Arial" w:cs="Arial"/>
                <w:sz w:val="15"/>
                <w:szCs w:val="15"/>
              </w:rPr>
            </w:pPr>
            <w:r w:rsidRPr="00F372B7">
              <w:rPr>
                <w:rFonts w:ascii="Arial" w:hAnsi="Arial" w:cs="Arial"/>
                <w:bCs/>
                <w:sz w:val="15"/>
                <w:szCs w:val="15"/>
              </w:rPr>
              <w:t>ZAGROŻENIA POWAŻNYMI AWARIAMI</w:t>
            </w:r>
          </w:p>
        </w:tc>
        <w:tc>
          <w:tcPr>
            <w:tcW w:w="819" w:type="pct"/>
            <w:vMerge w:val="restart"/>
            <w:vAlign w:val="center"/>
          </w:tcPr>
          <w:p w14:paraId="3CC8C84D"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OCHRONA PRZED POWAŻNYMI AWARIAMII I ZAGROŻENIAMI NATURALNYMI</w:t>
            </w:r>
          </w:p>
        </w:tc>
        <w:tc>
          <w:tcPr>
            <w:tcW w:w="830" w:type="pct"/>
            <w:vAlign w:val="center"/>
          </w:tcPr>
          <w:p w14:paraId="2A9B4FA7"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Liczba wprowadzonych systemów wczesnego ostrzegania przed poważnymi awariami [szt.]</w:t>
            </w:r>
          </w:p>
          <w:p w14:paraId="09C928FA" w14:textId="234B8460" w:rsidR="00813243" w:rsidRPr="00F372B7" w:rsidRDefault="00813243" w:rsidP="00CD368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shd w:val="clear" w:color="auto" w:fill="A6A6A6" w:themeFill="background1" w:themeFillShade="A6"/>
            <w:vAlign w:val="center"/>
          </w:tcPr>
          <w:p w14:paraId="0535B107" w14:textId="73EFF53A" w:rsidR="00813243" w:rsidRPr="00F372B7" w:rsidRDefault="00813243" w:rsidP="00CD368C">
            <w:pPr>
              <w:spacing w:before="60" w:after="60"/>
              <w:jc w:val="center"/>
              <w:rPr>
                <w:rFonts w:ascii="Arial" w:hAnsi="Arial" w:cs="Arial"/>
                <w:sz w:val="15"/>
                <w:szCs w:val="15"/>
              </w:rPr>
            </w:pPr>
          </w:p>
        </w:tc>
        <w:tc>
          <w:tcPr>
            <w:tcW w:w="348" w:type="pct"/>
            <w:vAlign w:val="center"/>
          </w:tcPr>
          <w:p w14:paraId="77D5017A" w14:textId="5EACD0CA"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1</w:t>
            </w:r>
          </w:p>
        </w:tc>
        <w:tc>
          <w:tcPr>
            <w:tcW w:w="626" w:type="pct"/>
            <w:vAlign w:val="center"/>
          </w:tcPr>
          <w:p w14:paraId="41A69E68"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Zmniejszenie zagrożenia oraz minimalizacja skutków w przypadku wystąpienia awarii</w:t>
            </w:r>
          </w:p>
        </w:tc>
        <w:tc>
          <w:tcPr>
            <w:tcW w:w="720" w:type="pct"/>
            <w:vAlign w:val="center"/>
          </w:tcPr>
          <w:p w14:paraId="3017C3A4" w14:textId="45C56485"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Wprowadzenie systemu wczesnego ostrzegania przed poważnymi awariami</w:t>
            </w:r>
          </w:p>
        </w:tc>
        <w:tc>
          <w:tcPr>
            <w:tcW w:w="478" w:type="pct"/>
            <w:vAlign w:val="center"/>
          </w:tcPr>
          <w:p w14:paraId="1AB92579" w14:textId="40AE0EF8"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52029210"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Brak środków finansowych;</w:t>
            </w:r>
          </w:p>
          <w:p w14:paraId="540A6F0A" w14:textId="47AA5258"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4516E7AC" w14:textId="77777777" w:rsidTr="003A34E1">
        <w:trPr>
          <w:cantSplit/>
          <w:trHeight w:val="439"/>
          <w:jc w:val="center"/>
        </w:trPr>
        <w:tc>
          <w:tcPr>
            <w:tcW w:w="358" w:type="pct"/>
            <w:vMerge/>
            <w:textDirection w:val="btLr"/>
            <w:vAlign w:val="center"/>
          </w:tcPr>
          <w:p w14:paraId="2AA6C9AE" w14:textId="77777777" w:rsidR="00813243" w:rsidRPr="00F372B7" w:rsidRDefault="00813243" w:rsidP="00CD368C">
            <w:pPr>
              <w:spacing w:before="60" w:after="60"/>
              <w:ind w:left="113" w:right="113"/>
              <w:jc w:val="center"/>
              <w:rPr>
                <w:rFonts w:ascii="Arial" w:hAnsi="Arial" w:cs="Arial"/>
                <w:bCs/>
                <w:sz w:val="15"/>
                <w:szCs w:val="15"/>
              </w:rPr>
            </w:pPr>
          </w:p>
        </w:tc>
        <w:tc>
          <w:tcPr>
            <w:tcW w:w="819" w:type="pct"/>
            <w:vMerge/>
            <w:vAlign w:val="center"/>
          </w:tcPr>
          <w:p w14:paraId="5B93E469" w14:textId="77777777" w:rsidR="00813243" w:rsidRPr="00F372B7" w:rsidRDefault="00813243" w:rsidP="00CD368C">
            <w:pPr>
              <w:spacing w:before="60" w:after="60"/>
              <w:jc w:val="center"/>
              <w:rPr>
                <w:rFonts w:ascii="Arial" w:hAnsi="Arial" w:cs="Arial"/>
                <w:sz w:val="15"/>
                <w:szCs w:val="15"/>
              </w:rPr>
            </w:pPr>
          </w:p>
        </w:tc>
        <w:tc>
          <w:tcPr>
            <w:tcW w:w="830" w:type="pct"/>
            <w:vAlign w:val="center"/>
          </w:tcPr>
          <w:p w14:paraId="23220E06"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Liczba doposażonych jednostek OSP[szt.]</w:t>
            </w:r>
          </w:p>
          <w:p w14:paraId="53AE85EE" w14:textId="6C80CA07" w:rsidR="00813243" w:rsidRPr="00F372B7" w:rsidRDefault="00813243" w:rsidP="00CD368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317" w:type="pct"/>
            <w:shd w:val="clear" w:color="auto" w:fill="A6A6A6" w:themeFill="background1" w:themeFillShade="A6"/>
            <w:vAlign w:val="center"/>
          </w:tcPr>
          <w:p w14:paraId="6954E9FA" w14:textId="77777777" w:rsidR="00813243" w:rsidRPr="00F372B7" w:rsidRDefault="00813243" w:rsidP="00CD368C">
            <w:pPr>
              <w:spacing w:before="60" w:after="60"/>
              <w:jc w:val="center"/>
              <w:rPr>
                <w:rFonts w:ascii="Arial" w:hAnsi="Arial" w:cs="Arial"/>
                <w:sz w:val="15"/>
                <w:szCs w:val="15"/>
              </w:rPr>
            </w:pPr>
          </w:p>
        </w:tc>
        <w:tc>
          <w:tcPr>
            <w:tcW w:w="348" w:type="pct"/>
            <w:vAlign w:val="center"/>
          </w:tcPr>
          <w:p w14:paraId="703FBD6A"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&gt;1</w:t>
            </w:r>
          </w:p>
          <w:p w14:paraId="79A118F3" w14:textId="53DA78CD"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Wzrost wartości</w:t>
            </w:r>
          </w:p>
        </w:tc>
        <w:tc>
          <w:tcPr>
            <w:tcW w:w="626" w:type="pct"/>
            <w:vAlign w:val="center"/>
          </w:tcPr>
          <w:p w14:paraId="34470928" w14:textId="3A9885DA"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Zmniejszenie zagrożenia oraz minimalizacja skutków w przypadku wystąpienia awarii</w:t>
            </w:r>
          </w:p>
        </w:tc>
        <w:tc>
          <w:tcPr>
            <w:tcW w:w="720" w:type="pct"/>
            <w:vAlign w:val="center"/>
          </w:tcPr>
          <w:p w14:paraId="24370625" w14:textId="708112F6"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Wyposażenie straży pożarnej</w:t>
            </w:r>
          </w:p>
        </w:tc>
        <w:tc>
          <w:tcPr>
            <w:tcW w:w="478" w:type="pct"/>
            <w:vAlign w:val="center"/>
          </w:tcPr>
          <w:p w14:paraId="6DF37F46" w14:textId="22C1638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4D447B75"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Brak środków finansowych;</w:t>
            </w:r>
          </w:p>
          <w:p w14:paraId="3166855C" w14:textId="574117B6"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6896B07F" w14:textId="77777777" w:rsidTr="003A34E1">
        <w:trPr>
          <w:cantSplit/>
          <w:trHeight w:val="190"/>
          <w:jc w:val="center"/>
        </w:trPr>
        <w:tc>
          <w:tcPr>
            <w:tcW w:w="358" w:type="pct"/>
            <w:vMerge/>
            <w:textDirection w:val="btLr"/>
            <w:vAlign w:val="center"/>
          </w:tcPr>
          <w:p w14:paraId="7864ED30" w14:textId="77777777" w:rsidR="00813243" w:rsidRPr="00F372B7" w:rsidRDefault="00813243" w:rsidP="00CD368C">
            <w:pPr>
              <w:spacing w:before="60" w:after="60"/>
              <w:ind w:left="113" w:right="113"/>
              <w:jc w:val="center"/>
              <w:rPr>
                <w:rFonts w:ascii="Arial" w:hAnsi="Arial" w:cs="Arial"/>
                <w:bCs/>
                <w:sz w:val="15"/>
                <w:szCs w:val="15"/>
              </w:rPr>
            </w:pPr>
          </w:p>
        </w:tc>
        <w:tc>
          <w:tcPr>
            <w:tcW w:w="819" w:type="pct"/>
            <w:vMerge/>
            <w:vAlign w:val="center"/>
          </w:tcPr>
          <w:p w14:paraId="52EC4CE3" w14:textId="77777777" w:rsidR="00813243" w:rsidRPr="00F372B7" w:rsidRDefault="00813243" w:rsidP="00CD368C">
            <w:pPr>
              <w:spacing w:before="60" w:after="60"/>
              <w:jc w:val="center"/>
              <w:rPr>
                <w:rFonts w:ascii="Arial" w:hAnsi="Arial" w:cs="Arial"/>
                <w:sz w:val="15"/>
                <w:szCs w:val="15"/>
              </w:rPr>
            </w:pPr>
          </w:p>
        </w:tc>
        <w:tc>
          <w:tcPr>
            <w:tcW w:w="830" w:type="pct"/>
            <w:vMerge w:val="restart"/>
            <w:vAlign w:val="center"/>
          </w:tcPr>
          <w:p w14:paraId="50494B16" w14:textId="3D46BBAC"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Liczba zdarzeń mogących powodować poważną awarię [szt.]</w:t>
            </w:r>
          </w:p>
          <w:p w14:paraId="4E4E8372" w14:textId="7D04FFAF"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(WIOŚ w Szczecinie)</w:t>
            </w:r>
          </w:p>
        </w:tc>
        <w:tc>
          <w:tcPr>
            <w:tcW w:w="317" w:type="pct"/>
            <w:vMerge w:val="restart"/>
            <w:shd w:val="clear" w:color="auto" w:fill="FFFFFF" w:themeFill="background1"/>
            <w:vAlign w:val="center"/>
          </w:tcPr>
          <w:p w14:paraId="3515843B" w14:textId="0F424044"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0</w:t>
            </w:r>
          </w:p>
        </w:tc>
        <w:tc>
          <w:tcPr>
            <w:tcW w:w="348" w:type="pct"/>
            <w:vMerge w:val="restart"/>
            <w:shd w:val="clear" w:color="auto" w:fill="FFFFFF" w:themeFill="background1"/>
            <w:vAlign w:val="center"/>
          </w:tcPr>
          <w:p w14:paraId="157EA0C8" w14:textId="5D9A9B3C"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0</w:t>
            </w:r>
          </w:p>
        </w:tc>
        <w:tc>
          <w:tcPr>
            <w:tcW w:w="626" w:type="pct"/>
            <w:vMerge w:val="restart"/>
            <w:vAlign w:val="center"/>
          </w:tcPr>
          <w:p w14:paraId="35EAC7DD" w14:textId="0853C854"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Zmniejszenie zagrożenia oraz minimalizacja skutków w przypadku wystąpienia awarii</w:t>
            </w:r>
          </w:p>
        </w:tc>
        <w:tc>
          <w:tcPr>
            <w:tcW w:w="720" w:type="pct"/>
            <w:vAlign w:val="center"/>
          </w:tcPr>
          <w:p w14:paraId="0B022D66" w14:textId="7013E4C4"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Ochrona przed poważnymi awariami</w:t>
            </w:r>
          </w:p>
        </w:tc>
        <w:tc>
          <w:tcPr>
            <w:tcW w:w="478" w:type="pct"/>
            <w:vAlign w:val="center"/>
          </w:tcPr>
          <w:p w14:paraId="6D9459CD" w14:textId="463C3248"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6C25CE56" w14:textId="77777777"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Brak środków finansowych;</w:t>
            </w:r>
          </w:p>
          <w:p w14:paraId="6F45ECB4" w14:textId="0169A751" w:rsidR="00813243" w:rsidRPr="00F372B7" w:rsidRDefault="00813243" w:rsidP="00CD368C">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0730AD21" w14:textId="77777777" w:rsidTr="003A34E1">
        <w:trPr>
          <w:cantSplit/>
          <w:trHeight w:val="120"/>
          <w:jc w:val="center"/>
        </w:trPr>
        <w:tc>
          <w:tcPr>
            <w:tcW w:w="358" w:type="pct"/>
            <w:vMerge/>
            <w:textDirection w:val="btLr"/>
            <w:vAlign w:val="center"/>
          </w:tcPr>
          <w:p w14:paraId="4E093698" w14:textId="77777777" w:rsidR="00813243" w:rsidRPr="00F372B7" w:rsidRDefault="00813243" w:rsidP="009D2165">
            <w:pPr>
              <w:spacing w:before="60" w:after="60"/>
              <w:ind w:left="113" w:right="113"/>
              <w:jc w:val="center"/>
              <w:rPr>
                <w:rFonts w:ascii="Arial" w:hAnsi="Arial" w:cs="Arial"/>
                <w:bCs/>
                <w:sz w:val="15"/>
                <w:szCs w:val="15"/>
              </w:rPr>
            </w:pPr>
          </w:p>
        </w:tc>
        <w:tc>
          <w:tcPr>
            <w:tcW w:w="819" w:type="pct"/>
            <w:vMerge/>
            <w:vAlign w:val="center"/>
          </w:tcPr>
          <w:p w14:paraId="52803CE2" w14:textId="77777777" w:rsidR="00813243" w:rsidRPr="00F372B7" w:rsidRDefault="00813243" w:rsidP="009D2165">
            <w:pPr>
              <w:spacing w:before="60" w:after="60"/>
              <w:jc w:val="center"/>
              <w:rPr>
                <w:rFonts w:ascii="Arial" w:hAnsi="Arial" w:cs="Arial"/>
                <w:sz w:val="15"/>
                <w:szCs w:val="15"/>
              </w:rPr>
            </w:pPr>
          </w:p>
        </w:tc>
        <w:tc>
          <w:tcPr>
            <w:tcW w:w="830" w:type="pct"/>
            <w:vMerge/>
            <w:vAlign w:val="center"/>
          </w:tcPr>
          <w:p w14:paraId="1CAC97E0" w14:textId="77777777" w:rsidR="00813243" w:rsidRPr="00F372B7" w:rsidRDefault="00813243" w:rsidP="009D2165">
            <w:pPr>
              <w:spacing w:before="60" w:after="60"/>
              <w:jc w:val="center"/>
              <w:rPr>
                <w:rFonts w:ascii="Arial" w:hAnsi="Arial" w:cs="Arial"/>
                <w:sz w:val="15"/>
                <w:szCs w:val="15"/>
              </w:rPr>
            </w:pPr>
          </w:p>
        </w:tc>
        <w:tc>
          <w:tcPr>
            <w:tcW w:w="317" w:type="pct"/>
            <w:vMerge/>
            <w:shd w:val="clear" w:color="auto" w:fill="FFFFFF" w:themeFill="background1"/>
            <w:vAlign w:val="center"/>
          </w:tcPr>
          <w:p w14:paraId="244B23D3" w14:textId="77777777" w:rsidR="00813243" w:rsidRPr="00F372B7" w:rsidRDefault="00813243" w:rsidP="009D2165">
            <w:pPr>
              <w:spacing w:before="60" w:after="60"/>
              <w:jc w:val="center"/>
              <w:rPr>
                <w:rFonts w:ascii="Arial" w:hAnsi="Arial" w:cs="Arial"/>
                <w:sz w:val="15"/>
                <w:szCs w:val="15"/>
              </w:rPr>
            </w:pPr>
          </w:p>
        </w:tc>
        <w:tc>
          <w:tcPr>
            <w:tcW w:w="348" w:type="pct"/>
            <w:vMerge/>
            <w:shd w:val="clear" w:color="auto" w:fill="FFFFFF" w:themeFill="background1"/>
            <w:vAlign w:val="center"/>
          </w:tcPr>
          <w:p w14:paraId="71AA1903" w14:textId="77777777" w:rsidR="00813243" w:rsidRPr="00F372B7" w:rsidRDefault="00813243" w:rsidP="009D2165">
            <w:pPr>
              <w:spacing w:before="60" w:after="60"/>
              <w:jc w:val="center"/>
              <w:rPr>
                <w:rFonts w:ascii="Arial" w:hAnsi="Arial" w:cs="Arial"/>
                <w:sz w:val="15"/>
                <w:szCs w:val="15"/>
              </w:rPr>
            </w:pPr>
          </w:p>
        </w:tc>
        <w:tc>
          <w:tcPr>
            <w:tcW w:w="626" w:type="pct"/>
            <w:vMerge/>
            <w:vAlign w:val="center"/>
          </w:tcPr>
          <w:p w14:paraId="258E6D3F" w14:textId="77777777" w:rsidR="00813243" w:rsidRPr="00F372B7" w:rsidRDefault="00813243" w:rsidP="009D2165">
            <w:pPr>
              <w:spacing w:before="60" w:after="60"/>
              <w:jc w:val="center"/>
              <w:rPr>
                <w:rFonts w:ascii="Arial" w:hAnsi="Arial" w:cs="Arial"/>
                <w:sz w:val="15"/>
                <w:szCs w:val="15"/>
              </w:rPr>
            </w:pPr>
          </w:p>
        </w:tc>
        <w:tc>
          <w:tcPr>
            <w:tcW w:w="720" w:type="pct"/>
            <w:vAlign w:val="center"/>
          </w:tcPr>
          <w:p w14:paraId="6401C5C1" w14:textId="1511503C" w:rsidR="00813243" w:rsidRPr="00F372B7" w:rsidRDefault="00813243" w:rsidP="009D2165">
            <w:pPr>
              <w:spacing w:before="60" w:after="60"/>
              <w:jc w:val="center"/>
              <w:rPr>
                <w:rFonts w:ascii="Arial" w:hAnsi="Arial" w:cs="Arial"/>
                <w:sz w:val="15"/>
                <w:szCs w:val="15"/>
              </w:rPr>
            </w:pPr>
            <w:r w:rsidRPr="00F372B7">
              <w:rPr>
                <w:rFonts w:ascii="Arial" w:hAnsi="Arial" w:cs="Arial"/>
                <w:sz w:val="15"/>
                <w:szCs w:val="15"/>
              </w:rPr>
              <w:t>Planowanie i optymalizacja przewozu towarów niebezpiecznych</w:t>
            </w:r>
            <w:r w:rsidR="0060369D" w:rsidRPr="00F372B7">
              <w:rPr>
                <w:rStyle w:val="Odwoanieprzypisudolnego"/>
                <w:rFonts w:ascii="Arial" w:hAnsi="Arial" w:cs="Arial"/>
                <w:sz w:val="15"/>
                <w:szCs w:val="15"/>
              </w:rPr>
              <w:footnoteReference w:id="80"/>
            </w:r>
          </w:p>
        </w:tc>
        <w:tc>
          <w:tcPr>
            <w:tcW w:w="478" w:type="pct"/>
            <w:vAlign w:val="center"/>
          </w:tcPr>
          <w:p w14:paraId="330C5BF9" w14:textId="7AD237A3" w:rsidR="00813243" w:rsidRPr="00F372B7" w:rsidRDefault="00813243" w:rsidP="009D2165">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vAlign w:val="center"/>
          </w:tcPr>
          <w:p w14:paraId="28FD7CA6" w14:textId="77777777" w:rsidR="00813243" w:rsidRPr="00F372B7" w:rsidRDefault="00813243" w:rsidP="009D2165">
            <w:pPr>
              <w:spacing w:before="60" w:after="60"/>
              <w:jc w:val="center"/>
              <w:rPr>
                <w:rFonts w:ascii="Arial" w:hAnsi="Arial" w:cs="Arial"/>
                <w:sz w:val="15"/>
                <w:szCs w:val="15"/>
              </w:rPr>
            </w:pPr>
            <w:r w:rsidRPr="00F372B7">
              <w:rPr>
                <w:rFonts w:ascii="Arial" w:hAnsi="Arial" w:cs="Arial"/>
                <w:sz w:val="15"/>
                <w:szCs w:val="15"/>
              </w:rPr>
              <w:t>Brak środków finansowych;</w:t>
            </w:r>
          </w:p>
          <w:p w14:paraId="7C3137A5" w14:textId="1FA3C566" w:rsidR="00813243" w:rsidRPr="00F372B7" w:rsidRDefault="00813243" w:rsidP="009D2165">
            <w:pPr>
              <w:spacing w:before="60" w:after="60"/>
              <w:jc w:val="center"/>
              <w:rPr>
                <w:rFonts w:ascii="Arial" w:hAnsi="Arial" w:cs="Arial"/>
                <w:sz w:val="15"/>
                <w:szCs w:val="15"/>
              </w:rPr>
            </w:pPr>
            <w:r w:rsidRPr="00F372B7">
              <w:rPr>
                <w:rFonts w:ascii="Arial" w:hAnsi="Arial" w:cs="Arial"/>
                <w:sz w:val="15"/>
                <w:szCs w:val="15"/>
              </w:rPr>
              <w:t>Nagłe, nieprzewidziane zdarzenia;</w:t>
            </w:r>
          </w:p>
        </w:tc>
      </w:tr>
      <w:tr w:rsidR="00813243" w:rsidRPr="00F372B7" w14:paraId="78536B0F" w14:textId="77777777" w:rsidTr="003A34E1">
        <w:trPr>
          <w:cantSplit/>
          <w:trHeight w:val="192"/>
          <w:jc w:val="center"/>
        </w:trPr>
        <w:tc>
          <w:tcPr>
            <w:tcW w:w="358" w:type="pct"/>
            <w:vMerge/>
            <w:tcBorders>
              <w:bottom w:val="double" w:sz="6" w:space="0" w:color="auto"/>
            </w:tcBorders>
            <w:textDirection w:val="btLr"/>
            <w:vAlign w:val="center"/>
          </w:tcPr>
          <w:p w14:paraId="34B50A74" w14:textId="77777777" w:rsidR="00813243" w:rsidRPr="00F372B7" w:rsidRDefault="00813243" w:rsidP="009D2165">
            <w:pPr>
              <w:spacing w:before="60" w:after="60"/>
              <w:ind w:left="113" w:right="113"/>
              <w:jc w:val="center"/>
              <w:rPr>
                <w:rFonts w:ascii="Arial" w:hAnsi="Arial" w:cs="Arial"/>
                <w:bCs/>
                <w:sz w:val="15"/>
                <w:szCs w:val="15"/>
              </w:rPr>
            </w:pPr>
          </w:p>
        </w:tc>
        <w:tc>
          <w:tcPr>
            <w:tcW w:w="819" w:type="pct"/>
            <w:vMerge/>
            <w:tcBorders>
              <w:bottom w:val="double" w:sz="6" w:space="0" w:color="auto"/>
            </w:tcBorders>
            <w:vAlign w:val="center"/>
          </w:tcPr>
          <w:p w14:paraId="205EC5A1" w14:textId="77777777" w:rsidR="00813243" w:rsidRPr="00F372B7" w:rsidRDefault="00813243" w:rsidP="009D2165">
            <w:pPr>
              <w:spacing w:before="60" w:after="60"/>
              <w:jc w:val="center"/>
              <w:rPr>
                <w:rFonts w:ascii="Arial" w:hAnsi="Arial" w:cs="Arial"/>
                <w:sz w:val="15"/>
                <w:szCs w:val="15"/>
              </w:rPr>
            </w:pPr>
          </w:p>
        </w:tc>
        <w:tc>
          <w:tcPr>
            <w:tcW w:w="830" w:type="pct"/>
            <w:vMerge/>
            <w:tcBorders>
              <w:bottom w:val="double" w:sz="6" w:space="0" w:color="auto"/>
            </w:tcBorders>
            <w:vAlign w:val="center"/>
          </w:tcPr>
          <w:p w14:paraId="6ED081E2" w14:textId="77777777" w:rsidR="00813243" w:rsidRPr="00F372B7" w:rsidRDefault="00813243" w:rsidP="009D2165">
            <w:pPr>
              <w:spacing w:before="60" w:after="60"/>
              <w:jc w:val="center"/>
              <w:rPr>
                <w:rFonts w:ascii="Arial" w:hAnsi="Arial" w:cs="Arial"/>
                <w:sz w:val="15"/>
                <w:szCs w:val="15"/>
              </w:rPr>
            </w:pPr>
          </w:p>
        </w:tc>
        <w:tc>
          <w:tcPr>
            <w:tcW w:w="317" w:type="pct"/>
            <w:vMerge/>
            <w:tcBorders>
              <w:bottom w:val="double" w:sz="6" w:space="0" w:color="auto"/>
            </w:tcBorders>
            <w:shd w:val="clear" w:color="auto" w:fill="FFFFFF" w:themeFill="background1"/>
            <w:vAlign w:val="center"/>
          </w:tcPr>
          <w:p w14:paraId="5013B77B" w14:textId="77777777" w:rsidR="00813243" w:rsidRPr="00F372B7" w:rsidRDefault="00813243" w:rsidP="009D2165">
            <w:pPr>
              <w:spacing w:before="60" w:after="60"/>
              <w:jc w:val="center"/>
              <w:rPr>
                <w:rFonts w:ascii="Arial" w:hAnsi="Arial" w:cs="Arial"/>
                <w:sz w:val="15"/>
                <w:szCs w:val="15"/>
              </w:rPr>
            </w:pPr>
          </w:p>
        </w:tc>
        <w:tc>
          <w:tcPr>
            <w:tcW w:w="348" w:type="pct"/>
            <w:vMerge/>
            <w:tcBorders>
              <w:bottom w:val="double" w:sz="6" w:space="0" w:color="auto"/>
            </w:tcBorders>
            <w:shd w:val="clear" w:color="auto" w:fill="FFFFFF" w:themeFill="background1"/>
            <w:vAlign w:val="center"/>
          </w:tcPr>
          <w:p w14:paraId="1F72D79B" w14:textId="77777777" w:rsidR="00813243" w:rsidRPr="00F372B7" w:rsidRDefault="00813243" w:rsidP="009D2165">
            <w:pPr>
              <w:spacing w:before="60" w:after="60"/>
              <w:jc w:val="center"/>
              <w:rPr>
                <w:rFonts w:ascii="Arial" w:hAnsi="Arial" w:cs="Arial"/>
                <w:sz w:val="15"/>
                <w:szCs w:val="15"/>
              </w:rPr>
            </w:pPr>
          </w:p>
        </w:tc>
        <w:tc>
          <w:tcPr>
            <w:tcW w:w="626" w:type="pct"/>
            <w:vMerge/>
            <w:tcBorders>
              <w:bottom w:val="double" w:sz="6" w:space="0" w:color="auto"/>
            </w:tcBorders>
            <w:vAlign w:val="center"/>
          </w:tcPr>
          <w:p w14:paraId="13C61AB2" w14:textId="77777777" w:rsidR="00813243" w:rsidRPr="00F372B7" w:rsidRDefault="00813243" w:rsidP="009D2165">
            <w:pPr>
              <w:spacing w:before="60" w:after="60"/>
              <w:jc w:val="center"/>
              <w:rPr>
                <w:rFonts w:ascii="Arial" w:hAnsi="Arial" w:cs="Arial"/>
                <w:sz w:val="15"/>
                <w:szCs w:val="15"/>
              </w:rPr>
            </w:pPr>
          </w:p>
        </w:tc>
        <w:tc>
          <w:tcPr>
            <w:tcW w:w="720" w:type="pct"/>
            <w:tcBorders>
              <w:bottom w:val="double" w:sz="6" w:space="0" w:color="auto"/>
            </w:tcBorders>
            <w:vAlign w:val="center"/>
          </w:tcPr>
          <w:p w14:paraId="31FAD9C9" w14:textId="60475884" w:rsidR="00813243" w:rsidRPr="00F372B7" w:rsidRDefault="00813243" w:rsidP="009D2165">
            <w:pPr>
              <w:spacing w:before="60" w:after="60"/>
              <w:jc w:val="center"/>
              <w:rPr>
                <w:rFonts w:ascii="Arial" w:hAnsi="Arial" w:cs="Arial"/>
                <w:sz w:val="15"/>
                <w:szCs w:val="15"/>
              </w:rPr>
            </w:pPr>
            <w:r w:rsidRPr="00F372B7">
              <w:rPr>
                <w:rFonts w:ascii="Arial" w:hAnsi="Arial" w:cs="Arial"/>
                <w:sz w:val="15"/>
                <w:szCs w:val="15"/>
              </w:rPr>
              <w:t xml:space="preserve">Edukacja w zakresie właściwych </w:t>
            </w:r>
            <w:proofErr w:type="spellStart"/>
            <w:r w:rsidRPr="00F372B7">
              <w:rPr>
                <w:rFonts w:ascii="Arial" w:hAnsi="Arial" w:cs="Arial"/>
                <w:sz w:val="15"/>
                <w:szCs w:val="15"/>
              </w:rPr>
              <w:t>zachowań</w:t>
            </w:r>
            <w:proofErr w:type="spellEnd"/>
            <w:r w:rsidRPr="00F372B7">
              <w:rPr>
                <w:rFonts w:ascii="Arial" w:hAnsi="Arial" w:cs="Arial"/>
                <w:sz w:val="15"/>
                <w:szCs w:val="15"/>
              </w:rPr>
              <w:t xml:space="preserve"> w sytuacjach zagrożenia wśród mieszkańców</w:t>
            </w:r>
            <w:r w:rsidR="0060369D" w:rsidRPr="00F372B7">
              <w:rPr>
                <w:rStyle w:val="Odwoanieprzypisudolnego"/>
                <w:rFonts w:ascii="Arial" w:hAnsi="Arial" w:cs="Arial"/>
                <w:sz w:val="15"/>
                <w:szCs w:val="15"/>
              </w:rPr>
              <w:footnoteReference w:id="81"/>
            </w:r>
          </w:p>
        </w:tc>
        <w:tc>
          <w:tcPr>
            <w:tcW w:w="478" w:type="pct"/>
            <w:tcBorders>
              <w:bottom w:val="double" w:sz="6" w:space="0" w:color="auto"/>
            </w:tcBorders>
            <w:vAlign w:val="center"/>
          </w:tcPr>
          <w:p w14:paraId="7F81B38E" w14:textId="2D0ACAF8" w:rsidR="00813243" w:rsidRPr="00F372B7" w:rsidRDefault="00813243" w:rsidP="009D2165">
            <w:pPr>
              <w:spacing w:before="60" w:after="60"/>
              <w:jc w:val="center"/>
              <w:rPr>
                <w:rFonts w:ascii="Arial" w:hAnsi="Arial" w:cs="Arial"/>
                <w:sz w:val="15"/>
                <w:szCs w:val="15"/>
              </w:rPr>
            </w:pPr>
            <w:r w:rsidRPr="00F372B7">
              <w:rPr>
                <w:rFonts w:ascii="Arial" w:hAnsi="Arial" w:cs="Arial"/>
                <w:sz w:val="15"/>
                <w:szCs w:val="15"/>
              </w:rPr>
              <w:t>Gmina Barwice</w:t>
            </w:r>
          </w:p>
        </w:tc>
        <w:tc>
          <w:tcPr>
            <w:tcW w:w="504" w:type="pct"/>
            <w:tcBorders>
              <w:bottom w:val="double" w:sz="6" w:space="0" w:color="auto"/>
            </w:tcBorders>
            <w:vAlign w:val="center"/>
          </w:tcPr>
          <w:p w14:paraId="2DD24FFD" w14:textId="52B0E04B" w:rsidR="00813243" w:rsidRPr="00F372B7" w:rsidRDefault="00813243" w:rsidP="009D2165">
            <w:pPr>
              <w:spacing w:before="60" w:after="60"/>
              <w:jc w:val="center"/>
              <w:rPr>
                <w:rFonts w:ascii="Arial" w:hAnsi="Arial" w:cs="Arial"/>
                <w:sz w:val="15"/>
                <w:szCs w:val="15"/>
              </w:rPr>
            </w:pPr>
            <w:r w:rsidRPr="00F372B7">
              <w:rPr>
                <w:rFonts w:ascii="Arial" w:hAnsi="Arial" w:cs="Arial"/>
                <w:sz w:val="15"/>
                <w:szCs w:val="15"/>
              </w:rPr>
              <w:t>Niewystarczający zasięg, nie dotarcie do wszystkich interesariuszy</w:t>
            </w:r>
          </w:p>
        </w:tc>
      </w:tr>
    </w:tbl>
    <w:bookmarkEnd w:id="477"/>
    <w:p w14:paraId="1580C3A9" w14:textId="77777777" w:rsidR="004A6CD4" w:rsidRPr="00D93999" w:rsidRDefault="004A6CD4" w:rsidP="004A6CD4">
      <w:pPr>
        <w:keepNext/>
        <w:spacing w:before="120" w:after="120"/>
        <w:jc w:val="right"/>
        <w:rPr>
          <w:rFonts w:ascii="Arial" w:hAnsi="Arial" w:cs="Arial"/>
          <w:iCs/>
          <w:color w:val="000000"/>
          <w:sz w:val="18"/>
          <w:szCs w:val="18"/>
        </w:rPr>
      </w:pPr>
      <w:r w:rsidRPr="00D93999">
        <w:rPr>
          <w:rFonts w:ascii="Arial" w:hAnsi="Arial" w:cs="Arial"/>
          <w:iCs/>
          <w:color w:val="000000"/>
          <w:sz w:val="18"/>
          <w:szCs w:val="18"/>
        </w:rPr>
        <w:t xml:space="preserve">Źródło: Opracowanie własne </w:t>
      </w:r>
    </w:p>
    <w:p w14:paraId="07DEEFB5" w14:textId="77777777" w:rsidR="004A6CD4" w:rsidRPr="00D93999" w:rsidRDefault="004A6CD4" w:rsidP="004A6CD4"/>
    <w:p w14:paraId="0E9EA6E8" w14:textId="77777777" w:rsidR="004A6CD4" w:rsidRPr="00915FDE" w:rsidRDefault="004A6CD4" w:rsidP="004A6CD4">
      <w:pPr>
        <w:rPr>
          <w:highlight w:val="yellow"/>
        </w:rPr>
        <w:sectPr w:rsidR="004A6CD4" w:rsidRPr="00915FDE" w:rsidSect="001B21F0">
          <w:pgSz w:w="16838" w:h="11906" w:orient="landscape"/>
          <w:pgMar w:top="1418" w:right="1418" w:bottom="1418" w:left="1418" w:header="709" w:footer="709" w:gutter="0"/>
          <w:cols w:space="708"/>
          <w:docGrid w:linePitch="360"/>
        </w:sectPr>
      </w:pPr>
    </w:p>
    <w:p w14:paraId="7775D5F0" w14:textId="7D927CFC" w:rsidR="004A6CD4" w:rsidRPr="00E03A02" w:rsidRDefault="004A6CD4" w:rsidP="004A6CD4">
      <w:pPr>
        <w:spacing w:before="240" w:after="120"/>
        <w:jc w:val="center"/>
        <w:rPr>
          <w:rFonts w:ascii="Arial" w:hAnsi="Arial" w:cs="Arial"/>
          <w:b/>
          <w:color w:val="000000"/>
          <w:sz w:val="20"/>
          <w:szCs w:val="20"/>
          <w:highlight w:val="yellow"/>
        </w:rPr>
      </w:pPr>
      <w:bookmarkStart w:id="478" w:name="_Toc20476433"/>
      <w:bookmarkStart w:id="479" w:name="_Toc23143711"/>
      <w:bookmarkStart w:id="480" w:name="_Toc27644330"/>
      <w:bookmarkStart w:id="481" w:name="_Toc46731415"/>
      <w:bookmarkStart w:id="482" w:name="_Toc84428690"/>
      <w:r w:rsidRPr="00E03A02">
        <w:rPr>
          <w:rFonts w:ascii="Arial" w:hAnsi="Arial" w:cs="Arial"/>
          <w:b/>
          <w:color w:val="000000"/>
          <w:sz w:val="20"/>
          <w:szCs w:val="20"/>
        </w:rPr>
        <w:lastRenderedPageBreak/>
        <w:t xml:space="preserve">Tabela </w:t>
      </w:r>
      <w:r w:rsidRPr="00E03A02">
        <w:rPr>
          <w:rFonts w:ascii="Arial" w:hAnsi="Arial" w:cs="Arial"/>
          <w:b/>
          <w:color w:val="000000"/>
          <w:sz w:val="20"/>
          <w:szCs w:val="20"/>
        </w:rPr>
        <w:fldChar w:fldCharType="begin"/>
      </w:r>
      <w:r w:rsidRPr="00E03A02">
        <w:rPr>
          <w:rFonts w:ascii="Arial" w:hAnsi="Arial" w:cs="Arial"/>
          <w:b/>
          <w:color w:val="000000"/>
          <w:sz w:val="20"/>
          <w:szCs w:val="20"/>
        </w:rPr>
        <w:instrText xml:space="preserve"> SEQ Tabela \* ARABIC </w:instrText>
      </w:r>
      <w:r w:rsidRPr="00E03A02">
        <w:rPr>
          <w:rFonts w:ascii="Arial" w:hAnsi="Arial" w:cs="Arial"/>
          <w:b/>
          <w:color w:val="000000"/>
          <w:sz w:val="20"/>
          <w:szCs w:val="20"/>
        </w:rPr>
        <w:fldChar w:fldCharType="separate"/>
      </w:r>
      <w:r w:rsidR="009B124C">
        <w:rPr>
          <w:rFonts w:ascii="Arial" w:hAnsi="Arial" w:cs="Arial"/>
          <w:b/>
          <w:noProof/>
          <w:color w:val="000000"/>
          <w:sz w:val="20"/>
          <w:szCs w:val="20"/>
        </w:rPr>
        <w:t>43</w:t>
      </w:r>
      <w:r w:rsidRPr="00E03A02">
        <w:rPr>
          <w:rFonts w:ascii="Arial" w:hAnsi="Arial" w:cs="Arial"/>
          <w:b/>
          <w:color w:val="000000"/>
          <w:sz w:val="20"/>
          <w:szCs w:val="20"/>
        </w:rPr>
        <w:fldChar w:fldCharType="end"/>
      </w:r>
      <w:r w:rsidRPr="00E03A02">
        <w:rPr>
          <w:rFonts w:ascii="Arial" w:hAnsi="Arial" w:cs="Arial"/>
          <w:b/>
          <w:color w:val="000000"/>
          <w:sz w:val="20"/>
          <w:szCs w:val="20"/>
        </w:rPr>
        <w:t xml:space="preserve">. Harmonogram realizacji zadań własnych wraz z ich finansowaniem </w:t>
      </w:r>
      <w:bookmarkEnd w:id="478"/>
      <w:bookmarkEnd w:id="479"/>
      <w:bookmarkEnd w:id="480"/>
      <w:r w:rsidRPr="00E03A02">
        <w:rPr>
          <w:rFonts w:ascii="Arial" w:hAnsi="Arial" w:cs="Arial"/>
          <w:b/>
          <w:sz w:val="20"/>
          <w:szCs w:val="20"/>
        </w:rPr>
        <w:t xml:space="preserve">Programu Ochrony </w:t>
      </w:r>
      <w:r w:rsidRPr="009D79D6">
        <w:rPr>
          <w:rFonts w:ascii="Arial" w:hAnsi="Arial" w:cs="Arial"/>
          <w:b/>
          <w:sz w:val="20"/>
          <w:szCs w:val="20"/>
        </w:rPr>
        <w:t xml:space="preserve">Środowiska dla </w:t>
      </w:r>
      <w:r w:rsidR="00AB4274">
        <w:rPr>
          <w:rFonts w:ascii="Arial" w:hAnsi="Arial" w:cs="Arial"/>
          <w:b/>
          <w:sz w:val="20"/>
          <w:szCs w:val="20"/>
        </w:rPr>
        <w:t xml:space="preserve">Miasta i </w:t>
      </w:r>
      <w:r w:rsidRPr="009D79D6">
        <w:rPr>
          <w:rFonts w:ascii="Arial" w:hAnsi="Arial" w:cs="Arial"/>
          <w:b/>
          <w:sz w:val="20"/>
          <w:szCs w:val="20"/>
        </w:rPr>
        <w:t>Gminy Barwice</w:t>
      </w:r>
      <w:bookmarkEnd w:id="481"/>
      <w:r w:rsidR="00AB4274">
        <w:rPr>
          <w:rFonts w:ascii="Arial" w:hAnsi="Arial" w:cs="Arial"/>
          <w:b/>
          <w:sz w:val="20"/>
          <w:szCs w:val="20"/>
        </w:rPr>
        <w:t xml:space="preserve"> na lata 2021-2024 z perspektywą do roku 2028</w:t>
      </w:r>
      <w:bookmarkEnd w:id="482"/>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2069"/>
        <w:gridCol w:w="3117"/>
        <w:gridCol w:w="2312"/>
        <w:gridCol w:w="568"/>
        <w:gridCol w:w="567"/>
        <w:gridCol w:w="567"/>
        <w:gridCol w:w="567"/>
        <w:gridCol w:w="567"/>
        <w:gridCol w:w="564"/>
        <w:gridCol w:w="567"/>
        <w:gridCol w:w="570"/>
        <w:gridCol w:w="707"/>
        <w:gridCol w:w="1230"/>
      </w:tblGrid>
      <w:tr w:rsidR="004A6CD4" w:rsidRPr="000E2752" w14:paraId="35218263" w14:textId="77777777" w:rsidTr="000E2752">
        <w:trPr>
          <w:trHeight w:val="20"/>
          <w:tblHeader/>
          <w:jc w:val="center"/>
        </w:trPr>
        <w:tc>
          <w:tcPr>
            <w:tcW w:w="740" w:type="pct"/>
            <w:vMerge w:val="restart"/>
            <w:shd w:val="clear" w:color="auto" w:fill="BFBFBF"/>
            <w:vAlign w:val="center"/>
          </w:tcPr>
          <w:p w14:paraId="7E9D5936" w14:textId="77777777" w:rsidR="004A6CD4" w:rsidRPr="000E2752" w:rsidRDefault="004A6CD4" w:rsidP="000E2752">
            <w:pPr>
              <w:spacing w:before="60" w:after="60"/>
              <w:jc w:val="center"/>
              <w:rPr>
                <w:rFonts w:ascii="Arial" w:hAnsi="Arial" w:cs="Arial"/>
                <w:sz w:val="15"/>
                <w:szCs w:val="15"/>
              </w:rPr>
            </w:pPr>
            <w:r w:rsidRPr="000E2752">
              <w:rPr>
                <w:rFonts w:ascii="Arial" w:hAnsi="Arial" w:cs="Arial"/>
                <w:b/>
                <w:sz w:val="15"/>
                <w:szCs w:val="15"/>
              </w:rPr>
              <w:t>Obszar interwencji</w:t>
            </w:r>
          </w:p>
        </w:tc>
        <w:tc>
          <w:tcPr>
            <w:tcW w:w="1115" w:type="pct"/>
            <w:vMerge w:val="restart"/>
            <w:shd w:val="clear" w:color="auto" w:fill="BFBFBF"/>
            <w:vAlign w:val="center"/>
          </w:tcPr>
          <w:p w14:paraId="757464B9" w14:textId="77777777" w:rsidR="004A6CD4" w:rsidRPr="000E2752" w:rsidRDefault="004A6CD4" w:rsidP="000E2752">
            <w:pPr>
              <w:spacing w:before="60" w:after="60"/>
              <w:jc w:val="center"/>
              <w:rPr>
                <w:rFonts w:ascii="Arial" w:hAnsi="Arial" w:cs="Arial"/>
                <w:sz w:val="15"/>
                <w:szCs w:val="15"/>
              </w:rPr>
            </w:pPr>
            <w:r w:rsidRPr="000E2752">
              <w:rPr>
                <w:rFonts w:ascii="Arial" w:hAnsi="Arial" w:cs="Arial"/>
                <w:b/>
                <w:sz w:val="15"/>
                <w:szCs w:val="15"/>
              </w:rPr>
              <w:t>Zadanie</w:t>
            </w:r>
          </w:p>
        </w:tc>
        <w:tc>
          <w:tcPr>
            <w:tcW w:w="827" w:type="pct"/>
            <w:vMerge w:val="restart"/>
            <w:shd w:val="clear" w:color="auto" w:fill="BFBFBF"/>
            <w:vAlign w:val="center"/>
          </w:tcPr>
          <w:p w14:paraId="0D491402" w14:textId="77777777" w:rsidR="004A6CD4" w:rsidRPr="000E2752" w:rsidRDefault="004A6CD4" w:rsidP="000E2752">
            <w:pPr>
              <w:spacing w:before="60" w:after="60"/>
              <w:jc w:val="center"/>
              <w:rPr>
                <w:rFonts w:ascii="Arial" w:hAnsi="Arial" w:cs="Arial"/>
                <w:sz w:val="15"/>
                <w:szCs w:val="15"/>
              </w:rPr>
            </w:pPr>
            <w:r w:rsidRPr="000E2752">
              <w:rPr>
                <w:rFonts w:ascii="Arial" w:hAnsi="Arial" w:cs="Arial"/>
                <w:b/>
                <w:sz w:val="15"/>
                <w:szCs w:val="15"/>
              </w:rPr>
              <w:t>Podmiot odpowiedzialny za realizację (+jednostki włączone)</w:t>
            </w:r>
          </w:p>
        </w:tc>
        <w:tc>
          <w:tcPr>
            <w:tcW w:w="1877" w:type="pct"/>
            <w:gridSpan w:val="9"/>
            <w:shd w:val="clear" w:color="auto" w:fill="BFBFBF"/>
            <w:vAlign w:val="center"/>
          </w:tcPr>
          <w:p w14:paraId="47913B83" w14:textId="77777777" w:rsidR="004A6CD4" w:rsidRPr="000E2752" w:rsidRDefault="004A6CD4" w:rsidP="000E2752">
            <w:pPr>
              <w:spacing w:before="60" w:after="60"/>
              <w:jc w:val="center"/>
              <w:rPr>
                <w:rFonts w:ascii="Arial" w:hAnsi="Arial" w:cs="Arial"/>
                <w:sz w:val="15"/>
                <w:szCs w:val="15"/>
              </w:rPr>
            </w:pPr>
            <w:r w:rsidRPr="000E2752">
              <w:rPr>
                <w:rFonts w:ascii="Arial" w:hAnsi="Arial" w:cs="Arial"/>
                <w:b/>
                <w:sz w:val="15"/>
                <w:szCs w:val="15"/>
              </w:rPr>
              <w:t>Szacunkowe koszty realizacji zadania [zł]</w:t>
            </w:r>
          </w:p>
        </w:tc>
        <w:tc>
          <w:tcPr>
            <w:tcW w:w="440" w:type="pct"/>
            <w:vMerge w:val="restart"/>
            <w:shd w:val="clear" w:color="auto" w:fill="BFBFBF"/>
            <w:vAlign w:val="center"/>
          </w:tcPr>
          <w:p w14:paraId="29A4DF91" w14:textId="77777777" w:rsidR="004A6CD4" w:rsidRPr="000E2752" w:rsidRDefault="004A6CD4" w:rsidP="000E2752">
            <w:pPr>
              <w:spacing w:before="60" w:after="60"/>
              <w:jc w:val="center"/>
              <w:rPr>
                <w:rFonts w:ascii="Arial" w:hAnsi="Arial" w:cs="Arial"/>
                <w:sz w:val="15"/>
                <w:szCs w:val="15"/>
              </w:rPr>
            </w:pPr>
            <w:r w:rsidRPr="000E2752">
              <w:rPr>
                <w:rFonts w:ascii="Arial" w:hAnsi="Arial" w:cs="Arial"/>
                <w:b/>
                <w:sz w:val="15"/>
                <w:szCs w:val="15"/>
              </w:rPr>
              <w:t>Źródła finansowania</w:t>
            </w:r>
          </w:p>
        </w:tc>
      </w:tr>
      <w:tr w:rsidR="008604D0" w:rsidRPr="000E2752" w14:paraId="620D6871" w14:textId="77777777" w:rsidTr="000E2752">
        <w:trPr>
          <w:trHeight w:val="556"/>
          <w:tblHeader/>
          <w:jc w:val="center"/>
        </w:trPr>
        <w:tc>
          <w:tcPr>
            <w:tcW w:w="740" w:type="pct"/>
            <w:vMerge/>
            <w:shd w:val="clear" w:color="auto" w:fill="D9D9D9"/>
            <w:vAlign w:val="center"/>
          </w:tcPr>
          <w:p w14:paraId="6193D918" w14:textId="77777777" w:rsidR="004A6CD4" w:rsidRPr="000E2752" w:rsidRDefault="004A6CD4" w:rsidP="000E2752">
            <w:pPr>
              <w:spacing w:before="60" w:after="60"/>
              <w:jc w:val="center"/>
              <w:rPr>
                <w:rFonts w:ascii="Arial" w:hAnsi="Arial" w:cs="Arial"/>
                <w:sz w:val="15"/>
                <w:szCs w:val="15"/>
              </w:rPr>
            </w:pPr>
          </w:p>
        </w:tc>
        <w:tc>
          <w:tcPr>
            <w:tcW w:w="1115" w:type="pct"/>
            <w:vMerge/>
            <w:shd w:val="clear" w:color="auto" w:fill="D9D9D9"/>
            <w:vAlign w:val="center"/>
          </w:tcPr>
          <w:p w14:paraId="7FFC5258" w14:textId="77777777" w:rsidR="004A6CD4" w:rsidRPr="000E2752" w:rsidRDefault="004A6CD4" w:rsidP="000E2752">
            <w:pPr>
              <w:spacing w:before="60" w:after="60"/>
              <w:jc w:val="center"/>
              <w:rPr>
                <w:rFonts w:ascii="Arial" w:hAnsi="Arial" w:cs="Arial"/>
                <w:sz w:val="15"/>
                <w:szCs w:val="15"/>
              </w:rPr>
            </w:pPr>
          </w:p>
        </w:tc>
        <w:tc>
          <w:tcPr>
            <w:tcW w:w="827" w:type="pct"/>
            <w:vMerge/>
            <w:shd w:val="clear" w:color="auto" w:fill="D9D9D9"/>
            <w:vAlign w:val="center"/>
          </w:tcPr>
          <w:p w14:paraId="0DEFF800" w14:textId="77777777" w:rsidR="004A6CD4" w:rsidRPr="000E2752" w:rsidRDefault="004A6CD4" w:rsidP="000E2752">
            <w:pPr>
              <w:spacing w:before="60" w:after="60"/>
              <w:jc w:val="center"/>
              <w:rPr>
                <w:rFonts w:ascii="Arial" w:hAnsi="Arial" w:cs="Arial"/>
                <w:sz w:val="15"/>
                <w:szCs w:val="15"/>
              </w:rPr>
            </w:pPr>
          </w:p>
        </w:tc>
        <w:tc>
          <w:tcPr>
            <w:tcW w:w="203" w:type="pct"/>
            <w:tcBorders>
              <w:left w:val="single" w:sz="4" w:space="0" w:color="auto"/>
            </w:tcBorders>
            <w:shd w:val="clear" w:color="auto" w:fill="BFBFBF"/>
            <w:vAlign w:val="center"/>
          </w:tcPr>
          <w:p w14:paraId="4A09DF8E" w14:textId="77777777" w:rsidR="004A6CD4" w:rsidRPr="000E2752" w:rsidRDefault="004A6CD4" w:rsidP="000E2752">
            <w:pPr>
              <w:spacing w:before="60" w:after="60"/>
              <w:jc w:val="center"/>
              <w:rPr>
                <w:rFonts w:ascii="Arial" w:hAnsi="Arial" w:cs="Arial"/>
                <w:b/>
                <w:bCs/>
                <w:sz w:val="15"/>
                <w:szCs w:val="15"/>
              </w:rPr>
            </w:pPr>
            <w:r w:rsidRPr="000E2752">
              <w:rPr>
                <w:rFonts w:ascii="Arial" w:hAnsi="Arial" w:cs="Arial"/>
                <w:b/>
                <w:bCs/>
                <w:sz w:val="15"/>
                <w:szCs w:val="15"/>
              </w:rPr>
              <w:t>2021</w:t>
            </w:r>
          </w:p>
        </w:tc>
        <w:tc>
          <w:tcPr>
            <w:tcW w:w="203" w:type="pct"/>
            <w:shd w:val="clear" w:color="auto" w:fill="BFBFBF"/>
            <w:vAlign w:val="center"/>
          </w:tcPr>
          <w:p w14:paraId="77D23654" w14:textId="77777777" w:rsidR="004A6CD4" w:rsidRPr="000E2752" w:rsidRDefault="004A6CD4" w:rsidP="000E2752">
            <w:pPr>
              <w:spacing w:before="60" w:after="60"/>
              <w:jc w:val="center"/>
              <w:rPr>
                <w:rFonts w:ascii="Arial" w:hAnsi="Arial" w:cs="Arial"/>
                <w:b/>
                <w:bCs/>
                <w:sz w:val="15"/>
                <w:szCs w:val="15"/>
              </w:rPr>
            </w:pPr>
            <w:r w:rsidRPr="000E2752">
              <w:rPr>
                <w:rFonts w:ascii="Arial" w:hAnsi="Arial" w:cs="Arial"/>
                <w:b/>
                <w:bCs/>
                <w:sz w:val="15"/>
                <w:szCs w:val="15"/>
              </w:rPr>
              <w:t>2022</w:t>
            </w:r>
          </w:p>
        </w:tc>
        <w:tc>
          <w:tcPr>
            <w:tcW w:w="203" w:type="pct"/>
            <w:shd w:val="clear" w:color="auto" w:fill="BFBFBF"/>
            <w:vAlign w:val="center"/>
          </w:tcPr>
          <w:p w14:paraId="567B3C5C" w14:textId="77777777" w:rsidR="004A6CD4" w:rsidRPr="000E2752" w:rsidRDefault="004A6CD4" w:rsidP="000E2752">
            <w:pPr>
              <w:spacing w:before="60" w:after="60"/>
              <w:jc w:val="center"/>
              <w:rPr>
                <w:rFonts w:ascii="Arial" w:hAnsi="Arial" w:cs="Arial"/>
                <w:b/>
                <w:bCs/>
                <w:sz w:val="15"/>
                <w:szCs w:val="15"/>
              </w:rPr>
            </w:pPr>
            <w:r w:rsidRPr="000E2752">
              <w:rPr>
                <w:rFonts w:ascii="Arial" w:hAnsi="Arial" w:cs="Arial"/>
                <w:b/>
                <w:bCs/>
                <w:sz w:val="15"/>
                <w:szCs w:val="15"/>
              </w:rPr>
              <w:t>2023</w:t>
            </w:r>
          </w:p>
        </w:tc>
        <w:tc>
          <w:tcPr>
            <w:tcW w:w="203" w:type="pct"/>
            <w:shd w:val="clear" w:color="auto" w:fill="BFBFBF"/>
            <w:vAlign w:val="center"/>
          </w:tcPr>
          <w:p w14:paraId="50C77B66" w14:textId="77777777" w:rsidR="004A6CD4" w:rsidRPr="000E2752" w:rsidRDefault="004A6CD4" w:rsidP="000E2752">
            <w:pPr>
              <w:spacing w:before="60" w:after="60"/>
              <w:jc w:val="center"/>
              <w:rPr>
                <w:rFonts w:ascii="Arial" w:hAnsi="Arial" w:cs="Arial"/>
                <w:b/>
                <w:bCs/>
                <w:sz w:val="15"/>
                <w:szCs w:val="15"/>
              </w:rPr>
            </w:pPr>
            <w:r w:rsidRPr="000E2752">
              <w:rPr>
                <w:rFonts w:ascii="Arial" w:hAnsi="Arial" w:cs="Arial"/>
                <w:b/>
                <w:bCs/>
                <w:sz w:val="15"/>
                <w:szCs w:val="15"/>
              </w:rPr>
              <w:t>2024</w:t>
            </w:r>
          </w:p>
        </w:tc>
        <w:tc>
          <w:tcPr>
            <w:tcW w:w="203" w:type="pct"/>
            <w:shd w:val="clear" w:color="auto" w:fill="BFBFBF"/>
            <w:vAlign w:val="center"/>
          </w:tcPr>
          <w:p w14:paraId="0FD5DA10" w14:textId="77777777" w:rsidR="004A6CD4" w:rsidRPr="000E2752" w:rsidRDefault="004A6CD4" w:rsidP="000E2752">
            <w:pPr>
              <w:spacing w:before="60" w:after="60"/>
              <w:jc w:val="center"/>
              <w:rPr>
                <w:rFonts w:ascii="Arial" w:hAnsi="Arial" w:cs="Arial"/>
                <w:b/>
                <w:bCs/>
                <w:sz w:val="15"/>
                <w:szCs w:val="15"/>
              </w:rPr>
            </w:pPr>
            <w:r w:rsidRPr="000E2752">
              <w:rPr>
                <w:rFonts w:ascii="Arial" w:hAnsi="Arial" w:cs="Arial"/>
                <w:b/>
                <w:bCs/>
                <w:sz w:val="15"/>
                <w:szCs w:val="15"/>
              </w:rPr>
              <w:t>2025</w:t>
            </w:r>
          </w:p>
        </w:tc>
        <w:tc>
          <w:tcPr>
            <w:tcW w:w="202" w:type="pct"/>
            <w:shd w:val="clear" w:color="auto" w:fill="BFBFBF"/>
            <w:vAlign w:val="center"/>
          </w:tcPr>
          <w:p w14:paraId="1A1B61C5" w14:textId="77777777" w:rsidR="004A6CD4" w:rsidRPr="000E2752" w:rsidRDefault="004A6CD4" w:rsidP="000E2752">
            <w:pPr>
              <w:spacing w:before="60" w:after="60"/>
              <w:jc w:val="center"/>
              <w:rPr>
                <w:rFonts w:ascii="Arial" w:hAnsi="Arial" w:cs="Arial"/>
                <w:b/>
                <w:bCs/>
                <w:sz w:val="15"/>
                <w:szCs w:val="15"/>
              </w:rPr>
            </w:pPr>
            <w:r w:rsidRPr="000E2752">
              <w:rPr>
                <w:rFonts w:ascii="Arial" w:hAnsi="Arial" w:cs="Arial"/>
                <w:b/>
                <w:bCs/>
                <w:sz w:val="15"/>
                <w:szCs w:val="15"/>
              </w:rPr>
              <w:t>2026</w:t>
            </w:r>
          </w:p>
        </w:tc>
        <w:tc>
          <w:tcPr>
            <w:tcW w:w="203" w:type="pct"/>
            <w:tcBorders>
              <w:right w:val="single" w:sz="4" w:space="0" w:color="auto"/>
            </w:tcBorders>
            <w:shd w:val="clear" w:color="auto" w:fill="BFBFBF"/>
            <w:vAlign w:val="center"/>
          </w:tcPr>
          <w:p w14:paraId="278280C2" w14:textId="77777777" w:rsidR="004A6CD4" w:rsidRPr="000E2752" w:rsidRDefault="004A6CD4" w:rsidP="000E2752">
            <w:pPr>
              <w:spacing w:before="60" w:after="60"/>
              <w:jc w:val="center"/>
              <w:rPr>
                <w:rFonts w:ascii="Arial" w:hAnsi="Arial" w:cs="Arial"/>
                <w:b/>
                <w:bCs/>
                <w:sz w:val="15"/>
                <w:szCs w:val="15"/>
              </w:rPr>
            </w:pPr>
            <w:r w:rsidRPr="000E2752">
              <w:rPr>
                <w:rFonts w:ascii="Arial" w:hAnsi="Arial" w:cs="Arial"/>
                <w:b/>
                <w:bCs/>
                <w:sz w:val="15"/>
                <w:szCs w:val="15"/>
              </w:rPr>
              <w:t>2027</w:t>
            </w:r>
          </w:p>
        </w:tc>
        <w:tc>
          <w:tcPr>
            <w:tcW w:w="204" w:type="pct"/>
            <w:tcBorders>
              <w:right w:val="single" w:sz="4" w:space="0" w:color="auto"/>
            </w:tcBorders>
            <w:shd w:val="clear" w:color="auto" w:fill="BFBFBF"/>
            <w:vAlign w:val="center"/>
          </w:tcPr>
          <w:p w14:paraId="5492632C" w14:textId="77777777" w:rsidR="004A6CD4" w:rsidRPr="000E2752" w:rsidRDefault="004A6CD4" w:rsidP="000E2752">
            <w:pPr>
              <w:spacing w:before="60" w:after="60"/>
              <w:jc w:val="center"/>
              <w:rPr>
                <w:rFonts w:ascii="Arial" w:hAnsi="Arial" w:cs="Arial"/>
                <w:b/>
                <w:bCs/>
                <w:sz w:val="15"/>
                <w:szCs w:val="15"/>
              </w:rPr>
            </w:pPr>
            <w:r w:rsidRPr="000E2752">
              <w:rPr>
                <w:rFonts w:ascii="Arial" w:hAnsi="Arial" w:cs="Arial"/>
                <w:b/>
                <w:bCs/>
                <w:sz w:val="15"/>
                <w:szCs w:val="15"/>
              </w:rPr>
              <w:t>2028</w:t>
            </w:r>
          </w:p>
        </w:tc>
        <w:tc>
          <w:tcPr>
            <w:tcW w:w="253" w:type="pct"/>
            <w:shd w:val="clear" w:color="auto" w:fill="BFBFBF"/>
            <w:vAlign w:val="center"/>
          </w:tcPr>
          <w:p w14:paraId="0EF380E1" w14:textId="77777777" w:rsidR="004A6CD4" w:rsidRPr="000E2752" w:rsidRDefault="004A6CD4" w:rsidP="000E2752">
            <w:pPr>
              <w:spacing w:before="60" w:after="60"/>
              <w:jc w:val="center"/>
              <w:rPr>
                <w:rFonts w:ascii="Arial" w:hAnsi="Arial" w:cs="Arial"/>
                <w:b/>
                <w:bCs/>
                <w:sz w:val="15"/>
                <w:szCs w:val="15"/>
              </w:rPr>
            </w:pPr>
            <w:r w:rsidRPr="000E2752">
              <w:rPr>
                <w:rFonts w:ascii="Arial" w:hAnsi="Arial" w:cs="Arial"/>
                <w:b/>
                <w:bCs/>
                <w:sz w:val="15"/>
                <w:szCs w:val="15"/>
              </w:rPr>
              <w:t>Razem</w:t>
            </w:r>
          </w:p>
        </w:tc>
        <w:tc>
          <w:tcPr>
            <w:tcW w:w="440" w:type="pct"/>
            <w:vMerge/>
            <w:shd w:val="clear" w:color="auto" w:fill="D9D9D9"/>
            <w:vAlign w:val="center"/>
          </w:tcPr>
          <w:p w14:paraId="2EA3EED0" w14:textId="77777777" w:rsidR="004A6CD4" w:rsidRPr="000E2752" w:rsidRDefault="004A6CD4" w:rsidP="000E2752">
            <w:pPr>
              <w:spacing w:before="60" w:after="60"/>
              <w:jc w:val="center"/>
              <w:rPr>
                <w:rFonts w:ascii="Arial" w:hAnsi="Arial" w:cs="Arial"/>
                <w:sz w:val="15"/>
                <w:szCs w:val="15"/>
              </w:rPr>
            </w:pPr>
          </w:p>
        </w:tc>
      </w:tr>
      <w:tr w:rsidR="00D93999" w:rsidRPr="000E2752" w14:paraId="2824D830" w14:textId="77777777" w:rsidTr="000E2752">
        <w:trPr>
          <w:trHeight w:val="51"/>
          <w:tblHeader/>
          <w:jc w:val="center"/>
        </w:trPr>
        <w:tc>
          <w:tcPr>
            <w:tcW w:w="740" w:type="pct"/>
            <w:shd w:val="clear" w:color="auto" w:fill="FFFFFF" w:themeFill="background1"/>
            <w:vAlign w:val="center"/>
          </w:tcPr>
          <w:p w14:paraId="4951BCE1" w14:textId="2886641C" w:rsidR="00D93999" w:rsidRPr="000E2752" w:rsidRDefault="00D93999" w:rsidP="000E2752">
            <w:pPr>
              <w:spacing w:before="60" w:after="60"/>
              <w:jc w:val="center"/>
              <w:rPr>
                <w:rFonts w:ascii="Arial" w:hAnsi="Arial" w:cs="Arial"/>
                <w:b/>
                <w:sz w:val="15"/>
                <w:szCs w:val="15"/>
              </w:rPr>
            </w:pPr>
            <w:r w:rsidRPr="000E2752">
              <w:rPr>
                <w:rFonts w:ascii="Arial" w:hAnsi="Arial" w:cs="Arial"/>
                <w:b/>
                <w:sz w:val="15"/>
                <w:szCs w:val="15"/>
              </w:rPr>
              <w:t>1</w:t>
            </w:r>
          </w:p>
        </w:tc>
        <w:tc>
          <w:tcPr>
            <w:tcW w:w="1115" w:type="pct"/>
            <w:shd w:val="clear" w:color="auto" w:fill="FFFFFF" w:themeFill="background1"/>
            <w:vAlign w:val="center"/>
          </w:tcPr>
          <w:p w14:paraId="5FC7F0D5" w14:textId="46BB4244" w:rsidR="00D93999" w:rsidRPr="000E2752" w:rsidRDefault="00D93999" w:rsidP="000E2752">
            <w:pPr>
              <w:spacing w:before="60" w:after="60"/>
              <w:jc w:val="center"/>
              <w:rPr>
                <w:rFonts w:ascii="Arial" w:hAnsi="Arial" w:cs="Arial"/>
                <w:b/>
                <w:sz w:val="15"/>
                <w:szCs w:val="15"/>
              </w:rPr>
            </w:pPr>
            <w:r w:rsidRPr="000E2752">
              <w:rPr>
                <w:rFonts w:ascii="Arial" w:hAnsi="Arial" w:cs="Arial"/>
                <w:b/>
                <w:sz w:val="15"/>
                <w:szCs w:val="15"/>
              </w:rPr>
              <w:t>2</w:t>
            </w:r>
          </w:p>
        </w:tc>
        <w:tc>
          <w:tcPr>
            <w:tcW w:w="827" w:type="pct"/>
            <w:shd w:val="clear" w:color="auto" w:fill="FFFFFF" w:themeFill="background1"/>
            <w:vAlign w:val="center"/>
          </w:tcPr>
          <w:p w14:paraId="146F0734" w14:textId="18E9F81B" w:rsidR="00D93999" w:rsidRPr="000E2752" w:rsidRDefault="00D93999" w:rsidP="000E2752">
            <w:pPr>
              <w:spacing w:before="60" w:after="60"/>
              <w:jc w:val="center"/>
              <w:rPr>
                <w:rFonts w:ascii="Arial" w:hAnsi="Arial" w:cs="Arial"/>
                <w:b/>
                <w:sz w:val="15"/>
                <w:szCs w:val="15"/>
              </w:rPr>
            </w:pPr>
            <w:r w:rsidRPr="000E2752">
              <w:rPr>
                <w:rFonts w:ascii="Arial" w:hAnsi="Arial" w:cs="Arial"/>
                <w:b/>
                <w:sz w:val="15"/>
                <w:szCs w:val="15"/>
              </w:rPr>
              <w:t>3</w:t>
            </w:r>
          </w:p>
        </w:tc>
        <w:tc>
          <w:tcPr>
            <w:tcW w:w="203" w:type="pct"/>
            <w:tcBorders>
              <w:left w:val="single" w:sz="4" w:space="0" w:color="auto"/>
            </w:tcBorders>
            <w:shd w:val="clear" w:color="auto" w:fill="FFFFFF" w:themeFill="background1"/>
            <w:vAlign w:val="center"/>
          </w:tcPr>
          <w:p w14:paraId="027417FB" w14:textId="62DFEFA2" w:rsidR="00D93999" w:rsidRPr="000E2752" w:rsidRDefault="00D93999" w:rsidP="000E2752">
            <w:pPr>
              <w:spacing w:before="60" w:after="60"/>
              <w:jc w:val="center"/>
              <w:rPr>
                <w:rFonts w:ascii="Arial" w:hAnsi="Arial" w:cs="Arial"/>
                <w:b/>
                <w:bCs/>
                <w:sz w:val="15"/>
                <w:szCs w:val="15"/>
              </w:rPr>
            </w:pPr>
            <w:r w:rsidRPr="000E2752">
              <w:rPr>
                <w:rFonts w:ascii="Arial" w:hAnsi="Arial" w:cs="Arial"/>
                <w:b/>
                <w:bCs/>
                <w:sz w:val="15"/>
                <w:szCs w:val="15"/>
              </w:rPr>
              <w:t>4</w:t>
            </w:r>
          </w:p>
        </w:tc>
        <w:tc>
          <w:tcPr>
            <w:tcW w:w="203" w:type="pct"/>
            <w:shd w:val="clear" w:color="auto" w:fill="FFFFFF" w:themeFill="background1"/>
            <w:vAlign w:val="center"/>
          </w:tcPr>
          <w:p w14:paraId="3AC8B39A" w14:textId="43F91329" w:rsidR="00D93999" w:rsidRPr="000E2752" w:rsidRDefault="00D93999" w:rsidP="000E2752">
            <w:pPr>
              <w:spacing w:before="60" w:after="60"/>
              <w:jc w:val="center"/>
              <w:rPr>
                <w:rFonts w:ascii="Arial" w:hAnsi="Arial" w:cs="Arial"/>
                <w:b/>
                <w:bCs/>
                <w:sz w:val="15"/>
                <w:szCs w:val="15"/>
              </w:rPr>
            </w:pPr>
            <w:r w:rsidRPr="000E2752">
              <w:rPr>
                <w:rFonts w:ascii="Arial" w:hAnsi="Arial" w:cs="Arial"/>
                <w:b/>
                <w:bCs/>
                <w:sz w:val="15"/>
                <w:szCs w:val="15"/>
              </w:rPr>
              <w:t>5</w:t>
            </w:r>
          </w:p>
        </w:tc>
        <w:tc>
          <w:tcPr>
            <w:tcW w:w="203" w:type="pct"/>
            <w:shd w:val="clear" w:color="auto" w:fill="FFFFFF" w:themeFill="background1"/>
            <w:vAlign w:val="center"/>
          </w:tcPr>
          <w:p w14:paraId="409EF65C" w14:textId="4560E8A8" w:rsidR="00D93999" w:rsidRPr="000E2752" w:rsidRDefault="00D93999" w:rsidP="000E2752">
            <w:pPr>
              <w:spacing w:before="60" w:after="60"/>
              <w:jc w:val="center"/>
              <w:rPr>
                <w:rFonts w:ascii="Arial" w:hAnsi="Arial" w:cs="Arial"/>
                <w:b/>
                <w:bCs/>
                <w:sz w:val="15"/>
                <w:szCs w:val="15"/>
              </w:rPr>
            </w:pPr>
            <w:r w:rsidRPr="000E2752">
              <w:rPr>
                <w:rFonts w:ascii="Arial" w:hAnsi="Arial" w:cs="Arial"/>
                <w:b/>
                <w:bCs/>
                <w:sz w:val="15"/>
                <w:szCs w:val="15"/>
              </w:rPr>
              <w:t>6</w:t>
            </w:r>
          </w:p>
        </w:tc>
        <w:tc>
          <w:tcPr>
            <w:tcW w:w="203" w:type="pct"/>
            <w:shd w:val="clear" w:color="auto" w:fill="FFFFFF" w:themeFill="background1"/>
            <w:vAlign w:val="center"/>
          </w:tcPr>
          <w:p w14:paraId="2D5E08FB" w14:textId="31CA49ED" w:rsidR="00D93999" w:rsidRPr="000E2752" w:rsidRDefault="00D93999" w:rsidP="000E2752">
            <w:pPr>
              <w:spacing w:before="60" w:after="60"/>
              <w:jc w:val="center"/>
              <w:rPr>
                <w:rFonts w:ascii="Arial" w:hAnsi="Arial" w:cs="Arial"/>
                <w:b/>
                <w:bCs/>
                <w:sz w:val="15"/>
                <w:szCs w:val="15"/>
              </w:rPr>
            </w:pPr>
            <w:r w:rsidRPr="000E2752">
              <w:rPr>
                <w:rFonts w:ascii="Arial" w:hAnsi="Arial" w:cs="Arial"/>
                <w:b/>
                <w:bCs/>
                <w:sz w:val="15"/>
                <w:szCs w:val="15"/>
              </w:rPr>
              <w:t>7</w:t>
            </w:r>
          </w:p>
        </w:tc>
        <w:tc>
          <w:tcPr>
            <w:tcW w:w="203" w:type="pct"/>
            <w:shd w:val="clear" w:color="auto" w:fill="FFFFFF" w:themeFill="background1"/>
            <w:vAlign w:val="center"/>
          </w:tcPr>
          <w:p w14:paraId="0B8B4BB2" w14:textId="3882DB38" w:rsidR="00D93999" w:rsidRPr="000E2752" w:rsidRDefault="00D93999" w:rsidP="000E2752">
            <w:pPr>
              <w:spacing w:before="60" w:after="60"/>
              <w:jc w:val="center"/>
              <w:rPr>
                <w:rFonts w:ascii="Arial" w:hAnsi="Arial" w:cs="Arial"/>
                <w:b/>
                <w:bCs/>
                <w:sz w:val="15"/>
                <w:szCs w:val="15"/>
              </w:rPr>
            </w:pPr>
            <w:r w:rsidRPr="000E2752">
              <w:rPr>
                <w:rFonts w:ascii="Arial" w:hAnsi="Arial" w:cs="Arial"/>
                <w:b/>
                <w:bCs/>
                <w:sz w:val="15"/>
                <w:szCs w:val="15"/>
              </w:rPr>
              <w:t>8</w:t>
            </w:r>
          </w:p>
        </w:tc>
        <w:tc>
          <w:tcPr>
            <w:tcW w:w="202" w:type="pct"/>
            <w:shd w:val="clear" w:color="auto" w:fill="FFFFFF" w:themeFill="background1"/>
            <w:vAlign w:val="center"/>
          </w:tcPr>
          <w:p w14:paraId="79E39C37" w14:textId="0F20D02F" w:rsidR="00D93999" w:rsidRPr="000E2752" w:rsidRDefault="00D93999" w:rsidP="000E2752">
            <w:pPr>
              <w:spacing w:before="60" w:after="60"/>
              <w:jc w:val="center"/>
              <w:rPr>
                <w:rFonts w:ascii="Arial" w:hAnsi="Arial" w:cs="Arial"/>
                <w:b/>
                <w:bCs/>
                <w:sz w:val="15"/>
                <w:szCs w:val="15"/>
              </w:rPr>
            </w:pPr>
            <w:r w:rsidRPr="000E2752">
              <w:rPr>
                <w:rFonts w:ascii="Arial" w:hAnsi="Arial" w:cs="Arial"/>
                <w:b/>
                <w:bCs/>
                <w:sz w:val="15"/>
                <w:szCs w:val="15"/>
              </w:rPr>
              <w:t>9</w:t>
            </w:r>
          </w:p>
        </w:tc>
        <w:tc>
          <w:tcPr>
            <w:tcW w:w="203" w:type="pct"/>
            <w:tcBorders>
              <w:right w:val="single" w:sz="4" w:space="0" w:color="auto"/>
            </w:tcBorders>
            <w:shd w:val="clear" w:color="auto" w:fill="FFFFFF" w:themeFill="background1"/>
            <w:vAlign w:val="center"/>
          </w:tcPr>
          <w:p w14:paraId="2BECDECC" w14:textId="2A22E568" w:rsidR="00D93999" w:rsidRPr="000E2752" w:rsidRDefault="00D93999" w:rsidP="000E2752">
            <w:pPr>
              <w:spacing w:before="60" w:after="60"/>
              <w:jc w:val="center"/>
              <w:rPr>
                <w:rFonts w:ascii="Arial" w:hAnsi="Arial" w:cs="Arial"/>
                <w:b/>
                <w:bCs/>
                <w:sz w:val="15"/>
                <w:szCs w:val="15"/>
              </w:rPr>
            </w:pPr>
            <w:r w:rsidRPr="000E2752">
              <w:rPr>
                <w:rFonts w:ascii="Arial" w:hAnsi="Arial" w:cs="Arial"/>
                <w:b/>
                <w:bCs/>
                <w:sz w:val="15"/>
                <w:szCs w:val="15"/>
              </w:rPr>
              <w:t>10</w:t>
            </w:r>
          </w:p>
        </w:tc>
        <w:tc>
          <w:tcPr>
            <w:tcW w:w="204" w:type="pct"/>
            <w:tcBorders>
              <w:right w:val="single" w:sz="4" w:space="0" w:color="auto"/>
            </w:tcBorders>
            <w:shd w:val="clear" w:color="auto" w:fill="FFFFFF" w:themeFill="background1"/>
            <w:vAlign w:val="center"/>
          </w:tcPr>
          <w:p w14:paraId="392BF27B" w14:textId="5B2E41B3" w:rsidR="00D93999" w:rsidRPr="000E2752" w:rsidRDefault="00D93999" w:rsidP="000E2752">
            <w:pPr>
              <w:spacing w:before="60" w:after="60"/>
              <w:jc w:val="center"/>
              <w:rPr>
                <w:rFonts w:ascii="Arial" w:hAnsi="Arial" w:cs="Arial"/>
                <w:b/>
                <w:bCs/>
                <w:sz w:val="15"/>
                <w:szCs w:val="15"/>
              </w:rPr>
            </w:pPr>
            <w:r w:rsidRPr="000E2752">
              <w:rPr>
                <w:rFonts w:ascii="Arial" w:hAnsi="Arial" w:cs="Arial"/>
                <w:b/>
                <w:bCs/>
                <w:sz w:val="15"/>
                <w:szCs w:val="15"/>
              </w:rPr>
              <w:t>11</w:t>
            </w:r>
          </w:p>
        </w:tc>
        <w:tc>
          <w:tcPr>
            <w:tcW w:w="253" w:type="pct"/>
            <w:shd w:val="clear" w:color="auto" w:fill="FFFFFF" w:themeFill="background1"/>
            <w:vAlign w:val="center"/>
          </w:tcPr>
          <w:p w14:paraId="66021F44" w14:textId="18B29838" w:rsidR="00D93999" w:rsidRPr="000E2752" w:rsidRDefault="00D93999" w:rsidP="000E2752">
            <w:pPr>
              <w:spacing w:before="60" w:after="60"/>
              <w:jc w:val="center"/>
              <w:rPr>
                <w:rFonts w:ascii="Arial" w:hAnsi="Arial" w:cs="Arial"/>
                <w:b/>
                <w:bCs/>
                <w:sz w:val="15"/>
                <w:szCs w:val="15"/>
              </w:rPr>
            </w:pPr>
            <w:r w:rsidRPr="000E2752">
              <w:rPr>
                <w:rFonts w:ascii="Arial" w:hAnsi="Arial" w:cs="Arial"/>
                <w:b/>
                <w:bCs/>
                <w:sz w:val="15"/>
                <w:szCs w:val="15"/>
              </w:rPr>
              <w:t>12</w:t>
            </w:r>
          </w:p>
        </w:tc>
        <w:tc>
          <w:tcPr>
            <w:tcW w:w="440" w:type="pct"/>
            <w:shd w:val="clear" w:color="auto" w:fill="FFFFFF" w:themeFill="background1"/>
            <w:vAlign w:val="center"/>
          </w:tcPr>
          <w:p w14:paraId="7A765196" w14:textId="3C0CA1CE" w:rsidR="00D93999" w:rsidRPr="000E2752" w:rsidRDefault="00D93999" w:rsidP="000E2752">
            <w:pPr>
              <w:spacing w:before="60" w:after="60"/>
              <w:jc w:val="center"/>
              <w:rPr>
                <w:rFonts w:ascii="Arial" w:hAnsi="Arial" w:cs="Arial"/>
                <w:b/>
                <w:sz w:val="15"/>
                <w:szCs w:val="15"/>
              </w:rPr>
            </w:pPr>
            <w:r w:rsidRPr="000E2752">
              <w:rPr>
                <w:rFonts w:ascii="Arial" w:hAnsi="Arial" w:cs="Arial"/>
                <w:b/>
                <w:sz w:val="15"/>
                <w:szCs w:val="15"/>
              </w:rPr>
              <w:t>13</w:t>
            </w:r>
          </w:p>
        </w:tc>
      </w:tr>
      <w:tr w:rsidR="00184DBC" w:rsidRPr="000E2752" w14:paraId="20D3BD5B" w14:textId="77777777" w:rsidTr="000E2752">
        <w:trPr>
          <w:cantSplit/>
          <w:trHeight w:val="639"/>
          <w:jc w:val="center"/>
        </w:trPr>
        <w:tc>
          <w:tcPr>
            <w:tcW w:w="740" w:type="pct"/>
            <w:vMerge w:val="restart"/>
            <w:shd w:val="clear" w:color="auto" w:fill="auto"/>
            <w:vAlign w:val="center"/>
          </w:tcPr>
          <w:p w14:paraId="376CB0CF" w14:textId="77777777"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OCHRONA KLIMATU I JAKOŚCI POWIETRZA</w:t>
            </w:r>
          </w:p>
        </w:tc>
        <w:tc>
          <w:tcPr>
            <w:tcW w:w="1115" w:type="pct"/>
            <w:shd w:val="clear" w:color="auto" w:fill="auto"/>
            <w:vAlign w:val="center"/>
          </w:tcPr>
          <w:p w14:paraId="5FC7D568" w14:textId="166180D2" w:rsidR="00184DBC" w:rsidRPr="000E2752" w:rsidRDefault="00184DBC" w:rsidP="000E2752">
            <w:pPr>
              <w:pStyle w:val="Bezodstpw"/>
              <w:spacing w:before="60" w:after="60" w:line="240" w:lineRule="auto"/>
              <w:ind w:right="0"/>
              <w:jc w:val="center"/>
              <w:rPr>
                <w:rFonts w:cs="Arial"/>
                <w:sz w:val="15"/>
                <w:szCs w:val="15"/>
                <w:lang w:eastAsia="pl-PL"/>
              </w:rPr>
            </w:pPr>
            <w:r w:rsidRPr="000E2752">
              <w:rPr>
                <w:rFonts w:cs="Arial"/>
                <w:sz w:val="15"/>
                <w:szCs w:val="15"/>
                <w:lang w:eastAsia="pl-PL"/>
              </w:rPr>
              <w:t>Wymiana indywidualnych systemów grzewczych</w:t>
            </w:r>
          </w:p>
        </w:tc>
        <w:tc>
          <w:tcPr>
            <w:tcW w:w="827" w:type="pct"/>
            <w:shd w:val="clear" w:color="auto" w:fill="auto"/>
            <w:vAlign w:val="center"/>
          </w:tcPr>
          <w:p w14:paraId="76297E5E" w14:textId="44E6A63C" w:rsidR="00184DBC" w:rsidRPr="000E2752" w:rsidRDefault="00184DBC" w:rsidP="000E2752">
            <w:pPr>
              <w:pStyle w:val="Bezodstpw"/>
              <w:spacing w:before="60" w:after="60" w:line="240" w:lineRule="auto"/>
              <w:jc w:val="center"/>
              <w:rPr>
                <w:rFonts w:cs="Arial"/>
                <w:sz w:val="15"/>
                <w:szCs w:val="15"/>
                <w:lang w:eastAsia="pl-PL"/>
              </w:rPr>
            </w:pPr>
            <w:r w:rsidRPr="000E2752">
              <w:rPr>
                <w:rFonts w:cs="Arial"/>
                <w:sz w:val="15"/>
                <w:szCs w:val="15"/>
                <w:lang w:eastAsia="pl-PL"/>
              </w:rPr>
              <w:t>Mieszkańcy Gminy;</w:t>
            </w:r>
          </w:p>
          <w:p w14:paraId="1052D951" w14:textId="30E1E1E6" w:rsidR="00184DBC" w:rsidRPr="000E2752" w:rsidRDefault="00184DBC" w:rsidP="000E2752">
            <w:pPr>
              <w:pStyle w:val="Bezodstpw"/>
              <w:spacing w:before="60" w:after="60" w:line="240" w:lineRule="auto"/>
              <w:ind w:right="0"/>
              <w:jc w:val="center"/>
              <w:rPr>
                <w:rFonts w:cs="Arial"/>
                <w:sz w:val="15"/>
                <w:szCs w:val="15"/>
                <w:lang w:eastAsia="pl-PL"/>
              </w:rPr>
            </w:pPr>
            <w:r w:rsidRPr="000E2752">
              <w:rPr>
                <w:rFonts w:cs="Arial"/>
                <w:sz w:val="15"/>
                <w:szCs w:val="15"/>
                <w:lang w:eastAsia="pl-PL"/>
              </w:rPr>
              <w:t>Gmina Barwice</w:t>
            </w:r>
          </w:p>
        </w:tc>
        <w:tc>
          <w:tcPr>
            <w:tcW w:w="203" w:type="pct"/>
            <w:tcBorders>
              <w:right w:val="single" w:sz="4" w:space="0" w:color="auto"/>
            </w:tcBorders>
            <w:shd w:val="clear" w:color="auto" w:fill="auto"/>
            <w:textDirection w:val="tbRl"/>
            <w:vAlign w:val="center"/>
          </w:tcPr>
          <w:p w14:paraId="5567A66E" w14:textId="75EA6662" w:rsidR="00184DBC" w:rsidRPr="000E2752" w:rsidRDefault="00184DBC" w:rsidP="000E2752">
            <w:pPr>
              <w:pStyle w:val="Bezodstpw"/>
              <w:spacing w:before="60" w:after="60" w:line="240" w:lineRule="auto"/>
              <w:ind w:left="113" w:right="113"/>
              <w:jc w:val="center"/>
              <w:rPr>
                <w:rFonts w:cs="Arial"/>
                <w:sz w:val="15"/>
                <w:szCs w:val="15"/>
              </w:rPr>
            </w:pPr>
            <w:r w:rsidRPr="000E2752">
              <w:rPr>
                <w:rFonts w:cs="Arial"/>
                <w:sz w:val="15"/>
                <w:szCs w:val="15"/>
                <w:lang w:eastAsia="pl-PL"/>
              </w:rPr>
              <w:t>40 000,00</w:t>
            </w:r>
          </w:p>
        </w:tc>
        <w:tc>
          <w:tcPr>
            <w:tcW w:w="203" w:type="pct"/>
            <w:tcBorders>
              <w:left w:val="single" w:sz="4" w:space="0" w:color="auto"/>
              <w:right w:val="single" w:sz="4" w:space="0" w:color="auto"/>
            </w:tcBorders>
            <w:shd w:val="clear" w:color="auto" w:fill="auto"/>
            <w:textDirection w:val="tbRl"/>
            <w:vAlign w:val="center"/>
          </w:tcPr>
          <w:p w14:paraId="0468B809" w14:textId="4B5D5346" w:rsidR="00184DBC" w:rsidRPr="000E2752" w:rsidRDefault="00184DBC" w:rsidP="000E2752">
            <w:pPr>
              <w:pStyle w:val="Bezodstpw"/>
              <w:spacing w:before="60" w:after="60" w:line="240" w:lineRule="auto"/>
              <w:ind w:left="113" w:right="113"/>
              <w:jc w:val="center"/>
              <w:rPr>
                <w:rFonts w:cs="Arial"/>
                <w:sz w:val="15"/>
                <w:szCs w:val="15"/>
              </w:rPr>
            </w:pPr>
            <w:r w:rsidRPr="000E2752">
              <w:rPr>
                <w:rFonts w:cs="Arial"/>
                <w:sz w:val="15"/>
                <w:szCs w:val="15"/>
                <w:lang w:eastAsia="pl-PL"/>
              </w:rPr>
              <w:t>40 000,00</w:t>
            </w:r>
          </w:p>
        </w:tc>
        <w:tc>
          <w:tcPr>
            <w:tcW w:w="203" w:type="pct"/>
            <w:tcBorders>
              <w:left w:val="single" w:sz="4" w:space="0" w:color="auto"/>
              <w:right w:val="single" w:sz="4" w:space="0" w:color="auto"/>
            </w:tcBorders>
            <w:shd w:val="clear" w:color="auto" w:fill="auto"/>
            <w:textDirection w:val="tbRl"/>
            <w:vAlign w:val="center"/>
          </w:tcPr>
          <w:p w14:paraId="4068DE3A" w14:textId="56508E4D" w:rsidR="00184DBC" w:rsidRPr="000E2752" w:rsidRDefault="00184DBC" w:rsidP="000E2752">
            <w:pPr>
              <w:pStyle w:val="Bezodstpw"/>
              <w:spacing w:before="60" w:after="60" w:line="240" w:lineRule="auto"/>
              <w:ind w:left="113" w:right="113"/>
              <w:jc w:val="center"/>
              <w:rPr>
                <w:rFonts w:cs="Arial"/>
                <w:sz w:val="15"/>
                <w:szCs w:val="15"/>
              </w:rPr>
            </w:pPr>
            <w:r w:rsidRPr="000E2752">
              <w:rPr>
                <w:rFonts w:cs="Arial"/>
                <w:sz w:val="15"/>
                <w:szCs w:val="15"/>
                <w:lang w:eastAsia="pl-PL"/>
              </w:rPr>
              <w:t>40 000,00</w:t>
            </w:r>
          </w:p>
        </w:tc>
        <w:tc>
          <w:tcPr>
            <w:tcW w:w="203" w:type="pct"/>
            <w:tcBorders>
              <w:left w:val="single" w:sz="4" w:space="0" w:color="auto"/>
              <w:right w:val="single" w:sz="4" w:space="0" w:color="auto"/>
            </w:tcBorders>
            <w:shd w:val="clear" w:color="auto" w:fill="auto"/>
            <w:textDirection w:val="tbRl"/>
            <w:vAlign w:val="center"/>
          </w:tcPr>
          <w:p w14:paraId="12223050" w14:textId="6B70130F" w:rsidR="00184DBC" w:rsidRPr="000E2752" w:rsidRDefault="00184DBC" w:rsidP="000E2752">
            <w:pPr>
              <w:pStyle w:val="Bezodstpw"/>
              <w:spacing w:before="60" w:after="60" w:line="240" w:lineRule="auto"/>
              <w:ind w:left="113" w:right="113"/>
              <w:jc w:val="center"/>
              <w:rPr>
                <w:rFonts w:cs="Arial"/>
                <w:sz w:val="15"/>
                <w:szCs w:val="15"/>
              </w:rPr>
            </w:pPr>
            <w:r w:rsidRPr="000E2752">
              <w:rPr>
                <w:rFonts w:cs="Arial"/>
                <w:sz w:val="15"/>
                <w:szCs w:val="15"/>
                <w:lang w:eastAsia="pl-PL"/>
              </w:rPr>
              <w:t>40 000,00</w:t>
            </w:r>
          </w:p>
        </w:tc>
        <w:tc>
          <w:tcPr>
            <w:tcW w:w="203" w:type="pct"/>
            <w:tcBorders>
              <w:left w:val="single" w:sz="4" w:space="0" w:color="auto"/>
              <w:right w:val="single" w:sz="4" w:space="0" w:color="auto"/>
            </w:tcBorders>
            <w:shd w:val="clear" w:color="auto" w:fill="auto"/>
            <w:textDirection w:val="tbRl"/>
            <w:vAlign w:val="center"/>
          </w:tcPr>
          <w:p w14:paraId="44A42D5A" w14:textId="459826A7"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40 000,00</w:t>
            </w:r>
          </w:p>
        </w:tc>
        <w:tc>
          <w:tcPr>
            <w:tcW w:w="202" w:type="pct"/>
            <w:tcBorders>
              <w:left w:val="single" w:sz="4" w:space="0" w:color="auto"/>
              <w:right w:val="single" w:sz="4" w:space="0" w:color="auto"/>
            </w:tcBorders>
            <w:shd w:val="clear" w:color="auto" w:fill="auto"/>
            <w:textDirection w:val="tbRl"/>
            <w:vAlign w:val="center"/>
          </w:tcPr>
          <w:p w14:paraId="696CA9B0" w14:textId="790FA669"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40 000,00</w:t>
            </w:r>
          </w:p>
        </w:tc>
        <w:tc>
          <w:tcPr>
            <w:tcW w:w="203" w:type="pct"/>
            <w:tcBorders>
              <w:left w:val="single" w:sz="4" w:space="0" w:color="auto"/>
              <w:right w:val="single" w:sz="4" w:space="0" w:color="auto"/>
            </w:tcBorders>
            <w:shd w:val="clear" w:color="auto" w:fill="auto"/>
            <w:textDirection w:val="tbRl"/>
            <w:vAlign w:val="center"/>
          </w:tcPr>
          <w:p w14:paraId="08B6B688" w14:textId="687010DD"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40 000,00</w:t>
            </w:r>
          </w:p>
        </w:tc>
        <w:tc>
          <w:tcPr>
            <w:tcW w:w="204" w:type="pct"/>
            <w:tcBorders>
              <w:left w:val="single" w:sz="4" w:space="0" w:color="auto"/>
              <w:right w:val="single" w:sz="4" w:space="0" w:color="auto"/>
            </w:tcBorders>
            <w:shd w:val="clear" w:color="auto" w:fill="auto"/>
            <w:textDirection w:val="tbRl"/>
            <w:vAlign w:val="center"/>
          </w:tcPr>
          <w:p w14:paraId="648540F7" w14:textId="2E43DEE7"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40 000,00</w:t>
            </w:r>
          </w:p>
        </w:tc>
        <w:tc>
          <w:tcPr>
            <w:tcW w:w="253" w:type="pct"/>
            <w:tcBorders>
              <w:left w:val="single" w:sz="4" w:space="0" w:color="auto"/>
              <w:right w:val="single" w:sz="4" w:space="0" w:color="auto"/>
            </w:tcBorders>
            <w:shd w:val="clear" w:color="auto" w:fill="auto"/>
            <w:textDirection w:val="tbRl"/>
            <w:vAlign w:val="center"/>
          </w:tcPr>
          <w:p w14:paraId="671A4175" w14:textId="3046CCAB"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320 000,00</w:t>
            </w:r>
          </w:p>
        </w:tc>
        <w:tc>
          <w:tcPr>
            <w:tcW w:w="440" w:type="pct"/>
            <w:tcBorders>
              <w:left w:val="single" w:sz="4" w:space="0" w:color="auto"/>
            </w:tcBorders>
            <w:shd w:val="clear" w:color="auto" w:fill="auto"/>
            <w:vAlign w:val="center"/>
          </w:tcPr>
          <w:p w14:paraId="754E1DC3" w14:textId="77777777" w:rsidR="00184DBC" w:rsidRPr="000E2752" w:rsidRDefault="00184DBC" w:rsidP="000E2752">
            <w:pPr>
              <w:pStyle w:val="Bezodstpw"/>
              <w:spacing w:before="60" w:after="60" w:line="240" w:lineRule="auto"/>
              <w:ind w:right="0"/>
              <w:jc w:val="center"/>
              <w:rPr>
                <w:rFonts w:cs="Arial"/>
                <w:sz w:val="15"/>
                <w:szCs w:val="15"/>
                <w:lang w:eastAsia="pl-PL"/>
              </w:rPr>
            </w:pPr>
            <w:r w:rsidRPr="000E2752">
              <w:rPr>
                <w:rFonts w:cs="Arial"/>
                <w:sz w:val="15"/>
                <w:szCs w:val="15"/>
                <w:lang w:eastAsia="pl-PL"/>
              </w:rPr>
              <w:t>Środki własne mieszkańców;</w:t>
            </w:r>
          </w:p>
          <w:p w14:paraId="50D8B022" w14:textId="77777777"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Budżet własny Gminy;</w:t>
            </w:r>
          </w:p>
          <w:p w14:paraId="23E9F094" w14:textId="77777777" w:rsidR="00184DBC" w:rsidRPr="000E2752" w:rsidRDefault="00184DBC" w:rsidP="000E2752">
            <w:pPr>
              <w:pStyle w:val="Bezodstpw"/>
              <w:spacing w:before="60" w:after="60" w:line="240" w:lineRule="auto"/>
              <w:ind w:right="0"/>
              <w:jc w:val="center"/>
              <w:rPr>
                <w:rFonts w:cs="Arial"/>
                <w:sz w:val="15"/>
                <w:szCs w:val="15"/>
                <w:lang w:eastAsia="pl-PL"/>
              </w:rPr>
            </w:pPr>
            <w:proofErr w:type="spellStart"/>
            <w:r w:rsidRPr="000E2752">
              <w:rPr>
                <w:rFonts w:cs="Arial"/>
                <w:sz w:val="15"/>
                <w:szCs w:val="15"/>
                <w:lang w:eastAsia="pl-PL"/>
              </w:rPr>
              <w:t>WFOŚiGW</w:t>
            </w:r>
            <w:proofErr w:type="spellEnd"/>
            <w:r w:rsidRPr="000E2752">
              <w:rPr>
                <w:rFonts w:cs="Arial"/>
                <w:sz w:val="15"/>
                <w:szCs w:val="15"/>
                <w:lang w:eastAsia="pl-PL"/>
              </w:rPr>
              <w:t>;</w:t>
            </w:r>
          </w:p>
          <w:p w14:paraId="60BF2AA4" w14:textId="77777777" w:rsidR="00184DBC" w:rsidRPr="000E2752" w:rsidRDefault="00184DBC" w:rsidP="000E2752">
            <w:pPr>
              <w:pStyle w:val="Bezodstpw"/>
              <w:spacing w:before="60" w:after="60" w:line="240" w:lineRule="auto"/>
              <w:ind w:right="0"/>
              <w:jc w:val="center"/>
              <w:rPr>
                <w:rFonts w:cs="Arial"/>
                <w:sz w:val="15"/>
                <w:szCs w:val="15"/>
                <w:lang w:eastAsia="pl-PL"/>
              </w:rPr>
            </w:pPr>
            <w:r w:rsidRPr="000E2752">
              <w:rPr>
                <w:rFonts w:cs="Arial"/>
                <w:sz w:val="15"/>
                <w:szCs w:val="15"/>
                <w:lang w:eastAsia="pl-PL"/>
              </w:rPr>
              <w:t>Program „Czyste Powietrze”</w:t>
            </w:r>
          </w:p>
        </w:tc>
      </w:tr>
      <w:tr w:rsidR="00184DBC" w:rsidRPr="000E2752" w14:paraId="0A45F2C6" w14:textId="77777777" w:rsidTr="000E2752">
        <w:trPr>
          <w:cantSplit/>
          <w:trHeight w:val="953"/>
          <w:jc w:val="center"/>
        </w:trPr>
        <w:tc>
          <w:tcPr>
            <w:tcW w:w="740" w:type="pct"/>
            <w:vMerge/>
            <w:shd w:val="clear" w:color="auto" w:fill="auto"/>
            <w:vAlign w:val="center"/>
          </w:tcPr>
          <w:p w14:paraId="239190F7"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22732B40" w14:textId="4286F1BD" w:rsidR="00184DBC" w:rsidRPr="000E2752" w:rsidRDefault="00184DBC" w:rsidP="000E2752">
            <w:pPr>
              <w:pStyle w:val="Bezodstpw"/>
              <w:spacing w:before="60" w:after="60" w:line="240" w:lineRule="auto"/>
              <w:ind w:right="0"/>
              <w:jc w:val="center"/>
              <w:rPr>
                <w:rFonts w:cs="Arial"/>
                <w:sz w:val="15"/>
                <w:szCs w:val="15"/>
                <w:lang w:eastAsia="pl-PL"/>
              </w:rPr>
            </w:pPr>
            <w:r w:rsidRPr="000E2752">
              <w:rPr>
                <w:rFonts w:cs="Arial"/>
                <w:sz w:val="15"/>
                <w:szCs w:val="15"/>
                <w:lang w:eastAsia="pl-PL"/>
              </w:rPr>
              <w:t>Działania edukacyjno-promocyjne dotyczące gospodarki niskoemisyjnej</w:t>
            </w:r>
          </w:p>
        </w:tc>
        <w:tc>
          <w:tcPr>
            <w:tcW w:w="827" w:type="pct"/>
            <w:shd w:val="clear" w:color="auto" w:fill="auto"/>
            <w:vAlign w:val="center"/>
          </w:tcPr>
          <w:p w14:paraId="374EEFB9" w14:textId="5E6E34A6" w:rsidR="00184DBC" w:rsidRPr="000E2752" w:rsidRDefault="00184DBC" w:rsidP="000E2752">
            <w:pPr>
              <w:pStyle w:val="Bezodstpw"/>
              <w:spacing w:before="60" w:after="60" w:line="240" w:lineRule="auto"/>
              <w:ind w:right="0"/>
              <w:jc w:val="center"/>
              <w:rPr>
                <w:rFonts w:cs="Arial"/>
                <w:sz w:val="15"/>
                <w:szCs w:val="15"/>
                <w:lang w:eastAsia="pl-PL"/>
              </w:rPr>
            </w:pPr>
            <w:r w:rsidRPr="000E2752">
              <w:rPr>
                <w:rFonts w:cs="Arial"/>
                <w:sz w:val="15"/>
                <w:szCs w:val="15"/>
                <w:lang w:eastAsia="pl-PL"/>
              </w:rPr>
              <w:t>Gmina Barwice</w:t>
            </w:r>
          </w:p>
        </w:tc>
        <w:tc>
          <w:tcPr>
            <w:tcW w:w="203" w:type="pct"/>
            <w:tcBorders>
              <w:right w:val="single" w:sz="4" w:space="0" w:color="auto"/>
            </w:tcBorders>
            <w:shd w:val="clear" w:color="auto" w:fill="auto"/>
            <w:textDirection w:val="tbRl"/>
            <w:vAlign w:val="center"/>
          </w:tcPr>
          <w:p w14:paraId="6A4F4BE5" w14:textId="1E3230DF" w:rsidR="00184DBC" w:rsidRPr="000E2752" w:rsidRDefault="00184DBC" w:rsidP="000E2752">
            <w:pPr>
              <w:pStyle w:val="Bezodstpw"/>
              <w:spacing w:before="60" w:after="60" w:line="240" w:lineRule="auto"/>
              <w:ind w:left="113" w:right="113"/>
              <w:jc w:val="center"/>
              <w:rPr>
                <w:rFonts w:cs="Arial"/>
                <w:sz w:val="15"/>
                <w:szCs w:val="15"/>
              </w:rPr>
            </w:pPr>
            <w:r w:rsidRPr="000E2752">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F1F792A" w14:textId="697FA805" w:rsidR="00184DBC" w:rsidRPr="000E2752" w:rsidRDefault="00184DBC" w:rsidP="000E2752">
            <w:pPr>
              <w:pStyle w:val="Bezodstpw"/>
              <w:spacing w:before="60" w:after="60" w:line="240" w:lineRule="auto"/>
              <w:ind w:left="113" w:right="113"/>
              <w:jc w:val="center"/>
              <w:rPr>
                <w:rFonts w:cs="Arial"/>
                <w:sz w:val="15"/>
                <w:szCs w:val="15"/>
              </w:rPr>
            </w:pPr>
            <w:r w:rsidRPr="000E2752">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5782C74" w14:textId="615DC5FE" w:rsidR="00184DBC" w:rsidRPr="000E2752" w:rsidRDefault="00184DBC" w:rsidP="000E2752">
            <w:pPr>
              <w:pStyle w:val="Bezodstpw"/>
              <w:spacing w:before="60" w:after="60" w:line="240" w:lineRule="auto"/>
              <w:ind w:left="113" w:right="113"/>
              <w:jc w:val="center"/>
              <w:rPr>
                <w:rFonts w:cs="Arial"/>
                <w:sz w:val="15"/>
                <w:szCs w:val="15"/>
              </w:rPr>
            </w:pPr>
            <w:r w:rsidRPr="000E2752">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E4E4312" w14:textId="65819CFA" w:rsidR="00184DBC" w:rsidRPr="000E2752" w:rsidRDefault="00184DBC" w:rsidP="000E2752">
            <w:pPr>
              <w:pStyle w:val="Bezodstpw"/>
              <w:spacing w:before="60" w:after="60" w:line="240" w:lineRule="auto"/>
              <w:ind w:left="113" w:right="113"/>
              <w:jc w:val="center"/>
              <w:rPr>
                <w:rFonts w:cs="Arial"/>
                <w:sz w:val="15"/>
                <w:szCs w:val="15"/>
              </w:rPr>
            </w:pPr>
            <w:r w:rsidRPr="000E2752">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B6FD6CA" w14:textId="38701EC1"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4C8FE7A3" w14:textId="40589639"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7B63367" w14:textId="2187E6D2"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33DED26E" w14:textId="75AEBF28"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b.d.</w:t>
            </w:r>
          </w:p>
        </w:tc>
        <w:tc>
          <w:tcPr>
            <w:tcW w:w="253" w:type="pct"/>
            <w:tcBorders>
              <w:left w:val="single" w:sz="4" w:space="0" w:color="auto"/>
              <w:right w:val="single" w:sz="4" w:space="0" w:color="auto"/>
            </w:tcBorders>
            <w:shd w:val="clear" w:color="auto" w:fill="auto"/>
            <w:textDirection w:val="tbRl"/>
            <w:vAlign w:val="center"/>
          </w:tcPr>
          <w:p w14:paraId="063BA1E7" w14:textId="4BE85C90"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b.d.</w:t>
            </w:r>
          </w:p>
        </w:tc>
        <w:tc>
          <w:tcPr>
            <w:tcW w:w="440" w:type="pct"/>
            <w:tcBorders>
              <w:left w:val="single" w:sz="4" w:space="0" w:color="auto"/>
            </w:tcBorders>
            <w:shd w:val="clear" w:color="auto" w:fill="auto"/>
            <w:vAlign w:val="center"/>
          </w:tcPr>
          <w:p w14:paraId="38BEC986" w14:textId="6BB63F62" w:rsidR="00184DBC" w:rsidRPr="000E2752" w:rsidRDefault="00184DBC" w:rsidP="000E2752">
            <w:pPr>
              <w:pStyle w:val="Bezodstpw"/>
              <w:spacing w:before="60" w:after="60" w:line="240" w:lineRule="auto"/>
              <w:ind w:right="0"/>
              <w:jc w:val="center"/>
              <w:rPr>
                <w:rFonts w:cs="Arial"/>
                <w:sz w:val="15"/>
                <w:szCs w:val="15"/>
                <w:lang w:eastAsia="pl-PL"/>
              </w:rPr>
            </w:pPr>
            <w:r w:rsidRPr="000E2752">
              <w:rPr>
                <w:rFonts w:cs="Arial"/>
                <w:sz w:val="15"/>
                <w:szCs w:val="15"/>
              </w:rPr>
              <w:t>Budżet własny Gminy;</w:t>
            </w:r>
          </w:p>
        </w:tc>
      </w:tr>
      <w:tr w:rsidR="00184DBC" w:rsidRPr="000E2752" w14:paraId="38D8FA1F" w14:textId="77777777" w:rsidTr="000E2752">
        <w:trPr>
          <w:cantSplit/>
          <w:trHeight w:val="953"/>
          <w:jc w:val="center"/>
        </w:trPr>
        <w:tc>
          <w:tcPr>
            <w:tcW w:w="740" w:type="pct"/>
            <w:vMerge/>
            <w:shd w:val="clear" w:color="auto" w:fill="auto"/>
            <w:vAlign w:val="center"/>
          </w:tcPr>
          <w:p w14:paraId="3C49BD49"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73EF7694" w14:textId="5EB62C56" w:rsidR="00184DBC" w:rsidRPr="00E94CC8" w:rsidRDefault="00184DBC"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Opracowanie, aktualizacja i monitorowanie programach ochrony powietrza i planów krótkoterminowych</w:t>
            </w:r>
          </w:p>
        </w:tc>
        <w:tc>
          <w:tcPr>
            <w:tcW w:w="827" w:type="pct"/>
            <w:shd w:val="clear" w:color="auto" w:fill="auto"/>
            <w:vAlign w:val="center"/>
          </w:tcPr>
          <w:p w14:paraId="44A4FC88" w14:textId="6958C10E" w:rsidR="00184DBC" w:rsidRPr="00E94CC8" w:rsidRDefault="00184DBC"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Gmina Barwice</w:t>
            </w:r>
          </w:p>
        </w:tc>
        <w:tc>
          <w:tcPr>
            <w:tcW w:w="203" w:type="pct"/>
            <w:tcBorders>
              <w:right w:val="single" w:sz="4" w:space="0" w:color="auto"/>
            </w:tcBorders>
            <w:shd w:val="clear" w:color="auto" w:fill="auto"/>
            <w:textDirection w:val="tbRl"/>
            <w:vAlign w:val="center"/>
          </w:tcPr>
          <w:p w14:paraId="0878D57C" w14:textId="4F9F3673"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EA2B4FD" w14:textId="29F8AE39"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3061790" w14:textId="44408F62"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BC2DE5A" w14:textId="7BC971CC"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DD92A3D" w14:textId="7A1F9F15"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0F3656A1" w14:textId="2A26F220"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2A62AB1" w14:textId="33237517"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2BC097BA" w14:textId="724FC76C"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53" w:type="pct"/>
            <w:tcBorders>
              <w:left w:val="single" w:sz="4" w:space="0" w:color="auto"/>
              <w:right w:val="single" w:sz="4" w:space="0" w:color="auto"/>
            </w:tcBorders>
            <w:shd w:val="clear" w:color="auto" w:fill="auto"/>
            <w:textDirection w:val="tbRl"/>
            <w:vAlign w:val="center"/>
          </w:tcPr>
          <w:p w14:paraId="168982BB" w14:textId="79A272CA"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440" w:type="pct"/>
            <w:tcBorders>
              <w:left w:val="single" w:sz="4" w:space="0" w:color="auto"/>
            </w:tcBorders>
            <w:shd w:val="clear" w:color="auto" w:fill="auto"/>
            <w:vAlign w:val="center"/>
          </w:tcPr>
          <w:p w14:paraId="3468F057" w14:textId="681AB9A0" w:rsidR="00184DBC" w:rsidRPr="00E94CC8" w:rsidRDefault="00184DBC" w:rsidP="000E2752">
            <w:pPr>
              <w:pStyle w:val="Bezodstpw"/>
              <w:spacing w:before="60" w:after="60" w:line="240" w:lineRule="auto"/>
              <w:ind w:right="0"/>
              <w:jc w:val="center"/>
              <w:rPr>
                <w:rFonts w:cs="Arial"/>
                <w:sz w:val="15"/>
                <w:szCs w:val="15"/>
              </w:rPr>
            </w:pPr>
            <w:r w:rsidRPr="00E94CC8">
              <w:rPr>
                <w:rFonts w:cs="Arial"/>
                <w:sz w:val="15"/>
                <w:szCs w:val="15"/>
              </w:rPr>
              <w:t>Budżet własny Gminy;</w:t>
            </w:r>
          </w:p>
        </w:tc>
      </w:tr>
      <w:tr w:rsidR="00E94CC8" w:rsidRPr="000E2752" w14:paraId="4DE6C092" w14:textId="77777777" w:rsidTr="00E94CC8">
        <w:trPr>
          <w:cantSplit/>
          <w:trHeight w:val="953"/>
          <w:jc w:val="center"/>
        </w:trPr>
        <w:tc>
          <w:tcPr>
            <w:tcW w:w="740" w:type="pct"/>
            <w:vMerge/>
            <w:shd w:val="clear" w:color="auto" w:fill="auto"/>
            <w:vAlign w:val="center"/>
          </w:tcPr>
          <w:p w14:paraId="3FBC3339" w14:textId="77777777" w:rsidR="00E94CC8" w:rsidRPr="000E2752" w:rsidRDefault="00E94CC8" w:rsidP="000E2752">
            <w:pPr>
              <w:spacing w:before="60" w:after="60"/>
              <w:jc w:val="center"/>
              <w:rPr>
                <w:rFonts w:ascii="Arial" w:hAnsi="Arial" w:cs="Arial"/>
                <w:sz w:val="15"/>
                <w:szCs w:val="15"/>
              </w:rPr>
            </w:pPr>
          </w:p>
        </w:tc>
        <w:tc>
          <w:tcPr>
            <w:tcW w:w="1115" w:type="pct"/>
            <w:shd w:val="clear" w:color="auto" w:fill="auto"/>
            <w:vAlign w:val="center"/>
          </w:tcPr>
          <w:p w14:paraId="3205E75A" w14:textId="63BA3DA6" w:rsidR="00E94CC8" w:rsidRPr="00E94CC8" w:rsidRDefault="00E94CC8"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 xml:space="preserve">Opracowanie </w:t>
            </w:r>
            <w:proofErr w:type="spellStart"/>
            <w:r w:rsidRPr="00E94CC8">
              <w:rPr>
                <w:rFonts w:cs="Arial"/>
                <w:sz w:val="15"/>
                <w:szCs w:val="15"/>
                <w:lang w:eastAsia="pl-PL"/>
              </w:rPr>
              <w:t>mpzp</w:t>
            </w:r>
            <w:proofErr w:type="spellEnd"/>
            <w:r w:rsidRPr="00E94CC8">
              <w:rPr>
                <w:rFonts w:cs="Arial"/>
                <w:sz w:val="15"/>
                <w:szCs w:val="15"/>
                <w:lang w:eastAsia="pl-PL"/>
              </w:rPr>
              <w:t xml:space="preserve"> z uwzględnieniem korytarzy przewietrzania miast w pracach planistycznych, przede wszystkim dla obszarów występowania przekroczeń wartości normatywnych stężeń substancji</w:t>
            </w:r>
          </w:p>
        </w:tc>
        <w:tc>
          <w:tcPr>
            <w:tcW w:w="827" w:type="pct"/>
            <w:shd w:val="clear" w:color="auto" w:fill="auto"/>
            <w:vAlign w:val="center"/>
          </w:tcPr>
          <w:p w14:paraId="278932C6" w14:textId="3DC47809" w:rsidR="00E94CC8" w:rsidRPr="00E94CC8" w:rsidRDefault="00E94CC8"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Gmina Barwice</w:t>
            </w:r>
          </w:p>
        </w:tc>
        <w:tc>
          <w:tcPr>
            <w:tcW w:w="1877" w:type="pct"/>
            <w:gridSpan w:val="9"/>
            <w:tcBorders>
              <w:right w:val="single" w:sz="4" w:space="0" w:color="auto"/>
            </w:tcBorders>
            <w:shd w:val="clear" w:color="auto" w:fill="auto"/>
            <w:vAlign w:val="center"/>
          </w:tcPr>
          <w:p w14:paraId="23F195D3" w14:textId="330CD19E" w:rsidR="00E94CC8" w:rsidRPr="00E94CC8" w:rsidRDefault="00E94CC8" w:rsidP="00E94CC8">
            <w:pPr>
              <w:spacing w:before="60" w:after="60"/>
              <w:jc w:val="center"/>
              <w:rPr>
                <w:rFonts w:ascii="Arial" w:hAnsi="Arial" w:cs="Arial"/>
                <w:sz w:val="15"/>
                <w:szCs w:val="15"/>
              </w:rPr>
            </w:pPr>
            <w:r>
              <w:rPr>
                <w:rFonts w:ascii="Arial" w:hAnsi="Arial" w:cs="Arial"/>
                <w:sz w:val="15"/>
                <w:szCs w:val="15"/>
              </w:rPr>
              <w:t xml:space="preserve">Wydatki w ramach opracowania </w:t>
            </w:r>
            <w:proofErr w:type="spellStart"/>
            <w:r>
              <w:rPr>
                <w:rFonts w:ascii="Arial" w:hAnsi="Arial" w:cs="Arial"/>
                <w:sz w:val="15"/>
                <w:szCs w:val="15"/>
              </w:rPr>
              <w:t>mpzp</w:t>
            </w:r>
            <w:proofErr w:type="spellEnd"/>
          </w:p>
        </w:tc>
        <w:tc>
          <w:tcPr>
            <w:tcW w:w="440" w:type="pct"/>
            <w:tcBorders>
              <w:left w:val="single" w:sz="4" w:space="0" w:color="auto"/>
            </w:tcBorders>
            <w:shd w:val="clear" w:color="auto" w:fill="auto"/>
            <w:vAlign w:val="center"/>
          </w:tcPr>
          <w:p w14:paraId="060D78FA" w14:textId="39B7190D" w:rsidR="00E94CC8" w:rsidRPr="00E94CC8" w:rsidRDefault="00E94CC8" w:rsidP="000E2752">
            <w:pPr>
              <w:pStyle w:val="Bezodstpw"/>
              <w:spacing w:before="60" w:after="60" w:line="240" w:lineRule="auto"/>
              <w:ind w:right="0"/>
              <w:jc w:val="center"/>
              <w:rPr>
                <w:rFonts w:cs="Arial"/>
                <w:sz w:val="15"/>
                <w:szCs w:val="15"/>
              </w:rPr>
            </w:pPr>
            <w:r w:rsidRPr="00E94CC8">
              <w:rPr>
                <w:rFonts w:cs="Arial"/>
                <w:sz w:val="15"/>
                <w:szCs w:val="15"/>
              </w:rPr>
              <w:t>Budżet własny Gminy;</w:t>
            </w:r>
          </w:p>
        </w:tc>
      </w:tr>
      <w:tr w:rsidR="00E94CC8" w:rsidRPr="000E2752" w14:paraId="653AB47D" w14:textId="77777777" w:rsidTr="00E94CC8">
        <w:trPr>
          <w:cantSplit/>
          <w:trHeight w:val="953"/>
          <w:jc w:val="center"/>
        </w:trPr>
        <w:tc>
          <w:tcPr>
            <w:tcW w:w="740" w:type="pct"/>
            <w:vMerge/>
            <w:shd w:val="clear" w:color="auto" w:fill="auto"/>
            <w:vAlign w:val="center"/>
          </w:tcPr>
          <w:p w14:paraId="6B8639AC" w14:textId="77777777" w:rsidR="00E94CC8" w:rsidRPr="000E2752" w:rsidRDefault="00E94CC8" w:rsidP="000E2752">
            <w:pPr>
              <w:spacing w:before="60" w:after="60"/>
              <w:jc w:val="center"/>
              <w:rPr>
                <w:rFonts w:ascii="Arial" w:hAnsi="Arial" w:cs="Arial"/>
                <w:sz w:val="15"/>
                <w:szCs w:val="15"/>
              </w:rPr>
            </w:pPr>
          </w:p>
        </w:tc>
        <w:tc>
          <w:tcPr>
            <w:tcW w:w="1115" w:type="pct"/>
            <w:shd w:val="clear" w:color="auto" w:fill="auto"/>
            <w:vAlign w:val="center"/>
          </w:tcPr>
          <w:p w14:paraId="175F5B65" w14:textId="65B831F9" w:rsidR="00E94CC8" w:rsidRPr="00E94CC8" w:rsidRDefault="00E94CC8"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Promowanie rozwiązań przyczyniających się do redukcji emisji zanieczyszczeń (np. wymiana źródeł ciepła, termomodernizacja budynków ale także promowanie ruchu pieszego, jazdy na rowerze i transportu publicznego)</w:t>
            </w:r>
          </w:p>
        </w:tc>
        <w:tc>
          <w:tcPr>
            <w:tcW w:w="827" w:type="pct"/>
            <w:shd w:val="clear" w:color="auto" w:fill="auto"/>
            <w:vAlign w:val="center"/>
          </w:tcPr>
          <w:p w14:paraId="4041F859" w14:textId="11680BDC" w:rsidR="00E94CC8" w:rsidRPr="00E94CC8" w:rsidRDefault="00E94CC8"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Gmina Barwice</w:t>
            </w:r>
          </w:p>
        </w:tc>
        <w:tc>
          <w:tcPr>
            <w:tcW w:w="1877" w:type="pct"/>
            <w:gridSpan w:val="9"/>
            <w:tcBorders>
              <w:right w:val="single" w:sz="4" w:space="0" w:color="auto"/>
            </w:tcBorders>
            <w:shd w:val="clear" w:color="auto" w:fill="auto"/>
            <w:vAlign w:val="center"/>
          </w:tcPr>
          <w:p w14:paraId="5CDADCDB" w14:textId="571E9103" w:rsidR="00E94CC8" w:rsidRPr="00E94CC8" w:rsidRDefault="00E94CC8" w:rsidP="00E94CC8">
            <w:pPr>
              <w:spacing w:before="60" w:after="60"/>
              <w:jc w:val="center"/>
              <w:rPr>
                <w:rFonts w:ascii="Arial" w:hAnsi="Arial" w:cs="Arial"/>
                <w:sz w:val="15"/>
                <w:szCs w:val="15"/>
              </w:rPr>
            </w:pPr>
            <w:r>
              <w:rPr>
                <w:rFonts w:ascii="Arial" w:hAnsi="Arial" w:cs="Arial"/>
                <w:sz w:val="15"/>
                <w:szCs w:val="15"/>
              </w:rPr>
              <w:t>Działania na ogół bezkosztowe, ewentualne koszty w ramach prac administracyjnych</w:t>
            </w:r>
          </w:p>
        </w:tc>
        <w:tc>
          <w:tcPr>
            <w:tcW w:w="440" w:type="pct"/>
            <w:tcBorders>
              <w:left w:val="single" w:sz="4" w:space="0" w:color="auto"/>
            </w:tcBorders>
            <w:shd w:val="clear" w:color="auto" w:fill="auto"/>
            <w:vAlign w:val="center"/>
          </w:tcPr>
          <w:p w14:paraId="5357AAA7" w14:textId="26CBDE5E" w:rsidR="00E94CC8" w:rsidRPr="00E94CC8" w:rsidRDefault="00E94CC8" w:rsidP="000E2752">
            <w:pPr>
              <w:pStyle w:val="Bezodstpw"/>
              <w:spacing w:before="60" w:after="60" w:line="240" w:lineRule="auto"/>
              <w:ind w:right="0"/>
              <w:jc w:val="center"/>
              <w:rPr>
                <w:rFonts w:cs="Arial"/>
                <w:sz w:val="15"/>
                <w:szCs w:val="15"/>
              </w:rPr>
            </w:pPr>
            <w:r w:rsidRPr="00E94CC8">
              <w:rPr>
                <w:rFonts w:cs="Arial"/>
                <w:sz w:val="15"/>
                <w:szCs w:val="15"/>
              </w:rPr>
              <w:t>Budżet własny Gminy;</w:t>
            </w:r>
          </w:p>
        </w:tc>
      </w:tr>
      <w:tr w:rsidR="00184DBC" w:rsidRPr="000E2752" w14:paraId="56DDB76B" w14:textId="77777777" w:rsidTr="000E2752">
        <w:trPr>
          <w:cantSplit/>
          <w:trHeight w:val="953"/>
          <w:jc w:val="center"/>
        </w:trPr>
        <w:tc>
          <w:tcPr>
            <w:tcW w:w="740" w:type="pct"/>
            <w:vMerge/>
            <w:shd w:val="clear" w:color="auto" w:fill="auto"/>
            <w:vAlign w:val="center"/>
          </w:tcPr>
          <w:p w14:paraId="2C81226B"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711236DD" w14:textId="0E3D60E1" w:rsidR="00184DBC" w:rsidRPr="00E94CC8" w:rsidRDefault="00184DBC"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Termomodernizacja budynków mieszkalnych, publicznych i usługowych</w:t>
            </w:r>
          </w:p>
        </w:tc>
        <w:tc>
          <w:tcPr>
            <w:tcW w:w="827" w:type="pct"/>
            <w:shd w:val="clear" w:color="auto" w:fill="auto"/>
            <w:vAlign w:val="center"/>
          </w:tcPr>
          <w:p w14:paraId="62CFADE0" w14:textId="11E8C6B1" w:rsidR="00184DBC" w:rsidRPr="00E94CC8" w:rsidRDefault="00184DBC"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Gmina Barwice</w:t>
            </w:r>
          </w:p>
        </w:tc>
        <w:tc>
          <w:tcPr>
            <w:tcW w:w="203" w:type="pct"/>
            <w:tcBorders>
              <w:right w:val="single" w:sz="4" w:space="0" w:color="auto"/>
            </w:tcBorders>
            <w:shd w:val="clear" w:color="auto" w:fill="auto"/>
            <w:textDirection w:val="tbRl"/>
            <w:vAlign w:val="center"/>
          </w:tcPr>
          <w:p w14:paraId="544E524D" w14:textId="2A1B27EE"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BB82B56" w14:textId="6ED78EB4"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3637A81" w14:textId="5E8A86E6"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A5F6ECB" w14:textId="03661AF9"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A2A49F9" w14:textId="7F2567C5"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6364A255" w14:textId="590ADBF0"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6B47EA8" w14:textId="10A46B45"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756BBC75" w14:textId="0EB3EAD2"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53" w:type="pct"/>
            <w:tcBorders>
              <w:left w:val="single" w:sz="4" w:space="0" w:color="auto"/>
              <w:right w:val="single" w:sz="4" w:space="0" w:color="auto"/>
            </w:tcBorders>
            <w:shd w:val="clear" w:color="auto" w:fill="auto"/>
            <w:textDirection w:val="tbRl"/>
            <w:vAlign w:val="center"/>
          </w:tcPr>
          <w:p w14:paraId="4129D502" w14:textId="274428F9"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440" w:type="pct"/>
            <w:tcBorders>
              <w:left w:val="single" w:sz="4" w:space="0" w:color="auto"/>
            </w:tcBorders>
            <w:shd w:val="clear" w:color="auto" w:fill="auto"/>
            <w:vAlign w:val="center"/>
          </w:tcPr>
          <w:p w14:paraId="7CDD74FB" w14:textId="5A144AA9" w:rsidR="00184DBC" w:rsidRPr="00E94CC8" w:rsidRDefault="00184DBC" w:rsidP="000E2752">
            <w:pPr>
              <w:pStyle w:val="Bezodstpw"/>
              <w:spacing w:before="60" w:after="60" w:line="240" w:lineRule="auto"/>
              <w:ind w:right="0"/>
              <w:jc w:val="center"/>
              <w:rPr>
                <w:rFonts w:cs="Arial"/>
                <w:sz w:val="15"/>
                <w:szCs w:val="15"/>
              </w:rPr>
            </w:pPr>
            <w:r w:rsidRPr="00E94CC8">
              <w:rPr>
                <w:rFonts w:cs="Arial"/>
                <w:sz w:val="15"/>
                <w:szCs w:val="15"/>
              </w:rPr>
              <w:t>Budżet własny Gminy;</w:t>
            </w:r>
            <w:r w:rsidR="00E94CC8">
              <w:rPr>
                <w:rFonts w:cs="Arial"/>
                <w:sz w:val="15"/>
                <w:szCs w:val="15"/>
              </w:rPr>
              <w:t xml:space="preserve"> środki zewnętrzne</w:t>
            </w:r>
          </w:p>
        </w:tc>
      </w:tr>
      <w:tr w:rsidR="00184DBC" w:rsidRPr="000E2752" w14:paraId="4CBD2554" w14:textId="77777777" w:rsidTr="000E2752">
        <w:trPr>
          <w:cantSplit/>
          <w:trHeight w:val="953"/>
          <w:jc w:val="center"/>
        </w:trPr>
        <w:tc>
          <w:tcPr>
            <w:tcW w:w="740" w:type="pct"/>
            <w:vMerge/>
            <w:shd w:val="clear" w:color="auto" w:fill="auto"/>
            <w:vAlign w:val="center"/>
          </w:tcPr>
          <w:p w14:paraId="797A4374"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627AB7FE" w14:textId="21B38CA5" w:rsidR="00184DBC" w:rsidRPr="00E94CC8" w:rsidRDefault="00184DBC"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Poprawa efektywności energetycznej poprzez wykorzystanie OZE</w:t>
            </w:r>
          </w:p>
        </w:tc>
        <w:tc>
          <w:tcPr>
            <w:tcW w:w="827" w:type="pct"/>
            <w:shd w:val="clear" w:color="auto" w:fill="auto"/>
            <w:vAlign w:val="center"/>
          </w:tcPr>
          <w:p w14:paraId="18F1790C" w14:textId="1B9B06C8" w:rsidR="00184DBC" w:rsidRPr="00E94CC8" w:rsidRDefault="00184DBC"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Gmina Barwice</w:t>
            </w:r>
          </w:p>
        </w:tc>
        <w:tc>
          <w:tcPr>
            <w:tcW w:w="203" w:type="pct"/>
            <w:tcBorders>
              <w:right w:val="single" w:sz="4" w:space="0" w:color="auto"/>
            </w:tcBorders>
            <w:shd w:val="clear" w:color="auto" w:fill="auto"/>
            <w:textDirection w:val="tbRl"/>
            <w:vAlign w:val="center"/>
          </w:tcPr>
          <w:p w14:paraId="02BD78CF" w14:textId="255FE6B9"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9D0608F" w14:textId="6B23064B"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A15331C" w14:textId="39B56934"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A566587" w14:textId="7F91B066"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F81DA44" w14:textId="13294852"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039F1D9A" w14:textId="31C830A8"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A3F4795" w14:textId="67FF5FB7"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38A9E02B" w14:textId="4B07E2A5"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53" w:type="pct"/>
            <w:tcBorders>
              <w:left w:val="single" w:sz="4" w:space="0" w:color="auto"/>
              <w:right w:val="single" w:sz="4" w:space="0" w:color="auto"/>
            </w:tcBorders>
            <w:shd w:val="clear" w:color="auto" w:fill="auto"/>
            <w:textDirection w:val="tbRl"/>
            <w:vAlign w:val="center"/>
          </w:tcPr>
          <w:p w14:paraId="68099E92" w14:textId="088EB4C1"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440" w:type="pct"/>
            <w:tcBorders>
              <w:left w:val="single" w:sz="4" w:space="0" w:color="auto"/>
            </w:tcBorders>
            <w:shd w:val="clear" w:color="auto" w:fill="auto"/>
            <w:vAlign w:val="center"/>
          </w:tcPr>
          <w:p w14:paraId="541535C8" w14:textId="7D7ADCEC" w:rsidR="00184DBC" w:rsidRPr="00E94CC8" w:rsidRDefault="00184DBC" w:rsidP="000E2752">
            <w:pPr>
              <w:pStyle w:val="Bezodstpw"/>
              <w:spacing w:before="60" w:after="60" w:line="240" w:lineRule="auto"/>
              <w:ind w:right="0"/>
              <w:jc w:val="center"/>
              <w:rPr>
                <w:rFonts w:cs="Arial"/>
                <w:sz w:val="15"/>
                <w:szCs w:val="15"/>
              </w:rPr>
            </w:pPr>
            <w:r w:rsidRPr="00E94CC8">
              <w:rPr>
                <w:rFonts w:cs="Arial"/>
                <w:sz w:val="15"/>
                <w:szCs w:val="15"/>
              </w:rPr>
              <w:t>Budżet własny Gminy;</w:t>
            </w:r>
            <w:r w:rsidR="00E94CC8">
              <w:rPr>
                <w:rFonts w:cs="Arial"/>
                <w:sz w:val="15"/>
                <w:szCs w:val="15"/>
              </w:rPr>
              <w:t xml:space="preserve"> środki zewnętrzne</w:t>
            </w:r>
          </w:p>
        </w:tc>
      </w:tr>
      <w:tr w:rsidR="00184DBC" w:rsidRPr="000E2752" w14:paraId="59D4BCD6" w14:textId="77777777" w:rsidTr="000E2752">
        <w:trPr>
          <w:cantSplit/>
          <w:trHeight w:val="953"/>
          <w:jc w:val="center"/>
        </w:trPr>
        <w:tc>
          <w:tcPr>
            <w:tcW w:w="740" w:type="pct"/>
            <w:vMerge/>
            <w:shd w:val="clear" w:color="auto" w:fill="auto"/>
            <w:vAlign w:val="center"/>
          </w:tcPr>
          <w:p w14:paraId="3B2622BC"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410F68C1" w14:textId="3BE5DA87" w:rsidR="00184DBC" w:rsidRPr="00E94CC8" w:rsidRDefault="00184DBC" w:rsidP="000E2752">
            <w:pPr>
              <w:pStyle w:val="Bezodstpw"/>
              <w:spacing w:before="60" w:after="60" w:line="240" w:lineRule="auto"/>
              <w:ind w:right="0"/>
              <w:jc w:val="center"/>
              <w:rPr>
                <w:rFonts w:cs="Arial"/>
                <w:sz w:val="15"/>
                <w:szCs w:val="15"/>
                <w:lang w:eastAsia="pl-PL"/>
              </w:rPr>
            </w:pPr>
            <w:r w:rsidRPr="00E94CC8">
              <w:rPr>
                <w:rFonts w:cs="Arial"/>
                <w:bCs/>
                <w:sz w:val="15"/>
                <w:szCs w:val="15"/>
              </w:rPr>
              <w:t>Modernizacja i wymiana na energooszczędne (w tym wykorzystujące OZE) systemów oświetlenia ulicznego oraz oświetlenia w budynkach użyteczności publicznej</w:t>
            </w:r>
          </w:p>
        </w:tc>
        <w:tc>
          <w:tcPr>
            <w:tcW w:w="827" w:type="pct"/>
            <w:shd w:val="clear" w:color="auto" w:fill="auto"/>
            <w:vAlign w:val="center"/>
          </w:tcPr>
          <w:p w14:paraId="07328185" w14:textId="4E664F24" w:rsidR="00184DBC" w:rsidRPr="00E94CC8" w:rsidRDefault="00184DBC"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Gmina Barwice</w:t>
            </w:r>
          </w:p>
        </w:tc>
        <w:tc>
          <w:tcPr>
            <w:tcW w:w="203" w:type="pct"/>
            <w:tcBorders>
              <w:right w:val="single" w:sz="4" w:space="0" w:color="auto"/>
            </w:tcBorders>
            <w:shd w:val="clear" w:color="auto" w:fill="auto"/>
            <w:textDirection w:val="tbRl"/>
            <w:vAlign w:val="center"/>
          </w:tcPr>
          <w:p w14:paraId="379F70C8" w14:textId="45F6F8A9"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AB67B99" w14:textId="2EAE4A68"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5B09FB5" w14:textId="6F69378B"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3EBB7CD" w14:textId="3284BF71"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4F6ED2B" w14:textId="29B113EA"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2FF55F37" w14:textId="0955C4E3"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3529D97" w14:textId="3A6EF9E1"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4374972D" w14:textId="4E74F62B"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53" w:type="pct"/>
            <w:tcBorders>
              <w:left w:val="single" w:sz="4" w:space="0" w:color="auto"/>
              <w:right w:val="single" w:sz="4" w:space="0" w:color="auto"/>
            </w:tcBorders>
            <w:shd w:val="clear" w:color="auto" w:fill="auto"/>
            <w:textDirection w:val="tbRl"/>
            <w:vAlign w:val="center"/>
          </w:tcPr>
          <w:p w14:paraId="6AD873C9" w14:textId="7814A9C2"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440" w:type="pct"/>
            <w:tcBorders>
              <w:left w:val="single" w:sz="4" w:space="0" w:color="auto"/>
            </w:tcBorders>
            <w:shd w:val="clear" w:color="auto" w:fill="auto"/>
            <w:vAlign w:val="center"/>
          </w:tcPr>
          <w:p w14:paraId="0CDEC914" w14:textId="052048A2" w:rsidR="00184DBC" w:rsidRPr="00E94CC8" w:rsidRDefault="00184DBC" w:rsidP="000E2752">
            <w:pPr>
              <w:pStyle w:val="Bezodstpw"/>
              <w:spacing w:before="60" w:after="60" w:line="240" w:lineRule="auto"/>
              <w:ind w:right="0"/>
              <w:jc w:val="center"/>
              <w:rPr>
                <w:rFonts w:cs="Arial"/>
                <w:sz w:val="15"/>
                <w:szCs w:val="15"/>
              </w:rPr>
            </w:pPr>
            <w:r w:rsidRPr="00E94CC8">
              <w:rPr>
                <w:rFonts w:cs="Arial"/>
                <w:sz w:val="15"/>
                <w:szCs w:val="15"/>
              </w:rPr>
              <w:t>Budżet własny Gminy;</w:t>
            </w:r>
            <w:r w:rsidR="00E94CC8">
              <w:rPr>
                <w:rFonts w:cs="Arial"/>
                <w:sz w:val="15"/>
                <w:szCs w:val="15"/>
              </w:rPr>
              <w:t xml:space="preserve"> środki zewnętrzne</w:t>
            </w:r>
          </w:p>
        </w:tc>
      </w:tr>
      <w:tr w:rsidR="00E94CC8" w:rsidRPr="000E2752" w14:paraId="4E202817" w14:textId="77777777" w:rsidTr="00E94CC8">
        <w:trPr>
          <w:cantSplit/>
          <w:trHeight w:val="953"/>
          <w:jc w:val="center"/>
        </w:trPr>
        <w:tc>
          <w:tcPr>
            <w:tcW w:w="740" w:type="pct"/>
            <w:vMerge/>
            <w:shd w:val="clear" w:color="auto" w:fill="auto"/>
            <w:vAlign w:val="center"/>
          </w:tcPr>
          <w:p w14:paraId="575D7E13" w14:textId="77777777" w:rsidR="00E94CC8" w:rsidRPr="000E2752" w:rsidRDefault="00E94CC8" w:rsidP="000E2752">
            <w:pPr>
              <w:spacing w:before="60" w:after="60"/>
              <w:jc w:val="center"/>
              <w:rPr>
                <w:rFonts w:ascii="Arial" w:hAnsi="Arial" w:cs="Arial"/>
                <w:sz w:val="15"/>
                <w:szCs w:val="15"/>
              </w:rPr>
            </w:pPr>
          </w:p>
        </w:tc>
        <w:tc>
          <w:tcPr>
            <w:tcW w:w="1115" w:type="pct"/>
            <w:shd w:val="clear" w:color="auto" w:fill="auto"/>
            <w:vAlign w:val="center"/>
          </w:tcPr>
          <w:p w14:paraId="38BA8CD3" w14:textId="60D7D559" w:rsidR="00E94CC8" w:rsidRPr="00E94CC8" w:rsidRDefault="00E94CC8" w:rsidP="000E2752">
            <w:pPr>
              <w:pStyle w:val="Bezodstpw"/>
              <w:spacing w:before="60" w:after="60" w:line="240" w:lineRule="auto"/>
              <w:ind w:right="0"/>
              <w:jc w:val="center"/>
              <w:rPr>
                <w:rFonts w:cs="Arial"/>
                <w:bCs/>
                <w:sz w:val="15"/>
                <w:szCs w:val="15"/>
              </w:rPr>
            </w:pPr>
            <w:r w:rsidRPr="00E94CC8">
              <w:rPr>
                <w:rFonts w:cs="Arial"/>
                <w:bCs/>
                <w:sz w:val="15"/>
                <w:szCs w:val="15"/>
              </w:rPr>
              <w:t>Promowanie technologii niskoenergetycznych i pasywnych w budownictwie indywidualnym i zbiorowym</w:t>
            </w:r>
          </w:p>
        </w:tc>
        <w:tc>
          <w:tcPr>
            <w:tcW w:w="827" w:type="pct"/>
            <w:shd w:val="clear" w:color="auto" w:fill="auto"/>
            <w:vAlign w:val="center"/>
          </w:tcPr>
          <w:p w14:paraId="67B94009" w14:textId="3B6A2420" w:rsidR="00E94CC8" w:rsidRPr="00E94CC8" w:rsidRDefault="00E94CC8"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Gmina Barwice</w:t>
            </w:r>
          </w:p>
        </w:tc>
        <w:tc>
          <w:tcPr>
            <w:tcW w:w="1877" w:type="pct"/>
            <w:gridSpan w:val="9"/>
            <w:tcBorders>
              <w:right w:val="single" w:sz="4" w:space="0" w:color="auto"/>
            </w:tcBorders>
            <w:shd w:val="clear" w:color="auto" w:fill="auto"/>
            <w:vAlign w:val="center"/>
          </w:tcPr>
          <w:p w14:paraId="6CAFF3DB" w14:textId="4B1E5E2A" w:rsidR="00E94CC8" w:rsidRPr="00E94CC8" w:rsidRDefault="00E94CC8" w:rsidP="00E94CC8">
            <w:pPr>
              <w:spacing w:before="60" w:after="60"/>
              <w:jc w:val="center"/>
              <w:rPr>
                <w:rFonts w:ascii="Arial" w:hAnsi="Arial" w:cs="Arial"/>
                <w:sz w:val="15"/>
                <w:szCs w:val="15"/>
              </w:rPr>
            </w:pPr>
            <w:r>
              <w:rPr>
                <w:rFonts w:ascii="Arial" w:hAnsi="Arial" w:cs="Arial"/>
                <w:sz w:val="15"/>
                <w:szCs w:val="15"/>
              </w:rPr>
              <w:t>Działania na ogół bezkosztowe, ewentualne koszty w ramach prac administracyjnych</w:t>
            </w:r>
          </w:p>
        </w:tc>
        <w:tc>
          <w:tcPr>
            <w:tcW w:w="440" w:type="pct"/>
            <w:tcBorders>
              <w:left w:val="single" w:sz="4" w:space="0" w:color="auto"/>
            </w:tcBorders>
            <w:shd w:val="clear" w:color="auto" w:fill="auto"/>
            <w:vAlign w:val="center"/>
          </w:tcPr>
          <w:p w14:paraId="352B0308" w14:textId="5288F31E" w:rsidR="00E94CC8" w:rsidRPr="00E94CC8" w:rsidRDefault="00E94CC8" w:rsidP="000E2752">
            <w:pPr>
              <w:pStyle w:val="Bezodstpw"/>
              <w:spacing w:before="60" w:after="60" w:line="240" w:lineRule="auto"/>
              <w:ind w:right="0"/>
              <w:jc w:val="center"/>
              <w:rPr>
                <w:rFonts w:cs="Arial"/>
                <w:sz w:val="15"/>
                <w:szCs w:val="15"/>
              </w:rPr>
            </w:pPr>
            <w:r w:rsidRPr="00E94CC8">
              <w:rPr>
                <w:rFonts w:cs="Arial"/>
                <w:sz w:val="15"/>
                <w:szCs w:val="15"/>
              </w:rPr>
              <w:t>Budżet własny Gminy;</w:t>
            </w:r>
          </w:p>
        </w:tc>
      </w:tr>
      <w:tr w:rsidR="00184DBC" w:rsidRPr="000E2752" w14:paraId="153CE131" w14:textId="77777777" w:rsidTr="000E2752">
        <w:trPr>
          <w:cantSplit/>
          <w:trHeight w:val="953"/>
          <w:jc w:val="center"/>
        </w:trPr>
        <w:tc>
          <w:tcPr>
            <w:tcW w:w="740" w:type="pct"/>
            <w:vMerge/>
            <w:shd w:val="clear" w:color="auto" w:fill="auto"/>
            <w:vAlign w:val="center"/>
          </w:tcPr>
          <w:p w14:paraId="6AD753E1"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61B9BF8B" w14:textId="4157C189" w:rsidR="00184DBC" w:rsidRPr="00E94CC8" w:rsidRDefault="00184DBC" w:rsidP="000E2752">
            <w:pPr>
              <w:pStyle w:val="Bezodstpw"/>
              <w:spacing w:before="60" w:after="60" w:line="240" w:lineRule="auto"/>
              <w:ind w:right="0"/>
              <w:jc w:val="center"/>
              <w:rPr>
                <w:rFonts w:cs="Arial"/>
                <w:bCs/>
                <w:sz w:val="15"/>
                <w:szCs w:val="15"/>
              </w:rPr>
            </w:pPr>
            <w:r w:rsidRPr="00E94CC8">
              <w:rPr>
                <w:rFonts w:cs="Arial"/>
                <w:bCs/>
                <w:sz w:val="15"/>
                <w:szCs w:val="15"/>
              </w:rPr>
              <w:t>Instalowanie OZE na budynkach użyteczności publicznej, usługowych oraz mieszkalnych (</w:t>
            </w:r>
            <w:proofErr w:type="spellStart"/>
            <w:r w:rsidRPr="00E94CC8">
              <w:rPr>
                <w:rFonts w:cs="Arial"/>
                <w:bCs/>
                <w:sz w:val="15"/>
                <w:szCs w:val="15"/>
              </w:rPr>
              <w:t>mikroinstalacje</w:t>
            </w:r>
            <w:proofErr w:type="spellEnd"/>
            <w:r w:rsidRPr="00E94CC8">
              <w:rPr>
                <w:rFonts w:cs="Arial"/>
                <w:bCs/>
                <w:sz w:val="15"/>
                <w:szCs w:val="15"/>
              </w:rPr>
              <w:t>)</w:t>
            </w:r>
          </w:p>
        </w:tc>
        <w:tc>
          <w:tcPr>
            <w:tcW w:w="827" w:type="pct"/>
            <w:shd w:val="clear" w:color="auto" w:fill="auto"/>
            <w:vAlign w:val="center"/>
          </w:tcPr>
          <w:p w14:paraId="2DF62B69" w14:textId="67924C2C" w:rsidR="00184DBC" w:rsidRPr="00E94CC8" w:rsidRDefault="00184DBC"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Gmina Barwice</w:t>
            </w:r>
          </w:p>
        </w:tc>
        <w:tc>
          <w:tcPr>
            <w:tcW w:w="203" w:type="pct"/>
            <w:tcBorders>
              <w:right w:val="single" w:sz="4" w:space="0" w:color="auto"/>
            </w:tcBorders>
            <w:shd w:val="clear" w:color="auto" w:fill="auto"/>
            <w:textDirection w:val="tbRl"/>
            <w:vAlign w:val="center"/>
          </w:tcPr>
          <w:p w14:paraId="57EC34E8" w14:textId="72811C5B"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BB6995A" w14:textId="5E29D03C"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725C8D8" w14:textId="05266D56"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F96D453" w14:textId="2E3D200F"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85C1D11" w14:textId="7A03B28B"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70D3CF64" w14:textId="7AE56931"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8C834B4" w14:textId="4E016FD1"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039A9D29" w14:textId="282B77E0"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53" w:type="pct"/>
            <w:tcBorders>
              <w:left w:val="single" w:sz="4" w:space="0" w:color="auto"/>
              <w:right w:val="single" w:sz="4" w:space="0" w:color="auto"/>
            </w:tcBorders>
            <w:shd w:val="clear" w:color="auto" w:fill="auto"/>
            <w:textDirection w:val="tbRl"/>
            <w:vAlign w:val="center"/>
          </w:tcPr>
          <w:p w14:paraId="5D8BD11C" w14:textId="26A282C6"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440" w:type="pct"/>
            <w:tcBorders>
              <w:left w:val="single" w:sz="4" w:space="0" w:color="auto"/>
            </w:tcBorders>
            <w:shd w:val="clear" w:color="auto" w:fill="auto"/>
            <w:vAlign w:val="center"/>
          </w:tcPr>
          <w:p w14:paraId="57E2073F" w14:textId="17DD6EED" w:rsidR="00184DBC" w:rsidRPr="00E94CC8" w:rsidRDefault="00184DBC" w:rsidP="000E2752">
            <w:pPr>
              <w:pStyle w:val="Bezodstpw"/>
              <w:spacing w:before="60" w:after="60" w:line="240" w:lineRule="auto"/>
              <w:ind w:right="0"/>
              <w:jc w:val="center"/>
              <w:rPr>
                <w:rFonts w:cs="Arial"/>
                <w:sz w:val="15"/>
                <w:szCs w:val="15"/>
              </w:rPr>
            </w:pPr>
            <w:r w:rsidRPr="00E94CC8">
              <w:rPr>
                <w:rFonts w:cs="Arial"/>
                <w:sz w:val="15"/>
                <w:szCs w:val="15"/>
              </w:rPr>
              <w:t>Budżet własny Gminy;</w:t>
            </w:r>
            <w:r w:rsidR="00E94CC8">
              <w:rPr>
                <w:rFonts w:cs="Arial"/>
                <w:sz w:val="15"/>
                <w:szCs w:val="15"/>
              </w:rPr>
              <w:t xml:space="preserve"> środki zewnętrzne</w:t>
            </w:r>
          </w:p>
        </w:tc>
      </w:tr>
      <w:tr w:rsidR="00E94CC8" w:rsidRPr="000E2752" w14:paraId="2C399034" w14:textId="77777777" w:rsidTr="00E94CC8">
        <w:trPr>
          <w:cantSplit/>
          <w:trHeight w:val="953"/>
          <w:jc w:val="center"/>
        </w:trPr>
        <w:tc>
          <w:tcPr>
            <w:tcW w:w="740" w:type="pct"/>
            <w:vMerge/>
            <w:shd w:val="clear" w:color="auto" w:fill="auto"/>
            <w:vAlign w:val="center"/>
          </w:tcPr>
          <w:p w14:paraId="518F1559" w14:textId="77777777" w:rsidR="00E94CC8" w:rsidRPr="000E2752" w:rsidRDefault="00E94CC8" w:rsidP="000E2752">
            <w:pPr>
              <w:spacing w:before="60" w:after="60"/>
              <w:jc w:val="center"/>
              <w:rPr>
                <w:rFonts w:ascii="Arial" w:hAnsi="Arial" w:cs="Arial"/>
                <w:sz w:val="15"/>
                <w:szCs w:val="15"/>
              </w:rPr>
            </w:pPr>
          </w:p>
        </w:tc>
        <w:tc>
          <w:tcPr>
            <w:tcW w:w="1115" w:type="pct"/>
            <w:shd w:val="clear" w:color="auto" w:fill="auto"/>
            <w:vAlign w:val="center"/>
          </w:tcPr>
          <w:p w14:paraId="7932CAA6" w14:textId="1FD92537" w:rsidR="00E94CC8" w:rsidRPr="00E94CC8" w:rsidRDefault="00E94CC8" w:rsidP="000E2752">
            <w:pPr>
              <w:pStyle w:val="Bezodstpw"/>
              <w:spacing w:before="60" w:after="60" w:line="240" w:lineRule="auto"/>
              <w:ind w:right="0"/>
              <w:jc w:val="center"/>
              <w:rPr>
                <w:rFonts w:cs="Arial"/>
                <w:bCs/>
                <w:sz w:val="15"/>
                <w:szCs w:val="15"/>
              </w:rPr>
            </w:pPr>
            <w:r w:rsidRPr="00E94CC8">
              <w:rPr>
                <w:rFonts w:cs="Arial"/>
                <w:bCs/>
                <w:sz w:val="15"/>
                <w:szCs w:val="15"/>
              </w:rPr>
              <w:t>Prowadzenie akcji promocyjnych dotyczących wykorzystania OZE.</w:t>
            </w:r>
          </w:p>
        </w:tc>
        <w:tc>
          <w:tcPr>
            <w:tcW w:w="827" w:type="pct"/>
            <w:shd w:val="clear" w:color="auto" w:fill="auto"/>
            <w:vAlign w:val="center"/>
          </w:tcPr>
          <w:p w14:paraId="2C9541E9" w14:textId="5DFDEA8F" w:rsidR="00E94CC8" w:rsidRPr="00E94CC8" w:rsidRDefault="00E94CC8"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Gmina Barwice</w:t>
            </w:r>
          </w:p>
        </w:tc>
        <w:tc>
          <w:tcPr>
            <w:tcW w:w="1877" w:type="pct"/>
            <w:gridSpan w:val="9"/>
            <w:tcBorders>
              <w:right w:val="single" w:sz="4" w:space="0" w:color="auto"/>
            </w:tcBorders>
            <w:shd w:val="clear" w:color="auto" w:fill="auto"/>
            <w:vAlign w:val="center"/>
          </w:tcPr>
          <w:p w14:paraId="313B0075" w14:textId="61549C82" w:rsidR="00E94CC8" w:rsidRPr="00E94CC8" w:rsidRDefault="00E94CC8" w:rsidP="00E94CC8">
            <w:pPr>
              <w:spacing w:before="60" w:after="60"/>
              <w:jc w:val="center"/>
              <w:rPr>
                <w:rFonts w:ascii="Arial" w:hAnsi="Arial" w:cs="Arial"/>
                <w:sz w:val="15"/>
                <w:szCs w:val="15"/>
              </w:rPr>
            </w:pPr>
            <w:r>
              <w:rPr>
                <w:rFonts w:ascii="Arial" w:hAnsi="Arial" w:cs="Arial"/>
                <w:sz w:val="15"/>
                <w:szCs w:val="15"/>
              </w:rPr>
              <w:t>Działania na ogół bezkosztowe, ewentualne koszty w ramach prac administracyjnych</w:t>
            </w:r>
          </w:p>
        </w:tc>
        <w:tc>
          <w:tcPr>
            <w:tcW w:w="440" w:type="pct"/>
            <w:tcBorders>
              <w:left w:val="single" w:sz="4" w:space="0" w:color="auto"/>
            </w:tcBorders>
            <w:shd w:val="clear" w:color="auto" w:fill="auto"/>
            <w:vAlign w:val="center"/>
          </w:tcPr>
          <w:p w14:paraId="3F8D566E" w14:textId="7AE56C62" w:rsidR="00E94CC8" w:rsidRPr="00E94CC8" w:rsidRDefault="00E94CC8" w:rsidP="000E2752">
            <w:pPr>
              <w:pStyle w:val="Bezodstpw"/>
              <w:spacing w:before="60" w:after="60" w:line="240" w:lineRule="auto"/>
              <w:ind w:right="0"/>
              <w:jc w:val="center"/>
              <w:rPr>
                <w:rFonts w:cs="Arial"/>
                <w:sz w:val="15"/>
                <w:szCs w:val="15"/>
              </w:rPr>
            </w:pPr>
            <w:r w:rsidRPr="00E94CC8">
              <w:rPr>
                <w:rFonts w:cs="Arial"/>
                <w:sz w:val="15"/>
                <w:szCs w:val="15"/>
              </w:rPr>
              <w:t>Budżet własny Gminy;</w:t>
            </w:r>
          </w:p>
        </w:tc>
      </w:tr>
      <w:tr w:rsidR="00E94CC8" w:rsidRPr="000E2752" w14:paraId="38FF1CAE" w14:textId="77777777" w:rsidTr="000E2752">
        <w:trPr>
          <w:cantSplit/>
          <w:trHeight w:val="953"/>
          <w:jc w:val="center"/>
        </w:trPr>
        <w:tc>
          <w:tcPr>
            <w:tcW w:w="740" w:type="pct"/>
            <w:vMerge/>
            <w:shd w:val="clear" w:color="auto" w:fill="auto"/>
            <w:vAlign w:val="center"/>
          </w:tcPr>
          <w:p w14:paraId="1EE7CDE9" w14:textId="77777777" w:rsidR="00E94CC8" w:rsidRPr="000E2752" w:rsidRDefault="00E94CC8" w:rsidP="00E94CC8">
            <w:pPr>
              <w:spacing w:before="60" w:after="60"/>
              <w:jc w:val="center"/>
              <w:rPr>
                <w:rFonts w:ascii="Arial" w:hAnsi="Arial" w:cs="Arial"/>
                <w:sz w:val="15"/>
                <w:szCs w:val="15"/>
              </w:rPr>
            </w:pPr>
          </w:p>
        </w:tc>
        <w:tc>
          <w:tcPr>
            <w:tcW w:w="1115" w:type="pct"/>
            <w:shd w:val="clear" w:color="auto" w:fill="auto"/>
            <w:vAlign w:val="center"/>
          </w:tcPr>
          <w:p w14:paraId="3DD31386" w14:textId="0C2727D1" w:rsidR="00E94CC8" w:rsidRPr="00E94CC8" w:rsidRDefault="00E94CC8" w:rsidP="00E94CC8">
            <w:pPr>
              <w:pStyle w:val="Bezodstpw"/>
              <w:spacing w:before="60" w:after="60" w:line="240" w:lineRule="auto"/>
              <w:ind w:right="0"/>
              <w:jc w:val="center"/>
              <w:rPr>
                <w:rFonts w:cs="Arial"/>
                <w:bCs/>
                <w:sz w:val="15"/>
                <w:szCs w:val="15"/>
              </w:rPr>
            </w:pPr>
            <w:r w:rsidRPr="0005486F">
              <w:rPr>
                <w:rFonts w:cs="Arial"/>
                <w:bCs/>
                <w:sz w:val="15"/>
                <w:szCs w:val="15"/>
              </w:rPr>
              <w:t>Budowa i przebudowa dróg</w:t>
            </w:r>
          </w:p>
        </w:tc>
        <w:tc>
          <w:tcPr>
            <w:tcW w:w="827" w:type="pct"/>
            <w:shd w:val="clear" w:color="auto" w:fill="auto"/>
            <w:vAlign w:val="center"/>
          </w:tcPr>
          <w:p w14:paraId="65A0D824" w14:textId="23CD0AE1" w:rsidR="00E94CC8" w:rsidRPr="00E94CC8" w:rsidRDefault="00E94CC8" w:rsidP="00E94CC8">
            <w:pPr>
              <w:pStyle w:val="Bezodstpw"/>
              <w:spacing w:before="60" w:after="60" w:line="240" w:lineRule="auto"/>
              <w:ind w:right="0"/>
              <w:jc w:val="center"/>
              <w:rPr>
                <w:rFonts w:cs="Arial"/>
                <w:sz w:val="15"/>
                <w:szCs w:val="15"/>
                <w:lang w:eastAsia="pl-PL"/>
              </w:rPr>
            </w:pPr>
            <w:r w:rsidRPr="0005486F">
              <w:rPr>
                <w:rFonts w:cs="Arial"/>
                <w:sz w:val="15"/>
                <w:szCs w:val="15"/>
                <w:lang w:eastAsia="pl-PL"/>
              </w:rPr>
              <w:t>Gmina Barwice</w:t>
            </w:r>
          </w:p>
        </w:tc>
        <w:tc>
          <w:tcPr>
            <w:tcW w:w="203" w:type="pct"/>
            <w:tcBorders>
              <w:right w:val="single" w:sz="4" w:space="0" w:color="auto"/>
            </w:tcBorders>
            <w:shd w:val="clear" w:color="auto" w:fill="auto"/>
            <w:textDirection w:val="tbRl"/>
            <w:vAlign w:val="center"/>
          </w:tcPr>
          <w:p w14:paraId="6690BC76" w14:textId="285E83DF" w:rsidR="00E94CC8" w:rsidRPr="00E94CC8" w:rsidRDefault="00E94CC8" w:rsidP="00E94CC8">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99ADD79" w14:textId="4CF5DA80" w:rsidR="00E94CC8" w:rsidRPr="00E94CC8" w:rsidRDefault="00E94CC8" w:rsidP="00E94CC8">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52F464C" w14:textId="0ECC4E33" w:rsidR="00E94CC8" w:rsidRPr="00E94CC8" w:rsidRDefault="00E94CC8" w:rsidP="00E94CC8">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1A89532" w14:textId="4EE0AB01" w:rsidR="00E94CC8" w:rsidRPr="00E94CC8" w:rsidRDefault="00E94CC8" w:rsidP="00E94CC8">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B7072DC" w14:textId="1C0D3336" w:rsidR="00E94CC8" w:rsidRPr="00E94CC8" w:rsidRDefault="00E94CC8" w:rsidP="00E94CC8">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03F337A5" w14:textId="41725D08" w:rsidR="00E94CC8" w:rsidRPr="00E94CC8" w:rsidRDefault="00E94CC8" w:rsidP="00E94CC8">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4AA60A0" w14:textId="5B67E182" w:rsidR="00E94CC8" w:rsidRPr="00E94CC8" w:rsidRDefault="00E94CC8" w:rsidP="00E94CC8">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3749AFFE" w14:textId="3B431DC1" w:rsidR="00E94CC8" w:rsidRPr="00E94CC8" w:rsidRDefault="00E94CC8" w:rsidP="00E94CC8">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53" w:type="pct"/>
            <w:tcBorders>
              <w:left w:val="single" w:sz="4" w:space="0" w:color="auto"/>
              <w:right w:val="single" w:sz="4" w:space="0" w:color="auto"/>
            </w:tcBorders>
            <w:shd w:val="clear" w:color="auto" w:fill="auto"/>
            <w:textDirection w:val="tbRl"/>
            <w:vAlign w:val="center"/>
          </w:tcPr>
          <w:p w14:paraId="20F18342" w14:textId="18D953AD" w:rsidR="00E94CC8" w:rsidRPr="00E94CC8" w:rsidRDefault="00E94CC8" w:rsidP="00E94CC8">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440" w:type="pct"/>
            <w:tcBorders>
              <w:left w:val="single" w:sz="4" w:space="0" w:color="auto"/>
            </w:tcBorders>
            <w:shd w:val="clear" w:color="auto" w:fill="auto"/>
            <w:vAlign w:val="center"/>
          </w:tcPr>
          <w:p w14:paraId="6C45489A" w14:textId="3296F026" w:rsidR="00E94CC8" w:rsidRPr="00E94CC8" w:rsidRDefault="00E94CC8" w:rsidP="00E94CC8">
            <w:pPr>
              <w:pStyle w:val="Bezodstpw"/>
              <w:spacing w:before="60" w:after="60" w:line="240" w:lineRule="auto"/>
              <w:ind w:right="0"/>
              <w:jc w:val="center"/>
              <w:rPr>
                <w:rFonts w:cs="Arial"/>
                <w:sz w:val="15"/>
                <w:szCs w:val="15"/>
              </w:rPr>
            </w:pPr>
            <w:r w:rsidRPr="00E94CC8">
              <w:rPr>
                <w:rFonts w:cs="Arial"/>
                <w:sz w:val="15"/>
                <w:szCs w:val="15"/>
              </w:rPr>
              <w:t>Budżet własny Gminy;</w:t>
            </w:r>
            <w:r>
              <w:rPr>
                <w:rFonts w:cs="Arial"/>
                <w:sz w:val="15"/>
                <w:szCs w:val="15"/>
              </w:rPr>
              <w:t xml:space="preserve"> środki zewnętrzne</w:t>
            </w:r>
          </w:p>
        </w:tc>
      </w:tr>
      <w:tr w:rsidR="00184DBC" w:rsidRPr="000E2752" w14:paraId="6CAA874A" w14:textId="77777777" w:rsidTr="000E2752">
        <w:trPr>
          <w:cantSplit/>
          <w:trHeight w:val="953"/>
          <w:jc w:val="center"/>
        </w:trPr>
        <w:tc>
          <w:tcPr>
            <w:tcW w:w="740" w:type="pct"/>
            <w:vMerge/>
            <w:shd w:val="clear" w:color="auto" w:fill="auto"/>
            <w:vAlign w:val="center"/>
          </w:tcPr>
          <w:p w14:paraId="5C6818FF"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2093D13F" w14:textId="499472ED" w:rsidR="00184DBC" w:rsidRPr="00E94CC8" w:rsidRDefault="00184DBC" w:rsidP="000E2752">
            <w:pPr>
              <w:pStyle w:val="Bezodstpw"/>
              <w:spacing w:before="60" w:after="60" w:line="240" w:lineRule="auto"/>
              <w:ind w:right="0"/>
              <w:jc w:val="center"/>
              <w:rPr>
                <w:rFonts w:cs="Arial"/>
                <w:bCs/>
                <w:sz w:val="15"/>
                <w:szCs w:val="15"/>
              </w:rPr>
            </w:pPr>
            <w:r w:rsidRPr="00E94CC8">
              <w:rPr>
                <w:rFonts w:cs="Arial"/>
                <w:sz w:val="15"/>
                <w:szCs w:val="15"/>
                <w:lang w:eastAsia="pl-PL"/>
              </w:rPr>
              <w:t>Utrzymanie działań ograniczających emisję wtórną pyłu poprzez regularne utrzymanie czystości nawierzchni (czyszczenie nawierzchni metodą mokrą)</w:t>
            </w:r>
          </w:p>
        </w:tc>
        <w:tc>
          <w:tcPr>
            <w:tcW w:w="827" w:type="pct"/>
            <w:shd w:val="clear" w:color="auto" w:fill="auto"/>
            <w:vAlign w:val="center"/>
          </w:tcPr>
          <w:p w14:paraId="61CF12DC" w14:textId="4E1274D6" w:rsidR="00184DBC" w:rsidRPr="00E94CC8" w:rsidRDefault="00184DBC"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Gmina Barwice</w:t>
            </w:r>
          </w:p>
        </w:tc>
        <w:tc>
          <w:tcPr>
            <w:tcW w:w="203" w:type="pct"/>
            <w:tcBorders>
              <w:right w:val="single" w:sz="4" w:space="0" w:color="auto"/>
            </w:tcBorders>
            <w:shd w:val="clear" w:color="auto" w:fill="auto"/>
            <w:textDirection w:val="tbRl"/>
            <w:vAlign w:val="center"/>
          </w:tcPr>
          <w:p w14:paraId="60136BDE" w14:textId="351918E0"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41E1DB4" w14:textId="1EDC08C4"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2667E78" w14:textId="7A49144D"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10EBA00" w14:textId="609CCAA7"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D028E4F" w14:textId="7A174C18"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361A2D4A" w14:textId="6ACF3658"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5483964" w14:textId="2A64B11A"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5ECE6C12" w14:textId="73EAF1E8"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53" w:type="pct"/>
            <w:tcBorders>
              <w:left w:val="single" w:sz="4" w:space="0" w:color="auto"/>
              <w:right w:val="single" w:sz="4" w:space="0" w:color="auto"/>
            </w:tcBorders>
            <w:shd w:val="clear" w:color="auto" w:fill="auto"/>
            <w:textDirection w:val="tbRl"/>
            <w:vAlign w:val="center"/>
          </w:tcPr>
          <w:p w14:paraId="3014D7F7" w14:textId="174F4BB8"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440" w:type="pct"/>
            <w:tcBorders>
              <w:left w:val="single" w:sz="4" w:space="0" w:color="auto"/>
            </w:tcBorders>
            <w:shd w:val="clear" w:color="auto" w:fill="auto"/>
            <w:vAlign w:val="center"/>
          </w:tcPr>
          <w:p w14:paraId="2AADE803" w14:textId="58187DD3" w:rsidR="00184DBC" w:rsidRPr="00E94CC8" w:rsidRDefault="00184DBC" w:rsidP="000E2752">
            <w:pPr>
              <w:pStyle w:val="Bezodstpw"/>
              <w:spacing w:before="60" w:after="60" w:line="240" w:lineRule="auto"/>
              <w:ind w:right="0"/>
              <w:jc w:val="center"/>
              <w:rPr>
                <w:rFonts w:cs="Arial"/>
                <w:sz w:val="15"/>
                <w:szCs w:val="15"/>
              </w:rPr>
            </w:pPr>
            <w:r w:rsidRPr="00E94CC8">
              <w:rPr>
                <w:rFonts w:cs="Arial"/>
                <w:sz w:val="15"/>
                <w:szCs w:val="15"/>
              </w:rPr>
              <w:t>Budżet własny Gminy;</w:t>
            </w:r>
          </w:p>
        </w:tc>
      </w:tr>
      <w:tr w:rsidR="00184DBC" w:rsidRPr="000E2752" w14:paraId="1420C42E" w14:textId="77777777" w:rsidTr="000E2752">
        <w:trPr>
          <w:cantSplit/>
          <w:trHeight w:val="953"/>
          <w:jc w:val="center"/>
        </w:trPr>
        <w:tc>
          <w:tcPr>
            <w:tcW w:w="740" w:type="pct"/>
            <w:vMerge/>
            <w:shd w:val="clear" w:color="auto" w:fill="auto"/>
            <w:vAlign w:val="center"/>
          </w:tcPr>
          <w:p w14:paraId="228DD6BF"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367417E8" w14:textId="5F09C6A9" w:rsidR="00184DBC" w:rsidRPr="00E94CC8" w:rsidRDefault="00184DBC" w:rsidP="000E2752">
            <w:pPr>
              <w:pStyle w:val="Bezodstpw"/>
              <w:spacing w:before="60" w:after="60" w:line="240" w:lineRule="auto"/>
              <w:ind w:right="0"/>
              <w:jc w:val="center"/>
              <w:rPr>
                <w:rFonts w:cs="Arial"/>
                <w:bCs/>
                <w:sz w:val="15"/>
                <w:szCs w:val="15"/>
              </w:rPr>
            </w:pPr>
            <w:r w:rsidRPr="00E94CC8">
              <w:rPr>
                <w:rFonts w:cs="Arial"/>
                <w:sz w:val="15"/>
                <w:szCs w:val="15"/>
                <w:lang w:eastAsia="pl-PL"/>
              </w:rPr>
              <w:t>Zintensyfikowanie ruchu rowerowego poprzez likwidację barier technicznych i tworzenia nowych ścieżek rowerowych</w:t>
            </w:r>
          </w:p>
        </w:tc>
        <w:tc>
          <w:tcPr>
            <w:tcW w:w="827" w:type="pct"/>
            <w:shd w:val="clear" w:color="auto" w:fill="auto"/>
            <w:vAlign w:val="center"/>
          </w:tcPr>
          <w:p w14:paraId="1EC5F3CD" w14:textId="15C17747" w:rsidR="00184DBC" w:rsidRPr="00E94CC8" w:rsidRDefault="00184DBC"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Gmina Barwice</w:t>
            </w:r>
          </w:p>
        </w:tc>
        <w:tc>
          <w:tcPr>
            <w:tcW w:w="203" w:type="pct"/>
            <w:tcBorders>
              <w:right w:val="single" w:sz="4" w:space="0" w:color="auto"/>
            </w:tcBorders>
            <w:shd w:val="clear" w:color="auto" w:fill="auto"/>
            <w:textDirection w:val="tbRl"/>
            <w:vAlign w:val="center"/>
          </w:tcPr>
          <w:p w14:paraId="2B26D51E" w14:textId="3A099DCF"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BCAAAFB" w14:textId="1DF7DED3"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90E12CE" w14:textId="492C0936"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BF46ECF" w14:textId="396A3E2D"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B4BCC58" w14:textId="3BE00ADB"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05EB414F" w14:textId="1D0D4A7A"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D353869" w14:textId="21EEF8C6"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6DC1DD46" w14:textId="67CA7E39"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53" w:type="pct"/>
            <w:tcBorders>
              <w:left w:val="single" w:sz="4" w:space="0" w:color="auto"/>
              <w:right w:val="single" w:sz="4" w:space="0" w:color="auto"/>
            </w:tcBorders>
            <w:shd w:val="clear" w:color="auto" w:fill="auto"/>
            <w:textDirection w:val="tbRl"/>
            <w:vAlign w:val="center"/>
          </w:tcPr>
          <w:p w14:paraId="4152AB0F" w14:textId="5E5936AF"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440" w:type="pct"/>
            <w:tcBorders>
              <w:left w:val="single" w:sz="4" w:space="0" w:color="auto"/>
            </w:tcBorders>
            <w:shd w:val="clear" w:color="auto" w:fill="auto"/>
            <w:vAlign w:val="center"/>
          </w:tcPr>
          <w:p w14:paraId="1B793631" w14:textId="1F93B995" w:rsidR="00184DBC" w:rsidRPr="00E94CC8" w:rsidRDefault="00184DBC" w:rsidP="000E2752">
            <w:pPr>
              <w:pStyle w:val="Bezodstpw"/>
              <w:spacing w:before="60" w:after="60" w:line="240" w:lineRule="auto"/>
              <w:ind w:right="0"/>
              <w:jc w:val="center"/>
              <w:rPr>
                <w:rFonts w:cs="Arial"/>
                <w:sz w:val="15"/>
                <w:szCs w:val="15"/>
              </w:rPr>
            </w:pPr>
            <w:r w:rsidRPr="00E94CC8">
              <w:rPr>
                <w:rFonts w:cs="Arial"/>
                <w:sz w:val="15"/>
                <w:szCs w:val="15"/>
              </w:rPr>
              <w:t>Budżet własny Gminy;</w:t>
            </w:r>
          </w:p>
        </w:tc>
      </w:tr>
      <w:tr w:rsidR="00184DBC" w:rsidRPr="000E2752" w14:paraId="5339D97A" w14:textId="77777777" w:rsidTr="000E2752">
        <w:trPr>
          <w:cantSplit/>
          <w:trHeight w:val="953"/>
          <w:jc w:val="center"/>
        </w:trPr>
        <w:tc>
          <w:tcPr>
            <w:tcW w:w="740" w:type="pct"/>
            <w:vMerge/>
            <w:shd w:val="clear" w:color="auto" w:fill="auto"/>
            <w:vAlign w:val="center"/>
          </w:tcPr>
          <w:p w14:paraId="0E4B57DD"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7B767992" w14:textId="15173610" w:rsidR="00184DBC" w:rsidRPr="00E94CC8" w:rsidRDefault="00184DBC" w:rsidP="000E2752">
            <w:pPr>
              <w:pStyle w:val="Bezodstpw"/>
              <w:spacing w:before="60" w:after="60" w:line="240" w:lineRule="auto"/>
              <w:ind w:right="0"/>
              <w:jc w:val="center"/>
              <w:rPr>
                <w:rFonts w:cs="Arial"/>
                <w:bCs/>
                <w:sz w:val="15"/>
                <w:szCs w:val="15"/>
              </w:rPr>
            </w:pPr>
            <w:r w:rsidRPr="00E94CC8">
              <w:rPr>
                <w:rFonts w:cs="Arial"/>
                <w:sz w:val="15"/>
                <w:szCs w:val="15"/>
                <w:lang w:eastAsia="pl-PL"/>
              </w:rPr>
              <w:t>Poprawa systemu komunikacji publicznej polegające m.in. na budowie, przebudowie chodników, zatok autobusowych, postojowych, centrów przesiadkowych, węzłów multimedialnych, parkingów P&amp;R itp.</w:t>
            </w:r>
          </w:p>
        </w:tc>
        <w:tc>
          <w:tcPr>
            <w:tcW w:w="827" w:type="pct"/>
            <w:shd w:val="clear" w:color="auto" w:fill="auto"/>
            <w:vAlign w:val="center"/>
          </w:tcPr>
          <w:p w14:paraId="0B22D067" w14:textId="64B0C520" w:rsidR="00184DBC" w:rsidRPr="00E94CC8" w:rsidRDefault="00184DBC" w:rsidP="000E2752">
            <w:pPr>
              <w:pStyle w:val="Bezodstpw"/>
              <w:spacing w:before="60" w:after="60" w:line="240" w:lineRule="auto"/>
              <w:ind w:right="0"/>
              <w:jc w:val="center"/>
              <w:rPr>
                <w:rFonts w:cs="Arial"/>
                <w:sz w:val="15"/>
                <w:szCs w:val="15"/>
                <w:lang w:eastAsia="pl-PL"/>
              </w:rPr>
            </w:pPr>
            <w:r w:rsidRPr="00E94CC8">
              <w:rPr>
                <w:rFonts w:cs="Arial"/>
                <w:sz w:val="15"/>
                <w:szCs w:val="15"/>
                <w:lang w:eastAsia="pl-PL"/>
              </w:rPr>
              <w:t>Gmina Barwice</w:t>
            </w:r>
          </w:p>
        </w:tc>
        <w:tc>
          <w:tcPr>
            <w:tcW w:w="203" w:type="pct"/>
            <w:tcBorders>
              <w:right w:val="single" w:sz="4" w:space="0" w:color="auto"/>
            </w:tcBorders>
            <w:shd w:val="clear" w:color="auto" w:fill="auto"/>
            <w:textDirection w:val="tbRl"/>
            <w:vAlign w:val="center"/>
          </w:tcPr>
          <w:p w14:paraId="51A1A45B" w14:textId="6C873AA8"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12B25F4" w14:textId="1AE23DAA"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F5BD4E3" w14:textId="74645555"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102DABC" w14:textId="482A8F05"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58E4913" w14:textId="23BD9772"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0E960B3D" w14:textId="3B67C815"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D39D284" w14:textId="1773950A"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1E4DE401" w14:textId="48295814"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53" w:type="pct"/>
            <w:tcBorders>
              <w:left w:val="single" w:sz="4" w:space="0" w:color="auto"/>
              <w:right w:val="single" w:sz="4" w:space="0" w:color="auto"/>
            </w:tcBorders>
            <w:shd w:val="clear" w:color="auto" w:fill="auto"/>
            <w:textDirection w:val="tbRl"/>
            <w:vAlign w:val="center"/>
          </w:tcPr>
          <w:p w14:paraId="2D30A9DF" w14:textId="7524E0FD"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440" w:type="pct"/>
            <w:tcBorders>
              <w:left w:val="single" w:sz="4" w:space="0" w:color="auto"/>
            </w:tcBorders>
            <w:shd w:val="clear" w:color="auto" w:fill="auto"/>
            <w:vAlign w:val="center"/>
          </w:tcPr>
          <w:p w14:paraId="3EF189A2" w14:textId="22D82F11" w:rsidR="00184DBC" w:rsidRPr="00E94CC8" w:rsidRDefault="00184DBC" w:rsidP="000E2752">
            <w:pPr>
              <w:pStyle w:val="Bezodstpw"/>
              <w:spacing w:before="60" w:after="60" w:line="240" w:lineRule="auto"/>
              <w:ind w:right="0"/>
              <w:jc w:val="center"/>
              <w:rPr>
                <w:rFonts w:cs="Arial"/>
                <w:sz w:val="15"/>
                <w:szCs w:val="15"/>
              </w:rPr>
            </w:pPr>
            <w:r w:rsidRPr="00E94CC8">
              <w:rPr>
                <w:rFonts w:cs="Arial"/>
                <w:sz w:val="15"/>
                <w:szCs w:val="15"/>
              </w:rPr>
              <w:t>Budżet własny Gminy;</w:t>
            </w:r>
          </w:p>
        </w:tc>
      </w:tr>
      <w:tr w:rsidR="00184DBC" w:rsidRPr="000E2752" w14:paraId="7AC0B4FC" w14:textId="77777777" w:rsidTr="000E2752">
        <w:trPr>
          <w:cantSplit/>
          <w:trHeight w:val="1236"/>
          <w:jc w:val="center"/>
        </w:trPr>
        <w:tc>
          <w:tcPr>
            <w:tcW w:w="740" w:type="pct"/>
            <w:vMerge w:val="restart"/>
            <w:shd w:val="clear" w:color="auto" w:fill="auto"/>
            <w:vAlign w:val="center"/>
          </w:tcPr>
          <w:p w14:paraId="7614157C" w14:textId="77777777"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ZAGROŻENIA HAŁASEM</w:t>
            </w:r>
          </w:p>
        </w:tc>
        <w:tc>
          <w:tcPr>
            <w:tcW w:w="1115" w:type="pct"/>
            <w:shd w:val="clear" w:color="auto" w:fill="auto"/>
            <w:vAlign w:val="center"/>
          </w:tcPr>
          <w:p w14:paraId="7B89368C" w14:textId="6F196608" w:rsidR="00184DBC" w:rsidRPr="000E2752" w:rsidRDefault="00184DBC" w:rsidP="000E2752">
            <w:pPr>
              <w:pStyle w:val="Bezodstpw"/>
              <w:spacing w:before="60" w:after="60" w:line="240" w:lineRule="auto"/>
              <w:jc w:val="center"/>
              <w:rPr>
                <w:rFonts w:cs="Arial"/>
                <w:sz w:val="15"/>
                <w:szCs w:val="15"/>
                <w:lang w:eastAsia="pl-PL"/>
              </w:rPr>
            </w:pPr>
            <w:r w:rsidRPr="000E2752">
              <w:rPr>
                <w:rFonts w:cs="Arial"/>
                <w:sz w:val="15"/>
                <w:szCs w:val="15"/>
                <w:lang w:eastAsia="pl-PL"/>
              </w:rPr>
              <w:t>Przebudowa dróg gminnych</w:t>
            </w:r>
          </w:p>
        </w:tc>
        <w:tc>
          <w:tcPr>
            <w:tcW w:w="827" w:type="pct"/>
            <w:shd w:val="clear" w:color="auto" w:fill="auto"/>
            <w:vAlign w:val="center"/>
          </w:tcPr>
          <w:p w14:paraId="59FE867A" w14:textId="42559DD8" w:rsidR="00184DBC" w:rsidRPr="000E2752" w:rsidRDefault="00184DBC" w:rsidP="000E2752">
            <w:pPr>
              <w:pStyle w:val="Bezodstpw"/>
              <w:spacing w:before="60" w:after="60" w:line="240" w:lineRule="auto"/>
              <w:jc w:val="center"/>
              <w:rPr>
                <w:rFonts w:cs="Arial"/>
                <w:sz w:val="15"/>
                <w:szCs w:val="15"/>
                <w:lang w:eastAsia="pl-PL"/>
              </w:rPr>
            </w:pPr>
            <w:r w:rsidRPr="000E2752">
              <w:rPr>
                <w:rFonts w:cs="Arial"/>
                <w:sz w:val="15"/>
                <w:szCs w:val="15"/>
                <w:lang w:eastAsia="pl-PL"/>
              </w:rPr>
              <w:t>Gmina Barwice</w:t>
            </w:r>
          </w:p>
        </w:tc>
        <w:tc>
          <w:tcPr>
            <w:tcW w:w="203" w:type="pct"/>
            <w:tcBorders>
              <w:right w:val="single" w:sz="4" w:space="0" w:color="auto"/>
            </w:tcBorders>
            <w:shd w:val="clear" w:color="auto" w:fill="auto"/>
            <w:textDirection w:val="tbRl"/>
            <w:vAlign w:val="center"/>
          </w:tcPr>
          <w:p w14:paraId="1479ECA3" w14:textId="032F5591"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3 500 000,00</w:t>
            </w:r>
          </w:p>
        </w:tc>
        <w:tc>
          <w:tcPr>
            <w:tcW w:w="203" w:type="pct"/>
            <w:tcBorders>
              <w:left w:val="single" w:sz="4" w:space="0" w:color="auto"/>
              <w:right w:val="single" w:sz="4" w:space="0" w:color="auto"/>
            </w:tcBorders>
            <w:shd w:val="clear" w:color="auto" w:fill="auto"/>
            <w:textDirection w:val="tbRl"/>
            <w:vAlign w:val="center"/>
          </w:tcPr>
          <w:p w14:paraId="2477D56D" w14:textId="5754B3D3"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2 000 000,00</w:t>
            </w:r>
          </w:p>
        </w:tc>
        <w:tc>
          <w:tcPr>
            <w:tcW w:w="203" w:type="pct"/>
            <w:tcBorders>
              <w:left w:val="single" w:sz="4" w:space="0" w:color="auto"/>
              <w:right w:val="single" w:sz="4" w:space="0" w:color="auto"/>
            </w:tcBorders>
            <w:shd w:val="clear" w:color="auto" w:fill="auto"/>
            <w:textDirection w:val="tbRl"/>
            <w:vAlign w:val="center"/>
          </w:tcPr>
          <w:p w14:paraId="24437085" w14:textId="091002E7"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2 000 000,00</w:t>
            </w:r>
          </w:p>
        </w:tc>
        <w:tc>
          <w:tcPr>
            <w:tcW w:w="203" w:type="pct"/>
            <w:tcBorders>
              <w:left w:val="single" w:sz="4" w:space="0" w:color="auto"/>
              <w:right w:val="single" w:sz="4" w:space="0" w:color="auto"/>
            </w:tcBorders>
            <w:shd w:val="clear" w:color="auto" w:fill="auto"/>
            <w:textDirection w:val="tbRl"/>
            <w:vAlign w:val="center"/>
          </w:tcPr>
          <w:p w14:paraId="4A406174" w14:textId="464C1403"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2 000 000,00</w:t>
            </w:r>
          </w:p>
        </w:tc>
        <w:tc>
          <w:tcPr>
            <w:tcW w:w="203" w:type="pct"/>
            <w:tcBorders>
              <w:left w:val="single" w:sz="4" w:space="0" w:color="auto"/>
              <w:right w:val="single" w:sz="4" w:space="0" w:color="auto"/>
            </w:tcBorders>
            <w:shd w:val="clear" w:color="auto" w:fill="auto"/>
            <w:textDirection w:val="tbRl"/>
            <w:vAlign w:val="center"/>
          </w:tcPr>
          <w:p w14:paraId="22E76F64" w14:textId="3A1763E4"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3 000 000,00</w:t>
            </w:r>
          </w:p>
        </w:tc>
        <w:tc>
          <w:tcPr>
            <w:tcW w:w="202" w:type="pct"/>
            <w:tcBorders>
              <w:left w:val="single" w:sz="4" w:space="0" w:color="auto"/>
              <w:right w:val="single" w:sz="4" w:space="0" w:color="auto"/>
            </w:tcBorders>
            <w:shd w:val="clear" w:color="auto" w:fill="auto"/>
            <w:textDirection w:val="tbRl"/>
            <w:vAlign w:val="center"/>
          </w:tcPr>
          <w:p w14:paraId="23A91769" w14:textId="044D86E0"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3 000 000,00</w:t>
            </w:r>
          </w:p>
        </w:tc>
        <w:tc>
          <w:tcPr>
            <w:tcW w:w="203" w:type="pct"/>
            <w:tcBorders>
              <w:left w:val="single" w:sz="4" w:space="0" w:color="auto"/>
              <w:right w:val="single" w:sz="4" w:space="0" w:color="auto"/>
            </w:tcBorders>
            <w:shd w:val="clear" w:color="auto" w:fill="auto"/>
            <w:textDirection w:val="tbRl"/>
            <w:vAlign w:val="center"/>
          </w:tcPr>
          <w:p w14:paraId="28F3E6F2" w14:textId="49D7B7AA"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4 000 000,00</w:t>
            </w:r>
          </w:p>
        </w:tc>
        <w:tc>
          <w:tcPr>
            <w:tcW w:w="204" w:type="pct"/>
            <w:tcBorders>
              <w:left w:val="single" w:sz="4" w:space="0" w:color="auto"/>
              <w:right w:val="single" w:sz="4" w:space="0" w:color="auto"/>
            </w:tcBorders>
            <w:shd w:val="clear" w:color="auto" w:fill="auto"/>
            <w:textDirection w:val="tbRl"/>
            <w:vAlign w:val="center"/>
          </w:tcPr>
          <w:p w14:paraId="2FEF968D" w14:textId="6CA0BEF9"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4 000 000,00</w:t>
            </w:r>
          </w:p>
        </w:tc>
        <w:tc>
          <w:tcPr>
            <w:tcW w:w="253" w:type="pct"/>
            <w:tcBorders>
              <w:left w:val="single" w:sz="4" w:space="0" w:color="auto"/>
              <w:right w:val="single" w:sz="4" w:space="0" w:color="auto"/>
            </w:tcBorders>
            <w:shd w:val="clear" w:color="auto" w:fill="auto"/>
            <w:textDirection w:val="tbRl"/>
            <w:vAlign w:val="center"/>
          </w:tcPr>
          <w:p w14:paraId="156F6163" w14:textId="662FC82D"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23 500 000,00</w:t>
            </w:r>
          </w:p>
        </w:tc>
        <w:tc>
          <w:tcPr>
            <w:tcW w:w="440" w:type="pct"/>
            <w:tcBorders>
              <w:left w:val="single" w:sz="4" w:space="0" w:color="auto"/>
            </w:tcBorders>
            <w:shd w:val="clear" w:color="auto" w:fill="auto"/>
            <w:vAlign w:val="center"/>
          </w:tcPr>
          <w:p w14:paraId="6CF7D559" w14:textId="77777777"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Budżet własny Gminy;</w:t>
            </w:r>
          </w:p>
        </w:tc>
      </w:tr>
      <w:tr w:rsidR="00184DBC" w:rsidRPr="000E2752" w14:paraId="23705753" w14:textId="77777777" w:rsidTr="000E2752">
        <w:trPr>
          <w:cantSplit/>
          <w:trHeight w:val="1140"/>
          <w:jc w:val="center"/>
        </w:trPr>
        <w:tc>
          <w:tcPr>
            <w:tcW w:w="740" w:type="pct"/>
            <w:vMerge/>
            <w:shd w:val="clear" w:color="auto" w:fill="auto"/>
            <w:vAlign w:val="center"/>
          </w:tcPr>
          <w:p w14:paraId="19D636DD"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4A0381E5" w14:textId="3C6C3AF7" w:rsidR="00184DBC" w:rsidRPr="000E2752" w:rsidRDefault="00184DBC" w:rsidP="000E2752">
            <w:pPr>
              <w:pStyle w:val="Bezodstpw"/>
              <w:spacing w:before="60" w:after="60" w:line="240" w:lineRule="auto"/>
              <w:jc w:val="center"/>
              <w:rPr>
                <w:rFonts w:cs="Arial"/>
                <w:sz w:val="15"/>
                <w:szCs w:val="15"/>
                <w:lang w:eastAsia="pl-PL"/>
              </w:rPr>
            </w:pPr>
            <w:r w:rsidRPr="000E2752">
              <w:rPr>
                <w:rFonts w:cs="Arial"/>
                <w:sz w:val="15"/>
                <w:szCs w:val="15"/>
                <w:lang w:eastAsia="pl-PL"/>
              </w:rPr>
              <w:t>Budowa ścieżki rowerowej</w:t>
            </w:r>
          </w:p>
        </w:tc>
        <w:tc>
          <w:tcPr>
            <w:tcW w:w="827" w:type="pct"/>
            <w:shd w:val="clear" w:color="auto" w:fill="auto"/>
            <w:vAlign w:val="center"/>
          </w:tcPr>
          <w:p w14:paraId="039AFE38" w14:textId="6995382A" w:rsidR="00184DBC" w:rsidRPr="000E2752" w:rsidRDefault="00184DBC" w:rsidP="000E2752">
            <w:pPr>
              <w:pStyle w:val="Bezodstpw"/>
              <w:spacing w:before="60" w:after="60" w:line="240" w:lineRule="auto"/>
              <w:jc w:val="center"/>
              <w:rPr>
                <w:rFonts w:cs="Arial"/>
                <w:sz w:val="15"/>
                <w:szCs w:val="15"/>
                <w:lang w:eastAsia="pl-PL"/>
              </w:rPr>
            </w:pPr>
            <w:r w:rsidRPr="000E2752">
              <w:rPr>
                <w:rFonts w:cs="Arial"/>
                <w:sz w:val="15"/>
                <w:szCs w:val="15"/>
                <w:lang w:eastAsia="pl-PL"/>
              </w:rPr>
              <w:t>Gmina Barwice</w:t>
            </w:r>
          </w:p>
        </w:tc>
        <w:tc>
          <w:tcPr>
            <w:tcW w:w="203" w:type="pct"/>
            <w:tcBorders>
              <w:right w:val="single" w:sz="4" w:space="0" w:color="auto"/>
            </w:tcBorders>
            <w:shd w:val="clear" w:color="auto" w:fill="auto"/>
            <w:textDirection w:val="tbRl"/>
            <w:vAlign w:val="center"/>
          </w:tcPr>
          <w:p w14:paraId="6C175D84" w14:textId="4EA3E42E"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6 000 000,00</w:t>
            </w:r>
          </w:p>
        </w:tc>
        <w:tc>
          <w:tcPr>
            <w:tcW w:w="203" w:type="pct"/>
            <w:tcBorders>
              <w:left w:val="single" w:sz="4" w:space="0" w:color="auto"/>
              <w:right w:val="single" w:sz="4" w:space="0" w:color="auto"/>
            </w:tcBorders>
            <w:shd w:val="clear" w:color="auto" w:fill="auto"/>
            <w:textDirection w:val="tbRl"/>
            <w:vAlign w:val="center"/>
          </w:tcPr>
          <w:p w14:paraId="576B937A" w14:textId="08D35DF8"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55059958" w14:textId="66D621CB"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52D89FA2" w14:textId="3FDB4D4D"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5B70DB72" w14:textId="5B3153AB"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2" w:type="pct"/>
            <w:tcBorders>
              <w:left w:val="single" w:sz="4" w:space="0" w:color="auto"/>
              <w:right w:val="single" w:sz="4" w:space="0" w:color="auto"/>
            </w:tcBorders>
            <w:shd w:val="clear" w:color="auto" w:fill="auto"/>
            <w:textDirection w:val="tbRl"/>
            <w:vAlign w:val="center"/>
          </w:tcPr>
          <w:p w14:paraId="139F9D34" w14:textId="0E63B904"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6D5E7FDF" w14:textId="22BD8587"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4" w:type="pct"/>
            <w:tcBorders>
              <w:left w:val="single" w:sz="4" w:space="0" w:color="auto"/>
              <w:right w:val="single" w:sz="4" w:space="0" w:color="auto"/>
            </w:tcBorders>
            <w:shd w:val="clear" w:color="auto" w:fill="auto"/>
            <w:textDirection w:val="tbRl"/>
            <w:vAlign w:val="center"/>
          </w:tcPr>
          <w:p w14:paraId="5D5C7FC0" w14:textId="5BB852EC"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53" w:type="pct"/>
            <w:tcBorders>
              <w:left w:val="single" w:sz="4" w:space="0" w:color="auto"/>
              <w:right w:val="single" w:sz="4" w:space="0" w:color="auto"/>
            </w:tcBorders>
            <w:shd w:val="clear" w:color="auto" w:fill="auto"/>
            <w:textDirection w:val="tbRl"/>
            <w:vAlign w:val="center"/>
          </w:tcPr>
          <w:p w14:paraId="409DDEC3" w14:textId="0FDD915C"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6 000 000,00</w:t>
            </w:r>
          </w:p>
        </w:tc>
        <w:tc>
          <w:tcPr>
            <w:tcW w:w="440" w:type="pct"/>
            <w:tcBorders>
              <w:left w:val="single" w:sz="4" w:space="0" w:color="auto"/>
            </w:tcBorders>
            <w:shd w:val="clear" w:color="auto" w:fill="auto"/>
            <w:vAlign w:val="center"/>
          </w:tcPr>
          <w:p w14:paraId="0377BBE8" w14:textId="593C17E4"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lang w:eastAsia="pl-PL"/>
              </w:rPr>
              <w:t>Rządowy Fundusz Inwestycji Lokalnych</w:t>
            </w:r>
          </w:p>
        </w:tc>
      </w:tr>
      <w:tr w:rsidR="00184DBC" w:rsidRPr="000E2752" w14:paraId="28AA52AF" w14:textId="77777777" w:rsidTr="000E2752">
        <w:trPr>
          <w:cantSplit/>
          <w:trHeight w:val="1134"/>
          <w:jc w:val="center"/>
        </w:trPr>
        <w:tc>
          <w:tcPr>
            <w:tcW w:w="740" w:type="pct"/>
            <w:vMerge/>
            <w:shd w:val="clear" w:color="auto" w:fill="auto"/>
            <w:vAlign w:val="center"/>
          </w:tcPr>
          <w:p w14:paraId="02A752DB"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682250AE" w14:textId="23B21B9B" w:rsidR="00184DBC" w:rsidRPr="000E2752" w:rsidRDefault="00184DBC" w:rsidP="000E2752">
            <w:pPr>
              <w:pStyle w:val="Bezodstpw"/>
              <w:spacing w:before="60" w:after="60" w:line="240" w:lineRule="auto"/>
              <w:jc w:val="center"/>
              <w:rPr>
                <w:rFonts w:cs="Arial"/>
                <w:sz w:val="15"/>
                <w:szCs w:val="15"/>
                <w:lang w:eastAsia="pl-PL"/>
              </w:rPr>
            </w:pPr>
            <w:r w:rsidRPr="000E2752">
              <w:rPr>
                <w:rFonts w:cs="Arial"/>
                <w:sz w:val="15"/>
                <w:szCs w:val="15"/>
                <w:lang w:eastAsia="pl-PL"/>
              </w:rPr>
              <w:t>Remonty i naprawa istniejących dróg gminnych</w:t>
            </w:r>
          </w:p>
        </w:tc>
        <w:tc>
          <w:tcPr>
            <w:tcW w:w="827" w:type="pct"/>
            <w:shd w:val="clear" w:color="auto" w:fill="auto"/>
            <w:vAlign w:val="center"/>
          </w:tcPr>
          <w:p w14:paraId="077E1B1A" w14:textId="1C989527" w:rsidR="00184DBC" w:rsidRPr="000E2752" w:rsidRDefault="00184DBC" w:rsidP="000E2752">
            <w:pPr>
              <w:pStyle w:val="Bezodstpw"/>
              <w:spacing w:before="60" w:after="60" w:line="240" w:lineRule="auto"/>
              <w:jc w:val="center"/>
              <w:rPr>
                <w:rFonts w:cs="Arial"/>
                <w:sz w:val="15"/>
                <w:szCs w:val="15"/>
                <w:lang w:eastAsia="pl-PL"/>
              </w:rPr>
            </w:pPr>
            <w:r w:rsidRPr="000E2752">
              <w:rPr>
                <w:rFonts w:cs="Arial"/>
                <w:sz w:val="15"/>
                <w:szCs w:val="15"/>
                <w:lang w:eastAsia="pl-PL"/>
              </w:rPr>
              <w:t>Gmina Barwice</w:t>
            </w:r>
          </w:p>
        </w:tc>
        <w:tc>
          <w:tcPr>
            <w:tcW w:w="203" w:type="pct"/>
            <w:tcBorders>
              <w:right w:val="single" w:sz="4" w:space="0" w:color="auto"/>
            </w:tcBorders>
            <w:shd w:val="clear" w:color="auto" w:fill="auto"/>
            <w:textDirection w:val="tbRl"/>
            <w:vAlign w:val="center"/>
          </w:tcPr>
          <w:p w14:paraId="0BE2708B" w14:textId="53DF3A88"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200 000,00</w:t>
            </w:r>
          </w:p>
        </w:tc>
        <w:tc>
          <w:tcPr>
            <w:tcW w:w="203" w:type="pct"/>
            <w:tcBorders>
              <w:left w:val="single" w:sz="4" w:space="0" w:color="auto"/>
              <w:right w:val="single" w:sz="4" w:space="0" w:color="auto"/>
            </w:tcBorders>
            <w:shd w:val="clear" w:color="auto" w:fill="auto"/>
            <w:textDirection w:val="tbRl"/>
            <w:vAlign w:val="center"/>
          </w:tcPr>
          <w:p w14:paraId="09042B8A" w14:textId="22393C1D"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200 000,00</w:t>
            </w:r>
          </w:p>
        </w:tc>
        <w:tc>
          <w:tcPr>
            <w:tcW w:w="203" w:type="pct"/>
            <w:tcBorders>
              <w:left w:val="single" w:sz="4" w:space="0" w:color="auto"/>
              <w:right w:val="single" w:sz="4" w:space="0" w:color="auto"/>
            </w:tcBorders>
            <w:shd w:val="clear" w:color="auto" w:fill="auto"/>
            <w:textDirection w:val="tbRl"/>
            <w:vAlign w:val="center"/>
          </w:tcPr>
          <w:p w14:paraId="0006F29A" w14:textId="08C3EB59"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200 000,00</w:t>
            </w:r>
          </w:p>
        </w:tc>
        <w:tc>
          <w:tcPr>
            <w:tcW w:w="203" w:type="pct"/>
            <w:tcBorders>
              <w:left w:val="single" w:sz="4" w:space="0" w:color="auto"/>
              <w:right w:val="single" w:sz="4" w:space="0" w:color="auto"/>
            </w:tcBorders>
            <w:shd w:val="clear" w:color="auto" w:fill="auto"/>
            <w:textDirection w:val="tbRl"/>
            <w:vAlign w:val="center"/>
          </w:tcPr>
          <w:p w14:paraId="2595AA88" w14:textId="5F285B65"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200 000,00</w:t>
            </w:r>
          </w:p>
        </w:tc>
        <w:tc>
          <w:tcPr>
            <w:tcW w:w="203" w:type="pct"/>
            <w:tcBorders>
              <w:left w:val="single" w:sz="4" w:space="0" w:color="auto"/>
              <w:right w:val="single" w:sz="4" w:space="0" w:color="auto"/>
            </w:tcBorders>
            <w:shd w:val="clear" w:color="auto" w:fill="auto"/>
            <w:textDirection w:val="tbRl"/>
            <w:vAlign w:val="center"/>
          </w:tcPr>
          <w:p w14:paraId="79BBD9CD" w14:textId="2A471606"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200 000,00</w:t>
            </w:r>
          </w:p>
        </w:tc>
        <w:tc>
          <w:tcPr>
            <w:tcW w:w="202" w:type="pct"/>
            <w:tcBorders>
              <w:left w:val="single" w:sz="4" w:space="0" w:color="auto"/>
              <w:right w:val="single" w:sz="4" w:space="0" w:color="auto"/>
            </w:tcBorders>
            <w:shd w:val="clear" w:color="auto" w:fill="auto"/>
            <w:textDirection w:val="tbRl"/>
            <w:vAlign w:val="center"/>
          </w:tcPr>
          <w:p w14:paraId="369F965E" w14:textId="04249FFA"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200 000,00</w:t>
            </w:r>
          </w:p>
        </w:tc>
        <w:tc>
          <w:tcPr>
            <w:tcW w:w="203" w:type="pct"/>
            <w:tcBorders>
              <w:left w:val="single" w:sz="4" w:space="0" w:color="auto"/>
              <w:right w:val="single" w:sz="4" w:space="0" w:color="auto"/>
            </w:tcBorders>
            <w:shd w:val="clear" w:color="auto" w:fill="auto"/>
            <w:textDirection w:val="tbRl"/>
            <w:vAlign w:val="center"/>
          </w:tcPr>
          <w:p w14:paraId="23586898" w14:textId="0C19EB5A"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200 000,00</w:t>
            </w:r>
          </w:p>
        </w:tc>
        <w:tc>
          <w:tcPr>
            <w:tcW w:w="204" w:type="pct"/>
            <w:tcBorders>
              <w:left w:val="single" w:sz="4" w:space="0" w:color="auto"/>
              <w:right w:val="single" w:sz="4" w:space="0" w:color="auto"/>
            </w:tcBorders>
            <w:shd w:val="clear" w:color="auto" w:fill="auto"/>
            <w:textDirection w:val="tbRl"/>
            <w:vAlign w:val="center"/>
          </w:tcPr>
          <w:p w14:paraId="11B15DE6" w14:textId="596691A4"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200 000,00</w:t>
            </w:r>
          </w:p>
        </w:tc>
        <w:tc>
          <w:tcPr>
            <w:tcW w:w="253" w:type="pct"/>
            <w:tcBorders>
              <w:left w:val="single" w:sz="4" w:space="0" w:color="auto"/>
              <w:right w:val="single" w:sz="4" w:space="0" w:color="auto"/>
            </w:tcBorders>
            <w:shd w:val="clear" w:color="auto" w:fill="auto"/>
            <w:textDirection w:val="tbRl"/>
            <w:vAlign w:val="center"/>
          </w:tcPr>
          <w:p w14:paraId="5C6BE964" w14:textId="368C0979"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1 600 000,00</w:t>
            </w:r>
          </w:p>
        </w:tc>
        <w:tc>
          <w:tcPr>
            <w:tcW w:w="440" w:type="pct"/>
            <w:tcBorders>
              <w:left w:val="single" w:sz="4" w:space="0" w:color="auto"/>
            </w:tcBorders>
            <w:shd w:val="clear" w:color="auto" w:fill="auto"/>
            <w:vAlign w:val="center"/>
          </w:tcPr>
          <w:p w14:paraId="32E57AF2" w14:textId="0DA561A8"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Budżet własny Gminy;</w:t>
            </w:r>
          </w:p>
        </w:tc>
      </w:tr>
      <w:tr w:rsidR="00E94CC8" w:rsidRPr="000E2752" w14:paraId="3700FDC9" w14:textId="77777777" w:rsidTr="00E94CC8">
        <w:trPr>
          <w:cantSplit/>
          <w:trHeight w:val="1134"/>
          <w:jc w:val="center"/>
        </w:trPr>
        <w:tc>
          <w:tcPr>
            <w:tcW w:w="740" w:type="pct"/>
            <w:vMerge/>
            <w:shd w:val="clear" w:color="auto" w:fill="auto"/>
            <w:vAlign w:val="center"/>
          </w:tcPr>
          <w:p w14:paraId="64723D75" w14:textId="77777777" w:rsidR="00E94CC8" w:rsidRPr="000E2752" w:rsidRDefault="00E94CC8" w:rsidP="00E94CC8">
            <w:pPr>
              <w:spacing w:before="60" w:after="60"/>
              <w:jc w:val="center"/>
              <w:rPr>
                <w:rFonts w:ascii="Arial" w:hAnsi="Arial" w:cs="Arial"/>
                <w:sz w:val="15"/>
                <w:szCs w:val="15"/>
              </w:rPr>
            </w:pPr>
          </w:p>
        </w:tc>
        <w:tc>
          <w:tcPr>
            <w:tcW w:w="1115" w:type="pct"/>
            <w:shd w:val="clear" w:color="auto" w:fill="auto"/>
            <w:vAlign w:val="center"/>
          </w:tcPr>
          <w:p w14:paraId="0DACA81E" w14:textId="34AF36F7" w:rsidR="00E94CC8" w:rsidRPr="00E94CC8" w:rsidRDefault="00E94CC8" w:rsidP="00E94CC8">
            <w:pPr>
              <w:pStyle w:val="Bezodstpw"/>
              <w:spacing w:before="60" w:after="60" w:line="240" w:lineRule="auto"/>
              <w:jc w:val="center"/>
              <w:rPr>
                <w:rFonts w:cs="Arial"/>
                <w:sz w:val="15"/>
                <w:szCs w:val="15"/>
                <w:lang w:eastAsia="pl-PL"/>
              </w:rPr>
            </w:pPr>
            <w:r w:rsidRPr="00E94CC8">
              <w:rPr>
                <w:rFonts w:cs="Arial"/>
                <w:sz w:val="15"/>
                <w:szCs w:val="15"/>
                <w:lang w:eastAsia="pl-PL"/>
              </w:rPr>
              <w:t xml:space="preserve">Wprowadzanie do </w:t>
            </w:r>
            <w:proofErr w:type="spellStart"/>
            <w:r w:rsidRPr="00E94CC8">
              <w:rPr>
                <w:rFonts w:cs="Arial"/>
                <w:sz w:val="15"/>
                <w:szCs w:val="15"/>
                <w:lang w:eastAsia="pl-PL"/>
              </w:rPr>
              <w:t>mpzp</w:t>
            </w:r>
            <w:proofErr w:type="spellEnd"/>
            <w:r w:rsidRPr="00E94CC8">
              <w:rPr>
                <w:rFonts w:cs="Arial"/>
                <w:sz w:val="15"/>
                <w:szCs w:val="15"/>
                <w:lang w:eastAsia="pl-PL"/>
              </w:rPr>
              <w:t xml:space="preserve"> informacji z map akustycznych, zapisów dotyczących klasyfikacji terenów pod względem akustycznym, stosowania zasad strefowania oraz elementów uspokojenia ruchu w centrach miast i na terenach mieszkaniowych</w:t>
            </w:r>
          </w:p>
        </w:tc>
        <w:tc>
          <w:tcPr>
            <w:tcW w:w="827" w:type="pct"/>
            <w:shd w:val="clear" w:color="auto" w:fill="auto"/>
            <w:vAlign w:val="center"/>
          </w:tcPr>
          <w:p w14:paraId="33BA4EFB" w14:textId="427C47A9" w:rsidR="00E94CC8" w:rsidRPr="00E94CC8" w:rsidRDefault="00E94CC8" w:rsidP="00E94CC8">
            <w:pPr>
              <w:pStyle w:val="Bezodstpw"/>
              <w:spacing w:before="60" w:after="60" w:line="240" w:lineRule="auto"/>
              <w:jc w:val="center"/>
              <w:rPr>
                <w:rFonts w:cs="Arial"/>
                <w:sz w:val="15"/>
                <w:szCs w:val="15"/>
                <w:lang w:eastAsia="pl-PL"/>
              </w:rPr>
            </w:pPr>
            <w:r w:rsidRPr="00E94CC8">
              <w:rPr>
                <w:rFonts w:cs="Arial"/>
                <w:sz w:val="15"/>
                <w:szCs w:val="15"/>
                <w:lang w:eastAsia="pl-PL"/>
              </w:rPr>
              <w:t>Gmina Barwice</w:t>
            </w:r>
          </w:p>
        </w:tc>
        <w:tc>
          <w:tcPr>
            <w:tcW w:w="1877" w:type="pct"/>
            <w:gridSpan w:val="9"/>
            <w:tcBorders>
              <w:right w:val="single" w:sz="4" w:space="0" w:color="auto"/>
            </w:tcBorders>
            <w:shd w:val="clear" w:color="auto" w:fill="auto"/>
            <w:vAlign w:val="center"/>
          </w:tcPr>
          <w:p w14:paraId="3F342B07" w14:textId="7A5ED527" w:rsidR="00E94CC8" w:rsidRPr="00E94CC8" w:rsidRDefault="00E94CC8" w:rsidP="00E94CC8">
            <w:pPr>
              <w:spacing w:before="60" w:after="60"/>
              <w:jc w:val="center"/>
              <w:rPr>
                <w:rFonts w:ascii="Arial" w:hAnsi="Arial" w:cs="Arial"/>
                <w:sz w:val="15"/>
                <w:szCs w:val="15"/>
              </w:rPr>
            </w:pPr>
            <w:r>
              <w:rPr>
                <w:rFonts w:ascii="Arial" w:hAnsi="Arial" w:cs="Arial"/>
                <w:sz w:val="15"/>
                <w:szCs w:val="15"/>
              </w:rPr>
              <w:t xml:space="preserve">Wydatki w ramach opracowania </w:t>
            </w:r>
            <w:proofErr w:type="spellStart"/>
            <w:r>
              <w:rPr>
                <w:rFonts w:ascii="Arial" w:hAnsi="Arial" w:cs="Arial"/>
                <w:sz w:val="15"/>
                <w:szCs w:val="15"/>
              </w:rPr>
              <w:t>mpzp</w:t>
            </w:r>
            <w:proofErr w:type="spellEnd"/>
          </w:p>
        </w:tc>
        <w:tc>
          <w:tcPr>
            <w:tcW w:w="440" w:type="pct"/>
            <w:tcBorders>
              <w:left w:val="single" w:sz="4" w:space="0" w:color="auto"/>
            </w:tcBorders>
            <w:shd w:val="clear" w:color="auto" w:fill="auto"/>
            <w:vAlign w:val="center"/>
          </w:tcPr>
          <w:p w14:paraId="4F637EB6" w14:textId="3E161624" w:rsidR="00E94CC8" w:rsidRPr="00E94CC8" w:rsidRDefault="00E94CC8" w:rsidP="00E94CC8">
            <w:pPr>
              <w:pStyle w:val="Bezodstpw"/>
              <w:spacing w:before="60" w:after="60" w:line="240" w:lineRule="auto"/>
              <w:ind w:right="0"/>
              <w:jc w:val="center"/>
              <w:rPr>
                <w:rFonts w:cs="Arial"/>
                <w:sz w:val="15"/>
                <w:szCs w:val="15"/>
              </w:rPr>
            </w:pPr>
            <w:r w:rsidRPr="00E94CC8">
              <w:rPr>
                <w:rFonts w:cs="Arial"/>
                <w:sz w:val="15"/>
                <w:szCs w:val="15"/>
              </w:rPr>
              <w:t>Budżet własny Gminy;</w:t>
            </w:r>
          </w:p>
        </w:tc>
      </w:tr>
      <w:tr w:rsidR="00E94CC8" w:rsidRPr="000E2752" w14:paraId="4756AF7A" w14:textId="77777777" w:rsidTr="00DA597A">
        <w:trPr>
          <w:cantSplit/>
          <w:trHeight w:val="1134"/>
          <w:jc w:val="center"/>
        </w:trPr>
        <w:tc>
          <w:tcPr>
            <w:tcW w:w="740" w:type="pct"/>
            <w:vMerge/>
            <w:shd w:val="clear" w:color="auto" w:fill="auto"/>
            <w:vAlign w:val="center"/>
          </w:tcPr>
          <w:p w14:paraId="57F6E859" w14:textId="77777777" w:rsidR="00E94CC8" w:rsidRPr="000E2752" w:rsidRDefault="00E94CC8" w:rsidP="00E94CC8">
            <w:pPr>
              <w:spacing w:before="60" w:after="60"/>
              <w:jc w:val="center"/>
              <w:rPr>
                <w:rFonts w:ascii="Arial" w:hAnsi="Arial" w:cs="Arial"/>
                <w:sz w:val="15"/>
                <w:szCs w:val="15"/>
              </w:rPr>
            </w:pPr>
          </w:p>
        </w:tc>
        <w:tc>
          <w:tcPr>
            <w:tcW w:w="1115" w:type="pct"/>
            <w:shd w:val="clear" w:color="auto" w:fill="auto"/>
            <w:vAlign w:val="center"/>
          </w:tcPr>
          <w:p w14:paraId="363C8AAE" w14:textId="167A3ACB" w:rsidR="00E94CC8" w:rsidRPr="00E94CC8" w:rsidRDefault="00E94CC8" w:rsidP="00E94CC8">
            <w:pPr>
              <w:pStyle w:val="Bezodstpw"/>
              <w:spacing w:before="60" w:after="60" w:line="240" w:lineRule="auto"/>
              <w:jc w:val="center"/>
              <w:rPr>
                <w:rFonts w:cs="Arial"/>
                <w:sz w:val="15"/>
                <w:szCs w:val="15"/>
                <w:lang w:eastAsia="pl-PL"/>
              </w:rPr>
            </w:pPr>
            <w:r w:rsidRPr="00E94CC8">
              <w:rPr>
                <w:rFonts w:cs="Arial"/>
                <w:sz w:val="15"/>
                <w:szCs w:val="15"/>
                <w:lang w:eastAsia="pl-PL"/>
              </w:rPr>
              <w:t>Prowadzenie edukacji ekologicznej dot. klimatu akustycznego: w zakresie szkodliwości hałasu oraz promowania ruchu pieszego, jazdy na rowerze i transportu publicznego</w:t>
            </w:r>
          </w:p>
        </w:tc>
        <w:tc>
          <w:tcPr>
            <w:tcW w:w="827" w:type="pct"/>
            <w:shd w:val="clear" w:color="auto" w:fill="auto"/>
            <w:vAlign w:val="center"/>
          </w:tcPr>
          <w:p w14:paraId="4BA101B6" w14:textId="1148DD6F" w:rsidR="00E94CC8" w:rsidRPr="00E94CC8" w:rsidRDefault="00E94CC8" w:rsidP="00E94CC8">
            <w:pPr>
              <w:pStyle w:val="Bezodstpw"/>
              <w:spacing w:before="60" w:after="60" w:line="240" w:lineRule="auto"/>
              <w:jc w:val="center"/>
              <w:rPr>
                <w:rFonts w:cs="Arial"/>
                <w:sz w:val="15"/>
                <w:szCs w:val="15"/>
                <w:lang w:eastAsia="pl-PL"/>
              </w:rPr>
            </w:pPr>
            <w:r w:rsidRPr="00E94CC8">
              <w:rPr>
                <w:rFonts w:cs="Arial"/>
                <w:sz w:val="15"/>
                <w:szCs w:val="15"/>
                <w:lang w:eastAsia="pl-PL"/>
              </w:rPr>
              <w:t>Gmina Barwice</w:t>
            </w:r>
          </w:p>
        </w:tc>
        <w:tc>
          <w:tcPr>
            <w:tcW w:w="1877" w:type="pct"/>
            <w:gridSpan w:val="9"/>
            <w:tcBorders>
              <w:right w:val="single" w:sz="4" w:space="0" w:color="auto"/>
            </w:tcBorders>
            <w:shd w:val="clear" w:color="auto" w:fill="auto"/>
            <w:vAlign w:val="center"/>
          </w:tcPr>
          <w:p w14:paraId="65A83C76" w14:textId="743CE25C" w:rsidR="00E94CC8" w:rsidRPr="00E94CC8" w:rsidRDefault="00E94CC8" w:rsidP="00E94CC8">
            <w:pPr>
              <w:spacing w:before="60" w:after="60"/>
              <w:ind w:left="113" w:right="113"/>
              <w:jc w:val="center"/>
              <w:rPr>
                <w:rFonts w:ascii="Arial" w:hAnsi="Arial" w:cs="Arial"/>
                <w:sz w:val="15"/>
                <w:szCs w:val="15"/>
              </w:rPr>
            </w:pPr>
            <w:r>
              <w:rPr>
                <w:rFonts w:ascii="Arial" w:hAnsi="Arial" w:cs="Arial"/>
                <w:sz w:val="15"/>
                <w:szCs w:val="15"/>
              </w:rPr>
              <w:t>Działania na ogół bezkosztowe, ewentualne koszty w ramach prac administracyjnych</w:t>
            </w:r>
          </w:p>
        </w:tc>
        <w:tc>
          <w:tcPr>
            <w:tcW w:w="440" w:type="pct"/>
            <w:tcBorders>
              <w:left w:val="single" w:sz="4" w:space="0" w:color="auto"/>
            </w:tcBorders>
            <w:shd w:val="clear" w:color="auto" w:fill="auto"/>
            <w:vAlign w:val="center"/>
          </w:tcPr>
          <w:p w14:paraId="02245828" w14:textId="3FD0C027" w:rsidR="00E94CC8" w:rsidRPr="00E94CC8" w:rsidRDefault="00E94CC8" w:rsidP="00E94CC8">
            <w:pPr>
              <w:pStyle w:val="Bezodstpw"/>
              <w:spacing w:before="60" w:after="60" w:line="240" w:lineRule="auto"/>
              <w:ind w:right="0"/>
              <w:jc w:val="center"/>
              <w:rPr>
                <w:rFonts w:cs="Arial"/>
                <w:sz w:val="15"/>
                <w:szCs w:val="15"/>
              </w:rPr>
            </w:pPr>
            <w:r w:rsidRPr="00E94CC8">
              <w:rPr>
                <w:rFonts w:cs="Arial"/>
                <w:sz w:val="15"/>
                <w:szCs w:val="15"/>
              </w:rPr>
              <w:t>Budżet własny Gminy;</w:t>
            </w:r>
          </w:p>
        </w:tc>
      </w:tr>
      <w:tr w:rsidR="00184DBC" w:rsidRPr="000E2752" w14:paraId="5A320739" w14:textId="77777777" w:rsidTr="000E2752">
        <w:trPr>
          <w:cantSplit/>
          <w:trHeight w:val="776"/>
          <w:jc w:val="center"/>
        </w:trPr>
        <w:tc>
          <w:tcPr>
            <w:tcW w:w="740" w:type="pct"/>
            <w:vMerge w:val="restart"/>
            <w:shd w:val="clear" w:color="auto" w:fill="auto"/>
            <w:vAlign w:val="center"/>
          </w:tcPr>
          <w:p w14:paraId="4DEC18EA" w14:textId="77777777"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lastRenderedPageBreak/>
              <w:t>POLA ELEKTROMAGNETYCZNE</w:t>
            </w:r>
          </w:p>
        </w:tc>
        <w:tc>
          <w:tcPr>
            <w:tcW w:w="1115" w:type="pct"/>
            <w:shd w:val="clear" w:color="auto" w:fill="auto"/>
            <w:vAlign w:val="center"/>
          </w:tcPr>
          <w:p w14:paraId="75849C1A" w14:textId="2D7C02DA" w:rsidR="00184DBC" w:rsidRPr="000E2752" w:rsidRDefault="00184DBC" w:rsidP="000E2752">
            <w:pPr>
              <w:pStyle w:val="Bezodstpw"/>
              <w:spacing w:before="60" w:after="60" w:line="240" w:lineRule="auto"/>
              <w:jc w:val="center"/>
              <w:rPr>
                <w:rFonts w:cs="Arial"/>
                <w:sz w:val="15"/>
                <w:szCs w:val="15"/>
                <w:lang w:eastAsia="pl-PL"/>
              </w:rPr>
            </w:pPr>
            <w:r w:rsidRPr="000E2752">
              <w:rPr>
                <w:rFonts w:cs="Arial"/>
                <w:sz w:val="15"/>
                <w:szCs w:val="15"/>
              </w:rPr>
              <w:t>Wprowadzanie do miejscowych planów zagospodarowania przestrzennego gminy zapisów w zakresie możliwości lokalizacji urządzeń emitujących promieniowanie elektromagnetyczne</w:t>
            </w:r>
          </w:p>
        </w:tc>
        <w:tc>
          <w:tcPr>
            <w:tcW w:w="827" w:type="pct"/>
            <w:shd w:val="clear" w:color="auto" w:fill="auto"/>
            <w:vAlign w:val="center"/>
          </w:tcPr>
          <w:p w14:paraId="7B657C24" w14:textId="134643BD" w:rsidR="00184DBC" w:rsidRPr="000E2752" w:rsidRDefault="00184DBC" w:rsidP="000E2752">
            <w:pPr>
              <w:pStyle w:val="Bezodstpw"/>
              <w:spacing w:before="60" w:after="60" w:line="240" w:lineRule="auto"/>
              <w:jc w:val="center"/>
              <w:rPr>
                <w:rFonts w:cs="Arial"/>
                <w:sz w:val="15"/>
                <w:szCs w:val="15"/>
                <w:lang w:eastAsia="pl-PL"/>
              </w:rPr>
            </w:pPr>
            <w:r w:rsidRPr="000E2752">
              <w:rPr>
                <w:rFonts w:cs="Arial"/>
                <w:sz w:val="15"/>
                <w:szCs w:val="15"/>
                <w:lang w:eastAsia="pl-PL"/>
              </w:rPr>
              <w:t>Gmina Barwice</w:t>
            </w:r>
          </w:p>
        </w:tc>
        <w:tc>
          <w:tcPr>
            <w:tcW w:w="1877" w:type="pct"/>
            <w:gridSpan w:val="9"/>
            <w:tcBorders>
              <w:right w:val="single" w:sz="4" w:space="0" w:color="auto"/>
            </w:tcBorders>
            <w:shd w:val="clear" w:color="auto" w:fill="auto"/>
            <w:vAlign w:val="center"/>
          </w:tcPr>
          <w:p w14:paraId="0CF37646" w14:textId="6F60B97C" w:rsidR="00184DBC" w:rsidRPr="000E2752" w:rsidRDefault="00DA597A" w:rsidP="000E2752">
            <w:pPr>
              <w:spacing w:before="60" w:after="60"/>
              <w:jc w:val="center"/>
              <w:rPr>
                <w:rFonts w:ascii="Arial" w:hAnsi="Arial" w:cs="Arial"/>
                <w:sz w:val="15"/>
                <w:szCs w:val="15"/>
              </w:rPr>
            </w:pPr>
            <w:r>
              <w:rPr>
                <w:rFonts w:ascii="Arial" w:hAnsi="Arial" w:cs="Arial"/>
                <w:sz w:val="15"/>
                <w:szCs w:val="15"/>
              </w:rPr>
              <w:t xml:space="preserve">Wydatki w ramach opracowania </w:t>
            </w:r>
            <w:proofErr w:type="spellStart"/>
            <w:r>
              <w:rPr>
                <w:rFonts w:ascii="Arial" w:hAnsi="Arial" w:cs="Arial"/>
                <w:sz w:val="15"/>
                <w:szCs w:val="15"/>
              </w:rPr>
              <w:t>mpzp</w:t>
            </w:r>
            <w:proofErr w:type="spellEnd"/>
          </w:p>
        </w:tc>
        <w:tc>
          <w:tcPr>
            <w:tcW w:w="440" w:type="pct"/>
            <w:tcBorders>
              <w:left w:val="single" w:sz="4" w:space="0" w:color="auto"/>
            </w:tcBorders>
            <w:shd w:val="clear" w:color="auto" w:fill="auto"/>
            <w:vAlign w:val="center"/>
          </w:tcPr>
          <w:p w14:paraId="730D242F" w14:textId="77777777"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Budżet własny Gminy;</w:t>
            </w:r>
          </w:p>
        </w:tc>
      </w:tr>
      <w:tr w:rsidR="00184DBC" w:rsidRPr="000E2752" w14:paraId="209393AF" w14:textId="77777777" w:rsidTr="000E2752">
        <w:trPr>
          <w:cantSplit/>
          <w:trHeight w:val="1134"/>
          <w:jc w:val="center"/>
        </w:trPr>
        <w:tc>
          <w:tcPr>
            <w:tcW w:w="740" w:type="pct"/>
            <w:vMerge/>
            <w:shd w:val="clear" w:color="auto" w:fill="auto"/>
            <w:vAlign w:val="center"/>
          </w:tcPr>
          <w:p w14:paraId="7BACEADD"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33BB0EF5" w14:textId="1D709AB6" w:rsidR="00184DBC" w:rsidRPr="00E94CC8" w:rsidRDefault="00184DBC" w:rsidP="000E2752">
            <w:pPr>
              <w:pStyle w:val="Bezodstpw"/>
              <w:spacing w:before="60" w:after="60" w:line="240" w:lineRule="auto"/>
              <w:jc w:val="center"/>
              <w:rPr>
                <w:rFonts w:cs="Arial"/>
                <w:sz w:val="15"/>
                <w:szCs w:val="15"/>
              </w:rPr>
            </w:pPr>
            <w:r w:rsidRPr="00E94CC8">
              <w:rPr>
                <w:rFonts w:cs="Arial"/>
                <w:sz w:val="15"/>
                <w:szCs w:val="15"/>
              </w:rPr>
              <w:t>Pozyskiwanie informacji o źródłach pól elektromagnetycznych, prowadzenie przez organy ochrony środowiska ewidencji źródeł wytwarzających pola elektromagnetyczne (zgłoszenie instalacji)</w:t>
            </w:r>
          </w:p>
        </w:tc>
        <w:tc>
          <w:tcPr>
            <w:tcW w:w="827" w:type="pct"/>
            <w:shd w:val="clear" w:color="auto" w:fill="auto"/>
            <w:vAlign w:val="center"/>
          </w:tcPr>
          <w:p w14:paraId="2A398B6C" w14:textId="02D666FA" w:rsidR="00184DBC" w:rsidRPr="00E94CC8" w:rsidRDefault="00184DBC" w:rsidP="000E2752">
            <w:pPr>
              <w:pStyle w:val="Bezodstpw"/>
              <w:spacing w:before="60" w:after="60" w:line="240" w:lineRule="auto"/>
              <w:jc w:val="center"/>
              <w:rPr>
                <w:rFonts w:cs="Arial"/>
                <w:sz w:val="15"/>
                <w:szCs w:val="15"/>
                <w:lang w:eastAsia="pl-PL"/>
              </w:rPr>
            </w:pPr>
            <w:r w:rsidRPr="00E94CC8">
              <w:rPr>
                <w:rFonts w:cs="Arial"/>
                <w:sz w:val="15"/>
                <w:szCs w:val="15"/>
                <w:lang w:eastAsia="pl-PL"/>
              </w:rPr>
              <w:t>Gmina Barwice</w:t>
            </w:r>
          </w:p>
        </w:tc>
        <w:tc>
          <w:tcPr>
            <w:tcW w:w="1877" w:type="pct"/>
            <w:gridSpan w:val="9"/>
            <w:tcBorders>
              <w:right w:val="single" w:sz="4" w:space="0" w:color="auto"/>
            </w:tcBorders>
            <w:shd w:val="clear" w:color="auto" w:fill="auto"/>
            <w:vAlign w:val="center"/>
          </w:tcPr>
          <w:p w14:paraId="7CA66D78" w14:textId="6CA43EEE" w:rsidR="00184DBC" w:rsidRPr="00E94CC8" w:rsidRDefault="00184DBC" w:rsidP="000E2752">
            <w:pPr>
              <w:spacing w:before="60" w:after="60"/>
              <w:jc w:val="center"/>
              <w:rPr>
                <w:rFonts w:ascii="Arial" w:hAnsi="Arial" w:cs="Arial"/>
                <w:sz w:val="15"/>
                <w:szCs w:val="15"/>
              </w:rPr>
            </w:pPr>
            <w:r w:rsidRPr="00E94CC8">
              <w:rPr>
                <w:rFonts w:ascii="Arial" w:hAnsi="Arial" w:cs="Arial"/>
                <w:sz w:val="15"/>
                <w:szCs w:val="15"/>
              </w:rPr>
              <w:t>Koszty administracyjne</w:t>
            </w:r>
          </w:p>
        </w:tc>
        <w:tc>
          <w:tcPr>
            <w:tcW w:w="440" w:type="pct"/>
            <w:tcBorders>
              <w:left w:val="single" w:sz="4" w:space="0" w:color="auto"/>
            </w:tcBorders>
            <w:shd w:val="clear" w:color="auto" w:fill="auto"/>
            <w:vAlign w:val="center"/>
          </w:tcPr>
          <w:p w14:paraId="17C2A07D" w14:textId="01C889C1" w:rsidR="00184DBC" w:rsidRPr="00E94CC8" w:rsidRDefault="00184DBC" w:rsidP="000E2752">
            <w:pPr>
              <w:spacing w:before="60" w:after="60"/>
              <w:jc w:val="center"/>
              <w:rPr>
                <w:rFonts w:ascii="Arial" w:hAnsi="Arial" w:cs="Arial"/>
                <w:sz w:val="15"/>
                <w:szCs w:val="15"/>
              </w:rPr>
            </w:pPr>
            <w:r w:rsidRPr="00E94CC8">
              <w:rPr>
                <w:rFonts w:ascii="Arial" w:hAnsi="Arial" w:cs="Arial"/>
                <w:sz w:val="15"/>
                <w:szCs w:val="15"/>
              </w:rPr>
              <w:t>Budżet własny Gminy;</w:t>
            </w:r>
          </w:p>
        </w:tc>
      </w:tr>
      <w:tr w:rsidR="00184DBC" w:rsidRPr="000E2752" w14:paraId="1AD602EA" w14:textId="77777777" w:rsidTr="000E2752">
        <w:trPr>
          <w:cantSplit/>
          <w:trHeight w:val="903"/>
          <w:jc w:val="center"/>
        </w:trPr>
        <w:tc>
          <w:tcPr>
            <w:tcW w:w="740" w:type="pct"/>
            <w:vMerge w:val="restart"/>
            <w:shd w:val="clear" w:color="auto" w:fill="auto"/>
            <w:vAlign w:val="center"/>
          </w:tcPr>
          <w:p w14:paraId="4C4C0221" w14:textId="77777777"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GOSPODAROWANIE WODAMI</w:t>
            </w:r>
          </w:p>
        </w:tc>
        <w:tc>
          <w:tcPr>
            <w:tcW w:w="1115" w:type="pct"/>
            <w:shd w:val="clear" w:color="auto" w:fill="auto"/>
            <w:vAlign w:val="center"/>
          </w:tcPr>
          <w:p w14:paraId="1AFA7F76" w14:textId="6E901178"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Prowadzenie ewidencji i kontrola zbiorników bezodpływowych oraz przydomowych oczyszczalni ścieków</w:t>
            </w:r>
          </w:p>
        </w:tc>
        <w:tc>
          <w:tcPr>
            <w:tcW w:w="827" w:type="pct"/>
            <w:shd w:val="clear" w:color="auto" w:fill="auto"/>
            <w:vAlign w:val="center"/>
          </w:tcPr>
          <w:p w14:paraId="16F892AF" w14:textId="541E7828"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Gmina Barwice</w:t>
            </w:r>
          </w:p>
        </w:tc>
        <w:tc>
          <w:tcPr>
            <w:tcW w:w="1877" w:type="pct"/>
            <w:gridSpan w:val="9"/>
            <w:tcBorders>
              <w:right w:val="single" w:sz="4" w:space="0" w:color="auto"/>
            </w:tcBorders>
            <w:shd w:val="clear" w:color="auto" w:fill="auto"/>
            <w:vAlign w:val="center"/>
          </w:tcPr>
          <w:p w14:paraId="26864729" w14:textId="0725BB89" w:rsidR="00184DBC" w:rsidRPr="000E2752" w:rsidRDefault="00E94CC8" w:rsidP="000E2752">
            <w:pPr>
              <w:spacing w:before="60" w:after="60"/>
              <w:jc w:val="center"/>
              <w:rPr>
                <w:rFonts w:ascii="Arial" w:hAnsi="Arial" w:cs="Arial"/>
                <w:sz w:val="15"/>
                <w:szCs w:val="15"/>
              </w:rPr>
            </w:pPr>
            <w:r w:rsidRPr="00E94CC8">
              <w:rPr>
                <w:rFonts w:ascii="Arial" w:hAnsi="Arial" w:cs="Arial"/>
                <w:sz w:val="15"/>
                <w:szCs w:val="15"/>
              </w:rPr>
              <w:t>Koszty administracyjne</w:t>
            </w:r>
          </w:p>
        </w:tc>
        <w:tc>
          <w:tcPr>
            <w:tcW w:w="440" w:type="pct"/>
            <w:tcBorders>
              <w:left w:val="single" w:sz="4" w:space="0" w:color="auto"/>
            </w:tcBorders>
            <w:shd w:val="clear" w:color="auto" w:fill="auto"/>
            <w:vAlign w:val="center"/>
          </w:tcPr>
          <w:p w14:paraId="0864B73B" w14:textId="77777777"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Budżet własny Gminy;</w:t>
            </w:r>
          </w:p>
        </w:tc>
      </w:tr>
      <w:tr w:rsidR="00184DBC" w:rsidRPr="000E2752" w14:paraId="0FA1032B" w14:textId="77777777" w:rsidTr="000E2752">
        <w:trPr>
          <w:cantSplit/>
          <w:trHeight w:val="1011"/>
          <w:jc w:val="center"/>
        </w:trPr>
        <w:tc>
          <w:tcPr>
            <w:tcW w:w="740" w:type="pct"/>
            <w:vMerge/>
            <w:shd w:val="clear" w:color="auto" w:fill="auto"/>
            <w:vAlign w:val="center"/>
          </w:tcPr>
          <w:p w14:paraId="33D7FD2E"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0018AFA5" w14:textId="7DDCE721"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Modernizacja studni głębinowych</w:t>
            </w:r>
          </w:p>
        </w:tc>
        <w:tc>
          <w:tcPr>
            <w:tcW w:w="827" w:type="pct"/>
            <w:shd w:val="clear" w:color="auto" w:fill="auto"/>
            <w:vAlign w:val="center"/>
          </w:tcPr>
          <w:p w14:paraId="4E170FED" w14:textId="763B00CC" w:rsidR="00184DBC" w:rsidRPr="000E2752" w:rsidRDefault="00184DBC" w:rsidP="000E2752">
            <w:pPr>
              <w:spacing w:before="60" w:after="60"/>
              <w:jc w:val="center"/>
              <w:rPr>
                <w:rFonts w:ascii="Arial" w:hAnsi="Arial" w:cs="Arial"/>
                <w:color w:val="000000" w:themeColor="text1"/>
                <w:sz w:val="15"/>
                <w:szCs w:val="15"/>
              </w:rPr>
            </w:pPr>
            <w:proofErr w:type="spellStart"/>
            <w:r w:rsidRPr="000E2752">
              <w:rPr>
                <w:rFonts w:ascii="Arial" w:hAnsi="Arial" w:cs="Arial"/>
                <w:color w:val="000000" w:themeColor="text1"/>
                <w:sz w:val="15"/>
                <w:szCs w:val="15"/>
              </w:rPr>
              <w:t>PWiK</w:t>
            </w:r>
            <w:proofErr w:type="spellEnd"/>
            <w:r w:rsidRPr="000E2752">
              <w:rPr>
                <w:rFonts w:ascii="Arial" w:hAnsi="Arial" w:cs="Arial"/>
                <w:color w:val="000000" w:themeColor="text1"/>
                <w:sz w:val="15"/>
                <w:szCs w:val="15"/>
              </w:rPr>
              <w:t xml:space="preserve"> Szczecinek</w:t>
            </w:r>
          </w:p>
        </w:tc>
        <w:tc>
          <w:tcPr>
            <w:tcW w:w="203" w:type="pct"/>
            <w:tcBorders>
              <w:right w:val="single" w:sz="4" w:space="0" w:color="auto"/>
            </w:tcBorders>
            <w:shd w:val="clear" w:color="auto" w:fill="auto"/>
            <w:textDirection w:val="tbRl"/>
            <w:vAlign w:val="center"/>
          </w:tcPr>
          <w:p w14:paraId="65CADFC6" w14:textId="3DED2AEF"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0,00</w:t>
            </w:r>
          </w:p>
        </w:tc>
        <w:tc>
          <w:tcPr>
            <w:tcW w:w="203" w:type="pct"/>
            <w:tcBorders>
              <w:left w:val="single" w:sz="4" w:space="0" w:color="auto"/>
              <w:right w:val="single" w:sz="4" w:space="0" w:color="auto"/>
            </w:tcBorders>
            <w:shd w:val="clear" w:color="auto" w:fill="auto"/>
            <w:textDirection w:val="tbRl"/>
            <w:vAlign w:val="center"/>
          </w:tcPr>
          <w:p w14:paraId="32F78CE4" w14:textId="3E8DBC12"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0,00</w:t>
            </w:r>
          </w:p>
        </w:tc>
        <w:tc>
          <w:tcPr>
            <w:tcW w:w="203" w:type="pct"/>
            <w:tcBorders>
              <w:left w:val="single" w:sz="4" w:space="0" w:color="auto"/>
              <w:right w:val="single" w:sz="4" w:space="0" w:color="auto"/>
            </w:tcBorders>
            <w:shd w:val="clear" w:color="auto" w:fill="auto"/>
            <w:textDirection w:val="tbRl"/>
            <w:vAlign w:val="center"/>
          </w:tcPr>
          <w:p w14:paraId="5DE4D820" w14:textId="334A5FC7"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25 000,00</w:t>
            </w:r>
          </w:p>
        </w:tc>
        <w:tc>
          <w:tcPr>
            <w:tcW w:w="203" w:type="pct"/>
            <w:tcBorders>
              <w:left w:val="single" w:sz="4" w:space="0" w:color="auto"/>
              <w:right w:val="single" w:sz="4" w:space="0" w:color="auto"/>
            </w:tcBorders>
            <w:shd w:val="clear" w:color="auto" w:fill="auto"/>
            <w:textDirection w:val="tbRl"/>
            <w:vAlign w:val="center"/>
          </w:tcPr>
          <w:p w14:paraId="2F44208A" w14:textId="637231F0"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63A10A99" w14:textId="2EF2B1F5"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2" w:type="pct"/>
            <w:tcBorders>
              <w:left w:val="single" w:sz="4" w:space="0" w:color="auto"/>
              <w:right w:val="single" w:sz="4" w:space="0" w:color="auto"/>
            </w:tcBorders>
            <w:shd w:val="clear" w:color="auto" w:fill="auto"/>
            <w:textDirection w:val="tbRl"/>
            <w:vAlign w:val="center"/>
          </w:tcPr>
          <w:p w14:paraId="34207FD3" w14:textId="2FA1E1D1"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5DD49F3C" w14:textId="7060D249"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4" w:type="pct"/>
            <w:tcBorders>
              <w:left w:val="single" w:sz="4" w:space="0" w:color="auto"/>
              <w:right w:val="single" w:sz="4" w:space="0" w:color="auto"/>
            </w:tcBorders>
            <w:textDirection w:val="tbRl"/>
            <w:vAlign w:val="center"/>
          </w:tcPr>
          <w:p w14:paraId="40EDBBFB" w14:textId="4D701FAC"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53" w:type="pct"/>
            <w:tcBorders>
              <w:left w:val="single" w:sz="4" w:space="0" w:color="auto"/>
              <w:right w:val="single" w:sz="4" w:space="0" w:color="auto"/>
            </w:tcBorders>
            <w:textDirection w:val="tbRl"/>
            <w:vAlign w:val="center"/>
          </w:tcPr>
          <w:p w14:paraId="7B515755" w14:textId="3F8F8890"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25 000,00</w:t>
            </w:r>
          </w:p>
        </w:tc>
        <w:tc>
          <w:tcPr>
            <w:tcW w:w="440" w:type="pct"/>
            <w:tcBorders>
              <w:left w:val="single" w:sz="4" w:space="0" w:color="auto"/>
            </w:tcBorders>
            <w:shd w:val="clear" w:color="auto" w:fill="auto"/>
            <w:vAlign w:val="center"/>
          </w:tcPr>
          <w:p w14:paraId="0C91BA55" w14:textId="77777777"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 xml:space="preserve">Budżet </w:t>
            </w:r>
            <w:proofErr w:type="spellStart"/>
            <w:r w:rsidRPr="000E2752">
              <w:rPr>
                <w:rFonts w:cs="Arial"/>
                <w:sz w:val="15"/>
                <w:szCs w:val="15"/>
              </w:rPr>
              <w:t>PWiK</w:t>
            </w:r>
            <w:proofErr w:type="spellEnd"/>
            <w:r w:rsidRPr="000E2752">
              <w:rPr>
                <w:rFonts w:cs="Arial"/>
                <w:sz w:val="15"/>
                <w:szCs w:val="15"/>
              </w:rPr>
              <w:t xml:space="preserve"> Szczecinek</w:t>
            </w:r>
          </w:p>
          <w:p w14:paraId="7A905F32" w14:textId="3F83378A"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Budżet własny Gminy</w:t>
            </w:r>
          </w:p>
        </w:tc>
      </w:tr>
      <w:tr w:rsidR="00184DBC" w:rsidRPr="000E2752" w14:paraId="09E83681" w14:textId="77777777" w:rsidTr="000E2752">
        <w:trPr>
          <w:cantSplit/>
          <w:trHeight w:val="1011"/>
          <w:jc w:val="center"/>
        </w:trPr>
        <w:tc>
          <w:tcPr>
            <w:tcW w:w="740" w:type="pct"/>
            <w:vMerge/>
            <w:shd w:val="clear" w:color="auto" w:fill="auto"/>
            <w:vAlign w:val="center"/>
          </w:tcPr>
          <w:p w14:paraId="45986FE6"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04099DF4" w14:textId="1A2622FE"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 xml:space="preserve">Modernizacja przepompowni wód </w:t>
            </w:r>
            <w:proofErr w:type="spellStart"/>
            <w:r w:rsidRPr="000E2752">
              <w:rPr>
                <w:rFonts w:ascii="Arial" w:hAnsi="Arial" w:cs="Arial"/>
                <w:sz w:val="15"/>
                <w:szCs w:val="15"/>
              </w:rPr>
              <w:t>popłucznych</w:t>
            </w:r>
            <w:proofErr w:type="spellEnd"/>
          </w:p>
        </w:tc>
        <w:tc>
          <w:tcPr>
            <w:tcW w:w="827" w:type="pct"/>
            <w:shd w:val="clear" w:color="auto" w:fill="auto"/>
            <w:vAlign w:val="center"/>
          </w:tcPr>
          <w:p w14:paraId="7FFD537B" w14:textId="12FF33BD" w:rsidR="00184DBC" w:rsidRPr="000E2752" w:rsidRDefault="00184DBC" w:rsidP="000E2752">
            <w:pPr>
              <w:spacing w:before="60" w:after="60"/>
              <w:jc w:val="center"/>
              <w:rPr>
                <w:rFonts w:ascii="Arial" w:hAnsi="Arial" w:cs="Arial"/>
                <w:color w:val="000000" w:themeColor="text1"/>
                <w:sz w:val="15"/>
                <w:szCs w:val="15"/>
              </w:rPr>
            </w:pPr>
            <w:proofErr w:type="spellStart"/>
            <w:r w:rsidRPr="000E2752">
              <w:rPr>
                <w:rFonts w:ascii="Arial" w:hAnsi="Arial" w:cs="Arial"/>
                <w:color w:val="000000" w:themeColor="text1"/>
                <w:sz w:val="15"/>
                <w:szCs w:val="15"/>
              </w:rPr>
              <w:t>PWiK</w:t>
            </w:r>
            <w:proofErr w:type="spellEnd"/>
            <w:r w:rsidRPr="000E2752">
              <w:rPr>
                <w:rFonts w:ascii="Arial" w:hAnsi="Arial" w:cs="Arial"/>
                <w:color w:val="000000" w:themeColor="text1"/>
                <w:sz w:val="15"/>
                <w:szCs w:val="15"/>
              </w:rPr>
              <w:t xml:space="preserve"> Szczecinek</w:t>
            </w:r>
          </w:p>
        </w:tc>
        <w:tc>
          <w:tcPr>
            <w:tcW w:w="203" w:type="pct"/>
            <w:tcBorders>
              <w:right w:val="single" w:sz="4" w:space="0" w:color="auto"/>
            </w:tcBorders>
            <w:shd w:val="clear" w:color="auto" w:fill="auto"/>
            <w:textDirection w:val="tbRl"/>
            <w:vAlign w:val="center"/>
          </w:tcPr>
          <w:p w14:paraId="34789E94" w14:textId="023CF935"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30 000,00</w:t>
            </w:r>
          </w:p>
        </w:tc>
        <w:tc>
          <w:tcPr>
            <w:tcW w:w="203" w:type="pct"/>
            <w:tcBorders>
              <w:left w:val="single" w:sz="4" w:space="0" w:color="auto"/>
              <w:right w:val="single" w:sz="4" w:space="0" w:color="auto"/>
            </w:tcBorders>
            <w:shd w:val="clear" w:color="auto" w:fill="auto"/>
            <w:textDirection w:val="tbRl"/>
            <w:vAlign w:val="center"/>
          </w:tcPr>
          <w:p w14:paraId="12686837" w14:textId="48ABC4A5"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4A72AE4B" w14:textId="00A3D6FF"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2C954272" w14:textId="287B9B14"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7522E906" w14:textId="28F908B6"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2" w:type="pct"/>
            <w:tcBorders>
              <w:left w:val="single" w:sz="4" w:space="0" w:color="auto"/>
              <w:right w:val="single" w:sz="4" w:space="0" w:color="auto"/>
            </w:tcBorders>
            <w:shd w:val="clear" w:color="auto" w:fill="auto"/>
            <w:textDirection w:val="tbRl"/>
            <w:vAlign w:val="center"/>
          </w:tcPr>
          <w:p w14:paraId="575294AC" w14:textId="74D0072B"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161E7051" w14:textId="6BAFE508"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4" w:type="pct"/>
            <w:tcBorders>
              <w:left w:val="single" w:sz="4" w:space="0" w:color="auto"/>
              <w:right w:val="single" w:sz="4" w:space="0" w:color="auto"/>
            </w:tcBorders>
            <w:textDirection w:val="tbRl"/>
            <w:vAlign w:val="center"/>
          </w:tcPr>
          <w:p w14:paraId="28C78122" w14:textId="55F2556C"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53" w:type="pct"/>
            <w:tcBorders>
              <w:left w:val="single" w:sz="4" w:space="0" w:color="auto"/>
              <w:right w:val="single" w:sz="4" w:space="0" w:color="auto"/>
            </w:tcBorders>
            <w:textDirection w:val="tbRl"/>
            <w:vAlign w:val="center"/>
          </w:tcPr>
          <w:p w14:paraId="08B1C78D" w14:textId="1CD1F241"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30 000,00</w:t>
            </w:r>
          </w:p>
        </w:tc>
        <w:tc>
          <w:tcPr>
            <w:tcW w:w="440" w:type="pct"/>
            <w:tcBorders>
              <w:left w:val="single" w:sz="4" w:space="0" w:color="auto"/>
            </w:tcBorders>
            <w:shd w:val="clear" w:color="auto" w:fill="auto"/>
            <w:vAlign w:val="center"/>
          </w:tcPr>
          <w:p w14:paraId="538155C5" w14:textId="77777777"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 xml:space="preserve">Budżet </w:t>
            </w:r>
            <w:proofErr w:type="spellStart"/>
            <w:r w:rsidRPr="000E2752">
              <w:rPr>
                <w:rFonts w:cs="Arial"/>
                <w:sz w:val="15"/>
                <w:szCs w:val="15"/>
              </w:rPr>
              <w:t>PWiK</w:t>
            </w:r>
            <w:proofErr w:type="spellEnd"/>
            <w:r w:rsidRPr="000E2752">
              <w:rPr>
                <w:rFonts w:cs="Arial"/>
                <w:sz w:val="15"/>
                <w:szCs w:val="15"/>
              </w:rPr>
              <w:t xml:space="preserve"> Szczecinek</w:t>
            </w:r>
          </w:p>
          <w:p w14:paraId="274129AA" w14:textId="23C44128"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Budżet własny Gminy</w:t>
            </w:r>
          </w:p>
        </w:tc>
      </w:tr>
      <w:tr w:rsidR="00184DBC" w:rsidRPr="000E2752" w14:paraId="34F39C83" w14:textId="77777777" w:rsidTr="000E2752">
        <w:trPr>
          <w:cantSplit/>
          <w:trHeight w:val="1011"/>
          <w:jc w:val="center"/>
        </w:trPr>
        <w:tc>
          <w:tcPr>
            <w:tcW w:w="740" w:type="pct"/>
            <w:vMerge/>
            <w:shd w:val="clear" w:color="auto" w:fill="auto"/>
            <w:vAlign w:val="center"/>
          </w:tcPr>
          <w:p w14:paraId="7CC385F1"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73F66948" w14:textId="57A7D9FC" w:rsidR="00184DBC" w:rsidRPr="00E94CC8" w:rsidRDefault="00184DBC" w:rsidP="000E2752">
            <w:pPr>
              <w:spacing w:before="60" w:after="60"/>
              <w:jc w:val="center"/>
              <w:rPr>
                <w:rFonts w:ascii="Arial" w:hAnsi="Arial" w:cs="Arial"/>
                <w:sz w:val="15"/>
                <w:szCs w:val="15"/>
              </w:rPr>
            </w:pPr>
            <w:r w:rsidRPr="00E94CC8">
              <w:rPr>
                <w:rFonts w:ascii="Arial" w:hAnsi="Arial" w:cs="Arial"/>
                <w:sz w:val="15"/>
                <w:szCs w:val="15"/>
              </w:rPr>
              <w:t>Ograniczenie wpływu rolnictwa na wody poprzez wdrożenie stosowania kodeksu dobrych praktyk rolniczych, wspieranie i edukację w zakresie rozwoju rolnictwa ekologicznego (ograniczenie odpływu azotu ze źródeł rolniczych)</w:t>
            </w:r>
          </w:p>
        </w:tc>
        <w:tc>
          <w:tcPr>
            <w:tcW w:w="827" w:type="pct"/>
            <w:shd w:val="clear" w:color="auto" w:fill="auto"/>
            <w:vAlign w:val="center"/>
          </w:tcPr>
          <w:p w14:paraId="4F31DD60" w14:textId="34EFEC91" w:rsidR="00184DBC" w:rsidRPr="00E94CC8" w:rsidRDefault="00184DBC" w:rsidP="000E2752">
            <w:pPr>
              <w:spacing w:before="60" w:after="60"/>
              <w:jc w:val="center"/>
              <w:rPr>
                <w:rFonts w:ascii="Arial" w:hAnsi="Arial" w:cs="Arial"/>
                <w:sz w:val="15"/>
                <w:szCs w:val="15"/>
              </w:rPr>
            </w:pPr>
            <w:r w:rsidRPr="00E94CC8">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47068D35" w14:textId="735347D2"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1640238" w14:textId="5CF738A0"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4B6019F" w14:textId="13443D5A"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5692473" w14:textId="3BF25666"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DA83B01" w14:textId="5AE96371"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09EC4612" w14:textId="4698BE77"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848D690" w14:textId="6CCFC1F4"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4" w:type="pct"/>
            <w:tcBorders>
              <w:left w:val="single" w:sz="4" w:space="0" w:color="auto"/>
              <w:right w:val="single" w:sz="4" w:space="0" w:color="auto"/>
            </w:tcBorders>
            <w:textDirection w:val="tbRl"/>
            <w:vAlign w:val="center"/>
          </w:tcPr>
          <w:p w14:paraId="2D5C2ABB" w14:textId="7950AEF7"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43E0084C" w14:textId="2755275A"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440" w:type="pct"/>
            <w:tcBorders>
              <w:left w:val="single" w:sz="4" w:space="0" w:color="auto"/>
            </w:tcBorders>
            <w:shd w:val="clear" w:color="auto" w:fill="auto"/>
            <w:vAlign w:val="center"/>
          </w:tcPr>
          <w:p w14:paraId="04AB2694" w14:textId="08D377A6" w:rsidR="00184DBC" w:rsidRPr="00E94CC8" w:rsidRDefault="00184DBC" w:rsidP="000E2752">
            <w:pPr>
              <w:pStyle w:val="Bezodstpw"/>
              <w:spacing w:before="60" w:after="60" w:line="240" w:lineRule="auto"/>
              <w:ind w:right="0"/>
              <w:jc w:val="center"/>
              <w:rPr>
                <w:rFonts w:cs="Arial"/>
                <w:sz w:val="15"/>
                <w:szCs w:val="15"/>
              </w:rPr>
            </w:pPr>
            <w:r w:rsidRPr="00E94CC8">
              <w:rPr>
                <w:rFonts w:cs="Arial"/>
                <w:sz w:val="15"/>
                <w:szCs w:val="15"/>
              </w:rPr>
              <w:t>Budżet własny Gminy;</w:t>
            </w:r>
          </w:p>
        </w:tc>
      </w:tr>
      <w:tr w:rsidR="00184DBC" w:rsidRPr="000E2752" w14:paraId="3F37CE65" w14:textId="77777777" w:rsidTr="000E2752">
        <w:trPr>
          <w:cantSplit/>
          <w:trHeight w:val="1011"/>
          <w:jc w:val="center"/>
        </w:trPr>
        <w:tc>
          <w:tcPr>
            <w:tcW w:w="740" w:type="pct"/>
            <w:vMerge/>
            <w:shd w:val="clear" w:color="auto" w:fill="auto"/>
            <w:vAlign w:val="center"/>
          </w:tcPr>
          <w:p w14:paraId="33D8FE71"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26A5F950" w14:textId="623EC36F" w:rsidR="00184DBC" w:rsidRPr="00E94CC8" w:rsidRDefault="00184DBC" w:rsidP="000E2752">
            <w:pPr>
              <w:spacing w:before="60" w:after="60"/>
              <w:jc w:val="center"/>
              <w:rPr>
                <w:rFonts w:ascii="Arial" w:hAnsi="Arial" w:cs="Arial"/>
                <w:sz w:val="15"/>
                <w:szCs w:val="15"/>
              </w:rPr>
            </w:pPr>
            <w:r w:rsidRPr="00E94CC8">
              <w:rPr>
                <w:rFonts w:ascii="Arial" w:hAnsi="Arial" w:cs="Arial"/>
                <w:sz w:val="15"/>
                <w:szCs w:val="15"/>
              </w:rPr>
              <w:t>Poszukiwanie i dokumentowanie nowych źródeł wody do spożycia</w:t>
            </w:r>
          </w:p>
        </w:tc>
        <w:tc>
          <w:tcPr>
            <w:tcW w:w="827" w:type="pct"/>
            <w:shd w:val="clear" w:color="auto" w:fill="auto"/>
            <w:vAlign w:val="center"/>
          </w:tcPr>
          <w:p w14:paraId="485A37BF" w14:textId="1498FE45" w:rsidR="00184DBC" w:rsidRPr="00E94CC8" w:rsidRDefault="00184DBC" w:rsidP="000E2752">
            <w:pPr>
              <w:spacing w:before="60" w:after="60"/>
              <w:jc w:val="center"/>
              <w:rPr>
                <w:rFonts w:ascii="Arial" w:hAnsi="Arial" w:cs="Arial"/>
                <w:sz w:val="15"/>
                <w:szCs w:val="15"/>
              </w:rPr>
            </w:pPr>
            <w:r w:rsidRPr="00E94CC8">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48197161" w14:textId="4C5F5842"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31F6BA9" w14:textId="00C9C8DA"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771E892" w14:textId="582B03BF"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7F3E908" w14:textId="053BAB34" w:rsidR="00184DBC" w:rsidRPr="00E94CC8" w:rsidRDefault="00184DBC" w:rsidP="000E2752">
            <w:pPr>
              <w:pStyle w:val="Bezodstpw"/>
              <w:spacing w:before="60" w:after="60" w:line="240" w:lineRule="auto"/>
              <w:ind w:left="113" w:right="113"/>
              <w:jc w:val="center"/>
              <w:rPr>
                <w:rFonts w:cs="Arial"/>
                <w:sz w:val="15"/>
                <w:szCs w:val="15"/>
              </w:rPr>
            </w:pPr>
            <w:r w:rsidRPr="00E94CC8">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33F9007" w14:textId="5D23AFA6"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48853841" w14:textId="3D165144"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9CBFC0A" w14:textId="1C386F01"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04" w:type="pct"/>
            <w:tcBorders>
              <w:left w:val="single" w:sz="4" w:space="0" w:color="auto"/>
              <w:right w:val="single" w:sz="4" w:space="0" w:color="auto"/>
            </w:tcBorders>
            <w:textDirection w:val="tbRl"/>
            <w:vAlign w:val="center"/>
          </w:tcPr>
          <w:p w14:paraId="6190F116" w14:textId="3C072FE9"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107DB096" w14:textId="7AC5E079" w:rsidR="00184DBC" w:rsidRPr="00E94CC8" w:rsidRDefault="00184DBC" w:rsidP="000E2752">
            <w:pPr>
              <w:spacing w:before="60" w:after="60"/>
              <w:ind w:left="113" w:right="113"/>
              <w:jc w:val="center"/>
              <w:rPr>
                <w:rFonts w:ascii="Arial" w:hAnsi="Arial" w:cs="Arial"/>
                <w:sz w:val="15"/>
                <w:szCs w:val="15"/>
              </w:rPr>
            </w:pPr>
            <w:r w:rsidRPr="00E94CC8">
              <w:rPr>
                <w:rFonts w:ascii="Arial" w:hAnsi="Arial" w:cs="Arial"/>
                <w:sz w:val="15"/>
                <w:szCs w:val="15"/>
              </w:rPr>
              <w:t>b.d.</w:t>
            </w:r>
          </w:p>
        </w:tc>
        <w:tc>
          <w:tcPr>
            <w:tcW w:w="440" w:type="pct"/>
            <w:tcBorders>
              <w:left w:val="single" w:sz="4" w:space="0" w:color="auto"/>
            </w:tcBorders>
            <w:shd w:val="clear" w:color="auto" w:fill="auto"/>
            <w:vAlign w:val="center"/>
          </w:tcPr>
          <w:p w14:paraId="40EC2AEE" w14:textId="14417234" w:rsidR="00184DBC" w:rsidRPr="00E94CC8" w:rsidRDefault="00184DBC" w:rsidP="000E2752">
            <w:pPr>
              <w:pStyle w:val="Bezodstpw"/>
              <w:spacing w:before="60" w:after="60" w:line="240" w:lineRule="auto"/>
              <w:ind w:right="0"/>
              <w:jc w:val="center"/>
              <w:rPr>
                <w:rFonts w:cs="Arial"/>
                <w:sz w:val="15"/>
                <w:szCs w:val="15"/>
              </w:rPr>
            </w:pPr>
            <w:r w:rsidRPr="00E94CC8">
              <w:rPr>
                <w:rFonts w:cs="Arial"/>
                <w:sz w:val="15"/>
                <w:szCs w:val="15"/>
              </w:rPr>
              <w:t>Budżet własny Gminy;</w:t>
            </w:r>
          </w:p>
        </w:tc>
      </w:tr>
      <w:tr w:rsidR="00184DBC" w:rsidRPr="000E2752" w14:paraId="4FC0D32D" w14:textId="77777777" w:rsidTr="000E2752">
        <w:trPr>
          <w:cantSplit/>
          <w:trHeight w:val="1011"/>
          <w:jc w:val="center"/>
        </w:trPr>
        <w:tc>
          <w:tcPr>
            <w:tcW w:w="740" w:type="pct"/>
            <w:vMerge/>
            <w:shd w:val="clear" w:color="auto" w:fill="auto"/>
            <w:vAlign w:val="center"/>
          </w:tcPr>
          <w:p w14:paraId="2D7DA895"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48B9257C" w14:textId="12DB3999" w:rsidR="00184DBC" w:rsidRPr="00DA597A" w:rsidRDefault="00184DBC" w:rsidP="000E2752">
            <w:pPr>
              <w:spacing w:before="60" w:after="60"/>
              <w:jc w:val="center"/>
              <w:rPr>
                <w:rFonts w:ascii="Arial" w:hAnsi="Arial" w:cs="Arial"/>
                <w:sz w:val="15"/>
                <w:szCs w:val="15"/>
              </w:rPr>
            </w:pPr>
            <w:r w:rsidRPr="00DA597A">
              <w:rPr>
                <w:rFonts w:ascii="Arial" w:hAnsi="Arial" w:cs="Arial"/>
                <w:sz w:val="15"/>
                <w:szCs w:val="15"/>
              </w:rPr>
              <w:t>Budowa infrastruktury turystycznej w sąsiedztwie terenów wodnych (rzeki, jeziora, morze) z zachowaniem zasad bezpieczeństwa</w:t>
            </w:r>
          </w:p>
        </w:tc>
        <w:tc>
          <w:tcPr>
            <w:tcW w:w="827" w:type="pct"/>
            <w:shd w:val="clear" w:color="auto" w:fill="auto"/>
            <w:vAlign w:val="center"/>
          </w:tcPr>
          <w:p w14:paraId="01DFD939" w14:textId="2C409618" w:rsidR="00184DBC" w:rsidRPr="00DA597A" w:rsidRDefault="00184DBC"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039D04A7" w14:textId="44CAE53E"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9C81CD7" w14:textId="36C96326"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D0727FB" w14:textId="66ED8AA9"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695A878" w14:textId="41ED57C7"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66CC6BA" w14:textId="494D33BA"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2610C42F" w14:textId="31C63685"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C430727" w14:textId="1C265EE4"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textDirection w:val="tbRl"/>
            <w:vAlign w:val="center"/>
          </w:tcPr>
          <w:p w14:paraId="62765954" w14:textId="07130AC0"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714DD696" w14:textId="00902AE4"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522E27FC" w14:textId="35CA16B7" w:rsidR="00184DBC" w:rsidRPr="00DA597A" w:rsidRDefault="00184DBC" w:rsidP="000E2752">
            <w:pPr>
              <w:pStyle w:val="Bezodstpw"/>
              <w:spacing w:before="60" w:after="60" w:line="240" w:lineRule="auto"/>
              <w:ind w:right="0"/>
              <w:jc w:val="center"/>
              <w:rPr>
                <w:rFonts w:cs="Arial"/>
                <w:sz w:val="15"/>
                <w:szCs w:val="15"/>
              </w:rPr>
            </w:pPr>
            <w:r w:rsidRPr="00DA597A">
              <w:rPr>
                <w:rFonts w:cs="Arial"/>
                <w:sz w:val="15"/>
                <w:szCs w:val="15"/>
              </w:rPr>
              <w:t>Budżet własny Gminy;</w:t>
            </w:r>
          </w:p>
        </w:tc>
      </w:tr>
      <w:tr w:rsidR="00DA597A" w:rsidRPr="000E2752" w14:paraId="4662043C" w14:textId="77777777" w:rsidTr="00DA597A">
        <w:trPr>
          <w:cantSplit/>
          <w:trHeight w:val="1011"/>
          <w:jc w:val="center"/>
        </w:trPr>
        <w:tc>
          <w:tcPr>
            <w:tcW w:w="740" w:type="pct"/>
            <w:vMerge/>
            <w:shd w:val="clear" w:color="auto" w:fill="auto"/>
            <w:vAlign w:val="center"/>
          </w:tcPr>
          <w:p w14:paraId="2923E4D0" w14:textId="77777777" w:rsidR="00DA597A" w:rsidRPr="000E2752" w:rsidRDefault="00DA597A" w:rsidP="000E2752">
            <w:pPr>
              <w:spacing w:before="60" w:after="60"/>
              <w:jc w:val="center"/>
              <w:rPr>
                <w:rFonts w:ascii="Arial" w:hAnsi="Arial" w:cs="Arial"/>
                <w:sz w:val="15"/>
                <w:szCs w:val="15"/>
              </w:rPr>
            </w:pPr>
          </w:p>
        </w:tc>
        <w:tc>
          <w:tcPr>
            <w:tcW w:w="1115" w:type="pct"/>
            <w:shd w:val="clear" w:color="auto" w:fill="auto"/>
            <w:vAlign w:val="center"/>
          </w:tcPr>
          <w:p w14:paraId="610DBD87" w14:textId="04A1A030" w:rsidR="00DA597A" w:rsidRPr="00DA597A" w:rsidRDefault="00DA597A" w:rsidP="000E2752">
            <w:pPr>
              <w:spacing w:before="60" w:after="60"/>
              <w:jc w:val="center"/>
              <w:rPr>
                <w:rFonts w:ascii="Arial" w:hAnsi="Arial" w:cs="Arial"/>
                <w:sz w:val="15"/>
                <w:szCs w:val="15"/>
              </w:rPr>
            </w:pPr>
            <w:r w:rsidRPr="00DA597A">
              <w:rPr>
                <w:rFonts w:ascii="Arial" w:hAnsi="Arial" w:cs="Arial"/>
                <w:sz w:val="15"/>
                <w:szCs w:val="15"/>
              </w:rPr>
              <w:t>Uwzględnienie w dokumentach planistycznych na poziomie gminnym map ryzyka powodziowego, map zagrożenia powodziowego, obszarów szczególnego zagrożenia powodzią oraz terenów zagrożonych podtopieniami</w:t>
            </w:r>
          </w:p>
        </w:tc>
        <w:tc>
          <w:tcPr>
            <w:tcW w:w="827" w:type="pct"/>
            <w:shd w:val="clear" w:color="auto" w:fill="auto"/>
            <w:vAlign w:val="center"/>
          </w:tcPr>
          <w:p w14:paraId="672CC632" w14:textId="21B3A037" w:rsidR="00DA597A" w:rsidRPr="00DA597A" w:rsidRDefault="00DA597A"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1877" w:type="pct"/>
            <w:gridSpan w:val="9"/>
            <w:tcBorders>
              <w:right w:val="single" w:sz="4" w:space="0" w:color="auto"/>
            </w:tcBorders>
            <w:shd w:val="clear" w:color="auto" w:fill="auto"/>
            <w:vAlign w:val="center"/>
          </w:tcPr>
          <w:p w14:paraId="1038E4CD" w14:textId="6CB8C860" w:rsidR="00DA597A" w:rsidRPr="00DA597A" w:rsidRDefault="00DA597A" w:rsidP="00DA597A">
            <w:pPr>
              <w:spacing w:before="60" w:after="60"/>
              <w:jc w:val="center"/>
              <w:rPr>
                <w:rFonts w:ascii="Arial" w:hAnsi="Arial" w:cs="Arial"/>
                <w:sz w:val="15"/>
                <w:szCs w:val="15"/>
              </w:rPr>
            </w:pPr>
            <w:r>
              <w:rPr>
                <w:rFonts w:ascii="Arial" w:hAnsi="Arial" w:cs="Arial"/>
                <w:sz w:val="15"/>
                <w:szCs w:val="15"/>
              </w:rPr>
              <w:t xml:space="preserve">Wydatki w ramach opracowania </w:t>
            </w:r>
            <w:proofErr w:type="spellStart"/>
            <w:r>
              <w:rPr>
                <w:rFonts w:ascii="Arial" w:hAnsi="Arial" w:cs="Arial"/>
                <w:sz w:val="15"/>
                <w:szCs w:val="15"/>
              </w:rPr>
              <w:t>mpzp</w:t>
            </w:r>
            <w:proofErr w:type="spellEnd"/>
          </w:p>
        </w:tc>
        <w:tc>
          <w:tcPr>
            <w:tcW w:w="440" w:type="pct"/>
            <w:tcBorders>
              <w:left w:val="single" w:sz="4" w:space="0" w:color="auto"/>
            </w:tcBorders>
            <w:shd w:val="clear" w:color="auto" w:fill="auto"/>
            <w:vAlign w:val="center"/>
          </w:tcPr>
          <w:p w14:paraId="71AE4A37" w14:textId="5DE9E9C5" w:rsidR="00DA597A" w:rsidRPr="00DA597A" w:rsidRDefault="00DA597A" w:rsidP="000E2752">
            <w:pPr>
              <w:pStyle w:val="Bezodstpw"/>
              <w:spacing w:before="60" w:after="60" w:line="240" w:lineRule="auto"/>
              <w:ind w:right="0"/>
              <w:jc w:val="center"/>
              <w:rPr>
                <w:rFonts w:cs="Arial"/>
                <w:sz w:val="15"/>
                <w:szCs w:val="15"/>
              </w:rPr>
            </w:pPr>
            <w:r w:rsidRPr="00DA597A">
              <w:rPr>
                <w:rFonts w:cs="Arial"/>
                <w:sz w:val="15"/>
                <w:szCs w:val="15"/>
              </w:rPr>
              <w:t>Budżet własny Gminy;</w:t>
            </w:r>
          </w:p>
        </w:tc>
      </w:tr>
      <w:tr w:rsidR="00184DBC" w:rsidRPr="000E2752" w14:paraId="6535DCCC" w14:textId="77777777" w:rsidTr="000E2752">
        <w:trPr>
          <w:cantSplit/>
          <w:trHeight w:val="1011"/>
          <w:jc w:val="center"/>
        </w:trPr>
        <w:tc>
          <w:tcPr>
            <w:tcW w:w="740" w:type="pct"/>
            <w:vMerge/>
            <w:shd w:val="clear" w:color="auto" w:fill="auto"/>
            <w:vAlign w:val="center"/>
          </w:tcPr>
          <w:p w14:paraId="6DE0C2CB"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629DC9C6" w14:textId="017D0596" w:rsidR="00184DBC" w:rsidRPr="00DA597A" w:rsidRDefault="00184DBC" w:rsidP="000E2752">
            <w:pPr>
              <w:spacing w:before="60" w:after="60"/>
              <w:jc w:val="center"/>
              <w:rPr>
                <w:rFonts w:ascii="Arial" w:hAnsi="Arial" w:cs="Arial"/>
                <w:sz w:val="15"/>
                <w:szCs w:val="15"/>
              </w:rPr>
            </w:pPr>
            <w:r w:rsidRPr="00DA597A">
              <w:rPr>
                <w:rFonts w:ascii="Arial" w:hAnsi="Arial" w:cs="Arial"/>
                <w:sz w:val="15"/>
                <w:szCs w:val="15"/>
              </w:rPr>
              <w:t>Rozwój form małej retencji wodnej, w tym budowa lub modernizacja urządzeń wodnych małej retencji</w:t>
            </w:r>
          </w:p>
        </w:tc>
        <w:tc>
          <w:tcPr>
            <w:tcW w:w="827" w:type="pct"/>
            <w:shd w:val="clear" w:color="auto" w:fill="auto"/>
            <w:vAlign w:val="center"/>
          </w:tcPr>
          <w:p w14:paraId="5A529DA6" w14:textId="2B6E0CCC" w:rsidR="00184DBC" w:rsidRPr="00DA597A" w:rsidRDefault="00184DBC"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2E76D8A6" w14:textId="37EDC2C7"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0622F00" w14:textId="37562FE0"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1B1CC8B" w14:textId="00776737"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D00DD84" w14:textId="7FBF5D5A"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53EF5E2" w14:textId="6B6D449F"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4B6BAC47" w14:textId="59EE87F6"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CBCFD13" w14:textId="2EE2E07B"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textDirection w:val="tbRl"/>
            <w:vAlign w:val="center"/>
          </w:tcPr>
          <w:p w14:paraId="7945C792" w14:textId="50CA88AD"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05062E0B" w14:textId="04EA4552"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5921152A" w14:textId="2A72008E" w:rsidR="00184DBC" w:rsidRPr="00DA597A" w:rsidRDefault="00184DBC" w:rsidP="000E2752">
            <w:pPr>
              <w:pStyle w:val="Bezodstpw"/>
              <w:spacing w:before="60" w:after="60" w:line="240" w:lineRule="auto"/>
              <w:ind w:right="0"/>
              <w:jc w:val="center"/>
              <w:rPr>
                <w:rFonts w:cs="Arial"/>
                <w:sz w:val="15"/>
                <w:szCs w:val="15"/>
              </w:rPr>
            </w:pPr>
            <w:r w:rsidRPr="00DA597A">
              <w:rPr>
                <w:rFonts w:cs="Arial"/>
                <w:sz w:val="15"/>
                <w:szCs w:val="15"/>
              </w:rPr>
              <w:t>Budżet własny Gminy;</w:t>
            </w:r>
          </w:p>
        </w:tc>
      </w:tr>
      <w:tr w:rsidR="00184DBC" w:rsidRPr="000E2752" w14:paraId="0D857B8A" w14:textId="77777777" w:rsidTr="000E2752">
        <w:trPr>
          <w:cantSplit/>
          <w:trHeight w:val="1011"/>
          <w:jc w:val="center"/>
        </w:trPr>
        <w:tc>
          <w:tcPr>
            <w:tcW w:w="740" w:type="pct"/>
            <w:vMerge/>
            <w:shd w:val="clear" w:color="auto" w:fill="auto"/>
            <w:vAlign w:val="center"/>
          </w:tcPr>
          <w:p w14:paraId="765F4A91"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40BC83B4" w14:textId="22F73505" w:rsidR="00184DBC" w:rsidRPr="00DA597A" w:rsidRDefault="00184DBC" w:rsidP="000E2752">
            <w:pPr>
              <w:spacing w:before="60" w:after="60"/>
              <w:jc w:val="center"/>
              <w:rPr>
                <w:rFonts w:ascii="Arial" w:hAnsi="Arial" w:cs="Arial"/>
                <w:sz w:val="15"/>
                <w:szCs w:val="15"/>
              </w:rPr>
            </w:pPr>
            <w:r w:rsidRPr="00DA597A">
              <w:rPr>
                <w:rFonts w:ascii="Arial" w:hAnsi="Arial" w:cs="Arial"/>
                <w:sz w:val="15"/>
                <w:szCs w:val="15"/>
              </w:rPr>
              <w:t xml:space="preserve">Rozwój lub odtwarzanie naturalnych ekosystemów retencjonujących wodę – </w:t>
            </w:r>
            <w:proofErr w:type="spellStart"/>
            <w:r w:rsidRPr="00DA597A">
              <w:rPr>
                <w:rFonts w:ascii="Arial" w:hAnsi="Arial" w:cs="Arial"/>
                <w:sz w:val="15"/>
                <w:szCs w:val="15"/>
              </w:rPr>
              <w:t>renaturyzacja</w:t>
            </w:r>
            <w:proofErr w:type="spellEnd"/>
            <w:r w:rsidRPr="00DA597A">
              <w:rPr>
                <w:rFonts w:ascii="Arial" w:hAnsi="Arial" w:cs="Arial"/>
                <w:sz w:val="15"/>
                <w:szCs w:val="15"/>
              </w:rPr>
              <w:t xml:space="preserve"> rzek i jezior</w:t>
            </w:r>
          </w:p>
        </w:tc>
        <w:tc>
          <w:tcPr>
            <w:tcW w:w="827" w:type="pct"/>
            <w:shd w:val="clear" w:color="auto" w:fill="auto"/>
            <w:vAlign w:val="center"/>
          </w:tcPr>
          <w:p w14:paraId="1B1560F1" w14:textId="7C369618" w:rsidR="00184DBC" w:rsidRPr="00DA597A" w:rsidRDefault="00184DBC"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1E34BB25" w14:textId="5528FFEB"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7FC39C1" w14:textId="20EEB51D"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2408D9C" w14:textId="00A6CBBE"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185741D" w14:textId="19E2DFF6"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7C4393A" w14:textId="2FB6B317"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4DD444DB" w14:textId="0F014CB7"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36256C7" w14:textId="3FE8D206"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textDirection w:val="tbRl"/>
            <w:vAlign w:val="center"/>
          </w:tcPr>
          <w:p w14:paraId="4EA80C99" w14:textId="61CE0196"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1FF83089" w14:textId="371FD213"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0F6AC147" w14:textId="5ACB0309" w:rsidR="00184DBC" w:rsidRPr="00DA597A" w:rsidRDefault="00184DBC" w:rsidP="000E2752">
            <w:pPr>
              <w:pStyle w:val="Bezodstpw"/>
              <w:spacing w:before="60" w:after="60" w:line="240" w:lineRule="auto"/>
              <w:ind w:right="0"/>
              <w:jc w:val="center"/>
              <w:rPr>
                <w:rFonts w:cs="Arial"/>
                <w:sz w:val="15"/>
                <w:szCs w:val="15"/>
              </w:rPr>
            </w:pPr>
            <w:r w:rsidRPr="00DA597A">
              <w:rPr>
                <w:rFonts w:cs="Arial"/>
                <w:sz w:val="15"/>
                <w:szCs w:val="15"/>
              </w:rPr>
              <w:t>Budżet własny Gminy;</w:t>
            </w:r>
          </w:p>
        </w:tc>
      </w:tr>
      <w:tr w:rsidR="00184DBC" w:rsidRPr="000E2752" w14:paraId="62998355" w14:textId="77777777" w:rsidTr="000E2752">
        <w:trPr>
          <w:cantSplit/>
          <w:trHeight w:val="1011"/>
          <w:jc w:val="center"/>
        </w:trPr>
        <w:tc>
          <w:tcPr>
            <w:tcW w:w="740" w:type="pct"/>
            <w:vMerge w:val="restart"/>
            <w:shd w:val="clear" w:color="auto" w:fill="auto"/>
            <w:vAlign w:val="center"/>
          </w:tcPr>
          <w:p w14:paraId="1F3A927E" w14:textId="77777777"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GOSPODARKA WODNO – ŚCIEKOWA</w:t>
            </w:r>
          </w:p>
        </w:tc>
        <w:tc>
          <w:tcPr>
            <w:tcW w:w="1115" w:type="pct"/>
            <w:shd w:val="clear" w:color="auto" w:fill="auto"/>
            <w:vAlign w:val="center"/>
          </w:tcPr>
          <w:p w14:paraId="2512AA31" w14:textId="3322BE27"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Dofinansowania do przydomowych oczyszczalni ścieków</w:t>
            </w:r>
          </w:p>
        </w:tc>
        <w:tc>
          <w:tcPr>
            <w:tcW w:w="827" w:type="pct"/>
            <w:shd w:val="clear" w:color="auto" w:fill="auto"/>
            <w:vAlign w:val="center"/>
          </w:tcPr>
          <w:p w14:paraId="5817D90A" w14:textId="0AB388A5"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25EE3A2A" w14:textId="54AD1489"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4 000.00</w:t>
            </w:r>
          </w:p>
        </w:tc>
        <w:tc>
          <w:tcPr>
            <w:tcW w:w="203" w:type="pct"/>
            <w:tcBorders>
              <w:left w:val="single" w:sz="4" w:space="0" w:color="auto"/>
              <w:right w:val="single" w:sz="4" w:space="0" w:color="auto"/>
            </w:tcBorders>
            <w:shd w:val="clear" w:color="auto" w:fill="auto"/>
            <w:textDirection w:val="tbRl"/>
            <w:vAlign w:val="center"/>
          </w:tcPr>
          <w:p w14:paraId="3F3A1574" w14:textId="6C5CD096"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4 000.00</w:t>
            </w:r>
          </w:p>
        </w:tc>
        <w:tc>
          <w:tcPr>
            <w:tcW w:w="203" w:type="pct"/>
            <w:tcBorders>
              <w:left w:val="single" w:sz="4" w:space="0" w:color="auto"/>
              <w:right w:val="single" w:sz="4" w:space="0" w:color="auto"/>
            </w:tcBorders>
            <w:shd w:val="clear" w:color="auto" w:fill="auto"/>
            <w:textDirection w:val="tbRl"/>
            <w:vAlign w:val="center"/>
          </w:tcPr>
          <w:p w14:paraId="3255E5D3" w14:textId="119CF868"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5 000.00</w:t>
            </w:r>
          </w:p>
        </w:tc>
        <w:tc>
          <w:tcPr>
            <w:tcW w:w="203" w:type="pct"/>
            <w:tcBorders>
              <w:left w:val="single" w:sz="4" w:space="0" w:color="auto"/>
              <w:right w:val="single" w:sz="4" w:space="0" w:color="auto"/>
            </w:tcBorders>
            <w:shd w:val="clear" w:color="auto" w:fill="auto"/>
            <w:textDirection w:val="tbRl"/>
            <w:vAlign w:val="center"/>
          </w:tcPr>
          <w:p w14:paraId="245E8B99" w14:textId="2F2A7708"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5 000.00</w:t>
            </w:r>
          </w:p>
        </w:tc>
        <w:tc>
          <w:tcPr>
            <w:tcW w:w="203" w:type="pct"/>
            <w:tcBorders>
              <w:left w:val="single" w:sz="4" w:space="0" w:color="auto"/>
              <w:right w:val="single" w:sz="4" w:space="0" w:color="auto"/>
            </w:tcBorders>
            <w:shd w:val="clear" w:color="auto" w:fill="auto"/>
            <w:textDirection w:val="tbRl"/>
            <w:vAlign w:val="center"/>
          </w:tcPr>
          <w:p w14:paraId="5A1E2C0C" w14:textId="0B2546B3"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5 000.00</w:t>
            </w:r>
          </w:p>
        </w:tc>
        <w:tc>
          <w:tcPr>
            <w:tcW w:w="202" w:type="pct"/>
            <w:tcBorders>
              <w:left w:val="single" w:sz="4" w:space="0" w:color="auto"/>
              <w:right w:val="single" w:sz="4" w:space="0" w:color="auto"/>
            </w:tcBorders>
            <w:shd w:val="clear" w:color="auto" w:fill="auto"/>
            <w:textDirection w:val="tbRl"/>
            <w:vAlign w:val="center"/>
          </w:tcPr>
          <w:p w14:paraId="528C9C6E" w14:textId="3015FDDF"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5 000.00</w:t>
            </w:r>
          </w:p>
        </w:tc>
        <w:tc>
          <w:tcPr>
            <w:tcW w:w="203" w:type="pct"/>
            <w:tcBorders>
              <w:left w:val="single" w:sz="4" w:space="0" w:color="auto"/>
              <w:right w:val="single" w:sz="4" w:space="0" w:color="auto"/>
            </w:tcBorders>
            <w:shd w:val="clear" w:color="auto" w:fill="auto"/>
            <w:textDirection w:val="tbRl"/>
            <w:vAlign w:val="center"/>
          </w:tcPr>
          <w:p w14:paraId="7759FA27" w14:textId="56B91A5E"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5 000.00</w:t>
            </w:r>
          </w:p>
        </w:tc>
        <w:tc>
          <w:tcPr>
            <w:tcW w:w="204" w:type="pct"/>
            <w:tcBorders>
              <w:left w:val="single" w:sz="4" w:space="0" w:color="auto"/>
              <w:right w:val="single" w:sz="4" w:space="0" w:color="auto"/>
            </w:tcBorders>
            <w:textDirection w:val="tbRl"/>
            <w:vAlign w:val="center"/>
          </w:tcPr>
          <w:p w14:paraId="51DEB456" w14:textId="1635777F"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5 000.00</w:t>
            </w:r>
          </w:p>
        </w:tc>
        <w:tc>
          <w:tcPr>
            <w:tcW w:w="253" w:type="pct"/>
            <w:tcBorders>
              <w:left w:val="single" w:sz="4" w:space="0" w:color="auto"/>
              <w:right w:val="single" w:sz="4" w:space="0" w:color="auto"/>
            </w:tcBorders>
            <w:textDirection w:val="tbRl"/>
            <w:vAlign w:val="center"/>
          </w:tcPr>
          <w:p w14:paraId="67B91EFB" w14:textId="0E631D5C"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38 000,00</w:t>
            </w:r>
          </w:p>
        </w:tc>
        <w:tc>
          <w:tcPr>
            <w:tcW w:w="440" w:type="pct"/>
            <w:tcBorders>
              <w:left w:val="single" w:sz="4" w:space="0" w:color="auto"/>
            </w:tcBorders>
            <w:shd w:val="clear" w:color="auto" w:fill="auto"/>
            <w:vAlign w:val="center"/>
          </w:tcPr>
          <w:p w14:paraId="43E677EC" w14:textId="77777777"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Budżet własny Gminy;</w:t>
            </w:r>
          </w:p>
          <w:p w14:paraId="7B93726C" w14:textId="77777777"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Środki zewnętrzne.</w:t>
            </w:r>
          </w:p>
        </w:tc>
      </w:tr>
      <w:tr w:rsidR="00184DBC" w:rsidRPr="000E2752" w14:paraId="5F4B06F9" w14:textId="77777777" w:rsidTr="000E2752">
        <w:trPr>
          <w:cantSplit/>
          <w:trHeight w:val="1300"/>
          <w:jc w:val="center"/>
        </w:trPr>
        <w:tc>
          <w:tcPr>
            <w:tcW w:w="740" w:type="pct"/>
            <w:vMerge/>
            <w:shd w:val="clear" w:color="auto" w:fill="auto"/>
            <w:vAlign w:val="center"/>
          </w:tcPr>
          <w:p w14:paraId="1C3C26FA"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4AB00269" w14:textId="76C6654B"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Budowa sieci wodociągowej</w:t>
            </w:r>
          </w:p>
        </w:tc>
        <w:tc>
          <w:tcPr>
            <w:tcW w:w="827" w:type="pct"/>
            <w:shd w:val="clear" w:color="auto" w:fill="auto"/>
            <w:vAlign w:val="center"/>
          </w:tcPr>
          <w:p w14:paraId="5D595BD2" w14:textId="3AA8DE42" w:rsidR="00184DBC" w:rsidRPr="000E2752" w:rsidRDefault="00184DBC" w:rsidP="000E2752">
            <w:pPr>
              <w:spacing w:before="60" w:after="60"/>
              <w:jc w:val="center"/>
              <w:rPr>
                <w:rFonts w:ascii="Arial" w:hAnsi="Arial" w:cs="Arial"/>
                <w:color w:val="000000" w:themeColor="text1"/>
                <w:sz w:val="15"/>
                <w:szCs w:val="15"/>
              </w:rPr>
            </w:pPr>
            <w:proofErr w:type="spellStart"/>
            <w:r w:rsidRPr="000E2752">
              <w:rPr>
                <w:rFonts w:ascii="Arial" w:hAnsi="Arial" w:cs="Arial"/>
                <w:color w:val="000000" w:themeColor="text1"/>
                <w:sz w:val="15"/>
                <w:szCs w:val="15"/>
              </w:rPr>
              <w:t>PWiK</w:t>
            </w:r>
            <w:proofErr w:type="spellEnd"/>
            <w:r w:rsidRPr="000E2752">
              <w:rPr>
                <w:rFonts w:ascii="Arial" w:hAnsi="Arial" w:cs="Arial"/>
                <w:color w:val="000000" w:themeColor="text1"/>
                <w:sz w:val="15"/>
                <w:szCs w:val="15"/>
              </w:rPr>
              <w:t xml:space="preserve"> Szczecinek</w:t>
            </w:r>
          </w:p>
        </w:tc>
        <w:tc>
          <w:tcPr>
            <w:tcW w:w="203" w:type="pct"/>
            <w:tcBorders>
              <w:right w:val="single" w:sz="4" w:space="0" w:color="auto"/>
            </w:tcBorders>
            <w:shd w:val="clear" w:color="auto" w:fill="auto"/>
            <w:textDirection w:val="tbRl"/>
            <w:vAlign w:val="center"/>
          </w:tcPr>
          <w:p w14:paraId="482473C9" w14:textId="2DE19B28"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120 000,00</w:t>
            </w:r>
          </w:p>
        </w:tc>
        <w:tc>
          <w:tcPr>
            <w:tcW w:w="203" w:type="pct"/>
            <w:tcBorders>
              <w:left w:val="single" w:sz="4" w:space="0" w:color="auto"/>
              <w:right w:val="single" w:sz="4" w:space="0" w:color="auto"/>
            </w:tcBorders>
            <w:shd w:val="clear" w:color="auto" w:fill="auto"/>
            <w:textDirection w:val="tbRl"/>
            <w:vAlign w:val="center"/>
          </w:tcPr>
          <w:p w14:paraId="397AC075" w14:textId="65B9A78F"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233 000,00</w:t>
            </w:r>
          </w:p>
        </w:tc>
        <w:tc>
          <w:tcPr>
            <w:tcW w:w="203" w:type="pct"/>
            <w:tcBorders>
              <w:left w:val="single" w:sz="4" w:space="0" w:color="auto"/>
              <w:right w:val="single" w:sz="4" w:space="0" w:color="auto"/>
            </w:tcBorders>
            <w:shd w:val="clear" w:color="auto" w:fill="auto"/>
            <w:textDirection w:val="tbRl"/>
            <w:vAlign w:val="center"/>
          </w:tcPr>
          <w:p w14:paraId="35362B8F" w14:textId="531FBE8F"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100 000,00</w:t>
            </w:r>
          </w:p>
        </w:tc>
        <w:tc>
          <w:tcPr>
            <w:tcW w:w="203" w:type="pct"/>
            <w:tcBorders>
              <w:left w:val="single" w:sz="4" w:space="0" w:color="auto"/>
              <w:right w:val="single" w:sz="4" w:space="0" w:color="auto"/>
            </w:tcBorders>
            <w:shd w:val="clear" w:color="auto" w:fill="auto"/>
            <w:textDirection w:val="tbRl"/>
            <w:vAlign w:val="center"/>
          </w:tcPr>
          <w:p w14:paraId="7A31EBBB" w14:textId="20618B1F"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682D5C84" w14:textId="5922DC3B"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2" w:type="pct"/>
            <w:tcBorders>
              <w:left w:val="single" w:sz="4" w:space="0" w:color="auto"/>
              <w:right w:val="single" w:sz="4" w:space="0" w:color="auto"/>
            </w:tcBorders>
            <w:shd w:val="clear" w:color="auto" w:fill="auto"/>
            <w:textDirection w:val="tbRl"/>
            <w:vAlign w:val="center"/>
          </w:tcPr>
          <w:p w14:paraId="2F433043" w14:textId="2967B793"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3F9F3AEE" w14:textId="0AFA4AB6"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4" w:type="pct"/>
            <w:tcBorders>
              <w:left w:val="single" w:sz="4" w:space="0" w:color="auto"/>
              <w:right w:val="single" w:sz="4" w:space="0" w:color="auto"/>
            </w:tcBorders>
            <w:textDirection w:val="tbRl"/>
            <w:vAlign w:val="center"/>
          </w:tcPr>
          <w:p w14:paraId="5AA485F7" w14:textId="3F10E675"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53" w:type="pct"/>
            <w:tcBorders>
              <w:left w:val="single" w:sz="4" w:space="0" w:color="auto"/>
              <w:right w:val="single" w:sz="4" w:space="0" w:color="auto"/>
            </w:tcBorders>
            <w:textDirection w:val="tbRl"/>
            <w:vAlign w:val="center"/>
          </w:tcPr>
          <w:p w14:paraId="74B435D6" w14:textId="74E860BA"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4530 000,00</w:t>
            </w:r>
          </w:p>
        </w:tc>
        <w:tc>
          <w:tcPr>
            <w:tcW w:w="440" w:type="pct"/>
            <w:tcBorders>
              <w:left w:val="single" w:sz="4" w:space="0" w:color="auto"/>
            </w:tcBorders>
            <w:shd w:val="clear" w:color="auto" w:fill="auto"/>
            <w:vAlign w:val="center"/>
          </w:tcPr>
          <w:p w14:paraId="2EF34392" w14:textId="77777777"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 xml:space="preserve">Budżet </w:t>
            </w:r>
            <w:proofErr w:type="spellStart"/>
            <w:r w:rsidRPr="000E2752">
              <w:rPr>
                <w:rFonts w:cs="Arial"/>
                <w:sz w:val="15"/>
                <w:szCs w:val="15"/>
              </w:rPr>
              <w:t>PWiK</w:t>
            </w:r>
            <w:proofErr w:type="spellEnd"/>
            <w:r w:rsidRPr="000E2752">
              <w:rPr>
                <w:rFonts w:cs="Arial"/>
                <w:sz w:val="15"/>
                <w:szCs w:val="15"/>
              </w:rPr>
              <w:t xml:space="preserve"> Szczecinek</w:t>
            </w:r>
          </w:p>
          <w:p w14:paraId="40823C2B" w14:textId="4574177F"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Budżet własny Gminy</w:t>
            </w:r>
          </w:p>
        </w:tc>
      </w:tr>
      <w:tr w:rsidR="00184DBC" w:rsidRPr="000E2752" w14:paraId="27DEF85E" w14:textId="77777777" w:rsidTr="000E2752">
        <w:trPr>
          <w:cantSplit/>
          <w:trHeight w:val="1011"/>
          <w:jc w:val="center"/>
        </w:trPr>
        <w:tc>
          <w:tcPr>
            <w:tcW w:w="740" w:type="pct"/>
            <w:vMerge/>
            <w:shd w:val="clear" w:color="auto" w:fill="auto"/>
            <w:vAlign w:val="center"/>
          </w:tcPr>
          <w:p w14:paraId="5233E9C5"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2C9C0C93" w14:textId="6A42727F"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Modernizacja systemu monitoringu stacji podnoszenia ciśnienia</w:t>
            </w:r>
          </w:p>
        </w:tc>
        <w:tc>
          <w:tcPr>
            <w:tcW w:w="827" w:type="pct"/>
            <w:shd w:val="clear" w:color="auto" w:fill="auto"/>
            <w:vAlign w:val="center"/>
          </w:tcPr>
          <w:p w14:paraId="799B2D5A" w14:textId="189DC845" w:rsidR="00184DBC" w:rsidRPr="000E2752" w:rsidRDefault="00184DBC" w:rsidP="000E2752">
            <w:pPr>
              <w:spacing w:before="60" w:after="60"/>
              <w:jc w:val="center"/>
              <w:rPr>
                <w:rFonts w:ascii="Arial" w:hAnsi="Arial" w:cs="Arial"/>
                <w:sz w:val="15"/>
                <w:szCs w:val="15"/>
              </w:rPr>
            </w:pPr>
            <w:proofErr w:type="spellStart"/>
            <w:r w:rsidRPr="000E2752">
              <w:rPr>
                <w:rFonts w:ascii="Arial" w:hAnsi="Arial" w:cs="Arial"/>
                <w:color w:val="000000" w:themeColor="text1"/>
                <w:sz w:val="15"/>
                <w:szCs w:val="15"/>
              </w:rPr>
              <w:t>PWiK</w:t>
            </w:r>
            <w:proofErr w:type="spellEnd"/>
            <w:r w:rsidRPr="000E2752">
              <w:rPr>
                <w:rFonts w:ascii="Arial" w:hAnsi="Arial" w:cs="Arial"/>
                <w:color w:val="000000" w:themeColor="text1"/>
                <w:sz w:val="15"/>
                <w:szCs w:val="15"/>
              </w:rPr>
              <w:t xml:space="preserve"> Szczecinek</w:t>
            </w:r>
          </w:p>
        </w:tc>
        <w:tc>
          <w:tcPr>
            <w:tcW w:w="203" w:type="pct"/>
            <w:tcBorders>
              <w:right w:val="single" w:sz="4" w:space="0" w:color="auto"/>
            </w:tcBorders>
            <w:shd w:val="clear" w:color="auto" w:fill="auto"/>
            <w:textDirection w:val="tbRl"/>
            <w:vAlign w:val="center"/>
          </w:tcPr>
          <w:p w14:paraId="5127E09D" w14:textId="076DD3A8"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0,00</w:t>
            </w:r>
          </w:p>
        </w:tc>
        <w:tc>
          <w:tcPr>
            <w:tcW w:w="203" w:type="pct"/>
            <w:tcBorders>
              <w:left w:val="single" w:sz="4" w:space="0" w:color="auto"/>
              <w:right w:val="single" w:sz="4" w:space="0" w:color="auto"/>
            </w:tcBorders>
            <w:shd w:val="clear" w:color="auto" w:fill="auto"/>
            <w:textDirection w:val="tbRl"/>
            <w:vAlign w:val="center"/>
          </w:tcPr>
          <w:p w14:paraId="01E0B7E3" w14:textId="0B1A12B5"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20 000,00</w:t>
            </w:r>
          </w:p>
        </w:tc>
        <w:tc>
          <w:tcPr>
            <w:tcW w:w="203" w:type="pct"/>
            <w:tcBorders>
              <w:left w:val="single" w:sz="4" w:space="0" w:color="auto"/>
              <w:right w:val="single" w:sz="4" w:space="0" w:color="auto"/>
            </w:tcBorders>
            <w:shd w:val="clear" w:color="auto" w:fill="auto"/>
            <w:textDirection w:val="tbRl"/>
            <w:vAlign w:val="center"/>
          </w:tcPr>
          <w:p w14:paraId="24FB3291" w14:textId="01224280"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53CFB9DF" w14:textId="1A5DCB32"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631A7EA5" w14:textId="1B48F477"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2" w:type="pct"/>
            <w:tcBorders>
              <w:left w:val="single" w:sz="4" w:space="0" w:color="auto"/>
              <w:right w:val="single" w:sz="4" w:space="0" w:color="auto"/>
            </w:tcBorders>
            <w:shd w:val="clear" w:color="auto" w:fill="auto"/>
            <w:textDirection w:val="tbRl"/>
            <w:vAlign w:val="center"/>
          </w:tcPr>
          <w:p w14:paraId="0A796998" w14:textId="58D73A28"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6ED4A40A" w14:textId="53DEE636"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4" w:type="pct"/>
            <w:tcBorders>
              <w:left w:val="single" w:sz="4" w:space="0" w:color="auto"/>
              <w:right w:val="single" w:sz="4" w:space="0" w:color="auto"/>
            </w:tcBorders>
            <w:textDirection w:val="tbRl"/>
            <w:vAlign w:val="center"/>
          </w:tcPr>
          <w:p w14:paraId="6EA5F9D5" w14:textId="29328753"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53" w:type="pct"/>
            <w:tcBorders>
              <w:left w:val="single" w:sz="4" w:space="0" w:color="auto"/>
              <w:right w:val="single" w:sz="4" w:space="0" w:color="auto"/>
            </w:tcBorders>
            <w:textDirection w:val="tbRl"/>
            <w:vAlign w:val="center"/>
          </w:tcPr>
          <w:p w14:paraId="706E574A" w14:textId="548D1C36"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20 000,00</w:t>
            </w:r>
          </w:p>
        </w:tc>
        <w:tc>
          <w:tcPr>
            <w:tcW w:w="440" w:type="pct"/>
            <w:tcBorders>
              <w:left w:val="single" w:sz="4" w:space="0" w:color="auto"/>
            </w:tcBorders>
            <w:shd w:val="clear" w:color="auto" w:fill="auto"/>
            <w:vAlign w:val="center"/>
          </w:tcPr>
          <w:p w14:paraId="32A54267" w14:textId="77777777"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Budżet własny Gminy;</w:t>
            </w:r>
          </w:p>
          <w:p w14:paraId="541795E9" w14:textId="08F142BC"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Środki zewnętrzne.</w:t>
            </w:r>
          </w:p>
        </w:tc>
      </w:tr>
      <w:tr w:rsidR="00184DBC" w:rsidRPr="000E2752" w14:paraId="7586BD33" w14:textId="77777777" w:rsidTr="000E2752">
        <w:trPr>
          <w:cantSplit/>
          <w:trHeight w:val="1011"/>
          <w:jc w:val="center"/>
        </w:trPr>
        <w:tc>
          <w:tcPr>
            <w:tcW w:w="740" w:type="pct"/>
            <w:vMerge/>
            <w:shd w:val="clear" w:color="auto" w:fill="auto"/>
            <w:vAlign w:val="center"/>
          </w:tcPr>
          <w:p w14:paraId="2FEAF721"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641783AE" w14:textId="117CC17C"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Budowa sieci kanalizacyjnej</w:t>
            </w:r>
          </w:p>
        </w:tc>
        <w:tc>
          <w:tcPr>
            <w:tcW w:w="827" w:type="pct"/>
            <w:shd w:val="clear" w:color="auto" w:fill="auto"/>
            <w:vAlign w:val="center"/>
          </w:tcPr>
          <w:p w14:paraId="75238A1E" w14:textId="687A79AA" w:rsidR="00184DBC" w:rsidRPr="000E2752" w:rsidRDefault="00184DBC" w:rsidP="000E2752">
            <w:pPr>
              <w:spacing w:before="60" w:after="60"/>
              <w:jc w:val="center"/>
              <w:rPr>
                <w:rFonts w:ascii="Arial" w:hAnsi="Arial" w:cs="Arial"/>
                <w:sz w:val="15"/>
                <w:szCs w:val="15"/>
              </w:rPr>
            </w:pPr>
            <w:proofErr w:type="spellStart"/>
            <w:r w:rsidRPr="000E2752">
              <w:rPr>
                <w:rFonts w:ascii="Arial" w:hAnsi="Arial" w:cs="Arial"/>
                <w:color w:val="000000" w:themeColor="text1"/>
                <w:sz w:val="15"/>
                <w:szCs w:val="15"/>
              </w:rPr>
              <w:t>PWiK</w:t>
            </w:r>
            <w:proofErr w:type="spellEnd"/>
            <w:r w:rsidRPr="000E2752">
              <w:rPr>
                <w:rFonts w:ascii="Arial" w:hAnsi="Arial" w:cs="Arial"/>
                <w:color w:val="000000" w:themeColor="text1"/>
                <w:sz w:val="15"/>
                <w:szCs w:val="15"/>
              </w:rPr>
              <w:t xml:space="preserve"> Szczecinek</w:t>
            </w:r>
          </w:p>
        </w:tc>
        <w:tc>
          <w:tcPr>
            <w:tcW w:w="203" w:type="pct"/>
            <w:tcBorders>
              <w:right w:val="single" w:sz="4" w:space="0" w:color="auto"/>
            </w:tcBorders>
            <w:shd w:val="clear" w:color="auto" w:fill="auto"/>
            <w:textDirection w:val="tbRl"/>
            <w:vAlign w:val="center"/>
          </w:tcPr>
          <w:p w14:paraId="6F768DEB" w14:textId="4C5199FB"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322F554D" w14:textId="1BD8E4E1"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rPr>
              <w:t>140 000,00</w:t>
            </w:r>
          </w:p>
        </w:tc>
        <w:tc>
          <w:tcPr>
            <w:tcW w:w="203" w:type="pct"/>
            <w:tcBorders>
              <w:left w:val="single" w:sz="4" w:space="0" w:color="auto"/>
              <w:right w:val="single" w:sz="4" w:space="0" w:color="auto"/>
            </w:tcBorders>
            <w:shd w:val="clear" w:color="auto" w:fill="auto"/>
            <w:textDirection w:val="tbRl"/>
            <w:vAlign w:val="center"/>
          </w:tcPr>
          <w:p w14:paraId="5CE83839" w14:textId="4B4111C8"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53C1C6F6" w14:textId="1A5409FD"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4BFAA68E" w14:textId="250FEAB4"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2" w:type="pct"/>
            <w:tcBorders>
              <w:left w:val="single" w:sz="4" w:space="0" w:color="auto"/>
              <w:right w:val="single" w:sz="4" w:space="0" w:color="auto"/>
            </w:tcBorders>
            <w:shd w:val="clear" w:color="auto" w:fill="auto"/>
            <w:textDirection w:val="tbRl"/>
            <w:vAlign w:val="center"/>
          </w:tcPr>
          <w:p w14:paraId="69D47198" w14:textId="6EABD347"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1616D686" w14:textId="50D54D78"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4" w:type="pct"/>
            <w:tcBorders>
              <w:left w:val="single" w:sz="4" w:space="0" w:color="auto"/>
              <w:right w:val="single" w:sz="4" w:space="0" w:color="auto"/>
            </w:tcBorders>
            <w:textDirection w:val="tbRl"/>
            <w:vAlign w:val="center"/>
          </w:tcPr>
          <w:p w14:paraId="0530814A" w14:textId="2209C60B"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53" w:type="pct"/>
            <w:tcBorders>
              <w:left w:val="single" w:sz="4" w:space="0" w:color="auto"/>
              <w:right w:val="single" w:sz="4" w:space="0" w:color="auto"/>
            </w:tcBorders>
            <w:textDirection w:val="tbRl"/>
            <w:vAlign w:val="center"/>
          </w:tcPr>
          <w:p w14:paraId="30DCA69C" w14:textId="56E9594A"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140 000,00</w:t>
            </w:r>
          </w:p>
        </w:tc>
        <w:tc>
          <w:tcPr>
            <w:tcW w:w="440" w:type="pct"/>
            <w:tcBorders>
              <w:left w:val="single" w:sz="4" w:space="0" w:color="auto"/>
            </w:tcBorders>
            <w:shd w:val="clear" w:color="auto" w:fill="auto"/>
            <w:vAlign w:val="center"/>
          </w:tcPr>
          <w:p w14:paraId="2A99ED8E" w14:textId="77777777"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 xml:space="preserve">Budżet </w:t>
            </w:r>
            <w:proofErr w:type="spellStart"/>
            <w:r w:rsidRPr="000E2752">
              <w:rPr>
                <w:rFonts w:cs="Arial"/>
                <w:sz w:val="15"/>
                <w:szCs w:val="15"/>
              </w:rPr>
              <w:t>PWiK</w:t>
            </w:r>
            <w:proofErr w:type="spellEnd"/>
            <w:r w:rsidRPr="000E2752">
              <w:rPr>
                <w:rFonts w:cs="Arial"/>
                <w:sz w:val="15"/>
                <w:szCs w:val="15"/>
              </w:rPr>
              <w:t xml:space="preserve"> Szczecinek</w:t>
            </w:r>
          </w:p>
          <w:p w14:paraId="1BF08764" w14:textId="6E3B3075"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Budżet własny Gminy</w:t>
            </w:r>
          </w:p>
        </w:tc>
      </w:tr>
      <w:tr w:rsidR="00184DBC" w:rsidRPr="000E2752" w14:paraId="3067914A" w14:textId="77777777" w:rsidTr="000E2752">
        <w:trPr>
          <w:cantSplit/>
          <w:trHeight w:val="1011"/>
          <w:jc w:val="center"/>
        </w:trPr>
        <w:tc>
          <w:tcPr>
            <w:tcW w:w="740" w:type="pct"/>
            <w:vMerge/>
            <w:shd w:val="clear" w:color="auto" w:fill="auto"/>
            <w:vAlign w:val="center"/>
          </w:tcPr>
          <w:p w14:paraId="43BEB962"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06DAC1BE" w14:textId="5B3334AC"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Modernizacja pompowni ściekowych</w:t>
            </w:r>
          </w:p>
        </w:tc>
        <w:tc>
          <w:tcPr>
            <w:tcW w:w="827" w:type="pct"/>
            <w:shd w:val="clear" w:color="auto" w:fill="auto"/>
            <w:vAlign w:val="center"/>
          </w:tcPr>
          <w:p w14:paraId="11474109" w14:textId="6494D398" w:rsidR="00184DBC" w:rsidRPr="000E2752" w:rsidRDefault="00184DBC" w:rsidP="000E2752">
            <w:pPr>
              <w:spacing w:before="60" w:after="60"/>
              <w:jc w:val="center"/>
              <w:rPr>
                <w:rFonts w:ascii="Arial" w:hAnsi="Arial" w:cs="Arial"/>
                <w:sz w:val="15"/>
                <w:szCs w:val="15"/>
              </w:rPr>
            </w:pPr>
            <w:proofErr w:type="spellStart"/>
            <w:r w:rsidRPr="000E2752">
              <w:rPr>
                <w:rFonts w:ascii="Arial" w:hAnsi="Arial" w:cs="Arial"/>
                <w:color w:val="000000" w:themeColor="text1"/>
                <w:sz w:val="15"/>
                <w:szCs w:val="15"/>
              </w:rPr>
              <w:t>PWiK</w:t>
            </w:r>
            <w:proofErr w:type="spellEnd"/>
            <w:r w:rsidRPr="000E2752">
              <w:rPr>
                <w:rFonts w:ascii="Arial" w:hAnsi="Arial" w:cs="Arial"/>
                <w:color w:val="000000" w:themeColor="text1"/>
                <w:sz w:val="15"/>
                <w:szCs w:val="15"/>
              </w:rPr>
              <w:t xml:space="preserve"> Szczecinek</w:t>
            </w:r>
          </w:p>
        </w:tc>
        <w:tc>
          <w:tcPr>
            <w:tcW w:w="203" w:type="pct"/>
            <w:tcBorders>
              <w:right w:val="single" w:sz="4" w:space="0" w:color="auto"/>
            </w:tcBorders>
            <w:shd w:val="clear" w:color="auto" w:fill="auto"/>
            <w:textDirection w:val="tbRl"/>
            <w:vAlign w:val="center"/>
          </w:tcPr>
          <w:p w14:paraId="7596B3C8" w14:textId="254A0C09"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90 000,00</w:t>
            </w:r>
          </w:p>
        </w:tc>
        <w:tc>
          <w:tcPr>
            <w:tcW w:w="203" w:type="pct"/>
            <w:tcBorders>
              <w:left w:val="single" w:sz="4" w:space="0" w:color="auto"/>
              <w:right w:val="single" w:sz="4" w:space="0" w:color="auto"/>
            </w:tcBorders>
            <w:shd w:val="clear" w:color="auto" w:fill="auto"/>
            <w:textDirection w:val="tbRl"/>
            <w:vAlign w:val="center"/>
          </w:tcPr>
          <w:p w14:paraId="317C04BB" w14:textId="1EC25E82"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90 000,00</w:t>
            </w:r>
          </w:p>
        </w:tc>
        <w:tc>
          <w:tcPr>
            <w:tcW w:w="203" w:type="pct"/>
            <w:tcBorders>
              <w:left w:val="single" w:sz="4" w:space="0" w:color="auto"/>
              <w:right w:val="single" w:sz="4" w:space="0" w:color="auto"/>
            </w:tcBorders>
            <w:shd w:val="clear" w:color="auto" w:fill="auto"/>
            <w:textDirection w:val="tbRl"/>
            <w:vAlign w:val="center"/>
          </w:tcPr>
          <w:p w14:paraId="7DCE442F" w14:textId="7D284F93"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100 000,00</w:t>
            </w:r>
          </w:p>
        </w:tc>
        <w:tc>
          <w:tcPr>
            <w:tcW w:w="203" w:type="pct"/>
            <w:tcBorders>
              <w:left w:val="single" w:sz="4" w:space="0" w:color="auto"/>
              <w:right w:val="single" w:sz="4" w:space="0" w:color="auto"/>
            </w:tcBorders>
            <w:shd w:val="clear" w:color="auto" w:fill="auto"/>
            <w:textDirection w:val="tbRl"/>
            <w:vAlign w:val="center"/>
          </w:tcPr>
          <w:p w14:paraId="6D1ABF80" w14:textId="78549210"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3631783A" w14:textId="5F74703D"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2" w:type="pct"/>
            <w:tcBorders>
              <w:left w:val="single" w:sz="4" w:space="0" w:color="auto"/>
              <w:right w:val="single" w:sz="4" w:space="0" w:color="auto"/>
            </w:tcBorders>
            <w:shd w:val="clear" w:color="auto" w:fill="auto"/>
            <w:textDirection w:val="tbRl"/>
            <w:vAlign w:val="center"/>
          </w:tcPr>
          <w:p w14:paraId="22DE241C" w14:textId="1102BAE4"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3F1C143F" w14:textId="30C8716E"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4" w:type="pct"/>
            <w:tcBorders>
              <w:left w:val="single" w:sz="4" w:space="0" w:color="auto"/>
              <w:right w:val="single" w:sz="4" w:space="0" w:color="auto"/>
            </w:tcBorders>
            <w:textDirection w:val="tbRl"/>
            <w:vAlign w:val="center"/>
          </w:tcPr>
          <w:p w14:paraId="33419911" w14:textId="14B45012"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53" w:type="pct"/>
            <w:tcBorders>
              <w:left w:val="single" w:sz="4" w:space="0" w:color="auto"/>
              <w:right w:val="single" w:sz="4" w:space="0" w:color="auto"/>
            </w:tcBorders>
            <w:textDirection w:val="tbRl"/>
            <w:vAlign w:val="center"/>
          </w:tcPr>
          <w:p w14:paraId="7699F564" w14:textId="486527E0"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280 000,00</w:t>
            </w:r>
          </w:p>
        </w:tc>
        <w:tc>
          <w:tcPr>
            <w:tcW w:w="440" w:type="pct"/>
            <w:tcBorders>
              <w:left w:val="single" w:sz="4" w:space="0" w:color="auto"/>
            </w:tcBorders>
            <w:shd w:val="clear" w:color="auto" w:fill="auto"/>
            <w:vAlign w:val="center"/>
          </w:tcPr>
          <w:p w14:paraId="37E2DA3B" w14:textId="77777777"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Budżet własny Gminy;</w:t>
            </w:r>
          </w:p>
          <w:p w14:paraId="0B6803D4" w14:textId="14DACE4C"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Środki zewnętrzne.</w:t>
            </w:r>
          </w:p>
        </w:tc>
      </w:tr>
      <w:tr w:rsidR="00184DBC" w:rsidRPr="000E2752" w14:paraId="65D2F484" w14:textId="77777777" w:rsidTr="000E2752">
        <w:trPr>
          <w:cantSplit/>
          <w:trHeight w:val="1011"/>
          <w:jc w:val="center"/>
        </w:trPr>
        <w:tc>
          <w:tcPr>
            <w:tcW w:w="740" w:type="pct"/>
            <w:vMerge/>
            <w:shd w:val="clear" w:color="auto" w:fill="auto"/>
            <w:vAlign w:val="center"/>
          </w:tcPr>
          <w:p w14:paraId="103DA358"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27B02A2E" w14:textId="7179574A" w:rsidR="00184DBC" w:rsidRPr="000E2752" w:rsidRDefault="00184DBC" w:rsidP="000E2752">
            <w:pPr>
              <w:spacing w:before="60" w:after="60"/>
              <w:jc w:val="center"/>
              <w:rPr>
                <w:rFonts w:ascii="Arial" w:hAnsi="Arial" w:cs="Arial"/>
                <w:sz w:val="15"/>
                <w:szCs w:val="15"/>
              </w:rPr>
            </w:pPr>
            <w:r w:rsidRPr="000E2752">
              <w:rPr>
                <w:rFonts w:ascii="Arial" w:hAnsi="Arial" w:cs="Arial"/>
                <w:sz w:val="15"/>
                <w:szCs w:val="15"/>
              </w:rPr>
              <w:t>Modernizacja oczyszczalni ścieków w Barwicach</w:t>
            </w:r>
          </w:p>
        </w:tc>
        <w:tc>
          <w:tcPr>
            <w:tcW w:w="827" w:type="pct"/>
            <w:shd w:val="clear" w:color="auto" w:fill="auto"/>
            <w:vAlign w:val="center"/>
          </w:tcPr>
          <w:p w14:paraId="2C4EFDEE" w14:textId="0A52CD6A" w:rsidR="00184DBC" w:rsidRPr="000E2752" w:rsidRDefault="00184DBC" w:rsidP="000E2752">
            <w:pPr>
              <w:spacing w:before="60" w:after="60"/>
              <w:jc w:val="center"/>
              <w:rPr>
                <w:rFonts w:ascii="Arial" w:hAnsi="Arial" w:cs="Arial"/>
                <w:sz w:val="15"/>
                <w:szCs w:val="15"/>
              </w:rPr>
            </w:pPr>
            <w:proofErr w:type="spellStart"/>
            <w:r w:rsidRPr="000E2752">
              <w:rPr>
                <w:rFonts w:ascii="Arial" w:hAnsi="Arial" w:cs="Arial"/>
                <w:color w:val="000000" w:themeColor="text1"/>
                <w:sz w:val="15"/>
                <w:szCs w:val="15"/>
              </w:rPr>
              <w:t>PWiK</w:t>
            </w:r>
            <w:proofErr w:type="spellEnd"/>
            <w:r w:rsidRPr="000E2752">
              <w:rPr>
                <w:rFonts w:ascii="Arial" w:hAnsi="Arial" w:cs="Arial"/>
                <w:color w:val="000000" w:themeColor="text1"/>
                <w:sz w:val="15"/>
                <w:szCs w:val="15"/>
              </w:rPr>
              <w:t xml:space="preserve"> Szczecinek</w:t>
            </w:r>
          </w:p>
        </w:tc>
        <w:tc>
          <w:tcPr>
            <w:tcW w:w="203" w:type="pct"/>
            <w:tcBorders>
              <w:right w:val="single" w:sz="4" w:space="0" w:color="auto"/>
            </w:tcBorders>
            <w:shd w:val="clear" w:color="auto" w:fill="auto"/>
            <w:textDirection w:val="tbRl"/>
            <w:vAlign w:val="center"/>
          </w:tcPr>
          <w:p w14:paraId="6D70576B" w14:textId="52452B56"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167 000,00</w:t>
            </w:r>
          </w:p>
        </w:tc>
        <w:tc>
          <w:tcPr>
            <w:tcW w:w="203" w:type="pct"/>
            <w:tcBorders>
              <w:left w:val="single" w:sz="4" w:space="0" w:color="auto"/>
              <w:right w:val="single" w:sz="4" w:space="0" w:color="auto"/>
            </w:tcBorders>
            <w:shd w:val="clear" w:color="auto" w:fill="auto"/>
            <w:textDirection w:val="tbRl"/>
            <w:vAlign w:val="center"/>
          </w:tcPr>
          <w:p w14:paraId="09D69A69" w14:textId="5B2805F3"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302 000,00</w:t>
            </w:r>
          </w:p>
        </w:tc>
        <w:tc>
          <w:tcPr>
            <w:tcW w:w="203" w:type="pct"/>
            <w:tcBorders>
              <w:left w:val="single" w:sz="4" w:space="0" w:color="auto"/>
              <w:right w:val="single" w:sz="4" w:space="0" w:color="auto"/>
            </w:tcBorders>
            <w:shd w:val="clear" w:color="auto" w:fill="auto"/>
            <w:textDirection w:val="tbRl"/>
            <w:vAlign w:val="center"/>
          </w:tcPr>
          <w:p w14:paraId="08EE6F69" w14:textId="51EFF232"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lang w:eastAsia="pl-PL"/>
              </w:rPr>
              <w:t>72 000,00</w:t>
            </w:r>
          </w:p>
        </w:tc>
        <w:tc>
          <w:tcPr>
            <w:tcW w:w="203" w:type="pct"/>
            <w:tcBorders>
              <w:left w:val="single" w:sz="4" w:space="0" w:color="auto"/>
              <w:right w:val="single" w:sz="4" w:space="0" w:color="auto"/>
            </w:tcBorders>
            <w:shd w:val="clear" w:color="auto" w:fill="auto"/>
            <w:textDirection w:val="tbRl"/>
            <w:vAlign w:val="center"/>
          </w:tcPr>
          <w:p w14:paraId="3E34CAA3" w14:textId="5A50585E" w:rsidR="00184DBC" w:rsidRPr="000E2752" w:rsidRDefault="00184DBC" w:rsidP="000E2752">
            <w:pPr>
              <w:pStyle w:val="Bezodstpw"/>
              <w:spacing w:before="60" w:after="60" w:line="240" w:lineRule="auto"/>
              <w:ind w:left="113" w:right="113"/>
              <w:jc w:val="center"/>
              <w:rPr>
                <w:rFonts w:cs="Arial"/>
                <w:sz w:val="15"/>
                <w:szCs w:val="15"/>
                <w:lang w:eastAsia="pl-PL"/>
              </w:rPr>
            </w:pPr>
            <w:r w:rsidRPr="000E2752">
              <w:rPr>
                <w:rFonts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0A4EB199" w14:textId="575AFC24"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2" w:type="pct"/>
            <w:tcBorders>
              <w:left w:val="single" w:sz="4" w:space="0" w:color="auto"/>
              <w:right w:val="single" w:sz="4" w:space="0" w:color="auto"/>
            </w:tcBorders>
            <w:shd w:val="clear" w:color="auto" w:fill="auto"/>
            <w:textDirection w:val="tbRl"/>
            <w:vAlign w:val="center"/>
          </w:tcPr>
          <w:p w14:paraId="08000105" w14:textId="5887E3CB"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3" w:type="pct"/>
            <w:tcBorders>
              <w:left w:val="single" w:sz="4" w:space="0" w:color="auto"/>
              <w:right w:val="single" w:sz="4" w:space="0" w:color="auto"/>
            </w:tcBorders>
            <w:shd w:val="clear" w:color="auto" w:fill="auto"/>
            <w:textDirection w:val="tbRl"/>
            <w:vAlign w:val="center"/>
          </w:tcPr>
          <w:p w14:paraId="0333C668" w14:textId="703AC01B"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04" w:type="pct"/>
            <w:tcBorders>
              <w:left w:val="single" w:sz="4" w:space="0" w:color="auto"/>
              <w:right w:val="single" w:sz="4" w:space="0" w:color="auto"/>
            </w:tcBorders>
            <w:textDirection w:val="tbRl"/>
            <w:vAlign w:val="center"/>
          </w:tcPr>
          <w:p w14:paraId="744F2FFC" w14:textId="18E8B217"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0,00</w:t>
            </w:r>
          </w:p>
        </w:tc>
        <w:tc>
          <w:tcPr>
            <w:tcW w:w="253" w:type="pct"/>
            <w:tcBorders>
              <w:left w:val="single" w:sz="4" w:space="0" w:color="auto"/>
              <w:right w:val="single" w:sz="4" w:space="0" w:color="auto"/>
            </w:tcBorders>
            <w:textDirection w:val="tbRl"/>
            <w:vAlign w:val="center"/>
          </w:tcPr>
          <w:p w14:paraId="1CF0DD33" w14:textId="659C6481" w:rsidR="00184DBC" w:rsidRPr="000E2752" w:rsidRDefault="00184DBC" w:rsidP="000E2752">
            <w:pPr>
              <w:spacing w:before="60" w:after="60"/>
              <w:ind w:left="113" w:right="113"/>
              <w:jc w:val="center"/>
              <w:rPr>
                <w:rFonts w:ascii="Arial" w:hAnsi="Arial" w:cs="Arial"/>
                <w:sz w:val="15"/>
                <w:szCs w:val="15"/>
              </w:rPr>
            </w:pPr>
            <w:r w:rsidRPr="000E2752">
              <w:rPr>
                <w:rFonts w:ascii="Arial" w:hAnsi="Arial" w:cs="Arial"/>
                <w:sz w:val="15"/>
                <w:szCs w:val="15"/>
              </w:rPr>
              <w:t>541 000,00</w:t>
            </w:r>
          </w:p>
        </w:tc>
        <w:tc>
          <w:tcPr>
            <w:tcW w:w="440" w:type="pct"/>
            <w:tcBorders>
              <w:left w:val="single" w:sz="4" w:space="0" w:color="auto"/>
            </w:tcBorders>
            <w:shd w:val="clear" w:color="auto" w:fill="auto"/>
            <w:vAlign w:val="center"/>
          </w:tcPr>
          <w:p w14:paraId="2928EA51" w14:textId="77777777"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 xml:space="preserve">Budżet </w:t>
            </w:r>
            <w:proofErr w:type="spellStart"/>
            <w:r w:rsidRPr="000E2752">
              <w:rPr>
                <w:rFonts w:cs="Arial"/>
                <w:sz w:val="15"/>
                <w:szCs w:val="15"/>
              </w:rPr>
              <w:t>PWiK</w:t>
            </w:r>
            <w:proofErr w:type="spellEnd"/>
            <w:r w:rsidRPr="000E2752">
              <w:rPr>
                <w:rFonts w:cs="Arial"/>
                <w:sz w:val="15"/>
                <w:szCs w:val="15"/>
              </w:rPr>
              <w:t xml:space="preserve"> Szczecinek</w:t>
            </w:r>
          </w:p>
          <w:p w14:paraId="5F62A14D" w14:textId="21B1DB74" w:rsidR="00184DBC" w:rsidRPr="000E2752" w:rsidRDefault="00184DBC" w:rsidP="000E2752">
            <w:pPr>
              <w:pStyle w:val="Bezodstpw"/>
              <w:spacing w:before="60" w:after="60" w:line="240" w:lineRule="auto"/>
              <w:ind w:right="0"/>
              <w:jc w:val="center"/>
              <w:rPr>
                <w:rFonts w:cs="Arial"/>
                <w:sz w:val="15"/>
                <w:szCs w:val="15"/>
              </w:rPr>
            </w:pPr>
            <w:r w:rsidRPr="000E2752">
              <w:rPr>
                <w:rFonts w:cs="Arial"/>
                <w:sz w:val="15"/>
                <w:szCs w:val="15"/>
              </w:rPr>
              <w:t>Budżet własny Gminy</w:t>
            </w:r>
          </w:p>
        </w:tc>
      </w:tr>
      <w:tr w:rsidR="00DA597A" w:rsidRPr="000E2752" w14:paraId="111C2DDE" w14:textId="77777777" w:rsidTr="00DA597A">
        <w:trPr>
          <w:cantSplit/>
          <w:trHeight w:val="1011"/>
          <w:jc w:val="center"/>
        </w:trPr>
        <w:tc>
          <w:tcPr>
            <w:tcW w:w="740" w:type="pct"/>
            <w:vMerge/>
            <w:shd w:val="clear" w:color="auto" w:fill="auto"/>
            <w:vAlign w:val="center"/>
          </w:tcPr>
          <w:p w14:paraId="11EBC0B2" w14:textId="77777777" w:rsidR="00DA597A" w:rsidRPr="000E2752" w:rsidRDefault="00DA597A" w:rsidP="000E2752">
            <w:pPr>
              <w:spacing w:before="60" w:after="60"/>
              <w:jc w:val="center"/>
              <w:rPr>
                <w:rFonts w:ascii="Arial" w:hAnsi="Arial" w:cs="Arial"/>
                <w:sz w:val="15"/>
                <w:szCs w:val="15"/>
              </w:rPr>
            </w:pPr>
          </w:p>
        </w:tc>
        <w:tc>
          <w:tcPr>
            <w:tcW w:w="1115" w:type="pct"/>
            <w:shd w:val="clear" w:color="auto" w:fill="auto"/>
            <w:vAlign w:val="center"/>
          </w:tcPr>
          <w:p w14:paraId="1C4C320D" w14:textId="60000FC8" w:rsidR="00DA597A" w:rsidRPr="00DA597A" w:rsidRDefault="00DA597A" w:rsidP="000E2752">
            <w:pPr>
              <w:spacing w:before="60" w:after="60"/>
              <w:jc w:val="center"/>
              <w:rPr>
                <w:rFonts w:ascii="Arial" w:hAnsi="Arial" w:cs="Arial"/>
                <w:sz w:val="15"/>
                <w:szCs w:val="15"/>
              </w:rPr>
            </w:pPr>
            <w:r w:rsidRPr="00DA597A">
              <w:rPr>
                <w:rFonts w:ascii="Arial" w:hAnsi="Arial" w:cs="Arial"/>
                <w:sz w:val="15"/>
                <w:szCs w:val="15"/>
              </w:rPr>
              <w:t>Działania edukacyjne, promocyjne, propagujące i upowszechniające wiedzę o konieczności, celach, zasadach i sposobach oszczędnego użytkowania wody oraz najważniejszych sprawach związanych z odprowadzaniem i oczyszczaniem ścieków, w szczególności skierowana do dzieci i młodzieży</w:t>
            </w:r>
          </w:p>
        </w:tc>
        <w:tc>
          <w:tcPr>
            <w:tcW w:w="827" w:type="pct"/>
            <w:shd w:val="clear" w:color="auto" w:fill="auto"/>
            <w:vAlign w:val="center"/>
          </w:tcPr>
          <w:p w14:paraId="3228D7D8" w14:textId="466B8D23" w:rsidR="00DA597A" w:rsidRPr="00DA597A" w:rsidRDefault="00DA597A" w:rsidP="000E2752">
            <w:pPr>
              <w:spacing w:before="60" w:after="60"/>
              <w:jc w:val="center"/>
              <w:rPr>
                <w:rFonts w:ascii="Arial" w:hAnsi="Arial" w:cs="Arial"/>
                <w:color w:val="000000" w:themeColor="text1"/>
                <w:sz w:val="15"/>
                <w:szCs w:val="15"/>
              </w:rPr>
            </w:pPr>
            <w:r w:rsidRPr="00DA597A">
              <w:rPr>
                <w:rFonts w:ascii="Arial" w:hAnsi="Arial" w:cs="Arial"/>
                <w:sz w:val="15"/>
                <w:szCs w:val="15"/>
              </w:rPr>
              <w:t>Gmina Barwice</w:t>
            </w:r>
          </w:p>
        </w:tc>
        <w:tc>
          <w:tcPr>
            <w:tcW w:w="1877" w:type="pct"/>
            <w:gridSpan w:val="9"/>
            <w:tcBorders>
              <w:right w:val="single" w:sz="4" w:space="0" w:color="auto"/>
            </w:tcBorders>
            <w:shd w:val="clear" w:color="auto" w:fill="auto"/>
            <w:vAlign w:val="center"/>
          </w:tcPr>
          <w:p w14:paraId="56922F91" w14:textId="5222A25C" w:rsidR="00DA597A" w:rsidRPr="00DA597A" w:rsidRDefault="00DA597A" w:rsidP="00DA597A">
            <w:pPr>
              <w:spacing w:before="60" w:after="60"/>
              <w:jc w:val="center"/>
              <w:rPr>
                <w:rFonts w:ascii="Arial" w:hAnsi="Arial" w:cs="Arial"/>
                <w:sz w:val="15"/>
                <w:szCs w:val="15"/>
              </w:rPr>
            </w:pPr>
            <w:r>
              <w:rPr>
                <w:rFonts w:ascii="Arial" w:hAnsi="Arial" w:cs="Arial"/>
                <w:sz w:val="15"/>
                <w:szCs w:val="15"/>
              </w:rPr>
              <w:t>Działania na ogół bezkosztowe, ewentualne koszty w ramach prac administracyjnych</w:t>
            </w:r>
          </w:p>
        </w:tc>
        <w:tc>
          <w:tcPr>
            <w:tcW w:w="440" w:type="pct"/>
            <w:tcBorders>
              <w:left w:val="single" w:sz="4" w:space="0" w:color="auto"/>
            </w:tcBorders>
            <w:shd w:val="clear" w:color="auto" w:fill="auto"/>
            <w:vAlign w:val="center"/>
          </w:tcPr>
          <w:p w14:paraId="4137B4B4" w14:textId="7846C3ED" w:rsidR="00DA597A" w:rsidRPr="00DA597A" w:rsidRDefault="00DA597A" w:rsidP="000E2752">
            <w:pPr>
              <w:pStyle w:val="Bezodstpw"/>
              <w:spacing w:before="60" w:after="60" w:line="240" w:lineRule="auto"/>
              <w:ind w:right="0"/>
              <w:jc w:val="center"/>
              <w:rPr>
                <w:rFonts w:cs="Arial"/>
                <w:sz w:val="15"/>
                <w:szCs w:val="15"/>
              </w:rPr>
            </w:pPr>
            <w:r w:rsidRPr="00DA597A">
              <w:rPr>
                <w:rFonts w:cs="Arial"/>
                <w:sz w:val="15"/>
                <w:szCs w:val="15"/>
              </w:rPr>
              <w:t>Budżet własny Gminy;</w:t>
            </w:r>
          </w:p>
        </w:tc>
      </w:tr>
      <w:tr w:rsidR="00184DBC" w:rsidRPr="00DA597A" w14:paraId="64F7F225" w14:textId="77777777" w:rsidTr="000E2752">
        <w:trPr>
          <w:cantSplit/>
          <w:trHeight w:val="1011"/>
          <w:jc w:val="center"/>
        </w:trPr>
        <w:tc>
          <w:tcPr>
            <w:tcW w:w="740" w:type="pct"/>
            <w:vMerge/>
            <w:shd w:val="clear" w:color="auto" w:fill="auto"/>
            <w:vAlign w:val="center"/>
          </w:tcPr>
          <w:p w14:paraId="2AEA73A2"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7F62E97C" w14:textId="7C99AEB5" w:rsidR="00184DBC" w:rsidRPr="00DA597A" w:rsidRDefault="00184DBC" w:rsidP="000E2752">
            <w:pPr>
              <w:spacing w:before="60" w:after="60"/>
              <w:jc w:val="center"/>
              <w:rPr>
                <w:rFonts w:ascii="Arial" w:hAnsi="Arial" w:cs="Arial"/>
                <w:sz w:val="15"/>
                <w:szCs w:val="15"/>
              </w:rPr>
            </w:pPr>
            <w:r w:rsidRPr="00DA597A">
              <w:rPr>
                <w:rFonts w:ascii="Arial" w:hAnsi="Arial" w:cs="Arial"/>
                <w:sz w:val="15"/>
                <w:szCs w:val="15"/>
              </w:rPr>
              <w:t>Promowanie dobrych nawyków w zakresie gospodarki ściekowej w gospodarstwach domowych i rolnych</w:t>
            </w:r>
          </w:p>
        </w:tc>
        <w:tc>
          <w:tcPr>
            <w:tcW w:w="827" w:type="pct"/>
            <w:shd w:val="clear" w:color="auto" w:fill="auto"/>
            <w:vAlign w:val="center"/>
          </w:tcPr>
          <w:p w14:paraId="10A43FDF" w14:textId="461B143A" w:rsidR="00184DBC" w:rsidRPr="00DA597A" w:rsidRDefault="00184DBC"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08331160" w14:textId="17E3C22D"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A2E4EAB" w14:textId="179CE84E"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D8CB1D7" w14:textId="7988B566"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98F5608" w14:textId="0CA40BAF"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AE42AF9" w14:textId="0C60F558"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1E5189E5" w14:textId="7EB0F05B"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923DE59" w14:textId="6501C685"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textDirection w:val="tbRl"/>
            <w:vAlign w:val="center"/>
          </w:tcPr>
          <w:p w14:paraId="3015D31A" w14:textId="1029D913"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50504CF5" w14:textId="307971F0"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33A53BE8" w14:textId="3E14DB54" w:rsidR="00184DBC" w:rsidRPr="00DA597A" w:rsidRDefault="00184DBC" w:rsidP="000E2752">
            <w:pPr>
              <w:pStyle w:val="Bezodstpw"/>
              <w:spacing w:before="60" w:after="60" w:line="240" w:lineRule="auto"/>
              <w:ind w:right="0"/>
              <w:jc w:val="center"/>
              <w:rPr>
                <w:rFonts w:cs="Arial"/>
                <w:sz w:val="15"/>
                <w:szCs w:val="15"/>
              </w:rPr>
            </w:pPr>
            <w:r w:rsidRPr="00DA597A">
              <w:rPr>
                <w:rFonts w:cs="Arial"/>
                <w:sz w:val="15"/>
                <w:szCs w:val="15"/>
              </w:rPr>
              <w:t>Budżet własny Gminy;</w:t>
            </w:r>
          </w:p>
        </w:tc>
      </w:tr>
      <w:tr w:rsidR="00184DBC" w:rsidRPr="00DA597A" w14:paraId="298FD03E" w14:textId="77777777" w:rsidTr="000E2752">
        <w:trPr>
          <w:cantSplit/>
          <w:trHeight w:val="1011"/>
          <w:jc w:val="center"/>
        </w:trPr>
        <w:tc>
          <w:tcPr>
            <w:tcW w:w="740" w:type="pct"/>
            <w:vMerge/>
            <w:shd w:val="clear" w:color="auto" w:fill="auto"/>
            <w:vAlign w:val="center"/>
          </w:tcPr>
          <w:p w14:paraId="561FE71D" w14:textId="77777777" w:rsidR="00184DBC" w:rsidRPr="000E2752" w:rsidRDefault="00184DBC" w:rsidP="000E2752">
            <w:pPr>
              <w:spacing w:before="60" w:after="60"/>
              <w:jc w:val="center"/>
              <w:rPr>
                <w:rFonts w:ascii="Arial" w:hAnsi="Arial" w:cs="Arial"/>
                <w:sz w:val="15"/>
                <w:szCs w:val="15"/>
              </w:rPr>
            </w:pPr>
          </w:p>
        </w:tc>
        <w:tc>
          <w:tcPr>
            <w:tcW w:w="1115" w:type="pct"/>
            <w:shd w:val="clear" w:color="auto" w:fill="auto"/>
            <w:vAlign w:val="center"/>
          </w:tcPr>
          <w:p w14:paraId="20F21A14" w14:textId="15A3572B" w:rsidR="00184DBC" w:rsidRPr="00DA597A" w:rsidRDefault="00184DBC" w:rsidP="000E2752">
            <w:pPr>
              <w:spacing w:before="60" w:after="60"/>
              <w:jc w:val="center"/>
              <w:rPr>
                <w:rFonts w:ascii="Arial" w:hAnsi="Arial" w:cs="Arial"/>
                <w:sz w:val="15"/>
                <w:szCs w:val="15"/>
              </w:rPr>
            </w:pPr>
            <w:r w:rsidRPr="00DA597A">
              <w:rPr>
                <w:rFonts w:ascii="Arial" w:hAnsi="Arial" w:cs="Arial"/>
                <w:sz w:val="15"/>
                <w:szCs w:val="15"/>
              </w:rPr>
              <w:t>Monitoring i zarządzanie infrastrukturą kanalizacyjną i wodociągową</w:t>
            </w:r>
          </w:p>
        </w:tc>
        <w:tc>
          <w:tcPr>
            <w:tcW w:w="827" w:type="pct"/>
            <w:shd w:val="clear" w:color="auto" w:fill="auto"/>
            <w:vAlign w:val="center"/>
          </w:tcPr>
          <w:p w14:paraId="02DF433E" w14:textId="2B1B3CDB" w:rsidR="00184DBC" w:rsidRPr="00DA597A" w:rsidRDefault="00184DBC"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4A234A0F" w14:textId="4EFA615E"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6DD058E" w14:textId="76763BBF"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82AFCD7" w14:textId="30DEFE1B"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4329F4C" w14:textId="75C7250D" w:rsidR="00184DBC" w:rsidRPr="00DA597A" w:rsidRDefault="00184DBC"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515DC41" w14:textId="73E55C5B"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62AFABE9" w14:textId="4114F9FB"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863050E" w14:textId="5CC6F3D0"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textDirection w:val="tbRl"/>
            <w:vAlign w:val="center"/>
          </w:tcPr>
          <w:p w14:paraId="59C5A3C8" w14:textId="57846667"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0E290441" w14:textId="0D595038" w:rsidR="00184DBC" w:rsidRPr="00DA597A" w:rsidRDefault="00184DBC"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5694E7DC" w14:textId="36671CCE" w:rsidR="00184DBC" w:rsidRPr="00DA597A" w:rsidRDefault="00184DBC" w:rsidP="000E2752">
            <w:pPr>
              <w:pStyle w:val="Bezodstpw"/>
              <w:spacing w:before="60" w:after="60" w:line="240" w:lineRule="auto"/>
              <w:ind w:right="0"/>
              <w:jc w:val="center"/>
              <w:rPr>
                <w:rFonts w:cs="Arial"/>
                <w:sz w:val="15"/>
                <w:szCs w:val="15"/>
              </w:rPr>
            </w:pPr>
            <w:r w:rsidRPr="00DA597A">
              <w:rPr>
                <w:rFonts w:cs="Arial"/>
                <w:sz w:val="15"/>
                <w:szCs w:val="15"/>
              </w:rPr>
              <w:t>Budżet własny Gminy;</w:t>
            </w:r>
          </w:p>
        </w:tc>
      </w:tr>
      <w:tr w:rsidR="001F1227" w:rsidRPr="000E2752" w14:paraId="0005D594" w14:textId="77777777" w:rsidTr="000E2752">
        <w:trPr>
          <w:cantSplit/>
          <w:trHeight w:val="1011"/>
          <w:jc w:val="center"/>
        </w:trPr>
        <w:tc>
          <w:tcPr>
            <w:tcW w:w="740" w:type="pct"/>
            <w:shd w:val="clear" w:color="auto" w:fill="auto"/>
            <w:vAlign w:val="center"/>
          </w:tcPr>
          <w:p w14:paraId="22408DE3" w14:textId="06EEFBAA" w:rsidR="001F1227" w:rsidRPr="00DA597A" w:rsidRDefault="001F1227" w:rsidP="000E2752">
            <w:pPr>
              <w:spacing w:before="60" w:after="60"/>
              <w:jc w:val="center"/>
              <w:rPr>
                <w:rFonts w:ascii="Arial" w:hAnsi="Arial" w:cs="Arial"/>
                <w:sz w:val="15"/>
                <w:szCs w:val="15"/>
              </w:rPr>
            </w:pPr>
            <w:r w:rsidRPr="00DA597A">
              <w:rPr>
                <w:rFonts w:ascii="Arial" w:hAnsi="Arial" w:cs="Arial"/>
                <w:sz w:val="15"/>
                <w:szCs w:val="15"/>
              </w:rPr>
              <w:t>ZASOBY GEOLOGICZNE</w:t>
            </w:r>
          </w:p>
        </w:tc>
        <w:tc>
          <w:tcPr>
            <w:tcW w:w="1115" w:type="pct"/>
            <w:shd w:val="clear" w:color="auto" w:fill="auto"/>
            <w:vAlign w:val="center"/>
          </w:tcPr>
          <w:p w14:paraId="2190100A" w14:textId="4BEEE8B0" w:rsidR="001F1227" w:rsidRPr="00DA597A" w:rsidRDefault="001F1227" w:rsidP="000E2752">
            <w:pPr>
              <w:spacing w:before="60" w:after="60"/>
              <w:jc w:val="center"/>
              <w:rPr>
                <w:rFonts w:ascii="Arial" w:hAnsi="Arial" w:cs="Arial"/>
                <w:sz w:val="15"/>
                <w:szCs w:val="15"/>
              </w:rPr>
            </w:pPr>
            <w:r w:rsidRPr="00DA597A">
              <w:rPr>
                <w:rFonts w:ascii="Arial" w:hAnsi="Arial" w:cs="Arial"/>
                <w:sz w:val="15"/>
                <w:szCs w:val="15"/>
              </w:rPr>
              <w:t>Działania edukacyjne promujące racjonalną gospodarkę zasobami naturalnymi i ich ochrona</w:t>
            </w:r>
          </w:p>
        </w:tc>
        <w:tc>
          <w:tcPr>
            <w:tcW w:w="827" w:type="pct"/>
            <w:shd w:val="clear" w:color="auto" w:fill="auto"/>
            <w:vAlign w:val="center"/>
          </w:tcPr>
          <w:p w14:paraId="2EC4098E" w14:textId="7C812595" w:rsidR="001F1227" w:rsidRPr="00DA597A" w:rsidRDefault="001F1227"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31AF4FB9" w14:textId="018BD31F" w:rsidR="001F1227" w:rsidRPr="00DA597A" w:rsidRDefault="001F1227"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D923C75" w14:textId="6C2F07D4" w:rsidR="001F1227" w:rsidRPr="00DA597A" w:rsidRDefault="001F1227"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E261C95" w14:textId="634C395D" w:rsidR="001F1227" w:rsidRPr="00DA597A" w:rsidRDefault="001F1227"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723764A" w14:textId="7E4198FF" w:rsidR="001F1227" w:rsidRPr="00DA597A" w:rsidRDefault="001F1227" w:rsidP="000E2752">
            <w:pPr>
              <w:pStyle w:val="Bezodstpw"/>
              <w:spacing w:before="60" w:after="60" w:line="240" w:lineRule="auto"/>
              <w:ind w:left="113" w:right="113"/>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67DDFE2" w14:textId="35976446" w:rsidR="001F1227" w:rsidRPr="00DA597A" w:rsidRDefault="001F1227"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4602A343" w14:textId="0BEEB22A" w:rsidR="001F1227" w:rsidRPr="00DA597A" w:rsidRDefault="001F1227"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E3E2A16" w14:textId="5F35BBD7" w:rsidR="001F1227" w:rsidRPr="00DA597A" w:rsidRDefault="001F1227"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textDirection w:val="tbRl"/>
            <w:vAlign w:val="center"/>
          </w:tcPr>
          <w:p w14:paraId="61E18BA5" w14:textId="2B7404FE" w:rsidR="001F1227" w:rsidRPr="00DA597A" w:rsidRDefault="001F1227"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24B72A4F" w14:textId="1CF04E9B" w:rsidR="001F1227" w:rsidRPr="00DA597A" w:rsidRDefault="001F1227"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21DEEBB9" w14:textId="4A044AFA" w:rsidR="001F1227" w:rsidRPr="00DA597A" w:rsidRDefault="001F1227" w:rsidP="000E2752">
            <w:pPr>
              <w:pStyle w:val="Bezodstpw"/>
              <w:spacing w:before="60" w:after="60" w:line="240" w:lineRule="auto"/>
              <w:ind w:right="0"/>
              <w:jc w:val="center"/>
              <w:rPr>
                <w:rFonts w:cs="Arial"/>
                <w:sz w:val="15"/>
                <w:szCs w:val="15"/>
              </w:rPr>
            </w:pPr>
            <w:r w:rsidRPr="00DA597A">
              <w:rPr>
                <w:rFonts w:cs="Arial"/>
                <w:sz w:val="15"/>
                <w:szCs w:val="15"/>
              </w:rPr>
              <w:t>Budżet własny Gminy;</w:t>
            </w:r>
          </w:p>
        </w:tc>
      </w:tr>
      <w:tr w:rsidR="000E2752" w:rsidRPr="000E2752" w14:paraId="680B446B" w14:textId="77777777" w:rsidTr="000E2752">
        <w:trPr>
          <w:cantSplit/>
          <w:trHeight w:val="977"/>
          <w:jc w:val="center"/>
        </w:trPr>
        <w:tc>
          <w:tcPr>
            <w:tcW w:w="740" w:type="pct"/>
            <w:vMerge w:val="restart"/>
            <w:shd w:val="clear" w:color="auto" w:fill="auto"/>
            <w:vAlign w:val="center"/>
          </w:tcPr>
          <w:p w14:paraId="5401D0B2" w14:textId="77777777"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lastRenderedPageBreak/>
              <w:t>GLEBY</w:t>
            </w:r>
          </w:p>
        </w:tc>
        <w:tc>
          <w:tcPr>
            <w:tcW w:w="1115" w:type="pct"/>
            <w:shd w:val="clear" w:color="auto" w:fill="auto"/>
            <w:vAlign w:val="center"/>
          </w:tcPr>
          <w:p w14:paraId="64B0232A" w14:textId="589977D4"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Ochrona gruntów rolnych przed zmianą zagospodarowania poprzez uwzględnienie ich przeznaczenia w dokumentach planistycznych</w:t>
            </w:r>
          </w:p>
        </w:tc>
        <w:tc>
          <w:tcPr>
            <w:tcW w:w="827" w:type="pct"/>
            <w:shd w:val="clear" w:color="auto" w:fill="auto"/>
            <w:vAlign w:val="center"/>
          </w:tcPr>
          <w:p w14:paraId="5441EEAE" w14:textId="5E29B547"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Gmina Barwice</w:t>
            </w:r>
          </w:p>
        </w:tc>
        <w:tc>
          <w:tcPr>
            <w:tcW w:w="1877" w:type="pct"/>
            <w:gridSpan w:val="9"/>
            <w:tcBorders>
              <w:right w:val="single" w:sz="4" w:space="0" w:color="auto"/>
            </w:tcBorders>
            <w:shd w:val="clear" w:color="auto" w:fill="auto"/>
            <w:vAlign w:val="center"/>
          </w:tcPr>
          <w:p w14:paraId="2F58449C" w14:textId="150EE499" w:rsidR="000E2752" w:rsidRPr="000E2752" w:rsidRDefault="00DA597A" w:rsidP="000E2752">
            <w:pPr>
              <w:spacing w:before="60" w:after="60"/>
              <w:jc w:val="center"/>
              <w:rPr>
                <w:rFonts w:ascii="Arial" w:hAnsi="Arial" w:cs="Arial"/>
                <w:sz w:val="15"/>
                <w:szCs w:val="15"/>
              </w:rPr>
            </w:pPr>
            <w:r>
              <w:rPr>
                <w:rFonts w:ascii="Arial" w:hAnsi="Arial" w:cs="Arial"/>
                <w:sz w:val="15"/>
                <w:szCs w:val="15"/>
              </w:rPr>
              <w:t xml:space="preserve">Wydatki w ramach opracowania </w:t>
            </w:r>
            <w:proofErr w:type="spellStart"/>
            <w:r>
              <w:rPr>
                <w:rFonts w:ascii="Arial" w:hAnsi="Arial" w:cs="Arial"/>
                <w:sz w:val="15"/>
                <w:szCs w:val="15"/>
              </w:rPr>
              <w:t>mpzp</w:t>
            </w:r>
            <w:proofErr w:type="spellEnd"/>
          </w:p>
        </w:tc>
        <w:tc>
          <w:tcPr>
            <w:tcW w:w="440" w:type="pct"/>
            <w:tcBorders>
              <w:left w:val="single" w:sz="4" w:space="0" w:color="auto"/>
            </w:tcBorders>
            <w:shd w:val="clear" w:color="auto" w:fill="auto"/>
            <w:vAlign w:val="center"/>
          </w:tcPr>
          <w:p w14:paraId="684CDEC6" w14:textId="77777777"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Budżet własny Gminy;</w:t>
            </w:r>
          </w:p>
        </w:tc>
      </w:tr>
      <w:tr w:rsidR="00DA597A" w:rsidRPr="000E2752" w14:paraId="6920EBA8" w14:textId="77777777" w:rsidTr="00DA597A">
        <w:trPr>
          <w:cantSplit/>
          <w:trHeight w:val="578"/>
          <w:jc w:val="center"/>
        </w:trPr>
        <w:tc>
          <w:tcPr>
            <w:tcW w:w="740" w:type="pct"/>
            <w:vMerge/>
            <w:shd w:val="clear" w:color="auto" w:fill="auto"/>
            <w:vAlign w:val="center"/>
          </w:tcPr>
          <w:p w14:paraId="7BCA57B7" w14:textId="77777777" w:rsidR="00DA597A" w:rsidRPr="000E2752" w:rsidRDefault="00DA597A" w:rsidP="000E2752">
            <w:pPr>
              <w:spacing w:before="60" w:after="60"/>
              <w:jc w:val="center"/>
              <w:rPr>
                <w:rFonts w:ascii="Arial" w:hAnsi="Arial" w:cs="Arial"/>
                <w:sz w:val="15"/>
                <w:szCs w:val="15"/>
              </w:rPr>
            </w:pPr>
          </w:p>
        </w:tc>
        <w:tc>
          <w:tcPr>
            <w:tcW w:w="1115" w:type="pct"/>
            <w:shd w:val="clear" w:color="auto" w:fill="auto"/>
            <w:vAlign w:val="center"/>
          </w:tcPr>
          <w:p w14:paraId="1C94007E" w14:textId="4419C0CB" w:rsidR="00DA597A" w:rsidRPr="00DA597A" w:rsidRDefault="00DA597A" w:rsidP="000E2752">
            <w:pPr>
              <w:spacing w:before="60" w:after="60"/>
              <w:jc w:val="center"/>
              <w:rPr>
                <w:rFonts w:ascii="Arial" w:hAnsi="Arial" w:cs="Arial"/>
                <w:sz w:val="15"/>
                <w:szCs w:val="15"/>
              </w:rPr>
            </w:pPr>
            <w:r w:rsidRPr="00DA597A">
              <w:rPr>
                <w:rFonts w:ascii="Arial" w:hAnsi="Arial" w:cs="Arial"/>
                <w:sz w:val="15"/>
                <w:szCs w:val="15"/>
              </w:rPr>
              <w:t xml:space="preserve">Promocja rolnictwa ekologicznego integrowanego oraz informacja nt. dobrych </w:t>
            </w:r>
            <w:proofErr w:type="spellStart"/>
            <w:r w:rsidRPr="00DA597A">
              <w:rPr>
                <w:rFonts w:ascii="Arial" w:hAnsi="Arial" w:cs="Arial"/>
                <w:sz w:val="15"/>
                <w:szCs w:val="15"/>
              </w:rPr>
              <w:t>praktych</w:t>
            </w:r>
            <w:proofErr w:type="spellEnd"/>
            <w:r w:rsidRPr="00DA597A">
              <w:rPr>
                <w:rFonts w:ascii="Arial" w:hAnsi="Arial" w:cs="Arial"/>
                <w:sz w:val="15"/>
                <w:szCs w:val="15"/>
              </w:rPr>
              <w:t xml:space="preserve"> rolniczych</w:t>
            </w:r>
          </w:p>
        </w:tc>
        <w:tc>
          <w:tcPr>
            <w:tcW w:w="827" w:type="pct"/>
            <w:shd w:val="clear" w:color="auto" w:fill="auto"/>
            <w:vAlign w:val="center"/>
          </w:tcPr>
          <w:p w14:paraId="74E3A2BC" w14:textId="4864B537" w:rsidR="00DA597A" w:rsidRPr="00DA597A" w:rsidRDefault="00DA597A"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1877" w:type="pct"/>
            <w:gridSpan w:val="9"/>
            <w:tcBorders>
              <w:right w:val="single" w:sz="4" w:space="0" w:color="auto"/>
            </w:tcBorders>
            <w:shd w:val="clear" w:color="auto" w:fill="auto"/>
            <w:vAlign w:val="center"/>
          </w:tcPr>
          <w:p w14:paraId="48475459" w14:textId="321DAE0D" w:rsidR="00DA597A" w:rsidRPr="00DA597A" w:rsidRDefault="00DA597A" w:rsidP="000E2752">
            <w:pPr>
              <w:spacing w:before="60" w:after="60"/>
              <w:jc w:val="center"/>
              <w:rPr>
                <w:rFonts w:ascii="Arial" w:hAnsi="Arial" w:cs="Arial"/>
                <w:sz w:val="15"/>
                <w:szCs w:val="15"/>
              </w:rPr>
            </w:pPr>
            <w:r>
              <w:rPr>
                <w:rFonts w:ascii="Arial" w:hAnsi="Arial" w:cs="Arial"/>
                <w:sz w:val="15"/>
                <w:szCs w:val="15"/>
              </w:rPr>
              <w:t>Działania na ogół bezkosztowe, ewentualne koszty w ramach prac administracyjnych</w:t>
            </w:r>
          </w:p>
        </w:tc>
        <w:tc>
          <w:tcPr>
            <w:tcW w:w="440" w:type="pct"/>
            <w:tcBorders>
              <w:left w:val="single" w:sz="4" w:space="0" w:color="auto"/>
            </w:tcBorders>
            <w:shd w:val="clear" w:color="auto" w:fill="auto"/>
            <w:vAlign w:val="center"/>
          </w:tcPr>
          <w:p w14:paraId="737BA2C9" w14:textId="60D53831" w:rsidR="00DA597A" w:rsidRPr="00DA597A" w:rsidRDefault="00DA597A"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2C17EA06" w14:textId="77777777" w:rsidTr="000E2752">
        <w:trPr>
          <w:cantSplit/>
          <w:trHeight w:val="643"/>
          <w:jc w:val="center"/>
        </w:trPr>
        <w:tc>
          <w:tcPr>
            <w:tcW w:w="740" w:type="pct"/>
            <w:vMerge/>
            <w:shd w:val="clear" w:color="auto" w:fill="auto"/>
            <w:vAlign w:val="center"/>
          </w:tcPr>
          <w:p w14:paraId="7733CCD8"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194665B2" w14:textId="5571A324"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Ochrona gleb przed degradacją i zanieczyszczeniem</w:t>
            </w:r>
          </w:p>
        </w:tc>
        <w:tc>
          <w:tcPr>
            <w:tcW w:w="827" w:type="pct"/>
            <w:shd w:val="clear" w:color="auto" w:fill="auto"/>
            <w:vAlign w:val="center"/>
          </w:tcPr>
          <w:p w14:paraId="3CB80E71" w14:textId="337E34A0"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7C0EE867" w14:textId="0BB5BBCA" w:rsidR="000E2752" w:rsidRPr="00DA597A" w:rsidRDefault="000E2752" w:rsidP="000E2752">
            <w:pPr>
              <w:pStyle w:val="Bezodstpw"/>
              <w:spacing w:before="60" w:after="60" w:line="240" w:lineRule="auto"/>
              <w:ind w:right="0"/>
              <w:jc w:val="center"/>
              <w:rPr>
                <w:rFonts w:cs="Arial"/>
                <w:sz w:val="15"/>
                <w:szCs w:val="15"/>
                <w:lang w:eastAsia="pl-PL"/>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2F6B213" w14:textId="55F1E9CE"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D1A6A15" w14:textId="3CA3713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9645FAC" w14:textId="653BC5C3"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AB74497" w14:textId="411EC82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73CF3F67" w14:textId="54F1FCE6"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0C0377E" w14:textId="627FF73E"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191DDE54" w14:textId="623CF0BE"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29E6F23E" w14:textId="56ECA674"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1BE7F111" w14:textId="4FBA8C87"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4DFEED0A" w14:textId="77777777" w:rsidTr="000E2752">
        <w:trPr>
          <w:cantSplit/>
          <w:trHeight w:val="643"/>
          <w:jc w:val="center"/>
        </w:trPr>
        <w:tc>
          <w:tcPr>
            <w:tcW w:w="740" w:type="pct"/>
            <w:vMerge/>
            <w:shd w:val="clear" w:color="auto" w:fill="auto"/>
            <w:vAlign w:val="center"/>
          </w:tcPr>
          <w:p w14:paraId="6EC3091B"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4B4138FF" w14:textId="738EF7F4"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Monitoring gleb użytkowanych rolniczo</w:t>
            </w:r>
          </w:p>
        </w:tc>
        <w:tc>
          <w:tcPr>
            <w:tcW w:w="827" w:type="pct"/>
            <w:shd w:val="clear" w:color="auto" w:fill="auto"/>
            <w:vAlign w:val="center"/>
          </w:tcPr>
          <w:p w14:paraId="20346B53" w14:textId="4B90E932"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16061D15" w14:textId="114EF703" w:rsidR="000E2752" w:rsidRPr="00DA597A" w:rsidRDefault="000E2752" w:rsidP="000E2752">
            <w:pPr>
              <w:pStyle w:val="Bezodstpw"/>
              <w:spacing w:before="60" w:after="60" w:line="240" w:lineRule="auto"/>
              <w:ind w:right="0"/>
              <w:jc w:val="center"/>
              <w:rPr>
                <w:rFonts w:cs="Arial"/>
                <w:sz w:val="15"/>
                <w:szCs w:val="15"/>
                <w:lang w:eastAsia="pl-PL"/>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3965E83" w14:textId="1D66EB62"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AB47DB0" w14:textId="1060D869"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946A852" w14:textId="6E5AE46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6B43465" w14:textId="2FF8F5FF"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2A4AE208" w14:textId="7D02027D"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5CE107F" w14:textId="512660D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1D5B8579" w14:textId="485E9DAE"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5B1C224F" w14:textId="70D3FA2B"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615D291B" w14:textId="0F313B49"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7AD2A646" w14:textId="77777777" w:rsidTr="000E2752">
        <w:trPr>
          <w:cantSplit/>
          <w:trHeight w:val="643"/>
          <w:jc w:val="center"/>
        </w:trPr>
        <w:tc>
          <w:tcPr>
            <w:tcW w:w="740" w:type="pct"/>
            <w:vMerge/>
            <w:shd w:val="clear" w:color="auto" w:fill="auto"/>
            <w:vAlign w:val="center"/>
          </w:tcPr>
          <w:p w14:paraId="755C7B63"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77F685EA" w14:textId="3F784003"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Prowadzenie monitoringu gleb degradowanych jako źródła powierzchniowych skażeń wód.</w:t>
            </w:r>
          </w:p>
        </w:tc>
        <w:tc>
          <w:tcPr>
            <w:tcW w:w="827" w:type="pct"/>
            <w:shd w:val="clear" w:color="auto" w:fill="auto"/>
            <w:vAlign w:val="center"/>
          </w:tcPr>
          <w:p w14:paraId="477C5313" w14:textId="1147BF62"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078BDD7E" w14:textId="0885C927" w:rsidR="000E2752" w:rsidRPr="00DA597A" w:rsidRDefault="000E2752" w:rsidP="000E2752">
            <w:pPr>
              <w:pStyle w:val="Bezodstpw"/>
              <w:spacing w:before="60" w:after="60" w:line="240" w:lineRule="auto"/>
              <w:ind w:right="0"/>
              <w:jc w:val="center"/>
              <w:rPr>
                <w:rFonts w:cs="Arial"/>
                <w:sz w:val="15"/>
                <w:szCs w:val="15"/>
                <w:lang w:eastAsia="pl-PL"/>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BBCD93B" w14:textId="0F8299A3"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6E67796" w14:textId="204CCC19"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2869673" w14:textId="3D3E924E"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0469544" w14:textId="247F8F28"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6ED92339" w14:textId="4CA3BCAF"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B293387" w14:textId="408A6688"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16AA723A" w14:textId="188C4AE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23ECC6AE" w14:textId="592204B6"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4D8ED01C" w14:textId="091BABF0"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4D1E701B" w14:textId="77777777" w:rsidTr="000E2752">
        <w:trPr>
          <w:cantSplit/>
          <w:trHeight w:val="643"/>
          <w:jc w:val="center"/>
        </w:trPr>
        <w:tc>
          <w:tcPr>
            <w:tcW w:w="740" w:type="pct"/>
            <w:vMerge/>
            <w:shd w:val="clear" w:color="auto" w:fill="auto"/>
            <w:vAlign w:val="center"/>
          </w:tcPr>
          <w:p w14:paraId="10DF1F22"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5ABA1A37" w14:textId="45693BB6"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Dofinansowanie badań gleby w gospodarstwach rolnych w zakresie oznaczeń kwasowości, zawartości fosforu, potasu i magnezu</w:t>
            </w:r>
          </w:p>
        </w:tc>
        <w:tc>
          <w:tcPr>
            <w:tcW w:w="827" w:type="pct"/>
            <w:shd w:val="clear" w:color="auto" w:fill="auto"/>
            <w:vAlign w:val="center"/>
          </w:tcPr>
          <w:p w14:paraId="308C9908" w14:textId="51E57CE2"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1CD794B6" w14:textId="6BF4BC98" w:rsidR="000E2752" w:rsidRPr="00DA597A" w:rsidRDefault="000E2752" w:rsidP="000E2752">
            <w:pPr>
              <w:pStyle w:val="Bezodstpw"/>
              <w:spacing w:before="60" w:after="60" w:line="240" w:lineRule="auto"/>
              <w:ind w:right="0"/>
              <w:jc w:val="center"/>
              <w:rPr>
                <w:rFonts w:cs="Arial"/>
                <w:sz w:val="15"/>
                <w:szCs w:val="15"/>
                <w:lang w:eastAsia="pl-PL"/>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570C490" w14:textId="26F412E6"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23195DE" w14:textId="7C85C8CF"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34F190C" w14:textId="3375A370"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C80D26C" w14:textId="430BCB71"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25157D1C" w14:textId="36887A07"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46D6906" w14:textId="2CBE3F6D"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3462DA74" w14:textId="19940D1F"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4F6374B9" w14:textId="5FC80D8A"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3581BC38" w14:textId="18BC5894"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05C54BB3" w14:textId="77777777" w:rsidTr="000E2752">
        <w:trPr>
          <w:cantSplit/>
          <w:trHeight w:val="643"/>
          <w:jc w:val="center"/>
        </w:trPr>
        <w:tc>
          <w:tcPr>
            <w:tcW w:w="740" w:type="pct"/>
            <w:vMerge/>
            <w:shd w:val="clear" w:color="auto" w:fill="auto"/>
            <w:vAlign w:val="center"/>
          </w:tcPr>
          <w:p w14:paraId="4E379D1A"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4692DD0A" w14:textId="4B338935"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Rekultywacja gruntów zdegradowanych i zdewastowanych, w kierunku rolnym, leśnym lub innym</w:t>
            </w:r>
          </w:p>
        </w:tc>
        <w:tc>
          <w:tcPr>
            <w:tcW w:w="827" w:type="pct"/>
            <w:shd w:val="clear" w:color="auto" w:fill="auto"/>
            <w:vAlign w:val="center"/>
          </w:tcPr>
          <w:p w14:paraId="0B36A65F" w14:textId="7B6D4B0D"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4A9946E7" w14:textId="2AE52138" w:rsidR="000E2752" w:rsidRPr="00DA597A" w:rsidRDefault="000E2752" w:rsidP="000E2752">
            <w:pPr>
              <w:pStyle w:val="Bezodstpw"/>
              <w:spacing w:before="60" w:after="60" w:line="240" w:lineRule="auto"/>
              <w:ind w:right="0"/>
              <w:jc w:val="center"/>
              <w:rPr>
                <w:rFonts w:cs="Arial"/>
                <w:sz w:val="15"/>
                <w:szCs w:val="15"/>
                <w:lang w:eastAsia="pl-PL"/>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541F530" w14:textId="33381F9C"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E683A81" w14:textId="0B217B57"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F9961AB" w14:textId="1E858004"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A44D23C" w14:textId="028CD0E7"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7D421E09" w14:textId="6F36F147"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C874218" w14:textId="29D315F3"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1BFF7241" w14:textId="21FDDE13"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31CEF1DE" w14:textId="233D4DBB"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6B21ABB6" w14:textId="01DBB5B6"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5896B42E" w14:textId="77777777" w:rsidTr="000E2752">
        <w:trPr>
          <w:cantSplit/>
          <w:trHeight w:val="643"/>
          <w:jc w:val="center"/>
        </w:trPr>
        <w:tc>
          <w:tcPr>
            <w:tcW w:w="740" w:type="pct"/>
            <w:vMerge/>
            <w:shd w:val="clear" w:color="auto" w:fill="auto"/>
            <w:vAlign w:val="center"/>
          </w:tcPr>
          <w:p w14:paraId="7659E220"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7144CA07" w14:textId="17BA92C1"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Wykonanie Studium glebowo-rolniczego ze szczególnym uwzględnieniem gleb zdegradowanych i ich rekultywacji</w:t>
            </w:r>
          </w:p>
        </w:tc>
        <w:tc>
          <w:tcPr>
            <w:tcW w:w="827" w:type="pct"/>
            <w:shd w:val="clear" w:color="auto" w:fill="auto"/>
            <w:vAlign w:val="center"/>
          </w:tcPr>
          <w:p w14:paraId="770757AA" w14:textId="0927B888"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6FBB0EF7" w14:textId="53DEF98B" w:rsidR="000E2752" w:rsidRPr="00DA597A" w:rsidRDefault="000E2752" w:rsidP="000E2752">
            <w:pPr>
              <w:pStyle w:val="Bezodstpw"/>
              <w:spacing w:before="60" w:after="60" w:line="240" w:lineRule="auto"/>
              <w:ind w:right="0"/>
              <w:jc w:val="center"/>
              <w:rPr>
                <w:rFonts w:cs="Arial"/>
                <w:sz w:val="15"/>
                <w:szCs w:val="15"/>
                <w:lang w:eastAsia="pl-PL"/>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639FD75" w14:textId="2C1835E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9BD68B7" w14:textId="37D94BD8"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2670E05" w14:textId="263F5E49"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691B1FB" w14:textId="6810CE90"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3E65ADB2" w14:textId="67D1656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DC55264" w14:textId="672CA46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75F6A02A" w14:textId="36AC81F3"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116B634C" w14:textId="13022265"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5FCD0DC9" w14:textId="53EE2B5F"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7E944EB2" w14:textId="77777777" w:rsidTr="000E2752">
        <w:trPr>
          <w:cantSplit/>
          <w:trHeight w:val="643"/>
          <w:jc w:val="center"/>
        </w:trPr>
        <w:tc>
          <w:tcPr>
            <w:tcW w:w="740" w:type="pct"/>
            <w:vMerge/>
            <w:shd w:val="clear" w:color="auto" w:fill="auto"/>
            <w:vAlign w:val="center"/>
          </w:tcPr>
          <w:p w14:paraId="408AE7B0"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2BE722E8" w14:textId="5BAE5BE3"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 xml:space="preserve">Wdrażanie projektów rewitalizacyjnych na obszarach powojskowych, poprzemysłowych i </w:t>
            </w:r>
            <w:proofErr w:type="spellStart"/>
            <w:r w:rsidRPr="00DA597A">
              <w:rPr>
                <w:rFonts w:ascii="Arial" w:hAnsi="Arial" w:cs="Arial"/>
                <w:sz w:val="15"/>
                <w:szCs w:val="15"/>
              </w:rPr>
              <w:t>pokolejowych</w:t>
            </w:r>
            <w:proofErr w:type="spellEnd"/>
          </w:p>
        </w:tc>
        <w:tc>
          <w:tcPr>
            <w:tcW w:w="827" w:type="pct"/>
            <w:shd w:val="clear" w:color="auto" w:fill="auto"/>
            <w:vAlign w:val="center"/>
          </w:tcPr>
          <w:p w14:paraId="5D32DB32" w14:textId="792DD0B0"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031000DB" w14:textId="6DABF2D6" w:rsidR="000E2752" w:rsidRPr="00DA597A" w:rsidRDefault="000E2752" w:rsidP="000E2752">
            <w:pPr>
              <w:pStyle w:val="Bezodstpw"/>
              <w:spacing w:before="60" w:after="60" w:line="240" w:lineRule="auto"/>
              <w:ind w:right="0"/>
              <w:jc w:val="center"/>
              <w:rPr>
                <w:rFonts w:cs="Arial"/>
                <w:sz w:val="15"/>
                <w:szCs w:val="15"/>
                <w:lang w:eastAsia="pl-PL"/>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7FD966C" w14:textId="788FE22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6805DF0" w14:textId="42E47126"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5A0B394" w14:textId="50D59D70"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116041D" w14:textId="2E05BB56"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74A8B415" w14:textId="2CF0B06E"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7118B09" w14:textId="28AD2BCD"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470F800E" w14:textId="16762806"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38B0843C" w14:textId="4DEA2BC5"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66CDC1E5" w14:textId="2B9E0A3F"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0231DB2B" w14:textId="77777777" w:rsidTr="000E2752">
        <w:trPr>
          <w:cantSplit/>
          <w:trHeight w:val="1242"/>
          <w:jc w:val="center"/>
        </w:trPr>
        <w:tc>
          <w:tcPr>
            <w:tcW w:w="740" w:type="pct"/>
            <w:vMerge w:val="restart"/>
            <w:shd w:val="clear" w:color="auto" w:fill="auto"/>
            <w:vAlign w:val="center"/>
          </w:tcPr>
          <w:p w14:paraId="134CABB1" w14:textId="77777777"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GOSPODARKA ODPADAMI I ZAPOBIEGANIE POWSTAWANIU ODPADÓW</w:t>
            </w:r>
          </w:p>
        </w:tc>
        <w:tc>
          <w:tcPr>
            <w:tcW w:w="1115" w:type="pct"/>
            <w:shd w:val="clear" w:color="auto" w:fill="auto"/>
            <w:vAlign w:val="center"/>
          </w:tcPr>
          <w:p w14:paraId="7F637193" w14:textId="7ADB4BD8"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Odbieranie i zagospodarowanie odpadów komunalnych powstałych i zebranych w gospodarstwach domowych</w:t>
            </w:r>
          </w:p>
        </w:tc>
        <w:tc>
          <w:tcPr>
            <w:tcW w:w="827" w:type="pct"/>
            <w:shd w:val="clear" w:color="auto" w:fill="auto"/>
            <w:vAlign w:val="center"/>
          </w:tcPr>
          <w:p w14:paraId="25091129" w14:textId="5A4DCE6E"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67E41601" w14:textId="1DE8A822" w:rsidR="000E2752" w:rsidRPr="000E2752" w:rsidRDefault="000E2752" w:rsidP="000E2752">
            <w:pPr>
              <w:pStyle w:val="Bezodstpw"/>
              <w:spacing w:before="60" w:after="60" w:line="240" w:lineRule="auto"/>
              <w:ind w:right="0"/>
              <w:jc w:val="center"/>
              <w:rPr>
                <w:rFonts w:cs="Arial"/>
                <w:sz w:val="15"/>
                <w:szCs w:val="15"/>
                <w:lang w:eastAsia="pl-PL"/>
              </w:rPr>
            </w:pPr>
            <w:r w:rsidRPr="000E2752">
              <w:rPr>
                <w:rFonts w:cs="Arial"/>
                <w:sz w:val="15"/>
                <w:szCs w:val="15"/>
                <w:lang w:eastAsia="pl-PL"/>
              </w:rPr>
              <w:t>1 438 671,00</w:t>
            </w:r>
          </w:p>
        </w:tc>
        <w:tc>
          <w:tcPr>
            <w:tcW w:w="203" w:type="pct"/>
            <w:tcBorders>
              <w:left w:val="single" w:sz="4" w:space="0" w:color="auto"/>
              <w:right w:val="single" w:sz="4" w:space="0" w:color="auto"/>
            </w:tcBorders>
            <w:shd w:val="clear" w:color="auto" w:fill="auto"/>
            <w:textDirection w:val="tbRl"/>
            <w:vAlign w:val="center"/>
          </w:tcPr>
          <w:p w14:paraId="342D0279" w14:textId="44B9A776"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1 510 604,00</w:t>
            </w:r>
          </w:p>
        </w:tc>
        <w:tc>
          <w:tcPr>
            <w:tcW w:w="203" w:type="pct"/>
            <w:tcBorders>
              <w:left w:val="single" w:sz="4" w:space="0" w:color="auto"/>
              <w:right w:val="single" w:sz="4" w:space="0" w:color="auto"/>
            </w:tcBorders>
            <w:shd w:val="clear" w:color="auto" w:fill="auto"/>
            <w:textDirection w:val="tbRl"/>
            <w:vAlign w:val="center"/>
          </w:tcPr>
          <w:p w14:paraId="3DC4BB31" w14:textId="75C0A148"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1 586 134,00</w:t>
            </w:r>
          </w:p>
        </w:tc>
        <w:tc>
          <w:tcPr>
            <w:tcW w:w="203" w:type="pct"/>
            <w:tcBorders>
              <w:left w:val="single" w:sz="4" w:space="0" w:color="auto"/>
              <w:right w:val="single" w:sz="4" w:space="0" w:color="auto"/>
            </w:tcBorders>
            <w:shd w:val="clear" w:color="auto" w:fill="auto"/>
            <w:textDirection w:val="tbRl"/>
            <w:vAlign w:val="center"/>
          </w:tcPr>
          <w:p w14:paraId="3F4E1B78" w14:textId="3B739199"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1 586 134,00</w:t>
            </w:r>
          </w:p>
        </w:tc>
        <w:tc>
          <w:tcPr>
            <w:tcW w:w="203" w:type="pct"/>
            <w:tcBorders>
              <w:left w:val="single" w:sz="4" w:space="0" w:color="auto"/>
              <w:right w:val="single" w:sz="4" w:space="0" w:color="auto"/>
            </w:tcBorders>
            <w:shd w:val="clear" w:color="auto" w:fill="auto"/>
            <w:textDirection w:val="tbRl"/>
            <w:vAlign w:val="center"/>
          </w:tcPr>
          <w:p w14:paraId="3280AE2D" w14:textId="5977E6F6"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1 665 441,00</w:t>
            </w:r>
          </w:p>
        </w:tc>
        <w:tc>
          <w:tcPr>
            <w:tcW w:w="202" w:type="pct"/>
            <w:tcBorders>
              <w:left w:val="single" w:sz="4" w:space="0" w:color="auto"/>
              <w:right w:val="single" w:sz="4" w:space="0" w:color="auto"/>
            </w:tcBorders>
            <w:shd w:val="clear" w:color="auto" w:fill="auto"/>
            <w:textDirection w:val="tbRl"/>
            <w:vAlign w:val="center"/>
          </w:tcPr>
          <w:p w14:paraId="0DA6B730" w14:textId="0AC4754E"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1 748 713,00</w:t>
            </w:r>
          </w:p>
        </w:tc>
        <w:tc>
          <w:tcPr>
            <w:tcW w:w="203" w:type="pct"/>
            <w:tcBorders>
              <w:left w:val="single" w:sz="4" w:space="0" w:color="auto"/>
              <w:right w:val="single" w:sz="4" w:space="0" w:color="auto"/>
            </w:tcBorders>
            <w:shd w:val="clear" w:color="auto" w:fill="auto"/>
            <w:textDirection w:val="tbRl"/>
            <w:vAlign w:val="center"/>
          </w:tcPr>
          <w:p w14:paraId="4FCE60D0" w14:textId="17E60D98"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18 361 492,00</w:t>
            </w:r>
          </w:p>
        </w:tc>
        <w:tc>
          <w:tcPr>
            <w:tcW w:w="204" w:type="pct"/>
            <w:tcBorders>
              <w:left w:val="single" w:sz="4" w:space="0" w:color="auto"/>
              <w:right w:val="single" w:sz="4" w:space="0" w:color="auto"/>
            </w:tcBorders>
            <w:shd w:val="clear" w:color="auto" w:fill="auto"/>
            <w:textDirection w:val="tbRl"/>
            <w:vAlign w:val="center"/>
          </w:tcPr>
          <w:p w14:paraId="3B64E421" w14:textId="4503B65B"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1 927 956,00</w:t>
            </w:r>
          </w:p>
        </w:tc>
        <w:tc>
          <w:tcPr>
            <w:tcW w:w="253" w:type="pct"/>
            <w:tcBorders>
              <w:left w:val="single" w:sz="4" w:space="0" w:color="auto"/>
              <w:right w:val="single" w:sz="4" w:space="0" w:color="auto"/>
            </w:tcBorders>
            <w:textDirection w:val="tbRl"/>
            <w:vAlign w:val="center"/>
          </w:tcPr>
          <w:p w14:paraId="2890944A" w14:textId="3669A9A3"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29 825 145,00</w:t>
            </w:r>
          </w:p>
        </w:tc>
        <w:tc>
          <w:tcPr>
            <w:tcW w:w="440" w:type="pct"/>
            <w:tcBorders>
              <w:left w:val="single" w:sz="4" w:space="0" w:color="auto"/>
            </w:tcBorders>
            <w:shd w:val="clear" w:color="auto" w:fill="auto"/>
            <w:vAlign w:val="center"/>
          </w:tcPr>
          <w:p w14:paraId="4D95AD9A" w14:textId="2A68B570"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Środki własne mieszkańców</w:t>
            </w:r>
          </w:p>
        </w:tc>
      </w:tr>
      <w:tr w:rsidR="000E2752" w:rsidRPr="000E2752" w14:paraId="10A8620F" w14:textId="77777777" w:rsidTr="000E2752">
        <w:trPr>
          <w:cantSplit/>
          <w:trHeight w:val="961"/>
          <w:jc w:val="center"/>
        </w:trPr>
        <w:tc>
          <w:tcPr>
            <w:tcW w:w="740" w:type="pct"/>
            <w:vMerge/>
            <w:shd w:val="clear" w:color="auto" w:fill="auto"/>
            <w:vAlign w:val="center"/>
          </w:tcPr>
          <w:p w14:paraId="1103CB54"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599C0505" w14:textId="49F98AF0"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Likwidacja dzikich wysypisk śmieci i wdrażanie działań zapobiegających ich powstawaniu</w:t>
            </w:r>
          </w:p>
        </w:tc>
        <w:tc>
          <w:tcPr>
            <w:tcW w:w="827" w:type="pct"/>
            <w:shd w:val="clear" w:color="auto" w:fill="auto"/>
            <w:vAlign w:val="center"/>
          </w:tcPr>
          <w:p w14:paraId="517970CC" w14:textId="01594F8F"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3AE93619" w14:textId="204FA2D8" w:rsidR="000E2752" w:rsidRPr="000E2752" w:rsidRDefault="000E2752" w:rsidP="000E2752">
            <w:pPr>
              <w:pStyle w:val="Bezodstpw"/>
              <w:spacing w:before="60" w:after="60" w:line="240" w:lineRule="auto"/>
              <w:ind w:right="0"/>
              <w:jc w:val="center"/>
              <w:rPr>
                <w:rFonts w:cs="Arial"/>
                <w:sz w:val="15"/>
                <w:szCs w:val="15"/>
                <w:lang w:eastAsia="pl-PL"/>
              </w:rPr>
            </w:pPr>
            <w:r w:rsidRPr="000E2752">
              <w:rPr>
                <w:rFonts w:cs="Arial"/>
                <w:sz w:val="15"/>
                <w:szCs w:val="15"/>
                <w:lang w:eastAsia="pl-PL"/>
              </w:rPr>
              <w:t>20 000,00</w:t>
            </w:r>
          </w:p>
        </w:tc>
        <w:tc>
          <w:tcPr>
            <w:tcW w:w="203" w:type="pct"/>
            <w:tcBorders>
              <w:left w:val="single" w:sz="4" w:space="0" w:color="auto"/>
              <w:right w:val="single" w:sz="4" w:space="0" w:color="auto"/>
            </w:tcBorders>
            <w:shd w:val="clear" w:color="auto" w:fill="auto"/>
            <w:textDirection w:val="tbRl"/>
            <w:vAlign w:val="center"/>
          </w:tcPr>
          <w:p w14:paraId="1FCD3DD1" w14:textId="71B14342"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20 000,00</w:t>
            </w:r>
          </w:p>
        </w:tc>
        <w:tc>
          <w:tcPr>
            <w:tcW w:w="203" w:type="pct"/>
            <w:tcBorders>
              <w:left w:val="single" w:sz="4" w:space="0" w:color="auto"/>
              <w:right w:val="single" w:sz="4" w:space="0" w:color="auto"/>
            </w:tcBorders>
            <w:shd w:val="clear" w:color="auto" w:fill="auto"/>
            <w:textDirection w:val="tbRl"/>
            <w:vAlign w:val="center"/>
          </w:tcPr>
          <w:p w14:paraId="1FC94183" w14:textId="386E315D"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20 000,00</w:t>
            </w:r>
          </w:p>
        </w:tc>
        <w:tc>
          <w:tcPr>
            <w:tcW w:w="203" w:type="pct"/>
            <w:tcBorders>
              <w:left w:val="single" w:sz="4" w:space="0" w:color="auto"/>
              <w:right w:val="single" w:sz="4" w:space="0" w:color="auto"/>
            </w:tcBorders>
            <w:shd w:val="clear" w:color="auto" w:fill="auto"/>
            <w:textDirection w:val="tbRl"/>
            <w:vAlign w:val="center"/>
          </w:tcPr>
          <w:p w14:paraId="06E2F61E" w14:textId="7668A1DC"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20 000,00</w:t>
            </w:r>
          </w:p>
        </w:tc>
        <w:tc>
          <w:tcPr>
            <w:tcW w:w="203" w:type="pct"/>
            <w:tcBorders>
              <w:left w:val="single" w:sz="4" w:space="0" w:color="auto"/>
              <w:right w:val="single" w:sz="4" w:space="0" w:color="auto"/>
            </w:tcBorders>
            <w:shd w:val="clear" w:color="auto" w:fill="auto"/>
            <w:textDirection w:val="tbRl"/>
            <w:vAlign w:val="center"/>
          </w:tcPr>
          <w:p w14:paraId="4C0880DD" w14:textId="27167666"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20 000,00</w:t>
            </w:r>
          </w:p>
        </w:tc>
        <w:tc>
          <w:tcPr>
            <w:tcW w:w="202" w:type="pct"/>
            <w:tcBorders>
              <w:left w:val="single" w:sz="4" w:space="0" w:color="auto"/>
              <w:right w:val="single" w:sz="4" w:space="0" w:color="auto"/>
            </w:tcBorders>
            <w:shd w:val="clear" w:color="auto" w:fill="auto"/>
            <w:textDirection w:val="tbRl"/>
            <w:vAlign w:val="center"/>
          </w:tcPr>
          <w:p w14:paraId="7D447F50" w14:textId="23C8FC1A"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20 000,00</w:t>
            </w:r>
          </w:p>
        </w:tc>
        <w:tc>
          <w:tcPr>
            <w:tcW w:w="203" w:type="pct"/>
            <w:tcBorders>
              <w:left w:val="single" w:sz="4" w:space="0" w:color="auto"/>
              <w:right w:val="single" w:sz="4" w:space="0" w:color="auto"/>
            </w:tcBorders>
            <w:shd w:val="clear" w:color="auto" w:fill="auto"/>
            <w:textDirection w:val="tbRl"/>
            <w:vAlign w:val="center"/>
          </w:tcPr>
          <w:p w14:paraId="47D528E2" w14:textId="707C2B23"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20 000,00</w:t>
            </w:r>
          </w:p>
        </w:tc>
        <w:tc>
          <w:tcPr>
            <w:tcW w:w="204" w:type="pct"/>
            <w:tcBorders>
              <w:left w:val="single" w:sz="4" w:space="0" w:color="auto"/>
              <w:right w:val="single" w:sz="4" w:space="0" w:color="auto"/>
            </w:tcBorders>
            <w:shd w:val="clear" w:color="auto" w:fill="auto"/>
            <w:textDirection w:val="tbRl"/>
            <w:vAlign w:val="center"/>
          </w:tcPr>
          <w:p w14:paraId="578E33A7" w14:textId="668FD8AC"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20 000,00</w:t>
            </w:r>
          </w:p>
        </w:tc>
        <w:tc>
          <w:tcPr>
            <w:tcW w:w="253" w:type="pct"/>
            <w:tcBorders>
              <w:left w:val="single" w:sz="4" w:space="0" w:color="auto"/>
              <w:right w:val="single" w:sz="4" w:space="0" w:color="auto"/>
            </w:tcBorders>
            <w:textDirection w:val="tbRl"/>
            <w:vAlign w:val="center"/>
          </w:tcPr>
          <w:p w14:paraId="05606770" w14:textId="7FB08983"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160 000,00</w:t>
            </w:r>
          </w:p>
        </w:tc>
        <w:tc>
          <w:tcPr>
            <w:tcW w:w="440" w:type="pct"/>
            <w:tcBorders>
              <w:left w:val="single" w:sz="4" w:space="0" w:color="auto"/>
            </w:tcBorders>
            <w:shd w:val="clear" w:color="auto" w:fill="auto"/>
            <w:vAlign w:val="center"/>
          </w:tcPr>
          <w:p w14:paraId="5E6CD807" w14:textId="1058EC99"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Budżet własny Gminy</w:t>
            </w:r>
          </w:p>
        </w:tc>
      </w:tr>
      <w:tr w:rsidR="000E2752" w:rsidRPr="000E2752" w14:paraId="0C3F63DF" w14:textId="77777777" w:rsidTr="000E2752">
        <w:trPr>
          <w:cantSplit/>
          <w:trHeight w:val="1006"/>
          <w:jc w:val="center"/>
        </w:trPr>
        <w:tc>
          <w:tcPr>
            <w:tcW w:w="740" w:type="pct"/>
            <w:vMerge/>
            <w:shd w:val="clear" w:color="auto" w:fill="auto"/>
            <w:vAlign w:val="center"/>
          </w:tcPr>
          <w:p w14:paraId="14A5B111"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3386A514" w14:textId="14DD0FB7"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Działania edukacyjne – Podnoszenie świadomości ekologicznej mieszkańców w zakresie racjonalnej gospodarki odpadami</w:t>
            </w:r>
          </w:p>
        </w:tc>
        <w:tc>
          <w:tcPr>
            <w:tcW w:w="827" w:type="pct"/>
            <w:shd w:val="clear" w:color="auto" w:fill="auto"/>
            <w:vAlign w:val="center"/>
          </w:tcPr>
          <w:p w14:paraId="4F77CA2E" w14:textId="2F62EE36"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41941F5A" w14:textId="5DA97F2D" w:rsidR="000E2752" w:rsidRPr="000E2752" w:rsidRDefault="000E2752" w:rsidP="000E2752">
            <w:pPr>
              <w:pStyle w:val="Bezodstpw"/>
              <w:spacing w:before="60" w:after="60" w:line="240" w:lineRule="auto"/>
              <w:ind w:right="0"/>
              <w:jc w:val="center"/>
              <w:rPr>
                <w:rFonts w:cs="Arial"/>
                <w:sz w:val="15"/>
                <w:szCs w:val="15"/>
                <w:lang w:eastAsia="pl-PL"/>
              </w:rPr>
            </w:pPr>
            <w:r w:rsidRPr="000E2752">
              <w:rPr>
                <w:rFonts w:cs="Arial"/>
                <w:sz w:val="15"/>
                <w:szCs w:val="15"/>
                <w:lang w:eastAsia="pl-PL"/>
              </w:rPr>
              <w:t>1 500,00</w:t>
            </w:r>
          </w:p>
        </w:tc>
        <w:tc>
          <w:tcPr>
            <w:tcW w:w="203" w:type="pct"/>
            <w:tcBorders>
              <w:left w:val="single" w:sz="4" w:space="0" w:color="auto"/>
              <w:right w:val="single" w:sz="4" w:space="0" w:color="auto"/>
            </w:tcBorders>
            <w:shd w:val="clear" w:color="auto" w:fill="auto"/>
            <w:textDirection w:val="tbRl"/>
            <w:vAlign w:val="center"/>
          </w:tcPr>
          <w:p w14:paraId="6A8394F6" w14:textId="70102B17"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1 500,00</w:t>
            </w:r>
          </w:p>
        </w:tc>
        <w:tc>
          <w:tcPr>
            <w:tcW w:w="203" w:type="pct"/>
            <w:tcBorders>
              <w:left w:val="single" w:sz="4" w:space="0" w:color="auto"/>
              <w:right w:val="single" w:sz="4" w:space="0" w:color="auto"/>
            </w:tcBorders>
            <w:shd w:val="clear" w:color="auto" w:fill="auto"/>
            <w:textDirection w:val="tbRl"/>
            <w:vAlign w:val="center"/>
          </w:tcPr>
          <w:p w14:paraId="54F69654" w14:textId="375200B3"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1 500,00</w:t>
            </w:r>
          </w:p>
        </w:tc>
        <w:tc>
          <w:tcPr>
            <w:tcW w:w="203" w:type="pct"/>
            <w:tcBorders>
              <w:left w:val="single" w:sz="4" w:space="0" w:color="auto"/>
              <w:right w:val="single" w:sz="4" w:space="0" w:color="auto"/>
            </w:tcBorders>
            <w:shd w:val="clear" w:color="auto" w:fill="auto"/>
            <w:textDirection w:val="tbRl"/>
            <w:vAlign w:val="center"/>
          </w:tcPr>
          <w:p w14:paraId="12F2031D" w14:textId="5FF1A9DE"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1 500,00</w:t>
            </w:r>
          </w:p>
        </w:tc>
        <w:tc>
          <w:tcPr>
            <w:tcW w:w="203" w:type="pct"/>
            <w:tcBorders>
              <w:left w:val="single" w:sz="4" w:space="0" w:color="auto"/>
              <w:right w:val="single" w:sz="4" w:space="0" w:color="auto"/>
            </w:tcBorders>
            <w:shd w:val="clear" w:color="auto" w:fill="auto"/>
            <w:textDirection w:val="tbRl"/>
            <w:vAlign w:val="center"/>
          </w:tcPr>
          <w:p w14:paraId="696E26E8" w14:textId="550E977E"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1 500,00</w:t>
            </w:r>
          </w:p>
        </w:tc>
        <w:tc>
          <w:tcPr>
            <w:tcW w:w="202" w:type="pct"/>
            <w:tcBorders>
              <w:left w:val="single" w:sz="4" w:space="0" w:color="auto"/>
              <w:right w:val="single" w:sz="4" w:space="0" w:color="auto"/>
            </w:tcBorders>
            <w:shd w:val="clear" w:color="auto" w:fill="auto"/>
            <w:textDirection w:val="tbRl"/>
            <w:vAlign w:val="center"/>
          </w:tcPr>
          <w:p w14:paraId="41D77509" w14:textId="2BD6A18E"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1 500,00</w:t>
            </w:r>
          </w:p>
        </w:tc>
        <w:tc>
          <w:tcPr>
            <w:tcW w:w="203" w:type="pct"/>
            <w:tcBorders>
              <w:left w:val="single" w:sz="4" w:space="0" w:color="auto"/>
              <w:right w:val="single" w:sz="4" w:space="0" w:color="auto"/>
            </w:tcBorders>
            <w:shd w:val="clear" w:color="auto" w:fill="auto"/>
            <w:textDirection w:val="tbRl"/>
            <w:vAlign w:val="center"/>
          </w:tcPr>
          <w:p w14:paraId="01B1C38C" w14:textId="640083D3"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1 500,00</w:t>
            </w:r>
          </w:p>
        </w:tc>
        <w:tc>
          <w:tcPr>
            <w:tcW w:w="204" w:type="pct"/>
            <w:tcBorders>
              <w:left w:val="single" w:sz="4" w:space="0" w:color="auto"/>
              <w:right w:val="single" w:sz="4" w:space="0" w:color="auto"/>
            </w:tcBorders>
            <w:shd w:val="clear" w:color="auto" w:fill="auto"/>
            <w:textDirection w:val="tbRl"/>
            <w:vAlign w:val="center"/>
          </w:tcPr>
          <w:p w14:paraId="1BA78D35" w14:textId="02CE1B2F"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1 500,00</w:t>
            </w:r>
          </w:p>
        </w:tc>
        <w:tc>
          <w:tcPr>
            <w:tcW w:w="253" w:type="pct"/>
            <w:tcBorders>
              <w:left w:val="single" w:sz="4" w:space="0" w:color="auto"/>
              <w:right w:val="single" w:sz="4" w:space="0" w:color="auto"/>
            </w:tcBorders>
            <w:textDirection w:val="tbRl"/>
            <w:vAlign w:val="center"/>
          </w:tcPr>
          <w:p w14:paraId="05E0D857" w14:textId="329862F9"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12 000,00</w:t>
            </w:r>
          </w:p>
        </w:tc>
        <w:tc>
          <w:tcPr>
            <w:tcW w:w="440" w:type="pct"/>
            <w:tcBorders>
              <w:left w:val="single" w:sz="4" w:space="0" w:color="auto"/>
            </w:tcBorders>
            <w:shd w:val="clear" w:color="auto" w:fill="auto"/>
            <w:vAlign w:val="center"/>
          </w:tcPr>
          <w:p w14:paraId="1DD840EC" w14:textId="03AC9EE8"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Budżet własny Gminy</w:t>
            </w:r>
          </w:p>
        </w:tc>
      </w:tr>
      <w:tr w:rsidR="000E2752" w:rsidRPr="000E2752" w14:paraId="30D964AA" w14:textId="77777777" w:rsidTr="000E2752">
        <w:trPr>
          <w:cantSplit/>
          <w:trHeight w:val="918"/>
          <w:jc w:val="center"/>
        </w:trPr>
        <w:tc>
          <w:tcPr>
            <w:tcW w:w="740" w:type="pct"/>
            <w:vMerge/>
            <w:shd w:val="clear" w:color="auto" w:fill="auto"/>
            <w:vAlign w:val="center"/>
          </w:tcPr>
          <w:p w14:paraId="3EC0FF4D"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0D0EF55B" w14:textId="02CCCC21"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Usuwanie wyrobów azbestowych</w:t>
            </w:r>
          </w:p>
        </w:tc>
        <w:tc>
          <w:tcPr>
            <w:tcW w:w="827" w:type="pct"/>
            <w:shd w:val="clear" w:color="auto" w:fill="auto"/>
            <w:vAlign w:val="center"/>
          </w:tcPr>
          <w:p w14:paraId="11E7695F" w14:textId="220EDDE2"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75C215A9" w14:textId="4FA1D871" w:rsidR="000E2752" w:rsidRPr="000E2752" w:rsidRDefault="000E2752" w:rsidP="000E2752">
            <w:pPr>
              <w:pStyle w:val="Bezodstpw"/>
              <w:spacing w:before="60" w:after="60" w:line="240" w:lineRule="auto"/>
              <w:ind w:right="0"/>
              <w:jc w:val="center"/>
              <w:rPr>
                <w:rFonts w:cs="Arial"/>
                <w:sz w:val="15"/>
                <w:szCs w:val="15"/>
                <w:lang w:eastAsia="pl-PL"/>
              </w:rPr>
            </w:pPr>
            <w:r w:rsidRPr="000E2752">
              <w:rPr>
                <w:rFonts w:cs="Arial"/>
                <w:sz w:val="15"/>
                <w:szCs w:val="15"/>
                <w:lang w:eastAsia="pl-PL"/>
              </w:rPr>
              <w:t>20 000,00</w:t>
            </w:r>
          </w:p>
        </w:tc>
        <w:tc>
          <w:tcPr>
            <w:tcW w:w="203" w:type="pct"/>
            <w:tcBorders>
              <w:left w:val="single" w:sz="4" w:space="0" w:color="auto"/>
              <w:right w:val="single" w:sz="4" w:space="0" w:color="auto"/>
            </w:tcBorders>
            <w:shd w:val="clear" w:color="auto" w:fill="auto"/>
            <w:textDirection w:val="tbRl"/>
            <w:vAlign w:val="center"/>
          </w:tcPr>
          <w:p w14:paraId="31C5DE6B" w14:textId="38C245A7"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24 000,00</w:t>
            </w:r>
          </w:p>
        </w:tc>
        <w:tc>
          <w:tcPr>
            <w:tcW w:w="203" w:type="pct"/>
            <w:tcBorders>
              <w:left w:val="single" w:sz="4" w:space="0" w:color="auto"/>
              <w:right w:val="single" w:sz="4" w:space="0" w:color="auto"/>
            </w:tcBorders>
            <w:shd w:val="clear" w:color="auto" w:fill="auto"/>
            <w:textDirection w:val="tbRl"/>
            <w:vAlign w:val="center"/>
          </w:tcPr>
          <w:p w14:paraId="0EF2899D" w14:textId="3639BC1C"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24 000,00</w:t>
            </w:r>
          </w:p>
        </w:tc>
        <w:tc>
          <w:tcPr>
            <w:tcW w:w="203" w:type="pct"/>
            <w:tcBorders>
              <w:left w:val="single" w:sz="4" w:space="0" w:color="auto"/>
              <w:right w:val="single" w:sz="4" w:space="0" w:color="auto"/>
            </w:tcBorders>
            <w:shd w:val="clear" w:color="auto" w:fill="auto"/>
            <w:textDirection w:val="tbRl"/>
            <w:vAlign w:val="center"/>
          </w:tcPr>
          <w:p w14:paraId="0995FE3E" w14:textId="5FF24654"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24 000,00</w:t>
            </w:r>
          </w:p>
        </w:tc>
        <w:tc>
          <w:tcPr>
            <w:tcW w:w="203" w:type="pct"/>
            <w:tcBorders>
              <w:left w:val="single" w:sz="4" w:space="0" w:color="auto"/>
              <w:right w:val="single" w:sz="4" w:space="0" w:color="auto"/>
            </w:tcBorders>
            <w:shd w:val="clear" w:color="auto" w:fill="auto"/>
            <w:textDirection w:val="tbRl"/>
            <w:vAlign w:val="center"/>
          </w:tcPr>
          <w:p w14:paraId="5A473875" w14:textId="2433B2F0"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30 000,00</w:t>
            </w:r>
          </w:p>
        </w:tc>
        <w:tc>
          <w:tcPr>
            <w:tcW w:w="202" w:type="pct"/>
            <w:tcBorders>
              <w:left w:val="single" w:sz="4" w:space="0" w:color="auto"/>
              <w:right w:val="single" w:sz="4" w:space="0" w:color="auto"/>
            </w:tcBorders>
            <w:shd w:val="clear" w:color="auto" w:fill="auto"/>
            <w:textDirection w:val="tbRl"/>
            <w:vAlign w:val="center"/>
          </w:tcPr>
          <w:p w14:paraId="794DD996" w14:textId="52A7C051"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30 000,00</w:t>
            </w:r>
          </w:p>
        </w:tc>
        <w:tc>
          <w:tcPr>
            <w:tcW w:w="203" w:type="pct"/>
            <w:tcBorders>
              <w:left w:val="single" w:sz="4" w:space="0" w:color="auto"/>
              <w:right w:val="single" w:sz="4" w:space="0" w:color="auto"/>
            </w:tcBorders>
            <w:shd w:val="clear" w:color="auto" w:fill="auto"/>
            <w:textDirection w:val="tbRl"/>
            <w:vAlign w:val="center"/>
          </w:tcPr>
          <w:p w14:paraId="3AA13DB6" w14:textId="0889D0AD"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30 000,00</w:t>
            </w:r>
          </w:p>
        </w:tc>
        <w:tc>
          <w:tcPr>
            <w:tcW w:w="204" w:type="pct"/>
            <w:tcBorders>
              <w:left w:val="single" w:sz="4" w:space="0" w:color="auto"/>
              <w:right w:val="single" w:sz="4" w:space="0" w:color="auto"/>
            </w:tcBorders>
            <w:shd w:val="clear" w:color="auto" w:fill="auto"/>
            <w:textDirection w:val="tbRl"/>
            <w:vAlign w:val="center"/>
          </w:tcPr>
          <w:p w14:paraId="56C95073" w14:textId="2A1729E2"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30 000,00</w:t>
            </w:r>
          </w:p>
        </w:tc>
        <w:tc>
          <w:tcPr>
            <w:tcW w:w="253" w:type="pct"/>
            <w:tcBorders>
              <w:left w:val="single" w:sz="4" w:space="0" w:color="auto"/>
              <w:right w:val="single" w:sz="4" w:space="0" w:color="auto"/>
            </w:tcBorders>
            <w:textDirection w:val="tbRl"/>
            <w:vAlign w:val="center"/>
          </w:tcPr>
          <w:p w14:paraId="042023BF" w14:textId="1B19B204"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212 000,00</w:t>
            </w:r>
          </w:p>
        </w:tc>
        <w:tc>
          <w:tcPr>
            <w:tcW w:w="440" w:type="pct"/>
            <w:tcBorders>
              <w:left w:val="single" w:sz="4" w:space="0" w:color="auto"/>
            </w:tcBorders>
            <w:shd w:val="clear" w:color="auto" w:fill="auto"/>
            <w:vAlign w:val="center"/>
          </w:tcPr>
          <w:p w14:paraId="3D6F7915" w14:textId="77777777"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Budżet własny Gminy;</w:t>
            </w:r>
          </w:p>
          <w:p w14:paraId="6008134D" w14:textId="20823748" w:rsidR="000E2752" w:rsidRPr="000E2752" w:rsidRDefault="000E2752" w:rsidP="000E2752">
            <w:pPr>
              <w:spacing w:before="60" w:after="60"/>
              <w:jc w:val="center"/>
              <w:rPr>
                <w:rFonts w:ascii="Arial" w:hAnsi="Arial" w:cs="Arial"/>
                <w:sz w:val="15"/>
                <w:szCs w:val="15"/>
              </w:rPr>
            </w:pPr>
            <w:proofErr w:type="spellStart"/>
            <w:r w:rsidRPr="000E2752">
              <w:rPr>
                <w:rFonts w:ascii="Arial" w:hAnsi="Arial" w:cs="Arial"/>
                <w:sz w:val="15"/>
                <w:szCs w:val="15"/>
              </w:rPr>
              <w:t>WFOŚiGW</w:t>
            </w:r>
            <w:proofErr w:type="spellEnd"/>
            <w:r w:rsidRPr="000E2752">
              <w:rPr>
                <w:rFonts w:ascii="Arial" w:hAnsi="Arial" w:cs="Arial"/>
                <w:sz w:val="15"/>
                <w:szCs w:val="15"/>
              </w:rPr>
              <w:t>;</w:t>
            </w:r>
          </w:p>
        </w:tc>
      </w:tr>
      <w:tr w:rsidR="000E2752" w:rsidRPr="000E2752" w14:paraId="3B668A06" w14:textId="77777777" w:rsidTr="000E2752">
        <w:trPr>
          <w:cantSplit/>
          <w:trHeight w:val="918"/>
          <w:jc w:val="center"/>
        </w:trPr>
        <w:tc>
          <w:tcPr>
            <w:tcW w:w="740" w:type="pct"/>
            <w:vMerge/>
            <w:shd w:val="clear" w:color="auto" w:fill="auto"/>
            <w:vAlign w:val="center"/>
          </w:tcPr>
          <w:p w14:paraId="4AC00578"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439EAF33" w14:textId="5E3D6AB3"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Roczne sprawozdania z realizacji zadań z zakresu gospodarowania odpadami komunalnymi przekazywane marszałkowi województwa i wojewódzkiemu inspektoratowi ochrony środowiska</w:t>
            </w:r>
          </w:p>
        </w:tc>
        <w:tc>
          <w:tcPr>
            <w:tcW w:w="827" w:type="pct"/>
            <w:shd w:val="clear" w:color="auto" w:fill="auto"/>
            <w:vAlign w:val="center"/>
          </w:tcPr>
          <w:p w14:paraId="39B412DE" w14:textId="47422681"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4C44923C" w14:textId="4FCBF8CE" w:rsidR="000E2752" w:rsidRPr="00DA597A" w:rsidRDefault="000E2752" w:rsidP="000E2752">
            <w:pPr>
              <w:pStyle w:val="Bezodstpw"/>
              <w:spacing w:before="60" w:after="60" w:line="240" w:lineRule="auto"/>
              <w:ind w:right="0"/>
              <w:jc w:val="center"/>
              <w:rPr>
                <w:rFonts w:cs="Arial"/>
                <w:sz w:val="15"/>
                <w:szCs w:val="15"/>
                <w:lang w:eastAsia="pl-PL"/>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DAADB7D" w14:textId="5F14DDC9"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EB3467E" w14:textId="3E8D57E3"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EA421D2" w14:textId="4F718092"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9B24B28" w14:textId="505E4A76"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27FA1D84" w14:textId="4C5B8083"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14B1E94" w14:textId="6D5DEDCA"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79E0F47F" w14:textId="4778542C"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46109915" w14:textId="6E41E423"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05CD98AB" w14:textId="70DA0FD8"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DA597A" w:rsidRPr="000E2752" w14:paraId="6791EA87" w14:textId="77777777" w:rsidTr="00DA597A">
        <w:trPr>
          <w:cantSplit/>
          <w:trHeight w:val="918"/>
          <w:jc w:val="center"/>
        </w:trPr>
        <w:tc>
          <w:tcPr>
            <w:tcW w:w="740" w:type="pct"/>
            <w:vMerge/>
            <w:shd w:val="clear" w:color="auto" w:fill="auto"/>
            <w:vAlign w:val="center"/>
          </w:tcPr>
          <w:p w14:paraId="30C3AA2B" w14:textId="77777777" w:rsidR="00DA597A" w:rsidRPr="000E2752" w:rsidRDefault="00DA597A" w:rsidP="000E2752">
            <w:pPr>
              <w:spacing w:before="60" w:after="60"/>
              <w:jc w:val="center"/>
              <w:rPr>
                <w:rFonts w:ascii="Arial" w:hAnsi="Arial" w:cs="Arial"/>
                <w:sz w:val="15"/>
                <w:szCs w:val="15"/>
              </w:rPr>
            </w:pPr>
          </w:p>
        </w:tc>
        <w:tc>
          <w:tcPr>
            <w:tcW w:w="1115" w:type="pct"/>
            <w:shd w:val="clear" w:color="auto" w:fill="auto"/>
            <w:vAlign w:val="center"/>
          </w:tcPr>
          <w:p w14:paraId="5D6408D0" w14:textId="7357ACF6" w:rsidR="00DA597A" w:rsidRPr="00DA597A" w:rsidRDefault="00DA597A" w:rsidP="000E2752">
            <w:pPr>
              <w:spacing w:before="60" w:after="60"/>
              <w:jc w:val="center"/>
              <w:rPr>
                <w:rFonts w:ascii="Arial" w:hAnsi="Arial" w:cs="Arial"/>
                <w:sz w:val="15"/>
                <w:szCs w:val="15"/>
              </w:rPr>
            </w:pPr>
            <w:r w:rsidRPr="00DA597A">
              <w:rPr>
                <w:rFonts w:ascii="Arial" w:hAnsi="Arial" w:cs="Arial"/>
                <w:sz w:val="15"/>
                <w:szCs w:val="15"/>
              </w:rPr>
              <w:t>Uwzględnienie w przetargach publicznych, poprzez zapisy w specyfikacji istotnych warunków zamówienia, zakupów zawierających materiały lub substancje pochodzące z recyklingu odpadów; włączenie do procedur zamówień publicznych kryteriów, związanych z ochroną środowiska i zapobieganiem powstaniu odpadów</w:t>
            </w:r>
          </w:p>
        </w:tc>
        <w:tc>
          <w:tcPr>
            <w:tcW w:w="827" w:type="pct"/>
            <w:shd w:val="clear" w:color="auto" w:fill="auto"/>
            <w:vAlign w:val="center"/>
          </w:tcPr>
          <w:p w14:paraId="61B3018E" w14:textId="6A549E19" w:rsidR="00DA597A" w:rsidRPr="00DA597A" w:rsidRDefault="00DA597A"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317" w:type="pct"/>
            <w:gridSpan w:val="10"/>
            <w:shd w:val="clear" w:color="auto" w:fill="auto"/>
            <w:vAlign w:val="center"/>
          </w:tcPr>
          <w:p w14:paraId="0D7BF5D0" w14:textId="7713625E" w:rsidR="00DA597A" w:rsidRPr="00DA597A" w:rsidRDefault="00DA597A" w:rsidP="000E2752">
            <w:pPr>
              <w:spacing w:before="60" w:after="60"/>
              <w:jc w:val="center"/>
              <w:rPr>
                <w:rFonts w:ascii="Arial" w:hAnsi="Arial" w:cs="Arial"/>
                <w:sz w:val="15"/>
                <w:szCs w:val="15"/>
              </w:rPr>
            </w:pPr>
            <w:r w:rsidRPr="00DA597A">
              <w:rPr>
                <w:rFonts w:ascii="Arial" w:hAnsi="Arial" w:cs="Arial"/>
                <w:sz w:val="15"/>
                <w:szCs w:val="15"/>
              </w:rPr>
              <w:t>Działanie bezkosztowe</w:t>
            </w:r>
          </w:p>
        </w:tc>
      </w:tr>
      <w:tr w:rsidR="000E2752" w:rsidRPr="000E2752" w14:paraId="7351B98C" w14:textId="77777777" w:rsidTr="000E2752">
        <w:trPr>
          <w:cantSplit/>
          <w:trHeight w:val="918"/>
          <w:jc w:val="center"/>
        </w:trPr>
        <w:tc>
          <w:tcPr>
            <w:tcW w:w="740" w:type="pct"/>
            <w:vMerge/>
            <w:shd w:val="clear" w:color="auto" w:fill="auto"/>
            <w:vAlign w:val="center"/>
          </w:tcPr>
          <w:p w14:paraId="28189CF1"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534989EA" w14:textId="077335BB"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Zabiegi pielęgnacyjne, agrotechniczne oraz monitoring zrekultywowanych składowisk odpadów</w:t>
            </w:r>
          </w:p>
        </w:tc>
        <w:tc>
          <w:tcPr>
            <w:tcW w:w="827" w:type="pct"/>
            <w:shd w:val="clear" w:color="auto" w:fill="auto"/>
            <w:vAlign w:val="center"/>
          </w:tcPr>
          <w:p w14:paraId="473CB0F8" w14:textId="3EDC4940"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7E5E078F" w14:textId="23F30048" w:rsidR="000E2752" w:rsidRPr="00DA597A" w:rsidRDefault="000E2752" w:rsidP="000E2752">
            <w:pPr>
              <w:pStyle w:val="Bezodstpw"/>
              <w:spacing w:before="60" w:after="60" w:line="240" w:lineRule="auto"/>
              <w:ind w:right="0"/>
              <w:jc w:val="center"/>
              <w:rPr>
                <w:rFonts w:cs="Arial"/>
                <w:sz w:val="15"/>
                <w:szCs w:val="15"/>
                <w:lang w:eastAsia="pl-PL"/>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855079C" w14:textId="3C5E9071"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111E5E1" w14:textId="12D80111"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6ACCC77" w14:textId="03AD9DA1"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E2CE871" w14:textId="3684E2A9"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5BDE1084" w14:textId="22F83793"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12C6D25" w14:textId="2778D580"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5064126F" w14:textId="61A353D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2A241F0B" w14:textId="51D40565"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46C79FFE" w14:textId="4DDFC690"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5E4E00B4" w14:textId="77777777" w:rsidTr="000E2752">
        <w:trPr>
          <w:cantSplit/>
          <w:trHeight w:val="973"/>
          <w:jc w:val="center"/>
        </w:trPr>
        <w:tc>
          <w:tcPr>
            <w:tcW w:w="740" w:type="pct"/>
            <w:vMerge w:val="restart"/>
            <w:shd w:val="clear" w:color="auto" w:fill="auto"/>
            <w:vAlign w:val="center"/>
          </w:tcPr>
          <w:p w14:paraId="4DB1BB84" w14:textId="77777777"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ZASOBY PRZYRODNICZE</w:t>
            </w:r>
          </w:p>
        </w:tc>
        <w:tc>
          <w:tcPr>
            <w:tcW w:w="1115" w:type="pct"/>
            <w:shd w:val="clear" w:color="auto" w:fill="auto"/>
            <w:vAlign w:val="center"/>
          </w:tcPr>
          <w:p w14:paraId="367387F4" w14:textId="138BCDBB"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Nasadzenia drzew/krzewów w pasie dróg gminnych oraz na działkach gminnych</w:t>
            </w:r>
          </w:p>
        </w:tc>
        <w:tc>
          <w:tcPr>
            <w:tcW w:w="827" w:type="pct"/>
            <w:shd w:val="clear" w:color="auto" w:fill="auto"/>
            <w:vAlign w:val="center"/>
          </w:tcPr>
          <w:p w14:paraId="093373AF" w14:textId="32FCA9E7"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15E9C476" w14:textId="0208BCC0" w:rsidR="000E2752" w:rsidRPr="00DA597A" w:rsidRDefault="000E2752" w:rsidP="000E2752">
            <w:pPr>
              <w:pStyle w:val="Bezodstpw"/>
              <w:spacing w:before="60" w:after="60" w:line="240" w:lineRule="auto"/>
              <w:ind w:right="0"/>
              <w:jc w:val="center"/>
              <w:rPr>
                <w:rFonts w:cs="Arial"/>
                <w:sz w:val="15"/>
                <w:szCs w:val="15"/>
                <w:lang w:eastAsia="pl-PL"/>
              </w:rPr>
            </w:pPr>
            <w:r w:rsidRPr="00DA597A">
              <w:rPr>
                <w:rFonts w:cs="Arial"/>
                <w:sz w:val="15"/>
                <w:szCs w:val="15"/>
                <w:lang w:eastAsia="pl-PL"/>
              </w:rPr>
              <w:t>4 500,00</w:t>
            </w:r>
          </w:p>
        </w:tc>
        <w:tc>
          <w:tcPr>
            <w:tcW w:w="203" w:type="pct"/>
            <w:tcBorders>
              <w:left w:val="single" w:sz="4" w:space="0" w:color="auto"/>
              <w:right w:val="single" w:sz="4" w:space="0" w:color="auto"/>
            </w:tcBorders>
            <w:shd w:val="clear" w:color="auto" w:fill="auto"/>
            <w:textDirection w:val="tbRl"/>
            <w:vAlign w:val="center"/>
          </w:tcPr>
          <w:p w14:paraId="4422AC12" w14:textId="48F18F88"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4 500,00</w:t>
            </w:r>
          </w:p>
        </w:tc>
        <w:tc>
          <w:tcPr>
            <w:tcW w:w="203" w:type="pct"/>
            <w:tcBorders>
              <w:left w:val="single" w:sz="4" w:space="0" w:color="auto"/>
              <w:right w:val="single" w:sz="4" w:space="0" w:color="auto"/>
            </w:tcBorders>
            <w:shd w:val="clear" w:color="auto" w:fill="auto"/>
            <w:textDirection w:val="tbRl"/>
            <w:vAlign w:val="center"/>
          </w:tcPr>
          <w:p w14:paraId="01301A24" w14:textId="2203069A"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5 000,00</w:t>
            </w:r>
          </w:p>
        </w:tc>
        <w:tc>
          <w:tcPr>
            <w:tcW w:w="203" w:type="pct"/>
            <w:tcBorders>
              <w:left w:val="single" w:sz="4" w:space="0" w:color="auto"/>
              <w:right w:val="single" w:sz="4" w:space="0" w:color="auto"/>
            </w:tcBorders>
            <w:shd w:val="clear" w:color="auto" w:fill="auto"/>
            <w:textDirection w:val="tbRl"/>
            <w:vAlign w:val="center"/>
          </w:tcPr>
          <w:p w14:paraId="2D678443" w14:textId="5DD34DB9"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5 500,00</w:t>
            </w:r>
          </w:p>
        </w:tc>
        <w:tc>
          <w:tcPr>
            <w:tcW w:w="203" w:type="pct"/>
            <w:tcBorders>
              <w:left w:val="single" w:sz="4" w:space="0" w:color="auto"/>
              <w:right w:val="single" w:sz="4" w:space="0" w:color="auto"/>
            </w:tcBorders>
            <w:shd w:val="clear" w:color="auto" w:fill="auto"/>
            <w:textDirection w:val="tbRl"/>
            <w:vAlign w:val="center"/>
          </w:tcPr>
          <w:p w14:paraId="7749C61F" w14:textId="0E8630D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5 000,00</w:t>
            </w:r>
          </w:p>
        </w:tc>
        <w:tc>
          <w:tcPr>
            <w:tcW w:w="202" w:type="pct"/>
            <w:tcBorders>
              <w:left w:val="single" w:sz="4" w:space="0" w:color="auto"/>
              <w:right w:val="single" w:sz="4" w:space="0" w:color="auto"/>
            </w:tcBorders>
            <w:shd w:val="clear" w:color="auto" w:fill="auto"/>
            <w:textDirection w:val="tbRl"/>
            <w:vAlign w:val="center"/>
          </w:tcPr>
          <w:p w14:paraId="6442790D" w14:textId="218705A2"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5 500,00</w:t>
            </w:r>
          </w:p>
        </w:tc>
        <w:tc>
          <w:tcPr>
            <w:tcW w:w="203" w:type="pct"/>
            <w:tcBorders>
              <w:left w:val="single" w:sz="4" w:space="0" w:color="auto"/>
              <w:right w:val="single" w:sz="4" w:space="0" w:color="auto"/>
            </w:tcBorders>
            <w:shd w:val="clear" w:color="auto" w:fill="auto"/>
            <w:textDirection w:val="tbRl"/>
            <w:vAlign w:val="center"/>
          </w:tcPr>
          <w:p w14:paraId="652ACB9A" w14:textId="69C5644C"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6 000,00</w:t>
            </w:r>
          </w:p>
        </w:tc>
        <w:tc>
          <w:tcPr>
            <w:tcW w:w="204" w:type="pct"/>
            <w:tcBorders>
              <w:left w:val="single" w:sz="4" w:space="0" w:color="auto"/>
              <w:right w:val="single" w:sz="4" w:space="0" w:color="auto"/>
            </w:tcBorders>
            <w:shd w:val="clear" w:color="auto" w:fill="auto"/>
            <w:textDirection w:val="tbRl"/>
            <w:vAlign w:val="center"/>
          </w:tcPr>
          <w:p w14:paraId="35D1B1A8" w14:textId="5321C2FE"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6 000,00</w:t>
            </w:r>
          </w:p>
        </w:tc>
        <w:tc>
          <w:tcPr>
            <w:tcW w:w="253" w:type="pct"/>
            <w:tcBorders>
              <w:left w:val="single" w:sz="4" w:space="0" w:color="auto"/>
              <w:right w:val="single" w:sz="4" w:space="0" w:color="auto"/>
            </w:tcBorders>
            <w:textDirection w:val="tbRl"/>
            <w:vAlign w:val="center"/>
          </w:tcPr>
          <w:p w14:paraId="48994449" w14:textId="43CF08D6"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42 000,00</w:t>
            </w:r>
          </w:p>
        </w:tc>
        <w:tc>
          <w:tcPr>
            <w:tcW w:w="440" w:type="pct"/>
            <w:tcBorders>
              <w:left w:val="single" w:sz="4" w:space="0" w:color="auto"/>
            </w:tcBorders>
            <w:shd w:val="clear" w:color="auto" w:fill="auto"/>
            <w:vAlign w:val="center"/>
          </w:tcPr>
          <w:p w14:paraId="3ADD7E95" w14:textId="77777777"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71D617FB" w14:textId="77777777" w:rsidTr="000E2752">
        <w:trPr>
          <w:cantSplit/>
          <w:trHeight w:val="973"/>
          <w:jc w:val="center"/>
        </w:trPr>
        <w:tc>
          <w:tcPr>
            <w:tcW w:w="740" w:type="pct"/>
            <w:vMerge/>
            <w:shd w:val="clear" w:color="auto" w:fill="auto"/>
            <w:vAlign w:val="center"/>
          </w:tcPr>
          <w:p w14:paraId="538C565A"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49D9ACBC" w14:textId="58D57F4C"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Zapewnienie właściwej ochrony różnorodności biologicznej oraz walorów krajobrazowych w planowaniu przestrzennym, ze szczególnym uwzględnieniem korytarzy ekologicznych poprzez adekwatne zapisy w planach zagospodarowania przestrzennego lub/i decyzjach o warunkach zabudowy</w:t>
            </w:r>
          </w:p>
        </w:tc>
        <w:tc>
          <w:tcPr>
            <w:tcW w:w="827" w:type="pct"/>
            <w:shd w:val="clear" w:color="auto" w:fill="auto"/>
            <w:vAlign w:val="center"/>
          </w:tcPr>
          <w:p w14:paraId="3EC493AB" w14:textId="3F69782E"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1661EC21" w14:textId="4C346144" w:rsidR="000E2752" w:rsidRPr="00DA597A" w:rsidRDefault="000E2752" w:rsidP="000E2752">
            <w:pPr>
              <w:pStyle w:val="Bezodstpw"/>
              <w:spacing w:before="60" w:after="60" w:line="240" w:lineRule="auto"/>
              <w:ind w:right="0"/>
              <w:jc w:val="center"/>
              <w:rPr>
                <w:rFonts w:cs="Arial"/>
                <w:sz w:val="15"/>
                <w:szCs w:val="15"/>
                <w:lang w:eastAsia="pl-PL"/>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5AC5BC5" w14:textId="10843E67"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0496DBC" w14:textId="3C5AC0F2"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C037E9F" w14:textId="00A8E15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D1D4B84" w14:textId="69DA0093"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77E6E031" w14:textId="6B550129"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F339E73" w14:textId="371A6D91"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2A529C49" w14:textId="0BEA2E4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3E4275C2" w14:textId="31FDB155"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16AC7A22" w14:textId="6C88E06B"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49F55157" w14:textId="77777777" w:rsidTr="000E2752">
        <w:trPr>
          <w:cantSplit/>
          <w:trHeight w:val="973"/>
          <w:jc w:val="center"/>
        </w:trPr>
        <w:tc>
          <w:tcPr>
            <w:tcW w:w="740" w:type="pct"/>
            <w:vMerge/>
            <w:shd w:val="clear" w:color="auto" w:fill="auto"/>
            <w:vAlign w:val="center"/>
          </w:tcPr>
          <w:p w14:paraId="5C7038DD"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58424BA1" w14:textId="00DAD81C"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Przeciwdziałanie nieuporządkowanej presji osadniczej i urbanizacyjnej w planowaniu przestrzennym</w:t>
            </w:r>
          </w:p>
        </w:tc>
        <w:tc>
          <w:tcPr>
            <w:tcW w:w="827" w:type="pct"/>
            <w:shd w:val="clear" w:color="auto" w:fill="auto"/>
            <w:vAlign w:val="center"/>
          </w:tcPr>
          <w:p w14:paraId="025C350F" w14:textId="3FED935E"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266C4490" w14:textId="183B52CB" w:rsidR="000E2752" w:rsidRPr="00DA597A" w:rsidRDefault="000E2752" w:rsidP="000E2752">
            <w:pPr>
              <w:pStyle w:val="Bezodstpw"/>
              <w:spacing w:before="60" w:after="60" w:line="240" w:lineRule="auto"/>
              <w:ind w:right="0"/>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28F0010" w14:textId="36E400D3"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30235AF" w14:textId="640078A4"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6D26C8A" w14:textId="01210B31"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19ACE8A" w14:textId="6BB7019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1AF246E6" w14:textId="66C4A677"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B9692F6" w14:textId="213319D8"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3A90C40E" w14:textId="40733B8D"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5EBE1B03" w14:textId="1FC06006"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3E1F1855" w14:textId="32308AD1"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3F693B37" w14:textId="77777777" w:rsidTr="000E2752">
        <w:trPr>
          <w:cantSplit/>
          <w:trHeight w:val="973"/>
          <w:jc w:val="center"/>
        </w:trPr>
        <w:tc>
          <w:tcPr>
            <w:tcW w:w="740" w:type="pct"/>
            <w:vMerge/>
            <w:shd w:val="clear" w:color="auto" w:fill="auto"/>
            <w:vAlign w:val="center"/>
          </w:tcPr>
          <w:p w14:paraId="63539A29"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194E0438" w14:textId="0D995488"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Określenie pojemności turystycznej dla obszarów cennych przyrodniczo</w:t>
            </w:r>
          </w:p>
        </w:tc>
        <w:tc>
          <w:tcPr>
            <w:tcW w:w="827" w:type="pct"/>
            <w:shd w:val="clear" w:color="auto" w:fill="auto"/>
            <w:vAlign w:val="center"/>
          </w:tcPr>
          <w:p w14:paraId="61048C58" w14:textId="39A7C185"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0688E80F" w14:textId="73B7DE1C" w:rsidR="000E2752" w:rsidRPr="00DA597A" w:rsidRDefault="000E2752" w:rsidP="000E2752">
            <w:pPr>
              <w:pStyle w:val="Bezodstpw"/>
              <w:spacing w:before="60" w:after="60" w:line="240" w:lineRule="auto"/>
              <w:ind w:right="0"/>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D3B43FE" w14:textId="6FD0CD5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5AC381E" w14:textId="38631F8F"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AF1D6B9" w14:textId="4DBE826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AC772EA" w14:textId="209D478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309050A7" w14:textId="4CCE53B8"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B72E1BF" w14:textId="226EAAD6"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714B365F" w14:textId="0A9CAA4A"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6D71E07B" w14:textId="373D847E"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44BDC632" w14:textId="4E10A4AC"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4BA828AD" w14:textId="77777777" w:rsidTr="000E2752">
        <w:trPr>
          <w:cantSplit/>
          <w:trHeight w:val="973"/>
          <w:jc w:val="center"/>
        </w:trPr>
        <w:tc>
          <w:tcPr>
            <w:tcW w:w="740" w:type="pct"/>
            <w:vMerge/>
            <w:shd w:val="clear" w:color="auto" w:fill="auto"/>
            <w:vAlign w:val="center"/>
          </w:tcPr>
          <w:p w14:paraId="31722116"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026C21F0" w14:textId="5306860A"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Wdrażanie założeń udostępniania turystycznego obszarów cennych przyrodniczo z uwzględnieniem ich pojemności turystycznej oraz budowa i modernizacja obiektów infrastruktury turystycznej</w:t>
            </w:r>
          </w:p>
        </w:tc>
        <w:tc>
          <w:tcPr>
            <w:tcW w:w="827" w:type="pct"/>
            <w:shd w:val="clear" w:color="auto" w:fill="auto"/>
            <w:vAlign w:val="center"/>
          </w:tcPr>
          <w:p w14:paraId="095E989B" w14:textId="417016E7"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0D11306E" w14:textId="042B783C" w:rsidR="000E2752" w:rsidRPr="00DA597A" w:rsidRDefault="000E2752" w:rsidP="000E2752">
            <w:pPr>
              <w:pStyle w:val="Bezodstpw"/>
              <w:spacing w:before="60" w:after="60" w:line="240" w:lineRule="auto"/>
              <w:ind w:right="0"/>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77BA652" w14:textId="12B040E2"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DA8757B" w14:textId="0EB5E297"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2AFAC87" w14:textId="72C26F14"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87A7D66" w14:textId="282C4342"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0E29A167" w14:textId="451D118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E219CE5" w14:textId="0735ED4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1A8CEB0A" w14:textId="3ADCFEC8"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2B219D33" w14:textId="4B2722C3"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43987AB4" w14:textId="376D6017"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1405A762" w14:textId="77777777" w:rsidTr="000E2752">
        <w:trPr>
          <w:cantSplit/>
          <w:trHeight w:val="973"/>
          <w:jc w:val="center"/>
        </w:trPr>
        <w:tc>
          <w:tcPr>
            <w:tcW w:w="740" w:type="pct"/>
            <w:vMerge/>
            <w:shd w:val="clear" w:color="auto" w:fill="auto"/>
            <w:vAlign w:val="center"/>
          </w:tcPr>
          <w:p w14:paraId="480A711B"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53A20108" w14:textId="27C13C9E"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Prowadzenie oraz aktualizacja baz danych informacji o zasobach przyrodniczych</w:t>
            </w:r>
          </w:p>
        </w:tc>
        <w:tc>
          <w:tcPr>
            <w:tcW w:w="827" w:type="pct"/>
            <w:shd w:val="clear" w:color="auto" w:fill="auto"/>
            <w:vAlign w:val="center"/>
          </w:tcPr>
          <w:p w14:paraId="090E8326" w14:textId="00E7DBB4"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0CCA0A38" w14:textId="59E43B7E" w:rsidR="000E2752" w:rsidRPr="00DA597A" w:rsidRDefault="000E2752" w:rsidP="000E2752">
            <w:pPr>
              <w:pStyle w:val="Bezodstpw"/>
              <w:spacing w:before="60" w:after="60" w:line="240" w:lineRule="auto"/>
              <w:ind w:right="0"/>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DF6CFC6" w14:textId="23CB25F8"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08DB912" w14:textId="437C6E30"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801AEB9" w14:textId="179C1223"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398B81E" w14:textId="5970955E"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64DC0042" w14:textId="4F1F0A0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702C801" w14:textId="74D0379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70BFBB02" w14:textId="72F234AF"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0676241B" w14:textId="50DC15AF"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7D53D454" w14:textId="2638BB02"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43729CE3" w14:textId="77777777" w:rsidTr="000E2752">
        <w:trPr>
          <w:cantSplit/>
          <w:trHeight w:val="973"/>
          <w:jc w:val="center"/>
        </w:trPr>
        <w:tc>
          <w:tcPr>
            <w:tcW w:w="740" w:type="pct"/>
            <w:vMerge/>
            <w:shd w:val="clear" w:color="auto" w:fill="auto"/>
            <w:vAlign w:val="center"/>
          </w:tcPr>
          <w:p w14:paraId="462A2499"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59CAE90F" w14:textId="1303B9C0"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Oznakowanie form ochrony przyrody tablicami urzędowymi informującymi o ich nazwach oraz zakazach obowiązujących na ich terenie</w:t>
            </w:r>
          </w:p>
        </w:tc>
        <w:tc>
          <w:tcPr>
            <w:tcW w:w="827" w:type="pct"/>
            <w:shd w:val="clear" w:color="auto" w:fill="auto"/>
            <w:vAlign w:val="center"/>
          </w:tcPr>
          <w:p w14:paraId="585BB85E" w14:textId="518BD2E7"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51BCD8C5" w14:textId="7C26D430" w:rsidR="000E2752" w:rsidRPr="00DA597A" w:rsidRDefault="000E2752" w:rsidP="000E2752">
            <w:pPr>
              <w:pStyle w:val="Bezodstpw"/>
              <w:spacing w:before="60" w:after="60" w:line="240" w:lineRule="auto"/>
              <w:ind w:right="0"/>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4D4E99D" w14:textId="78A7215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7130308" w14:textId="3EB6A94C"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F67F8F5" w14:textId="0089A659"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2C6D1E7" w14:textId="3BBF60BA"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306F7159" w14:textId="37EE827C"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E5C226C" w14:textId="541095DA"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6FA160D3" w14:textId="1B51BEFD"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1D0C6575" w14:textId="2A18ADE1"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7F9CF511" w14:textId="0FD34C89"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3ABE1E08" w14:textId="77777777" w:rsidTr="000E2752">
        <w:trPr>
          <w:cantSplit/>
          <w:trHeight w:val="973"/>
          <w:jc w:val="center"/>
        </w:trPr>
        <w:tc>
          <w:tcPr>
            <w:tcW w:w="740" w:type="pct"/>
            <w:vMerge/>
            <w:shd w:val="clear" w:color="auto" w:fill="auto"/>
            <w:vAlign w:val="center"/>
          </w:tcPr>
          <w:p w14:paraId="693D2E53"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6B2716D8" w14:textId="2FD9C62D"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Identyfikacja miejsc występowania oraz eliminacja gatunków inwazyjnych</w:t>
            </w:r>
          </w:p>
        </w:tc>
        <w:tc>
          <w:tcPr>
            <w:tcW w:w="827" w:type="pct"/>
            <w:shd w:val="clear" w:color="auto" w:fill="auto"/>
            <w:vAlign w:val="center"/>
          </w:tcPr>
          <w:p w14:paraId="55A43D80" w14:textId="62C382B0"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18D83A09" w14:textId="01797282" w:rsidR="000E2752" w:rsidRPr="00DA597A" w:rsidRDefault="000E2752" w:rsidP="000E2752">
            <w:pPr>
              <w:pStyle w:val="Bezodstpw"/>
              <w:spacing w:before="60" w:after="60" w:line="240" w:lineRule="auto"/>
              <w:ind w:right="0"/>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A371947" w14:textId="2B2A8D2A"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ED1807F" w14:textId="1A7656FC"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63B81D1" w14:textId="48F3AE8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3F02E87" w14:textId="477BD40A"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1035D7C6" w14:textId="74825501"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CA37B87" w14:textId="4703EB3E"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26C6D784" w14:textId="7C64884E"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3546A4F7" w14:textId="37CE0FEC"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7233728A" w14:textId="7745A6AD"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6C264011" w14:textId="77777777" w:rsidTr="000E2752">
        <w:trPr>
          <w:cantSplit/>
          <w:trHeight w:val="973"/>
          <w:jc w:val="center"/>
        </w:trPr>
        <w:tc>
          <w:tcPr>
            <w:tcW w:w="740" w:type="pct"/>
            <w:vMerge/>
            <w:shd w:val="clear" w:color="auto" w:fill="auto"/>
            <w:vAlign w:val="center"/>
          </w:tcPr>
          <w:p w14:paraId="22C1A9B4"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7A982C3D" w14:textId="6D480435"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Tworzenie or</w:t>
            </w:r>
            <w:r w:rsidR="007D1A02" w:rsidRPr="00DA597A">
              <w:rPr>
                <w:rFonts w:ascii="Arial" w:hAnsi="Arial" w:cs="Arial"/>
                <w:sz w:val="15"/>
                <w:szCs w:val="15"/>
              </w:rPr>
              <w:t>a</w:t>
            </w:r>
            <w:r w:rsidRPr="00DA597A">
              <w:rPr>
                <w:rFonts w:ascii="Arial" w:hAnsi="Arial" w:cs="Arial"/>
                <w:sz w:val="15"/>
                <w:szCs w:val="15"/>
              </w:rPr>
              <w:t xml:space="preserve">z modernizacja terenów zieleni, prace </w:t>
            </w:r>
            <w:proofErr w:type="spellStart"/>
            <w:r w:rsidRPr="00DA597A">
              <w:rPr>
                <w:rFonts w:ascii="Arial" w:hAnsi="Arial" w:cs="Arial"/>
                <w:sz w:val="15"/>
                <w:szCs w:val="15"/>
              </w:rPr>
              <w:t>arborystyczne</w:t>
            </w:r>
            <w:proofErr w:type="spellEnd"/>
            <w:r w:rsidRPr="00DA597A">
              <w:rPr>
                <w:rFonts w:ascii="Arial" w:hAnsi="Arial" w:cs="Arial"/>
                <w:sz w:val="15"/>
                <w:szCs w:val="15"/>
              </w:rPr>
              <w:t xml:space="preserve"> oraz konserwacja pomników przyrody</w:t>
            </w:r>
          </w:p>
        </w:tc>
        <w:tc>
          <w:tcPr>
            <w:tcW w:w="827" w:type="pct"/>
            <w:shd w:val="clear" w:color="auto" w:fill="auto"/>
            <w:vAlign w:val="center"/>
          </w:tcPr>
          <w:p w14:paraId="3AE615CC" w14:textId="06DBDC5E"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27DF13D8" w14:textId="3BA1C74F" w:rsidR="000E2752" w:rsidRPr="00DA597A" w:rsidRDefault="000E2752" w:rsidP="000E2752">
            <w:pPr>
              <w:pStyle w:val="Bezodstpw"/>
              <w:spacing w:before="60" w:after="60" w:line="240" w:lineRule="auto"/>
              <w:ind w:right="0"/>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4090C0D" w14:textId="4867EE47"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A202C9B" w14:textId="562CE5B2"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F5C2701" w14:textId="1374B79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D510C09" w14:textId="7FB38167"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1947715D" w14:textId="2478480D"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4D4CA2F" w14:textId="3570E979"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525D5F44" w14:textId="47B99D20"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631C86A6" w14:textId="36CDAA1E"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58666B11" w14:textId="0B042468"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5FFE246D" w14:textId="77777777" w:rsidTr="000E2752">
        <w:trPr>
          <w:cantSplit/>
          <w:trHeight w:val="973"/>
          <w:jc w:val="center"/>
        </w:trPr>
        <w:tc>
          <w:tcPr>
            <w:tcW w:w="740" w:type="pct"/>
            <w:vMerge/>
            <w:shd w:val="clear" w:color="auto" w:fill="auto"/>
            <w:vAlign w:val="center"/>
          </w:tcPr>
          <w:p w14:paraId="1A72608E"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30EEDE36" w14:textId="2CE53ADF"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Uwzględnienie w dokumentach planistycznych zachowania i powiększania terenów zielonych na obszarach zurbanizowanych</w:t>
            </w:r>
          </w:p>
        </w:tc>
        <w:tc>
          <w:tcPr>
            <w:tcW w:w="827" w:type="pct"/>
            <w:shd w:val="clear" w:color="auto" w:fill="auto"/>
            <w:vAlign w:val="center"/>
          </w:tcPr>
          <w:p w14:paraId="56CF810D" w14:textId="38C938E9"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7196BBD7" w14:textId="1A9908A1" w:rsidR="000E2752" w:rsidRPr="00DA597A" w:rsidRDefault="000E2752" w:rsidP="000E2752">
            <w:pPr>
              <w:pStyle w:val="Bezodstpw"/>
              <w:spacing w:before="60" w:after="60" w:line="240" w:lineRule="auto"/>
              <w:ind w:right="0"/>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EB12B6E" w14:textId="7BECD4FD"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DDBEC69" w14:textId="47B3D93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9093CA0" w14:textId="59A0A44A"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267C714" w14:textId="02CB8327"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024D14E6" w14:textId="54732198"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2276BBB" w14:textId="5FDCA76D"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1D5CDD46" w14:textId="2F0FDDF6"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0EA185F9" w14:textId="0EC2E649"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659D5621" w14:textId="66092FAC"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5882BCF8" w14:textId="77777777" w:rsidTr="000E2752">
        <w:trPr>
          <w:cantSplit/>
          <w:trHeight w:val="973"/>
          <w:jc w:val="center"/>
        </w:trPr>
        <w:tc>
          <w:tcPr>
            <w:tcW w:w="740" w:type="pct"/>
            <w:vMerge/>
            <w:shd w:val="clear" w:color="auto" w:fill="auto"/>
            <w:vAlign w:val="center"/>
          </w:tcPr>
          <w:p w14:paraId="65C1DB95"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5911C595" w14:textId="52709B06"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Zachowanie unikalnych form krajobrazu wiejskiego</w:t>
            </w:r>
          </w:p>
        </w:tc>
        <w:tc>
          <w:tcPr>
            <w:tcW w:w="827" w:type="pct"/>
            <w:shd w:val="clear" w:color="auto" w:fill="auto"/>
            <w:vAlign w:val="center"/>
          </w:tcPr>
          <w:p w14:paraId="19D5D8E5" w14:textId="0A8667FC"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3BEE9505" w14:textId="614FD56F" w:rsidR="000E2752" w:rsidRPr="00DA597A" w:rsidRDefault="000E2752" w:rsidP="000E2752">
            <w:pPr>
              <w:pStyle w:val="Bezodstpw"/>
              <w:spacing w:before="60" w:after="60" w:line="240" w:lineRule="auto"/>
              <w:ind w:right="0"/>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AD7B3C3" w14:textId="4EBBE794"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0181C9A" w14:textId="19AFF3F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80E14D7" w14:textId="0E2EB3A8"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F424E3A" w14:textId="30AEE99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0DBFE3E9" w14:textId="4144B447"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5971725" w14:textId="03C4E0E3"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605FB471" w14:textId="32F416D1"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529A3043" w14:textId="591C2C29"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003A52AF" w14:textId="28D711BD"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2BC117BA" w14:textId="77777777" w:rsidTr="000E2752">
        <w:trPr>
          <w:cantSplit/>
          <w:trHeight w:val="973"/>
          <w:jc w:val="center"/>
        </w:trPr>
        <w:tc>
          <w:tcPr>
            <w:tcW w:w="740" w:type="pct"/>
            <w:vMerge/>
            <w:shd w:val="clear" w:color="auto" w:fill="auto"/>
            <w:vAlign w:val="center"/>
          </w:tcPr>
          <w:p w14:paraId="6A3B6898"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042887B5" w14:textId="1A177708"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 xml:space="preserve">Zachowanie </w:t>
            </w:r>
            <w:proofErr w:type="spellStart"/>
            <w:r w:rsidRPr="00DA597A">
              <w:rPr>
                <w:rFonts w:ascii="Arial" w:hAnsi="Arial" w:cs="Arial"/>
                <w:sz w:val="15"/>
                <w:szCs w:val="15"/>
              </w:rPr>
              <w:t>zadrzewień</w:t>
            </w:r>
            <w:proofErr w:type="spellEnd"/>
            <w:r w:rsidRPr="00DA597A">
              <w:rPr>
                <w:rFonts w:ascii="Arial" w:hAnsi="Arial" w:cs="Arial"/>
                <w:sz w:val="15"/>
                <w:szCs w:val="15"/>
              </w:rPr>
              <w:t xml:space="preserve"> i </w:t>
            </w:r>
            <w:proofErr w:type="spellStart"/>
            <w:r w:rsidRPr="00DA597A">
              <w:rPr>
                <w:rFonts w:ascii="Arial" w:hAnsi="Arial" w:cs="Arial"/>
                <w:sz w:val="15"/>
                <w:szCs w:val="15"/>
              </w:rPr>
              <w:t>zakrzewień</w:t>
            </w:r>
            <w:proofErr w:type="spellEnd"/>
            <w:r w:rsidRPr="00DA597A">
              <w:rPr>
                <w:rFonts w:ascii="Arial" w:hAnsi="Arial" w:cs="Arial"/>
                <w:sz w:val="15"/>
                <w:szCs w:val="15"/>
              </w:rPr>
              <w:t xml:space="preserve"> śródpolnych</w:t>
            </w:r>
          </w:p>
        </w:tc>
        <w:tc>
          <w:tcPr>
            <w:tcW w:w="827" w:type="pct"/>
            <w:shd w:val="clear" w:color="auto" w:fill="auto"/>
            <w:vAlign w:val="center"/>
          </w:tcPr>
          <w:p w14:paraId="21EAE13B" w14:textId="06EE6155"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4ACF49EF" w14:textId="0218B407" w:rsidR="000E2752" w:rsidRPr="00DA597A" w:rsidRDefault="000E2752" w:rsidP="000E2752">
            <w:pPr>
              <w:pStyle w:val="Bezodstpw"/>
              <w:spacing w:before="60" w:after="60" w:line="240" w:lineRule="auto"/>
              <w:ind w:right="0"/>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D5423D4" w14:textId="08BF2239"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FEF32DC" w14:textId="2790A899"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67F20A0" w14:textId="73A0AF6A"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61379F6" w14:textId="76766F27"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043A920F" w14:textId="3893142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6020C0F" w14:textId="7D789559"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279587A6" w14:textId="1606633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2E81A9DF" w14:textId="0E19977E"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3F5E9D30" w14:textId="06D57413"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38431943" w14:textId="77777777" w:rsidTr="000E2752">
        <w:trPr>
          <w:cantSplit/>
          <w:trHeight w:val="973"/>
          <w:jc w:val="center"/>
        </w:trPr>
        <w:tc>
          <w:tcPr>
            <w:tcW w:w="740" w:type="pct"/>
            <w:vMerge/>
            <w:shd w:val="clear" w:color="auto" w:fill="auto"/>
            <w:vAlign w:val="center"/>
          </w:tcPr>
          <w:p w14:paraId="55BF98AF"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32516471" w14:textId="42583695"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Rozbudowa zaplecza dydaktycznego oraz infrastruktury służącej edukacji ekologicznej oraz ochronie walorów przyrodniczych i krajobrazowych</w:t>
            </w:r>
          </w:p>
        </w:tc>
        <w:tc>
          <w:tcPr>
            <w:tcW w:w="827" w:type="pct"/>
            <w:shd w:val="clear" w:color="auto" w:fill="auto"/>
            <w:vAlign w:val="center"/>
          </w:tcPr>
          <w:p w14:paraId="778707FB" w14:textId="6743347B"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124A2C96" w14:textId="18414660" w:rsidR="000E2752" w:rsidRPr="00DA597A" w:rsidRDefault="000E2752" w:rsidP="000E2752">
            <w:pPr>
              <w:pStyle w:val="Bezodstpw"/>
              <w:spacing w:before="60" w:after="60" w:line="240" w:lineRule="auto"/>
              <w:ind w:right="0"/>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29D2878" w14:textId="1B3595BD"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226635B" w14:textId="71BE245C"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5BE52C8" w14:textId="2685E02C"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17A8963" w14:textId="78F5D079"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34F586CA" w14:textId="094B9FA8"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A40B578" w14:textId="3538A083"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2F7E9E60" w14:textId="58728912"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278EA44A" w14:textId="3D015C51"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26417570" w14:textId="783F7507"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25FBBDFA" w14:textId="77777777" w:rsidTr="000E2752">
        <w:trPr>
          <w:cantSplit/>
          <w:trHeight w:val="973"/>
          <w:jc w:val="center"/>
        </w:trPr>
        <w:tc>
          <w:tcPr>
            <w:tcW w:w="740" w:type="pct"/>
            <w:vMerge/>
            <w:shd w:val="clear" w:color="auto" w:fill="auto"/>
            <w:vAlign w:val="center"/>
          </w:tcPr>
          <w:p w14:paraId="1F0E0401"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77BC5601" w14:textId="44DEDCBF"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Prowadzenie działań o charakterze edukacyjnym i informacyjnym w zakresie ochrony przyrody</w:t>
            </w:r>
          </w:p>
        </w:tc>
        <w:tc>
          <w:tcPr>
            <w:tcW w:w="827" w:type="pct"/>
            <w:shd w:val="clear" w:color="auto" w:fill="auto"/>
            <w:vAlign w:val="center"/>
          </w:tcPr>
          <w:p w14:paraId="0F3C54AF" w14:textId="7B99B178"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18897BD8" w14:textId="523A3F81" w:rsidR="000E2752" w:rsidRPr="00DA597A" w:rsidRDefault="000E2752" w:rsidP="000E2752">
            <w:pPr>
              <w:pStyle w:val="Bezodstpw"/>
              <w:spacing w:before="60" w:after="60" w:line="240" w:lineRule="auto"/>
              <w:ind w:right="0"/>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D60BEC5" w14:textId="1FA31BE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3837956" w14:textId="4F71E679"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5D2B620" w14:textId="5FA3985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FA1DA52" w14:textId="2217CFB2"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4F413675" w14:textId="068798D7"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3D308F6" w14:textId="1AFF13EC"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220B92C5" w14:textId="46AC17D4"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310A5B65" w14:textId="531B0AB6"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756104A2" w14:textId="4F76DB22"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37B1D77F" w14:textId="77777777" w:rsidTr="000E2752">
        <w:trPr>
          <w:cantSplit/>
          <w:trHeight w:val="973"/>
          <w:jc w:val="center"/>
        </w:trPr>
        <w:tc>
          <w:tcPr>
            <w:tcW w:w="740" w:type="pct"/>
            <w:vMerge/>
            <w:shd w:val="clear" w:color="auto" w:fill="auto"/>
            <w:vAlign w:val="center"/>
          </w:tcPr>
          <w:p w14:paraId="00BB6611"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30475585" w14:textId="1585F3B2"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 xml:space="preserve">Uwzględnienie w planach urządzenia lasu przebudowy drzewostanów </w:t>
            </w:r>
            <w:proofErr w:type="spellStart"/>
            <w:r w:rsidRPr="00DA597A">
              <w:rPr>
                <w:rFonts w:ascii="Arial" w:hAnsi="Arial" w:cs="Arial"/>
                <w:sz w:val="15"/>
                <w:szCs w:val="15"/>
              </w:rPr>
              <w:t>monokulturalnych</w:t>
            </w:r>
            <w:proofErr w:type="spellEnd"/>
            <w:r w:rsidRPr="00DA597A">
              <w:rPr>
                <w:rFonts w:ascii="Arial" w:hAnsi="Arial" w:cs="Arial"/>
                <w:sz w:val="15"/>
                <w:szCs w:val="15"/>
              </w:rPr>
              <w:t>, które są niezgodne z siedliskiem</w:t>
            </w:r>
          </w:p>
        </w:tc>
        <w:tc>
          <w:tcPr>
            <w:tcW w:w="827" w:type="pct"/>
            <w:shd w:val="clear" w:color="auto" w:fill="auto"/>
            <w:vAlign w:val="center"/>
          </w:tcPr>
          <w:p w14:paraId="3BA8A3C3" w14:textId="347B4163"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4F9F4A04" w14:textId="77883D11" w:rsidR="000E2752" w:rsidRPr="00DA597A" w:rsidRDefault="000E2752" w:rsidP="000E2752">
            <w:pPr>
              <w:pStyle w:val="Bezodstpw"/>
              <w:spacing w:before="60" w:after="60" w:line="240" w:lineRule="auto"/>
              <w:ind w:right="0"/>
              <w:jc w:val="center"/>
              <w:rPr>
                <w:rFonts w:cs="Arial"/>
                <w:sz w:val="15"/>
                <w:szCs w:val="15"/>
              </w:rPr>
            </w:pPr>
            <w:r w:rsidRPr="00DA597A">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CE75944" w14:textId="409BA7AB"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2584910" w14:textId="2E7C1394"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FF7CFF7" w14:textId="6907E10A"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0F218CF" w14:textId="6E513963"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12AEB47D" w14:textId="3D13755D"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34ED97B" w14:textId="2E8A47EE"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12FA14C2" w14:textId="09F63275" w:rsidR="000E2752" w:rsidRPr="00DA597A" w:rsidRDefault="000E2752" w:rsidP="000E2752">
            <w:pPr>
              <w:spacing w:before="60" w:after="60"/>
              <w:ind w:left="113" w:right="113"/>
              <w:jc w:val="center"/>
              <w:rPr>
                <w:rFonts w:ascii="Arial" w:hAnsi="Arial" w:cs="Arial"/>
                <w:sz w:val="15"/>
                <w:szCs w:val="15"/>
              </w:rPr>
            </w:pPr>
            <w:r w:rsidRPr="00DA597A">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1EFB1E7C" w14:textId="44FA606F"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b.d.</w:t>
            </w:r>
          </w:p>
        </w:tc>
        <w:tc>
          <w:tcPr>
            <w:tcW w:w="440" w:type="pct"/>
            <w:tcBorders>
              <w:left w:val="single" w:sz="4" w:space="0" w:color="auto"/>
            </w:tcBorders>
            <w:shd w:val="clear" w:color="auto" w:fill="auto"/>
            <w:vAlign w:val="center"/>
          </w:tcPr>
          <w:p w14:paraId="22CD43E1" w14:textId="5452696D" w:rsidR="000E2752" w:rsidRPr="00DA597A" w:rsidRDefault="000E2752" w:rsidP="000E2752">
            <w:pPr>
              <w:spacing w:before="60" w:after="60"/>
              <w:jc w:val="center"/>
              <w:rPr>
                <w:rFonts w:ascii="Arial" w:hAnsi="Arial" w:cs="Arial"/>
                <w:sz w:val="15"/>
                <w:szCs w:val="15"/>
              </w:rPr>
            </w:pPr>
            <w:r w:rsidRPr="00DA597A">
              <w:rPr>
                <w:rFonts w:ascii="Arial" w:hAnsi="Arial" w:cs="Arial"/>
                <w:sz w:val="15"/>
                <w:szCs w:val="15"/>
              </w:rPr>
              <w:t>Budżet własny Gminy;</w:t>
            </w:r>
          </w:p>
        </w:tc>
      </w:tr>
      <w:tr w:rsidR="000E2752" w:rsidRPr="000E2752" w14:paraId="684ADA63" w14:textId="77777777" w:rsidTr="000E2752">
        <w:trPr>
          <w:cantSplit/>
          <w:trHeight w:val="973"/>
          <w:jc w:val="center"/>
        </w:trPr>
        <w:tc>
          <w:tcPr>
            <w:tcW w:w="740" w:type="pct"/>
            <w:vMerge/>
            <w:shd w:val="clear" w:color="auto" w:fill="auto"/>
            <w:vAlign w:val="center"/>
          </w:tcPr>
          <w:p w14:paraId="02B0BFB5"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51B723A6" w14:textId="75D494CB"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Inwestycje związane z ochroną przeciwpożarową las, m.in. rozwój systemów monitorowania zagrożenia pożarowego oraz infrastruktury przeciwpożarowej</w:t>
            </w:r>
          </w:p>
        </w:tc>
        <w:tc>
          <w:tcPr>
            <w:tcW w:w="827" w:type="pct"/>
            <w:shd w:val="clear" w:color="auto" w:fill="auto"/>
            <w:vAlign w:val="center"/>
          </w:tcPr>
          <w:p w14:paraId="79DF672D" w14:textId="2317361C"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0A863252" w14:textId="4C83A417" w:rsidR="000E2752" w:rsidRPr="00A3042B" w:rsidRDefault="000E2752" w:rsidP="000E2752">
            <w:pPr>
              <w:pStyle w:val="Bezodstpw"/>
              <w:spacing w:before="60" w:after="60" w:line="240" w:lineRule="auto"/>
              <w:ind w:right="0"/>
              <w:jc w:val="center"/>
              <w:rPr>
                <w:rFonts w:cs="Arial"/>
                <w:sz w:val="15"/>
                <w:szCs w:val="15"/>
              </w:rPr>
            </w:pPr>
            <w:r w:rsidRPr="00A3042B">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94528C3" w14:textId="713AF0FA"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D39AACA" w14:textId="7D3B92DD"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859DB14" w14:textId="717E25CA"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A3663FB" w14:textId="0F7C99D1"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43A68C98" w14:textId="3A259BE7"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76C7916" w14:textId="4FDAB081"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476E20FA" w14:textId="13B21890"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66F3E472" w14:textId="3264FBAB"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b.d.</w:t>
            </w:r>
          </w:p>
        </w:tc>
        <w:tc>
          <w:tcPr>
            <w:tcW w:w="440" w:type="pct"/>
            <w:tcBorders>
              <w:left w:val="single" w:sz="4" w:space="0" w:color="auto"/>
            </w:tcBorders>
            <w:shd w:val="clear" w:color="auto" w:fill="auto"/>
            <w:vAlign w:val="center"/>
          </w:tcPr>
          <w:p w14:paraId="358FCA26" w14:textId="6717A12A"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Budżet własny Gminy;</w:t>
            </w:r>
          </w:p>
        </w:tc>
      </w:tr>
      <w:tr w:rsidR="000E2752" w:rsidRPr="000E2752" w14:paraId="3756138B" w14:textId="77777777" w:rsidTr="000E2752">
        <w:trPr>
          <w:cantSplit/>
          <w:trHeight w:val="973"/>
          <w:jc w:val="center"/>
        </w:trPr>
        <w:tc>
          <w:tcPr>
            <w:tcW w:w="740" w:type="pct"/>
            <w:vMerge/>
            <w:shd w:val="clear" w:color="auto" w:fill="auto"/>
            <w:vAlign w:val="center"/>
          </w:tcPr>
          <w:p w14:paraId="0F278FBD"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7BC1FBC1" w14:textId="35DC3DB2"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Uporządkowanie ewidencji gruntów zalesionych oraz zmiana klasyfikacji gruntów nieruchomości, objętych naturalną sukcesją leśną</w:t>
            </w:r>
          </w:p>
        </w:tc>
        <w:tc>
          <w:tcPr>
            <w:tcW w:w="827" w:type="pct"/>
            <w:shd w:val="clear" w:color="auto" w:fill="auto"/>
            <w:vAlign w:val="center"/>
          </w:tcPr>
          <w:p w14:paraId="5BE420DC" w14:textId="1200DA7B"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59CD7A9A" w14:textId="45CA5835" w:rsidR="000E2752" w:rsidRPr="00A3042B" w:rsidRDefault="000E2752" w:rsidP="000E2752">
            <w:pPr>
              <w:pStyle w:val="Bezodstpw"/>
              <w:spacing w:before="60" w:after="60" w:line="240" w:lineRule="auto"/>
              <w:ind w:right="0"/>
              <w:jc w:val="center"/>
              <w:rPr>
                <w:rFonts w:cs="Arial"/>
                <w:sz w:val="15"/>
                <w:szCs w:val="15"/>
              </w:rPr>
            </w:pPr>
            <w:r w:rsidRPr="00A3042B">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AE54840" w14:textId="7EA6B394"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911A515" w14:textId="5C443C29"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4F6C457" w14:textId="40C4D36D"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9D6E971" w14:textId="59EFD0F7"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14C6517F" w14:textId="603081CC"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7312684" w14:textId="3FF068CB"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539F6454" w14:textId="04F10CFD"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24D8C435" w14:textId="2E8C0633"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b.d.</w:t>
            </w:r>
          </w:p>
        </w:tc>
        <w:tc>
          <w:tcPr>
            <w:tcW w:w="440" w:type="pct"/>
            <w:tcBorders>
              <w:left w:val="single" w:sz="4" w:space="0" w:color="auto"/>
            </w:tcBorders>
            <w:shd w:val="clear" w:color="auto" w:fill="auto"/>
            <w:vAlign w:val="center"/>
          </w:tcPr>
          <w:p w14:paraId="2AEBE8FE" w14:textId="4CD6A686"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Budżet własny Gminy;</w:t>
            </w:r>
          </w:p>
        </w:tc>
      </w:tr>
      <w:tr w:rsidR="000E2752" w:rsidRPr="000E2752" w14:paraId="381B5D9F" w14:textId="77777777" w:rsidTr="000E2752">
        <w:trPr>
          <w:cantSplit/>
          <w:trHeight w:val="973"/>
          <w:jc w:val="center"/>
        </w:trPr>
        <w:tc>
          <w:tcPr>
            <w:tcW w:w="740" w:type="pct"/>
            <w:vMerge/>
            <w:shd w:val="clear" w:color="auto" w:fill="auto"/>
            <w:vAlign w:val="center"/>
          </w:tcPr>
          <w:p w14:paraId="7467C3DE"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4BD2176E" w14:textId="2F08B47A"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Utrzymanie oraz rozwój infrastruktury edukacyjnej i turystycznej na terenach leśnych</w:t>
            </w:r>
          </w:p>
        </w:tc>
        <w:tc>
          <w:tcPr>
            <w:tcW w:w="827" w:type="pct"/>
            <w:shd w:val="clear" w:color="auto" w:fill="auto"/>
            <w:vAlign w:val="center"/>
          </w:tcPr>
          <w:p w14:paraId="55D9B37F" w14:textId="1D6FED12"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1BC7F57E" w14:textId="69E68528" w:rsidR="000E2752" w:rsidRPr="00A3042B" w:rsidRDefault="000E2752" w:rsidP="000E2752">
            <w:pPr>
              <w:pStyle w:val="Bezodstpw"/>
              <w:spacing w:before="60" w:after="60" w:line="240" w:lineRule="auto"/>
              <w:ind w:right="0"/>
              <w:jc w:val="center"/>
              <w:rPr>
                <w:rFonts w:cs="Arial"/>
                <w:sz w:val="15"/>
                <w:szCs w:val="15"/>
              </w:rPr>
            </w:pPr>
            <w:r w:rsidRPr="00A3042B">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1219AE5" w14:textId="4B8F4385"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1401EE7" w14:textId="521E260C"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3EE6A58" w14:textId="69A6874E"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C72976D" w14:textId="34A19939"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7327E1F9" w14:textId="367FEA09"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C150232" w14:textId="64423C4D"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2D021201" w14:textId="5C10386D"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43798209" w14:textId="7551A15C"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b.d.</w:t>
            </w:r>
          </w:p>
        </w:tc>
        <w:tc>
          <w:tcPr>
            <w:tcW w:w="440" w:type="pct"/>
            <w:tcBorders>
              <w:left w:val="single" w:sz="4" w:space="0" w:color="auto"/>
            </w:tcBorders>
            <w:shd w:val="clear" w:color="auto" w:fill="auto"/>
            <w:vAlign w:val="center"/>
          </w:tcPr>
          <w:p w14:paraId="277E6CA9" w14:textId="57A8389D"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Budżet własny Gminy;</w:t>
            </w:r>
          </w:p>
        </w:tc>
      </w:tr>
      <w:tr w:rsidR="000E2752" w:rsidRPr="000E2752" w14:paraId="609FC631" w14:textId="77777777" w:rsidTr="000E2752">
        <w:trPr>
          <w:cantSplit/>
          <w:trHeight w:val="999"/>
          <w:jc w:val="center"/>
        </w:trPr>
        <w:tc>
          <w:tcPr>
            <w:tcW w:w="740" w:type="pct"/>
            <w:vMerge w:val="restart"/>
            <w:shd w:val="clear" w:color="auto" w:fill="auto"/>
            <w:vAlign w:val="center"/>
          </w:tcPr>
          <w:p w14:paraId="717DECC7" w14:textId="77777777"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ZAGROŻENIA POWAŻNYMI AWARIAMI</w:t>
            </w:r>
          </w:p>
        </w:tc>
        <w:tc>
          <w:tcPr>
            <w:tcW w:w="1115" w:type="pct"/>
            <w:shd w:val="clear" w:color="auto" w:fill="auto"/>
            <w:vAlign w:val="center"/>
          </w:tcPr>
          <w:p w14:paraId="06F18402" w14:textId="3597BE46"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Wprowadzenie systemu wczesnego ostrzegania przed poważnymi awariami</w:t>
            </w:r>
          </w:p>
        </w:tc>
        <w:tc>
          <w:tcPr>
            <w:tcW w:w="827" w:type="pct"/>
            <w:shd w:val="clear" w:color="auto" w:fill="auto"/>
            <w:vAlign w:val="center"/>
          </w:tcPr>
          <w:p w14:paraId="7A6201FC" w14:textId="04EE8EF9"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1CF328C5" w14:textId="213BA789" w:rsidR="000E2752" w:rsidRPr="000E2752" w:rsidRDefault="000E2752" w:rsidP="000E2752">
            <w:pPr>
              <w:pStyle w:val="Bezodstpw"/>
              <w:spacing w:before="60" w:after="60" w:line="240" w:lineRule="auto"/>
              <w:ind w:right="0"/>
              <w:jc w:val="center"/>
              <w:rPr>
                <w:rFonts w:cs="Arial"/>
                <w:sz w:val="15"/>
                <w:szCs w:val="15"/>
                <w:lang w:eastAsia="pl-PL"/>
              </w:rPr>
            </w:pPr>
            <w:r w:rsidRPr="000E2752">
              <w:rPr>
                <w:rFonts w:cs="Arial"/>
                <w:sz w:val="15"/>
                <w:szCs w:val="15"/>
                <w:lang w:eastAsia="pl-PL"/>
              </w:rPr>
              <w:t>b.d.</w:t>
            </w:r>
          </w:p>
        </w:tc>
        <w:tc>
          <w:tcPr>
            <w:tcW w:w="203" w:type="pct"/>
            <w:tcBorders>
              <w:left w:val="single" w:sz="4" w:space="0" w:color="auto"/>
              <w:right w:val="single" w:sz="4" w:space="0" w:color="auto"/>
            </w:tcBorders>
            <w:shd w:val="clear" w:color="auto" w:fill="auto"/>
            <w:textDirection w:val="tbRl"/>
            <w:vAlign w:val="center"/>
          </w:tcPr>
          <w:p w14:paraId="376FC9BC" w14:textId="2316CD83"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69B05AA" w14:textId="3CD6EFB5"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43538D5" w14:textId="1CB6D9C8"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8D1F056" w14:textId="2DCD9E21"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08FDEC7C" w14:textId="443834F9"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10661157" w14:textId="3B551E42"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36B3E43D" w14:textId="4B768FBC"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2E47C364" w14:textId="5311F8EB"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b.d.</w:t>
            </w:r>
          </w:p>
        </w:tc>
        <w:tc>
          <w:tcPr>
            <w:tcW w:w="440" w:type="pct"/>
            <w:tcBorders>
              <w:left w:val="single" w:sz="4" w:space="0" w:color="auto"/>
            </w:tcBorders>
            <w:shd w:val="clear" w:color="auto" w:fill="auto"/>
            <w:vAlign w:val="center"/>
          </w:tcPr>
          <w:p w14:paraId="121F94E5" w14:textId="77777777"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Budżet własny Gminy</w:t>
            </w:r>
          </w:p>
        </w:tc>
      </w:tr>
      <w:tr w:rsidR="000E2752" w:rsidRPr="000E2752" w14:paraId="173C55E0" w14:textId="77777777" w:rsidTr="000E2752">
        <w:trPr>
          <w:cantSplit/>
          <w:trHeight w:val="999"/>
          <w:jc w:val="center"/>
        </w:trPr>
        <w:tc>
          <w:tcPr>
            <w:tcW w:w="740" w:type="pct"/>
            <w:vMerge/>
            <w:shd w:val="clear" w:color="auto" w:fill="auto"/>
            <w:vAlign w:val="center"/>
          </w:tcPr>
          <w:p w14:paraId="391CF664" w14:textId="77777777" w:rsidR="000E2752" w:rsidRPr="000E2752" w:rsidRDefault="000E2752" w:rsidP="000E2752">
            <w:pPr>
              <w:spacing w:before="60" w:after="60"/>
              <w:jc w:val="center"/>
              <w:rPr>
                <w:rFonts w:ascii="Arial" w:hAnsi="Arial" w:cs="Arial"/>
                <w:sz w:val="15"/>
                <w:szCs w:val="15"/>
              </w:rPr>
            </w:pPr>
          </w:p>
        </w:tc>
        <w:tc>
          <w:tcPr>
            <w:tcW w:w="1115" w:type="pct"/>
            <w:tcBorders>
              <w:bottom w:val="single" w:sz="4" w:space="0" w:color="auto"/>
            </w:tcBorders>
            <w:shd w:val="clear" w:color="auto" w:fill="auto"/>
            <w:vAlign w:val="center"/>
          </w:tcPr>
          <w:p w14:paraId="27253DE9" w14:textId="2A57428F"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Wyposażenie straży pożarnej</w:t>
            </w:r>
          </w:p>
        </w:tc>
        <w:tc>
          <w:tcPr>
            <w:tcW w:w="827" w:type="pct"/>
            <w:shd w:val="clear" w:color="auto" w:fill="auto"/>
            <w:vAlign w:val="center"/>
          </w:tcPr>
          <w:p w14:paraId="5AC4D67B" w14:textId="4EEFA89E"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4C65076C" w14:textId="0D1D4840" w:rsidR="000E2752" w:rsidRPr="000E2752" w:rsidRDefault="000E2752" w:rsidP="000E2752">
            <w:pPr>
              <w:pStyle w:val="Bezodstpw"/>
              <w:spacing w:before="60" w:after="60" w:line="240" w:lineRule="auto"/>
              <w:ind w:right="0"/>
              <w:jc w:val="center"/>
              <w:rPr>
                <w:rFonts w:cs="Arial"/>
                <w:sz w:val="15"/>
                <w:szCs w:val="15"/>
              </w:rPr>
            </w:pPr>
            <w:r w:rsidRPr="000E2752">
              <w:rPr>
                <w:rFonts w:cs="Arial"/>
                <w:sz w:val="15"/>
                <w:szCs w:val="15"/>
              </w:rPr>
              <w:t>95 000,00</w:t>
            </w:r>
          </w:p>
        </w:tc>
        <w:tc>
          <w:tcPr>
            <w:tcW w:w="203" w:type="pct"/>
            <w:tcBorders>
              <w:left w:val="single" w:sz="4" w:space="0" w:color="auto"/>
              <w:right w:val="single" w:sz="4" w:space="0" w:color="auto"/>
            </w:tcBorders>
            <w:shd w:val="clear" w:color="auto" w:fill="auto"/>
            <w:textDirection w:val="tbRl"/>
            <w:vAlign w:val="center"/>
          </w:tcPr>
          <w:p w14:paraId="5ADA92CC" w14:textId="2E95F1B0"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95 000,00</w:t>
            </w:r>
          </w:p>
        </w:tc>
        <w:tc>
          <w:tcPr>
            <w:tcW w:w="203" w:type="pct"/>
            <w:tcBorders>
              <w:left w:val="single" w:sz="4" w:space="0" w:color="auto"/>
              <w:right w:val="single" w:sz="4" w:space="0" w:color="auto"/>
            </w:tcBorders>
            <w:shd w:val="clear" w:color="auto" w:fill="auto"/>
            <w:textDirection w:val="tbRl"/>
            <w:vAlign w:val="center"/>
          </w:tcPr>
          <w:p w14:paraId="0E3E90C7" w14:textId="4965CBB9"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95 000,00</w:t>
            </w:r>
          </w:p>
        </w:tc>
        <w:tc>
          <w:tcPr>
            <w:tcW w:w="203" w:type="pct"/>
            <w:tcBorders>
              <w:left w:val="single" w:sz="4" w:space="0" w:color="auto"/>
              <w:right w:val="single" w:sz="4" w:space="0" w:color="auto"/>
            </w:tcBorders>
            <w:shd w:val="clear" w:color="auto" w:fill="auto"/>
            <w:textDirection w:val="tbRl"/>
            <w:vAlign w:val="center"/>
          </w:tcPr>
          <w:p w14:paraId="1144CEA7" w14:textId="6145496D"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95 000,00</w:t>
            </w:r>
          </w:p>
        </w:tc>
        <w:tc>
          <w:tcPr>
            <w:tcW w:w="203" w:type="pct"/>
            <w:tcBorders>
              <w:left w:val="single" w:sz="4" w:space="0" w:color="auto"/>
              <w:right w:val="single" w:sz="4" w:space="0" w:color="auto"/>
            </w:tcBorders>
            <w:shd w:val="clear" w:color="auto" w:fill="auto"/>
            <w:textDirection w:val="tbRl"/>
            <w:vAlign w:val="center"/>
          </w:tcPr>
          <w:p w14:paraId="17B8A487" w14:textId="3A1ED6E8"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95 000,00</w:t>
            </w:r>
          </w:p>
        </w:tc>
        <w:tc>
          <w:tcPr>
            <w:tcW w:w="202" w:type="pct"/>
            <w:tcBorders>
              <w:left w:val="single" w:sz="4" w:space="0" w:color="auto"/>
              <w:right w:val="single" w:sz="4" w:space="0" w:color="auto"/>
            </w:tcBorders>
            <w:shd w:val="clear" w:color="auto" w:fill="auto"/>
            <w:textDirection w:val="tbRl"/>
            <w:vAlign w:val="center"/>
          </w:tcPr>
          <w:p w14:paraId="218C89F0" w14:textId="4C2742DE"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95 000,00</w:t>
            </w:r>
          </w:p>
        </w:tc>
        <w:tc>
          <w:tcPr>
            <w:tcW w:w="203" w:type="pct"/>
            <w:tcBorders>
              <w:left w:val="single" w:sz="4" w:space="0" w:color="auto"/>
              <w:right w:val="single" w:sz="4" w:space="0" w:color="auto"/>
            </w:tcBorders>
            <w:shd w:val="clear" w:color="auto" w:fill="auto"/>
            <w:textDirection w:val="tbRl"/>
            <w:vAlign w:val="center"/>
          </w:tcPr>
          <w:p w14:paraId="27948D30" w14:textId="193D2E85"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95 000,00</w:t>
            </w:r>
          </w:p>
        </w:tc>
        <w:tc>
          <w:tcPr>
            <w:tcW w:w="204" w:type="pct"/>
            <w:tcBorders>
              <w:left w:val="single" w:sz="4" w:space="0" w:color="auto"/>
              <w:right w:val="single" w:sz="4" w:space="0" w:color="auto"/>
            </w:tcBorders>
            <w:shd w:val="clear" w:color="auto" w:fill="auto"/>
            <w:textDirection w:val="tbRl"/>
            <w:vAlign w:val="center"/>
          </w:tcPr>
          <w:p w14:paraId="08F92B7B" w14:textId="5B2E5F0F"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95 000,00</w:t>
            </w:r>
          </w:p>
        </w:tc>
        <w:tc>
          <w:tcPr>
            <w:tcW w:w="253" w:type="pct"/>
            <w:tcBorders>
              <w:left w:val="single" w:sz="4" w:space="0" w:color="auto"/>
              <w:right w:val="single" w:sz="4" w:space="0" w:color="auto"/>
            </w:tcBorders>
            <w:textDirection w:val="tbRl"/>
            <w:vAlign w:val="center"/>
          </w:tcPr>
          <w:p w14:paraId="5A05B445" w14:textId="5269B61D" w:rsidR="000E2752" w:rsidRPr="000E2752" w:rsidRDefault="000E2752" w:rsidP="000E2752">
            <w:pPr>
              <w:spacing w:before="60" w:after="60"/>
              <w:ind w:left="113" w:right="113"/>
              <w:jc w:val="center"/>
              <w:rPr>
                <w:rFonts w:ascii="Arial" w:hAnsi="Arial" w:cs="Arial"/>
                <w:sz w:val="15"/>
                <w:szCs w:val="15"/>
              </w:rPr>
            </w:pPr>
            <w:r w:rsidRPr="000E2752">
              <w:rPr>
                <w:rFonts w:ascii="Arial" w:hAnsi="Arial" w:cs="Arial"/>
                <w:sz w:val="15"/>
                <w:szCs w:val="15"/>
              </w:rPr>
              <w:t>760 000,00</w:t>
            </w:r>
          </w:p>
        </w:tc>
        <w:tc>
          <w:tcPr>
            <w:tcW w:w="440" w:type="pct"/>
            <w:tcBorders>
              <w:left w:val="single" w:sz="4" w:space="0" w:color="auto"/>
            </w:tcBorders>
            <w:shd w:val="clear" w:color="auto" w:fill="auto"/>
            <w:vAlign w:val="center"/>
          </w:tcPr>
          <w:p w14:paraId="27E1A9D0" w14:textId="42BB0958"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Budżet własny Gminy</w:t>
            </w:r>
          </w:p>
        </w:tc>
      </w:tr>
      <w:tr w:rsidR="000E2752" w:rsidRPr="000E2752" w14:paraId="47402765" w14:textId="77777777" w:rsidTr="000E2752">
        <w:trPr>
          <w:cantSplit/>
          <w:trHeight w:val="1134"/>
          <w:jc w:val="center"/>
        </w:trPr>
        <w:tc>
          <w:tcPr>
            <w:tcW w:w="740" w:type="pct"/>
            <w:vMerge/>
            <w:shd w:val="clear" w:color="auto" w:fill="auto"/>
            <w:vAlign w:val="center"/>
          </w:tcPr>
          <w:p w14:paraId="48EAA93F" w14:textId="4D649E36" w:rsidR="000E2752" w:rsidRPr="000E2752" w:rsidRDefault="000E2752" w:rsidP="000E2752">
            <w:pPr>
              <w:spacing w:before="60" w:after="60"/>
              <w:jc w:val="center"/>
              <w:rPr>
                <w:rFonts w:ascii="Arial" w:hAnsi="Arial" w:cs="Arial"/>
                <w:sz w:val="15"/>
                <w:szCs w:val="15"/>
              </w:rPr>
            </w:pPr>
          </w:p>
        </w:tc>
        <w:tc>
          <w:tcPr>
            <w:tcW w:w="1115" w:type="pct"/>
            <w:tcBorders>
              <w:top w:val="single" w:sz="4" w:space="0" w:color="auto"/>
            </w:tcBorders>
            <w:shd w:val="clear" w:color="auto" w:fill="auto"/>
            <w:vAlign w:val="center"/>
          </w:tcPr>
          <w:p w14:paraId="6D6BA0AA" w14:textId="4B70FC0C"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Ochrona przed poważnymi awariami</w:t>
            </w:r>
          </w:p>
        </w:tc>
        <w:tc>
          <w:tcPr>
            <w:tcW w:w="827" w:type="pct"/>
            <w:shd w:val="clear" w:color="auto" w:fill="auto"/>
            <w:vAlign w:val="center"/>
          </w:tcPr>
          <w:p w14:paraId="54FF7E3C" w14:textId="48823D4A"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Gmina Barwice</w:t>
            </w:r>
          </w:p>
        </w:tc>
        <w:tc>
          <w:tcPr>
            <w:tcW w:w="1877" w:type="pct"/>
            <w:gridSpan w:val="9"/>
            <w:tcBorders>
              <w:right w:val="single" w:sz="4" w:space="0" w:color="auto"/>
            </w:tcBorders>
            <w:shd w:val="clear" w:color="auto" w:fill="auto"/>
            <w:vAlign w:val="center"/>
          </w:tcPr>
          <w:p w14:paraId="1317EFB1" w14:textId="47760D0F"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Zadanie ciągłe</w:t>
            </w:r>
          </w:p>
        </w:tc>
        <w:tc>
          <w:tcPr>
            <w:tcW w:w="440" w:type="pct"/>
            <w:tcBorders>
              <w:left w:val="single" w:sz="4" w:space="0" w:color="auto"/>
            </w:tcBorders>
            <w:shd w:val="clear" w:color="auto" w:fill="auto"/>
            <w:vAlign w:val="center"/>
          </w:tcPr>
          <w:p w14:paraId="18531B04" w14:textId="16DFD5BD" w:rsidR="000E2752" w:rsidRPr="000E2752" w:rsidRDefault="000E2752" w:rsidP="000E2752">
            <w:pPr>
              <w:spacing w:before="60" w:after="60"/>
              <w:jc w:val="center"/>
              <w:rPr>
                <w:rFonts w:ascii="Arial" w:hAnsi="Arial" w:cs="Arial"/>
                <w:sz w:val="15"/>
                <w:szCs w:val="15"/>
              </w:rPr>
            </w:pPr>
            <w:r w:rsidRPr="000E2752">
              <w:rPr>
                <w:rFonts w:ascii="Arial" w:hAnsi="Arial" w:cs="Arial"/>
                <w:sz w:val="15"/>
                <w:szCs w:val="15"/>
              </w:rPr>
              <w:t>Budżet własny Gminy</w:t>
            </w:r>
          </w:p>
        </w:tc>
      </w:tr>
      <w:tr w:rsidR="000E2752" w:rsidRPr="00A3042B" w14:paraId="4E21B7AB" w14:textId="77777777" w:rsidTr="000E2752">
        <w:trPr>
          <w:cantSplit/>
          <w:trHeight w:val="999"/>
          <w:jc w:val="center"/>
        </w:trPr>
        <w:tc>
          <w:tcPr>
            <w:tcW w:w="740" w:type="pct"/>
            <w:vMerge/>
            <w:shd w:val="clear" w:color="auto" w:fill="auto"/>
            <w:vAlign w:val="center"/>
          </w:tcPr>
          <w:p w14:paraId="1B202A75" w14:textId="77777777" w:rsidR="000E2752" w:rsidRPr="000E2752" w:rsidRDefault="000E2752" w:rsidP="000E2752">
            <w:pPr>
              <w:spacing w:before="60" w:after="60"/>
              <w:jc w:val="center"/>
              <w:rPr>
                <w:rFonts w:ascii="Arial" w:hAnsi="Arial" w:cs="Arial"/>
                <w:sz w:val="15"/>
                <w:szCs w:val="15"/>
              </w:rPr>
            </w:pPr>
          </w:p>
        </w:tc>
        <w:tc>
          <w:tcPr>
            <w:tcW w:w="1115" w:type="pct"/>
            <w:shd w:val="clear" w:color="auto" w:fill="auto"/>
            <w:vAlign w:val="center"/>
          </w:tcPr>
          <w:p w14:paraId="3C099AFA" w14:textId="5B19E8F5"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Planowanie i optymalizacja przewozu towarów niebezpiecznych</w:t>
            </w:r>
          </w:p>
        </w:tc>
        <w:tc>
          <w:tcPr>
            <w:tcW w:w="827" w:type="pct"/>
            <w:shd w:val="clear" w:color="auto" w:fill="auto"/>
            <w:vAlign w:val="center"/>
          </w:tcPr>
          <w:p w14:paraId="578B45CE" w14:textId="329CCB68"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1501D9A3" w14:textId="44343165" w:rsidR="000E2752" w:rsidRPr="00A3042B" w:rsidRDefault="000E2752" w:rsidP="000E2752">
            <w:pPr>
              <w:pStyle w:val="Bezodstpw"/>
              <w:spacing w:before="60" w:after="60" w:line="240" w:lineRule="auto"/>
              <w:ind w:right="0"/>
              <w:jc w:val="center"/>
              <w:rPr>
                <w:rFonts w:cs="Arial"/>
                <w:sz w:val="15"/>
                <w:szCs w:val="15"/>
              </w:rPr>
            </w:pPr>
            <w:r w:rsidRPr="00A3042B">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030707FA" w14:textId="2157B6A7"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FC9B96B" w14:textId="3D06D8AB"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8DB0F2C" w14:textId="4AB2F435"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46E1D889" w14:textId="4E4F7829"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613CD988" w14:textId="59C18DBE"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76722778" w14:textId="71678B7C"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14612A78" w14:textId="2C5F0F9B"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6EA70B71" w14:textId="55E67504"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440" w:type="pct"/>
            <w:tcBorders>
              <w:left w:val="single" w:sz="4" w:space="0" w:color="auto"/>
            </w:tcBorders>
            <w:shd w:val="clear" w:color="auto" w:fill="auto"/>
            <w:vAlign w:val="center"/>
          </w:tcPr>
          <w:p w14:paraId="196EE3B1" w14:textId="0523EDC7"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Budżet własny Gminy;</w:t>
            </w:r>
          </w:p>
        </w:tc>
      </w:tr>
      <w:tr w:rsidR="000E2752" w:rsidRPr="00A3042B" w14:paraId="7F6E723B" w14:textId="77777777" w:rsidTr="000E2752">
        <w:trPr>
          <w:cantSplit/>
          <w:trHeight w:val="999"/>
          <w:jc w:val="center"/>
        </w:trPr>
        <w:tc>
          <w:tcPr>
            <w:tcW w:w="740" w:type="pct"/>
            <w:vMerge/>
            <w:tcBorders>
              <w:bottom w:val="double" w:sz="4" w:space="0" w:color="auto"/>
            </w:tcBorders>
            <w:shd w:val="clear" w:color="auto" w:fill="auto"/>
            <w:vAlign w:val="center"/>
          </w:tcPr>
          <w:p w14:paraId="48B6B54C" w14:textId="77777777" w:rsidR="000E2752" w:rsidRPr="00A3042B" w:rsidRDefault="000E2752" w:rsidP="000E2752">
            <w:pPr>
              <w:spacing w:before="60" w:after="60"/>
              <w:jc w:val="center"/>
              <w:rPr>
                <w:rFonts w:ascii="Arial" w:hAnsi="Arial" w:cs="Arial"/>
                <w:sz w:val="15"/>
                <w:szCs w:val="15"/>
              </w:rPr>
            </w:pPr>
          </w:p>
        </w:tc>
        <w:tc>
          <w:tcPr>
            <w:tcW w:w="1115" w:type="pct"/>
            <w:tcBorders>
              <w:bottom w:val="double" w:sz="4" w:space="0" w:color="auto"/>
            </w:tcBorders>
            <w:shd w:val="clear" w:color="auto" w:fill="auto"/>
            <w:vAlign w:val="center"/>
          </w:tcPr>
          <w:p w14:paraId="2455F4EF" w14:textId="12EE1383"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 xml:space="preserve">Edukacja w zakresie właściwych </w:t>
            </w:r>
            <w:proofErr w:type="spellStart"/>
            <w:r w:rsidRPr="00A3042B">
              <w:rPr>
                <w:rFonts w:ascii="Arial" w:hAnsi="Arial" w:cs="Arial"/>
                <w:sz w:val="15"/>
                <w:szCs w:val="15"/>
              </w:rPr>
              <w:t>zachowań</w:t>
            </w:r>
            <w:proofErr w:type="spellEnd"/>
            <w:r w:rsidRPr="00A3042B">
              <w:rPr>
                <w:rFonts w:ascii="Arial" w:hAnsi="Arial" w:cs="Arial"/>
                <w:sz w:val="15"/>
                <w:szCs w:val="15"/>
              </w:rPr>
              <w:t xml:space="preserve"> w sytuacjach zagrożenia wśród mieszkańców</w:t>
            </w:r>
          </w:p>
        </w:tc>
        <w:tc>
          <w:tcPr>
            <w:tcW w:w="827" w:type="pct"/>
            <w:shd w:val="clear" w:color="auto" w:fill="auto"/>
            <w:vAlign w:val="center"/>
          </w:tcPr>
          <w:p w14:paraId="10A243E0" w14:textId="02457595"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Gmina Barwice</w:t>
            </w:r>
          </w:p>
        </w:tc>
        <w:tc>
          <w:tcPr>
            <w:tcW w:w="203" w:type="pct"/>
            <w:tcBorders>
              <w:right w:val="single" w:sz="4" w:space="0" w:color="auto"/>
            </w:tcBorders>
            <w:shd w:val="clear" w:color="auto" w:fill="auto"/>
            <w:textDirection w:val="tbRl"/>
            <w:vAlign w:val="center"/>
          </w:tcPr>
          <w:p w14:paraId="3C12B40E" w14:textId="3DBC8622" w:rsidR="000E2752" w:rsidRPr="00A3042B" w:rsidRDefault="000E2752" w:rsidP="000E2752">
            <w:pPr>
              <w:pStyle w:val="Bezodstpw"/>
              <w:spacing w:before="60" w:after="60" w:line="240" w:lineRule="auto"/>
              <w:ind w:right="0"/>
              <w:jc w:val="center"/>
              <w:rPr>
                <w:rFonts w:cs="Arial"/>
                <w:sz w:val="15"/>
                <w:szCs w:val="15"/>
              </w:rPr>
            </w:pPr>
            <w:r w:rsidRPr="00A3042B">
              <w:rPr>
                <w:rFonts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34924219" w14:textId="04729841"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9FE77B8" w14:textId="3B47AE2F"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6243C85A" w14:textId="47F2203C"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5D69FDDC" w14:textId="2ECB6B80"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2" w:type="pct"/>
            <w:tcBorders>
              <w:left w:val="single" w:sz="4" w:space="0" w:color="auto"/>
              <w:right w:val="single" w:sz="4" w:space="0" w:color="auto"/>
            </w:tcBorders>
            <w:shd w:val="clear" w:color="auto" w:fill="auto"/>
            <w:textDirection w:val="tbRl"/>
            <w:vAlign w:val="center"/>
          </w:tcPr>
          <w:p w14:paraId="463CC09B" w14:textId="4CE7CED6"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3" w:type="pct"/>
            <w:tcBorders>
              <w:left w:val="single" w:sz="4" w:space="0" w:color="auto"/>
              <w:right w:val="single" w:sz="4" w:space="0" w:color="auto"/>
            </w:tcBorders>
            <w:shd w:val="clear" w:color="auto" w:fill="auto"/>
            <w:textDirection w:val="tbRl"/>
            <w:vAlign w:val="center"/>
          </w:tcPr>
          <w:p w14:paraId="23B5D26D" w14:textId="73F6D090"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04" w:type="pct"/>
            <w:tcBorders>
              <w:left w:val="single" w:sz="4" w:space="0" w:color="auto"/>
              <w:right w:val="single" w:sz="4" w:space="0" w:color="auto"/>
            </w:tcBorders>
            <w:shd w:val="clear" w:color="auto" w:fill="auto"/>
            <w:textDirection w:val="tbRl"/>
            <w:vAlign w:val="center"/>
          </w:tcPr>
          <w:p w14:paraId="11566A74" w14:textId="5EAC28EF"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253" w:type="pct"/>
            <w:tcBorders>
              <w:left w:val="single" w:sz="4" w:space="0" w:color="auto"/>
              <w:right w:val="single" w:sz="4" w:space="0" w:color="auto"/>
            </w:tcBorders>
            <w:textDirection w:val="tbRl"/>
            <w:vAlign w:val="center"/>
          </w:tcPr>
          <w:p w14:paraId="3B3EA93A" w14:textId="0DAB4626" w:rsidR="000E2752" w:rsidRPr="00A3042B" w:rsidRDefault="000E2752" w:rsidP="000E2752">
            <w:pPr>
              <w:spacing w:before="60" w:after="60"/>
              <w:ind w:left="113" w:right="113"/>
              <w:jc w:val="center"/>
              <w:rPr>
                <w:rFonts w:ascii="Arial" w:hAnsi="Arial" w:cs="Arial"/>
                <w:sz w:val="15"/>
                <w:szCs w:val="15"/>
              </w:rPr>
            </w:pPr>
            <w:r w:rsidRPr="00A3042B">
              <w:rPr>
                <w:rFonts w:ascii="Arial" w:hAnsi="Arial" w:cs="Arial"/>
                <w:sz w:val="15"/>
                <w:szCs w:val="15"/>
              </w:rPr>
              <w:t>b.d.</w:t>
            </w:r>
          </w:p>
        </w:tc>
        <w:tc>
          <w:tcPr>
            <w:tcW w:w="440" w:type="pct"/>
            <w:tcBorders>
              <w:left w:val="single" w:sz="4" w:space="0" w:color="auto"/>
            </w:tcBorders>
            <w:shd w:val="clear" w:color="auto" w:fill="auto"/>
            <w:vAlign w:val="center"/>
          </w:tcPr>
          <w:p w14:paraId="6DEEDBAD" w14:textId="7EAED3CD" w:rsidR="000E2752" w:rsidRPr="00A3042B" w:rsidRDefault="000E2752" w:rsidP="000E2752">
            <w:pPr>
              <w:spacing w:before="60" w:after="60"/>
              <w:jc w:val="center"/>
              <w:rPr>
                <w:rFonts w:ascii="Arial" w:hAnsi="Arial" w:cs="Arial"/>
                <w:sz w:val="15"/>
                <w:szCs w:val="15"/>
              </w:rPr>
            </w:pPr>
            <w:r w:rsidRPr="00A3042B">
              <w:rPr>
                <w:rFonts w:ascii="Arial" w:hAnsi="Arial" w:cs="Arial"/>
                <w:sz w:val="15"/>
                <w:szCs w:val="15"/>
              </w:rPr>
              <w:t>Budżet własny Gminy;</w:t>
            </w:r>
          </w:p>
        </w:tc>
      </w:tr>
    </w:tbl>
    <w:p w14:paraId="6C833E0F" w14:textId="77777777" w:rsidR="004A6CD4" w:rsidRPr="00A3042B" w:rsidRDefault="004A6CD4" w:rsidP="004A6CD4">
      <w:pPr>
        <w:keepNext/>
        <w:spacing w:before="120" w:after="120"/>
        <w:jc w:val="right"/>
        <w:rPr>
          <w:rFonts w:ascii="Arial" w:hAnsi="Arial" w:cs="Arial"/>
          <w:iCs/>
          <w:color w:val="000000"/>
          <w:sz w:val="18"/>
          <w:szCs w:val="18"/>
        </w:rPr>
      </w:pPr>
      <w:r w:rsidRPr="00A3042B">
        <w:rPr>
          <w:rFonts w:ascii="Arial" w:hAnsi="Arial" w:cs="Arial"/>
          <w:iCs/>
          <w:color w:val="000000"/>
          <w:sz w:val="18"/>
          <w:szCs w:val="18"/>
        </w:rPr>
        <w:t>Źródło: Opracowanie własne</w:t>
      </w:r>
    </w:p>
    <w:p w14:paraId="01F0B3BF" w14:textId="77777777" w:rsidR="004A6CD4" w:rsidRPr="00915FDE" w:rsidRDefault="004A6CD4" w:rsidP="004A6CD4">
      <w:pPr>
        <w:rPr>
          <w:highlight w:val="yellow"/>
        </w:rPr>
      </w:pPr>
    </w:p>
    <w:p w14:paraId="0A2C6841" w14:textId="77777777" w:rsidR="004A6CD4" w:rsidRPr="00915FDE" w:rsidRDefault="004A6CD4" w:rsidP="004A6CD4">
      <w:pPr>
        <w:rPr>
          <w:highlight w:val="yellow"/>
        </w:rPr>
        <w:sectPr w:rsidR="004A6CD4" w:rsidRPr="00915FDE" w:rsidSect="001B21F0">
          <w:pgSz w:w="16838" w:h="11906" w:orient="landscape"/>
          <w:pgMar w:top="1418" w:right="1418" w:bottom="1418" w:left="1418" w:header="709" w:footer="709" w:gutter="0"/>
          <w:cols w:space="708"/>
          <w:docGrid w:linePitch="360"/>
        </w:sectPr>
      </w:pPr>
    </w:p>
    <w:p w14:paraId="64A82C20" w14:textId="4C059079" w:rsidR="004A6CD4" w:rsidRPr="005F75FF" w:rsidRDefault="004A6CD4" w:rsidP="004A6CD4">
      <w:pPr>
        <w:spacing w:before="240" w:after="120"/>
        <w:jc w:val="center"/>
        <w:rPr>
          <w:rFonts w:ascii="Arial" w:hAnsi="Arial" w:cs="Arial"/>
          <w:b/>
          <w:iCs/>
          <w:color w:val="000000"/>
          <w:sz w:val="20"/>
          <w:szCs w:val="20"/>
        </w:rPr>
      </w:pPr>
      <w:bookmarkStart w:id="483" w:name="_Toc20476434"/>
      <w:bookmarkStart w:id="484" w:name="_Toc23143712"/>
      <w:bookmarkStart w:id="485" w:name="_Toc27644331"/>
      <w:bookmarkStart w:id="486" w:name="_Toc46731416"/>
      <w:bookmarkStart w:id="487" w:name="_Toc84428691"/>
      <w:r w:rsidRPr="005F75FF">
        <w:rPr>
          <w:rFonts w:ascii="Arial" w:hAnsi="Arial" w:cs="Arial"/>
          <w:b/>
          <w:iCs/>
          <w:color w:val="000000"/>
          <w:sz w:val="20"/>
          <w:szCs w:val="20"/>
        </w:rPr>
        <w:lastRenderedPageBreak/>
        <w:t xml:space="preserve">Tabela </w:t>
      </w:r>
      <w:r w:rsidRPr="005F75FF">
        <w:rPr>
          <w:rFonts w:ascii="Arial" w:hAnsi="Arial" w:cs="Arial"/>
          <w:b/>
          <w:iCs/>
          <w:color w:val="000000"/>
          <w:sz w:val="20"/>
          <w:szCs w:val="20"/>
        </w:rPr>
        <w:fldChar w:fldCharType="begin"/>
      </w:r>
      <w:r w:rsidRPr="005F75FF">
        <w:rPr>
          <w:rFonts w:ascii="Arial" w:hAnsi="Arial" w:cs="Arial"/>
          <w:b/>
          <w:iCs/>
          <w:color w:val="000000"/>
          <w:sz w:val="20"/>
          <w:szCs w:val="20"/>
        </w:rPr>
        <w:instrText xml:space="preserve"> SEQ Tabela \* ARABIC </w:instrText>
      </w:r>
      <w:r w:rsidRPr="005F75FF">
        <w:rPr>
          <w:rFonts w:ascii="Arial" w:hAnsi="Arial" w:cs="Arial"/>
          <w:b/>
          <w:iCs/>
          <w:color w:val="000000"/>
          <w:sz w:val="20"/>
          <w:szCs w:val="20"/>
        </w:rPr>
        <w:fldChar w:fldCharType="separate"/>
      </w:r>
      <w:r w:rsidR="009B124C">
        <w:rPr>
          <w:rFonts w:ascii="Arial" w:hAnsi="Arial" w:cs="Arial"/>
          <w:b/>
          <w:iCs/>
          <w:noProof/>
          <w:color w:val="000000"/>
          <w:sz w:val="20"/>
          <w:szCs w:val="20"/>
        </w:rPr>
        <w:t>44</w:t>
      </w:r>
      <w:r w:rsidRPr="005F75FF">
        <w:rPr>
          <w:rFonts w:ascii="Arial" w:hAnsi="Arial" w:cs="Arial"/>
          <w:b/>
          <w:iCs/>
          <w:color w:val="000000"/>
          <w:sz w:val="20"/>
          <w:szCs w:val="20"/>
        </w:rPr>
        <w:fldChar w:fldCharType="end"/>
      </w:r>
      <w:r w:rsidRPr="005F75FF">
        <w:rPr>
          <w:rFonts w:ascii="Arial" w:hAnsi="Arial" w:cs="Arial"/>
          <w:b/>
          <w:iCs/>
          <w:color w:val="000000"/>
          <w:sz w:val="20"/>
          <w:szCs w:val="20"/>
        </w:rPr>
        <w:t>. Harmonogram realizacji zadań monitorowanych wraz z ich finansowaniem</w:t>
      </w:r>
      <w:bookmarkEnd w:id="483"/>
      <w:bookmarkEnd w:id="484"/>
      <w:bookmarkEnd w:id="485"/>
      <w:bookmarkEnd w:id="486"/>
      <w:bookmarkEnd w:id="487"/>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26"/>
        <w:gridCol w:w="2646"/>
        <w:gridCol w:w="2923"/>
        <w:gridCol w:w="2090"/>
        <w:gridCol w:w="2646"/>
        <w:gridCol w:w="1780"/>
        <w:gridCol w:w="1361"/>
      </w:tblGrid>
      <w:tr w:rsidR="004A6CD4" w:rsidRPr="005F75FF" w14:paraId="737F4A74" w14:textId="77777777" w:rsidTr="001B21F0">
        <w:trPr>
          <w:tblHeader/>
        </w:trPr>
        <w:tc>
          <w:tcPr>
            <w:tcW w:w="188" w:type="pct"/>
            <w:tcBorders>
              <w:top w:val="double" w:sz="4" w:space="0" w:color="auto"/>
            </w:tcBorders>
            <w:shd w:val="clear" w:color="auto" w:fill="BFBFBF"/>
            <w:vAlign w:val="center"/>
          </w:tcPr>
          <w:p w14:paraId="22B1C665" w14:textId="77777777" w:rsidR="004A6CD4" w:rsidRPr="005F75FF" w:rsidRDefault="004A6CD4" w:rsidP="001B21F0">
            <w:pPr>
              <w:spacing w:before="60" w:after="60"/>
              <w:ind w:left="-30"/>
              <w:jc w:val="center"/>
              <w:rPr>
                <w:rFonts w:ascii="Arial" w:hAnsi="Arial" w:cs="Arial"/>
                <w:b/>
                <w:sz w:val="16"/>
                <w:szCs w:val="16"/>
              </w:rPr>
            </w:pPr>
            <w:r w:rsidRPr="005F75FF">
              <w:rPr>
                <w:rFonts w:ascii="Arial" w:hAnsi="Arial" w:cs="Arial"/>
                <w:b/>
                <w:sz w:val="16"/>
                <w:szCs w:val="16"/>
              </w:rPr>
              <w:t>Lp.</w:t>
            </w:r>
          </w:p>
        </w:tc>
        <w:tc>
          <w:tcPr>
            <w:tcW w:w="947" w:type="pct"/>
            <w:tcBorders>
              <w:top w:val="double" w:sz="4" w:space="0" w:color="auto"/>
            </w:tcBorders>
            <w:shd w:val="clear" w:color="auto" w:fill="BFBFBF"/>
            <w:vAlign w:val="center"/>
          </w:tcPr>
          <w:p w14:paraId="1914E823" w14:textId="77777777" w:rsidR="004A6CD4" w:rsidRPr="005F75FF" w:rsidRDefault="004A6CD4" w:rsidP="001B21F0">
            <w:pPr>
              <w:spacing w:before="60" w:after="60"/>
              <w:jc w:val="center"/>
              <w:rPr>
                <w:rFonts w:ascii="Arial" w:hAnsi="Arial" w:cs="Arial"/>
                <w:b/>
                <w:sz w:val="16"/>
                <w:szCs w:val="16"/>
              </w:rPr>
            </w:pPr>
            <w:r w:rsidRPr="005F75FF">
              <w:rPr>
                <w:rFonts w:ascii="Arial" w:hAnsi="Arial" w:cs="Arial"/>
                <w:b/>
                <w:sz w:val="16"/>
                <w:szCs w:val="16"/>
              </w:rPr>
              <w:t>Obszar interwencji</w:t>
            </w:r>
          </w:p>
        </w:tc>
        <w:tc>
          <w:tcPr>
            <w:tcW w:w="1046" w:type="pct"/>
            <w:tcBorders>
              <w:top w:val="double" w:sz="4" w:space="0" w:color="auto"/>
            </w:tcBorders>
            <w:shd w:val="clear" w:color="auto" w:fill="BFBFBF"/>
            <w:vAlign w:val="center"/>
          </w:tcPr>
          <w:p w14:paraId="521A3937" w14:textId="77777777" w:rsidR="004A6CD4" w:rsidRPr="005F75FF" w:rsidRDefault="004A6CD4" w:rsidP="001B21F0">
            <w:pPr>
              <w:spacing w:before="60" w:after="60"/>
              <w:jc w:val="center"/>
              <w:rPr>
                <w:rFonts w:ascii="Arial" w:hAnsi="Arial" w:cs="Arial"/>
                <w:b/>
                <w:sz w:val="16"/>
                <w:szCs w:val="16"/>
              </w:rPr>
            </w:pPr>
            <w:r w:rsidRPr="005F75FF">
              <w:rPr>
                <w:rFonts w:ascii="Arial" w:hAnsi="Arial" w:cs="Arial"/>
                <w:b/>
                <w:sz w:val="16"/>
                <w:szCs w:val="16"/>
              </w:rPr>
              <w:t>Zadanie</w:t>
            </w:r>
          </w:p>
        </w:tc>
        <w:tc>
          <w:tcPr>
            <w:tcW w:w="748" w:type="pct"/>
            <w:tcBorders>
              <w:top w:val="double" w:sz="4" w:space="0" w:color="auto"/>
            </w:tcBorders>
            <w:shd w:val="clear" w:color="auto" w:fill="BFBFBF"/>
            <w:vAlign w:val="center"/>
          </w:tcPr>
          <w:p w14:paraId="5311DD27" w14:textId="77777777" w:rsidR="004A6CD4" w:rsidRPr="005F75FF" w:rsidRDefault="004A6CD4" w:rsidP="001B21F0">
            <w:pPr>
              <w:spacing w:before="60" w:after="60"/>
              <w:jc w:val="center"/>
              <w:rPr>
                <w:rFonts w:ascii="Arial" w:hAnsi="Arial" w:cs="Arial"/>
                <w:b/>
                <w:sz w:val="16"/>
                <w:szCs w:val="16"/>
              </w:rPr>
            </w:pPr>
            <w:r w:rsidRPr="005F75FF">
              <w:rPr>
                <w:rFonts w:ascii="Arial" w:hAnsi="Arial" w:cs="Arial"/>
                <w:b/>
                <w:sz w:val="16"/>
                <w:szCs w:val="16"/>
              </w:rPr>
              <w:t>Podmiot odpowiedzialny za realizację (+jednostki włączone)</w:t>
            </w:r>
          </w:p>
        </w:tc>
        <w:tc>
          <w:tcPr>
            <w:tcW w:w="947" w:type="pct"/>
            <w:tcBorders>
              <w:top w:val="double" w:sz="4" w:space="0" w:color="auto"/>
            </w:tcBorders>
            <w:shd w:val="clear" w:color="auto" w:fill="BFBFBF"/>
            <w:vAlign w:val="center"/>
          </w:tcPr>
          <w:p w14:paraId="6F5E09C4" w14:textId="77777777" w:rsidR="004A6CD4" w:rsidRPr="005F75FF" w:rsidRDefault="004A6CD4" w:rsidP="001B21F0">
            <w:pPr>
              <w:spacing w:before="60" w:after="60"/>
              <w:jc w:val="center"/>
              <w:rPr>
                <w:rFonts w:ascii="Arial" w:hAnsi="Arial" w:cs="Arial"/>
                <w:b/>
                <w:sz w:val="16"/>
                <w:szCs w:val="16"/>
              </w:rPr>
            </w:pPr>
            <w:r w:rsidRPr="005F75FF">
              <w:rPr>
                <w:rFonts w:ascii="Arial" w:hAnsi="Arial" w:cs="Arial"/>
                <w:b/>
                <w:sz w:val="16"/>
                <w:szCs w:val="16"/>
              </w:rPr>
              <w:t xml:space="preserve">Szacunkowe koszty realizacji zadania </w:t>
            </w:r>
            <w:r w:rsidRPr="005F75FF">
              <w:rPr>
                <w:rFonts w:ascii="Arial" w:hAnsi="Arial" w:cs="Arial"/>
                <w:b/>
                <w:sz w:val="16"/>
                <w:szCs w:val="16"/>
              </w:rPr>
              <w:br/>
              <w:t>(w tys. zł)</w:t>
            </w:r>
          </w:p>
        </w:tc>
        <w:tc>
          <w:tcPr>
            <w:tcW w:w="637" w:type="pct"/>
            <w:tcBorders>
              <w:top w:val="double" w:sz="4" w:space="0" w:color="auto"/>
            </w:tcBorders>
            <w:shd w:val="clear" w:color="auto" w:fill="BFBFBF"/>
            <w:vAlign w:val="center"/>
          </w:tcPr>
          <w:p w14:paraId="05A993ED" w14:textId="77777777" w:rsidR="004A6CD4" w:rsidRPr="005F75FF" w:rsidRDefault="004A6CD4" w:rsidP="001B21F0">
            <w:pPr>
              <w:spacing w:before="60" w:after="60"/>
              <w:jc w:val="center"/>
              <w:rPr>
                <w:rFonts w:ascii="Arial" w:hAnsi="Arial" w:cs="Arial"/>
                <w:b/>
                <w:sz w:val="16"/>
                <w:szCs w:val="16"/>
              </w:rPr>
            </w:pPr>
            <w:r w:rsidRPr="005F75FF">
              <w:rPr>
                <w:rFonts w:ascii="Arial" w:hAnsi="Arial" w:cs="Arial"/>
                <w:b/>
                <w:sz w:val="16"/>
                <w:szCs w:val="16"/>
              </w:rPr>
              <w:t>Źródła finansowania</w:t>
            </w:r>
          </w:p>
        </w:tc>
        <w:tc>
          <w:tcPr>
            <w:tcW w:w="487" w:type="pct"/>
            <w:tcBorders>
              <w:top w:val="double" w:sz="4" w:space="0" w:color="auto"/>
            </w:tcBorders>
            <w:shd w:val="clear" w:color="auto" w:fill="BFBFBF"/>
            <w:vAlign w:val="center"/>
          </w:tcPr>
          <w:p w14:paraId="559C97FB" w14:textId="77777777" w:rsidR="004A6CD4" w:rsidRPr="005F75FF" w:rsidRDefault="004A6CD4" w:rsidP="001B21F0">
            <w:pPr>
              <w:spacing w:before="60" w:after="60"/>
              <w:jc w:val="center"/>
              <w:rPr>
                <w:rFonts w:ascii="Arial" w:hAnsi="Arial" w:cs="Arial"/>
                <w:b/>
                <w:sz w:val="16"/>
                <w:szCs w:val="16"/>
              </w:rPr>
            </w:pPr>
            <w:r w:rsidRPr="005F75FF">
              <w:rPr>
                <w:rFonts w:ascii="Arial" w:hAnsi="Arial" w:cs="Arial"/>
                <w:b/>
                <w:sz w:val="16"/>
                <w:szCs w:val="16"/>
              </w:rPr>
              <w:t>Dodatkowe informacje o zadaniu</w:t>
            </w:r>
          </w:p>
        </w:tc>
      </w:tr>
      <w:tr w:rsidR="004A6CD4" w:rsidRPr="005F75FF" w14:paraId="09B88674" w14:textId="77777777" w:rsidTr="001B21F0">
        <w:tc>
          <w:tcPr>
            <w:tcW w:w="188" w:type="pct"/>
            <w:vAlign w:val="center"/>
          </w:tcPr>
          <w:p w14:paraId="75582EE9" w14:textId="77777777" w:rsidR="004A6CD4" w:rsidRPr="005F75FF" w:rsidRDefault="004A6CD4" w:rsidP="001B21F0">
            <w:pPr>
              <w:spacing w:before="60" w:after="60"/>
              <w:ind w:left="-30"/>
              <w:contextualSpacing/>
              <w:jc w:val="center"/>
              <w:rPr>
                <w:rFonts w:ascii="Arial" w:hAnsi="Arial" w:cs="Arial"/>
                <w:sz w:val="16"/>
                <w:szCs w:val="16"/>
              </w:rPr>
            </w:pPr>
            <w:r w:rsidRPr="005F75FF">
              <w:rPr>
                <w:rFonts w:ascii="Arial" w:hAnsi="Arial" w:cs="Arial"/>
                <w:sz w:val="16"/>
                <w:szCs w:val="16"/>
              </w:rPr>
              <w:t>1.</w:t>
            </w:r>
          </w:p>
        </w:tc>
        <w:tc>
          <w:tcPr>
            <w:tcW w:w="947" w:type="pct"/>
            <w:vAlign w:val="center"/>
          </w:tcPr>
          <w:p w14:paraId="530C9AB4"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b/>
                <w:bCs/>
                <w:sz w:val="16"/>
                <w:szCs w:val="16"/>
              </w:rPr>
              <w:t>OCHRONA KLIMATU I JAKOŚCI POWIETRZA</w:t>
            </w:r>
          </w:p>
        </w:tc>
        <w:tc>
          <w:tcPr>
            <w:tcW w:w="1046" w:type="pct"/>
            <w:vAlign w:val="center"/>
          </w:tcPr>
          <w:p w14:paraId="2597C12F"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Prowadzenie systemu monitoringu powietrza oraz kontrola dotrzymania standardów emisyjnych</w:t>
            </w:r>
          </w:p>
        </w:tc>
        <w:tc>
          <w:tcPr>
            <w:tcW w:w="748" w:type="pct"/>
            <w:vAlign w:val="center"/>
          </w:tcPr>
          <w:p w14:paraId="49DB0117"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GIOŚ</w:t>
            </w:r>
          </w:p>
        </w:tc>
        <w:tc>
          <w:tcPr>
            <w:tcW w:w="947" w:type="pct"/>
            <w:vAlign w:val="center"/>
          </w:tcPr>
          <w:p w14:paraId="71C5A119"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lang w:eastAsia="en-US"/>
              </w:rPr>
              <w:t>Zgodnie z planem budżetu jednostek realizujących zadanie</w:t>
            </w:r>
          </w:p>
        </w:tc>
        <w:tc>
          <w:tcPr>
            <w:tcW w:w="637" w:type="pct"/>
            <w:vAlign w:val="center"/>
          </w:tcPr>
          <w:p w14:paraId="45C242CE"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lang w:eastAsia="en-US"/>
              </w:rPr>
              <w:t>Budżet Państwa,</w:t>
            </w:r>
          </w:p>
          <w:p w14:paraId="4889A317"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GIOŚ</w:t>
            </w:r>
          </w:p>
        </w:tc>
        <w:tc>
          <w:tcPr>
            <w:tcW w:w="487" w:type="pct"/>
            <w:vAlign w:val="center"/>
          </w:tcPr>
          <w:p w14:paraId="6342836B"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w:t>
            </w:r>
          </w:p>
        </w:tc>
      </w:tr>
      <w:tr w:rsidR="004A6CD4" w:rsidRPr="005F75FF" w14:paraId="4EBDA6FA" w14:textId="77777777" w:rsidTr="001B21F0">
        <w:tc>
          <w:tcPr>
            <w:tcW w:w="188" w:type="pct"/>
            <w:vAlign w:val="center"/>
          </w:tcPr>
          <w:p w14:paraId="070AB6CF" w14:textId="77777777" w:rsidR="004A6CD4" w:rsidRPr="005F75FF" w:rsidRDefault="004A6CD4" w:rsidP="001B21F0">
            <w:pPr>
              <w:spacing w:before="60" w:after="60"/>
              <w:ind w:left="-30"/>
              <w:jc w:val="center"/>
              <w:rPr>
                <w:rFonts w:ascii="Arial" w:hAnsi="Arial" w:cs="Arial"/>
                <w:sz w:val="16"/>
                <w:szCs w:val="16"/>
              </w:rPr>
            </w:pPr>
            <w:r w:rsidRPr="005F75FF">
              <w:rPr>
                <w:rFonts w:ascii="Arial" w:hAnsi="Arial" w:cs="Arial"/>
                <w:sz w:val="16"/>
                <w:szCs w:val="16"/>
              </w:rPr>
              <w:t>2.</w:t>
            </w:r>
          </w:p>
        </w:tc>
        <w:tc>
          <w:tcPr>
            <w:tcW w:w="947" w:type="pct"/>
            <w:vAlign w:val="center"/>
          </w:tcPr>
          <w:p w14:paraId="4113CC2F"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b/>
                <w:color w:val="000000"/>
                <w:sz w:val="16"/>
                <w:szCs w:val="16"/>
              </w:rPr>
              <w:t>ZAGROŻENIA HAŁASEM</w:t>
            </w:r>
          </w:p>
        </w:tc>
        <w:tc>
          <w:tcPr>
            <w:tcW w:w="1046" w:type="pct"/>
            <w:vAlign w:val="center"/>
          </w:tcPr>
          <w:p w14:paraId="2F8D0EA0"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color w:val="000000"/>
                <w:sz w:val="16"/>
                <w:szCs w:val="16"/>
              </w:rPr>
              <w:t>Prowadzenie monitoringu poziomu hałasu w środowisku</w:t>
            </w:r>
          </w:p>
        </w:tc>
        <w:tc>
          <w:tcPr>
            <w:tcW w:w="748" w:type="pct"/>
            <w:vAlign w:val="center"/>
          </w:tcPr>
          <w:p w14:paraId="5176EB03"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GIOŚ</w:t>
            </w:r>
          </w:p>
        </w:tc>
        <w:tc>
          <w:tcPr>
            <w:tcW w:w="947" w:type="pct"/>
            <w:vAlign w:val="center"/>
          </w:tcPr>
          <w:p w14:paraId="5A22B897"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Zgodnie z planem budżetu jednostek realizujących zadanie</w:t>
            </w:r>
          </w:p>
        </w:tc>
        <w:tc>
          <w:tcPr>
            <w:tcW w:w="637" w:type="pct"/>
            <w:vAlign w:val="center"/>
          </w:tcPr>
          <w:p w14:paraId="01106548"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lang w:eastAsia="en-US"/>
              </w:rPr>
              <w:t>Budżet Państwa,</w:t>
            </w:r>
          </w:p>
          <w:p w14:paraId="6D0A2843"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GIOŚ</w:t>
            </w:r>
          </w:p>
        </w:tc>
        <w:tc>
          <w:tcPr>
            <w:tcW w:w="487" w:type="pct"/>
            <w:vAlign w:val="center"/>
          </w:tcPr>
          <w:p w14:paraId="39B77985"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w:t>
            </w:r>
          </w:p>
        </w:tc>
      </w:tr>
      <w:tr w:rsidR="004A6CD4" w:rsidRPr="005F75FF" w14:paraId="39A7047C" w14:textId="77777777" w:rsidTr="001B21F0">
        <w:tc>
          <w:tcPr>
            <w:tcW w:w="188" w:type="pct"/>
            <w:vAlign w:val="center"/>
          </w:tcPr>
          <w:p w14:paraId="5CBB9F7B" w14:textId="77777777" w:rsidR="004A6CD4" w:rsidRPr="005F75FF" w:rsidRDefault="004A6CD4" w:rsidP="001B21F0">
            <w:pPr>
              <w:spacing w:before="60" w:after="60"/>
              <w:ind w:left="-30"/>
              <w:jc w:val="center"/>
              <w:rPr>
                <w:rFonts w:ascii="Arial" w:hAnsi="Arial" w:cs="Arial"/>
                <w:sz w:val="16"/>
                <w:szCs w:val="16"/>
              </w:rPr>
            </w:pPr>
            <w:r w:rsidRPr="005F75FF">
              <w:rPr>
                <w:rFonts w:ascii="Arial" w:hAnsi="Arial" w:cs="Arial"/>
                <w:sz w:val="16"/>
                <w:szCs w:val="16"/>
              </w:rPr>
              <w:t>3.</w:t>
            </w:r>
          </w:p>
        </w:tc>
        <w:tc>
          <w:tcPr>
            <w:tcW w:w="947" w:type="pct"/>
            <w:vAlign w:val="center"/>
          </w:tcPr>
          <w:p w14:paraId="24E229A5"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b/>
                <w:color w:val="000000"/>
                <w:sz w:val="16"/>
                <w:szCs w:val="16"/>
              </w:rPr>
              <w:t>POLA ELEKTROMAGNETYCZNE</w:t>
            </w:r>
          </w:p>
        </w:tc>
        <w:tc>
          <w:tcPr>
            <w:tcW w:w="1046" w:type="pct"/>
            <w:vAlign w:val="center"/>
          </w:tcPr>
          <w:p w14:paraId="1364715E"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color w:val="000000"/>
                <w:sz w:val="16"/>
                <w:szCs w:val="16"/>
              </w:rPr>
              <w:t>Prowadzenie monitoring natężenia pól elektromagnetycznych</w:t>
            </w:r>
          </w:p>
        </w:tc>
        <w:tc>
          <w:tcPr>
            <w:tcW w:w="748" w:type="pct"/>
            <w:vAlign w:val="center"/>
          </w:tcPr>
          <w:p w14:paraId="0F5DCF22"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GIOŚ</w:t>
            </w:r>
          </w:p>
        </w:tc>
        <w:tc>
          <w:tcPr>
            <w:tcW w:w="947" w:type="pct"/>
            <w:vAlign w:val="center"/>
          </w:tcPr>
          <w:p w14:paraId="1CE016BB"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Zgodnie z planem budżetu jednostek realizujących zadanie</w:t>
            </w:r>
          </w:p>
        </w:tc>
        <w:tc>
          <w:tcPr>
            <w:tcW w:w="637" w:type="pct"/>
            <w:vAlign w:val="center"/>
          </w:tcPr>
          <w:p w14:paraId="5BD4D36E"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lang w:eastAsia="en-US"/>
              </w:rPr>
              <w:t>Budżet Państwa,</w:t>
            </w:r>
          </w:p>
          <w:p w14:paraId="0EC01874"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GIOŚ</w:t>
            </w:r>
          </w:p>
        </w:tc>
        <w:tc>
          <w:tcPr>
            <w:tcW w:w="487" w:type="pct"/>
            <w:vAlign w:val="center"/>
          </w:tcPr>
          <w:p w14:paraId="7A76C66C"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w:t>
            </w:r>
          </w:p>
        </w:tc>
      </w:tr>
      <w:tr w:rsidR="004A6CD4" w:rsidRPr="005F75FF" w14:paraId="61D305A5" w14:textId="77777777" w:rsidTr="001B21F0">
        <w:tc>
          <w:tcPr>
            <w:tcW w:w="188" w:type="pct"/>
            <w:vAlign w:val="center"/>
          </w:tcPr>
          <w:p w14:paraId="5763EE93" w14:textId="77777777" w:rsidR="004A6CD4" w:rsidRPr="005F75FF" w:rsidRDefault="004A6CD4" w:rsidP="001B21F0">
            <w:pPr>
              <w:spacing w:before="60" w:after="60"/>
              <w:ind w:left="-30"/>
              <w:jc w:val="center"/>
              <w:rPr>
                <w:rFonts w:ascii="Arial" w:hAnsi="Arial" w:cs="Arial"/>
                <w:sz w:val="16"/>
                <w:szCs w:val="16"/>
              </w:rPr>
            </w:pPr>
            <w:r w:rsidRPr="005F75FF">
              <w:rPr>
                <w:rFonts w:ascii="Arial" w:hAnsi="Arial" w:cs="Arial"/>
                <w:sz w:val="16"/>
                <w:szCs w:val="16"/>
              </w:rPr>
              <w:t>4.</w:t>
            </w:r>
          </w:p>
        </w:tc>
        <w:tc>
          <w:tcPr>
            <w:tcW w:w="947" w:type="pct"/>
            <w:vAlign w:val="center"/>
          </w:tcPr>
          <w:p w14:paraId="2FC45BF7"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b/>
                <w:color w:val="000000"/>
                <w:sz w:val="16"/>
                <w:szCs w:val="16"/>
              </w:rPr>
              <w:t>GOSPODAROWANIE WODAMI</w:t>
            </w:r>
          </w:p>
        </w:tc>
        <w:tc>
          <w:tcPr>
            <w:tcW w:w="1046" w:type="pct"/>
            <w:vAlign w:val="center"/>
          </w:tcPr>
          <w:p w14:paraId="1B08CF0D"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color w:val="000000"/>
                <w:sz w:val="16"/>
                <w:szCs w:val="16"/>
              </w:rPr>
              <w:t>Prowadzenie monitoringu jakości wód powierzchniowych i podziemnych</w:t>
            </w:r>
          </w:p>
        </w:tc>
        <w:tc>
          <w:tcPr>
            <w:tcW w:w="748" w:type="pct"/>
            <w:vAlign w:val="center"/>
          </w:tcPr>
          <w:p w14:paraId="3BFBE1AA"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GIOŚ</w:t>
            </w:r>
          </w:p>
        </w:tc>
        <w:tc>
          <w:tcPr>
            <w:tcW w:w="947" w:type="pct"/>
            <w:vAlign w:val="center"/>
          </w:tcPr>
          <w:p w14:paraId="490D1C96"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Zgodnie z planem budżetu jednostek realizujących zadanie</w:t>
            </w:r>
          </w:p>
        </w:tc>
        <w:tc>
          <w:tcPr>
            <w:tcW w:w="637" w:type="pct"/>
            <w:vAlign w:val="center"/>
          </w:tcPr>
          <w:p w14:paraId="170E7A91"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lang w:eastAsia="en-US"/>
              </w:rPr>
              <w:t>Budżet Państwa,</w:t>
            </w:r>
          </w:p>
          <w:p w14:paraId="2180B883"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GIOŚ</w:t>
            </w:r>
          </w:p>
        </w:tc>
        <w:tc>
          <w:tcPr>
            <w:tcW w:w="487" w:type="pct"/>
            <w:vAlign w:val="center"/>
          </w:tcPr>
          <w:p w14:paraId="62333707"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w:t>
            </w:r>
          </w:p>
        </w:tc>
      </w:tr>
      <w:tr w:rsidR="004A6CD4" w:rsidRPr="005F75FF" w14:paraId="61365627" w14:textId="77777777" w:rsidTr="001B21F0">
        <w:tc>
          <w:tcPr>
            <w:tcW w:w="188" w:type="pct"/>
            <w:vAlign w:val="center"/>
          </w:tcPr>
          <w:p w14:paraId="778C7FAD" w14:textId="77777777" w:rsidR="004A6CD4" w:rsidRPr="005F75FF" w:rsidRDefault="004A6CD4" w:rsidP="001B21F0">
            <w:pPr>
              <w:spacing w:before="60" w:after="60"/>
              <w:ind w:left="-30"/>
              <w:jc w:val="center"/>
              <w:rPr>
                <w:rFonts w:ascii="Arial" w:hAnsi="Arial" w:cs="Arial"/>
                <w:sz w:val="16"/>
                <w:szCs w:val="16"/>
              </w:rPr>
            </w:pPr>
            <w:r w:rsidRPr="005F75FF">
              <w:rPr>
                <w:rFonts w:ascii="Arial" w:hAnsi="Arial" w:cs="Arial"/>
                <w:sz w:val="16"/>
                <w:szCs w:val="16"/>
              </w:rPr>
              <w:t>5.</w:t>
            </w:r>
          </w:p>
        </w:tc>
        <w:tc>
          <w:tcPr>
            <w:tcW w:w="947" w:type="pct"/>
            <w:vAlign w:val="center"/>
          </w:tcPr>
          <w:p w14:paraId="640B0FE6"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b/>
                <w:color w:val="000000"/>
                <w:sz w:val="16"/>
                <w:szCs w:val="16"/>
              </w:rPr>
              <w:t>GOSPODARKA WODNO-ŚCIEKOWA</w:t>
            </w:r>
          </w:p>
        </w:tc>
        <w:tc>
          <w:tcPr>
            <w:tcW w:w="1046" w:type="pct"/>
            <w:vAlign w:val="center"/>
          </w:tcPr>
          <w:p w14:paraId="176DD4BB"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color w:val="000000"/>
                <w:sz w:val="16"/>
                <w:szCs w:val="16"/>
              </w:rPr>
              <w:t>Kontrola pozwoleń wodno-prawnych</w:t>
            </w:r>
          </w:p>
        </w:tc>
        <w:tc>
          <w:tcPr>
            <w:tcW w:w="748" w:type="pct"/>
            <w:vAlign w:val="center"/>
          </w:tcPr>
          <w:p w14:paraId="6B86CC2B"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color w:val="000000"/>
                <w:sz w:val="16"/>
                <w:szCs w:val="16"/>
              </w:rPr>
              <w:t>Państwowe Gospodarstwo Wodne Wody Polskie</w:t>
            </w:r>
          </w:p>
        </w:tc>
        <w:tc>
          <w:tcPr>
            <w:tcW w:w="947" w:type="pct"/>
            <w:vAlign w:val="center"/>
          </w:tcPr>
          <w:p w14:paraId="2D537D57"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Zgodnie z planem budżetu jednostek realizujących zadanie</w:t>
            </w:r>
          </w:p>
        </w:tc>
        <w:tc>
          <w:tcPr>
            <w:tcW w:w="637" w:type="pct"/>
            <w:vAlign w:val="center"/>
          </w:tcPr>
          <w:p w14:paraId="76FC45D9"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lang w:eastAsia="en-US"/>
              </w:rPr>
              <w:t>Środki własne jednostek realizujących</w:t>
            </w:r>
          </w:p>
        </w:tc>
        <w:tc>
          <w:tcPr>
            <w:tcW w:w="487" w:type="pct"/>
            <w:vAlign w:val="center"/>
          </w:tcPr>
          <w:p w14:paraId="47108E77"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w:t>
            </w:r>
          </w:p>
        </w:tc>
      </w:tr>
      <w:tr w:rsidR="004A6CD4" w:rsidRPr="005F75FF" w14:paraId="10BD9B04" w14:textId="77777777" w:rsidTr="001B21F0">
        <w:tc>
          <w:tcPr>
            <w:tcW w:w="188" w:type="pct"/>
            <w:vAlign w:val="center"/>
          </w:tcPr>
          <w:p w14:paraId="7C93F7B9" w14:textId="77777777" w:rsidR="004A6CD4" w:rsidRPr="005F75FF" w:rsidRDefault="004A6CD4" w:rsidP="001B21F0">
            <w:pPr>
              <w:spacing w:before="60" w:after="60"/>
              <w:ind w:left="-30"/>
              <w:jc w:val="center"/>
              <w:rPr>
                <w:rFonts w:ascii="Arial" w:hAnsi="Arial" w:cs="Arial"/>
                <w:sz w:val="16"/>
                <w:szCs w:val="16"/>
              </w:rPr>
            </w:pPr>
            <w:r w:rsidRPr="005F75FF">
              <w:rPr>
                <w:rFonts w:ascii="Arial" w:hAnsi="Arial" w:cs="Arial"/>
                <w:sz w:val="16"/>
                <w:szCs w:val="16"/>
              </w:rPr>
              <w:t>6.</w:t>
            </w:r>
          </w:p>
        </w:tc>
        <w:tc>
          <w:tcPr>
            <w:tcW w:w="947" w:type="pct"/>
            <w:vAlign w:val="center"/>
          </w:tcPr>
          <w:p w14:paraId="53936114"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b/>
                <w:color w:val="000000"/>
                <w:sz w:val="16"/>
                <w:szCs w:val="16"/>
              </w:rPr>
              <w:t>ZASOBY GEOLOGICZNE</w:t>
            </w:r>
          </w:p>
        </w:tc>
        <w:tc>
          <w:tcPr>
            <w:tcW w:w="1046" w:type="pct"/>
            <w:vAlign w:val="center"/>
          </w:tcPr>
          <w:p w14:paraId="58001342"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color w:val="000000"/>
                <w:sz w:val="16"/>
                <w:szCs w:val="16"/>
              </w:rPr>
              <w:t>Kontrola i ograniczenie nielegalnej eksploatacji kopalin</w:t>
            </w:r>
          </w:p>
        </w:tc>
        <w:tc>
          <w:tcPr>
            <w:tcW w:w="748" w:type="pct"/>
            <w:vAlign w:val="center"/>
          </w:tcPr>
          <w:p w14:paraId="15EFA066"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Okręgowy Urząd Górniczy</w:t>
            </w:r>
          </w:p>
        </w:tc>
        <w:tc>
          <w:tcPr>
            <w:tcW w:w="947" w:type="pct"/>
            <w:vAlign w:val="center"/>
          </w:tcPr>
          <w:p w14:paraId="24E91F3B"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Zgodnie z planem budżetu jednostek realizujących zadanie</w:t>
            </w:r>
          </w:p>
        </w:tc>
        <w:tc>
          <w:tcPr>
            <w:tcW w:w="637" w:type="pct"/>
            <w:vAlign w:val="center"/>
          </w:tcPr>
          <w:p w14:paraId="1E5FDA6D"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lang w:eastAsia="en-US"/>
              </w:rPr>
              <w:t>Budżet Państwa,</w:t>
            </w:r>
          </w:p>
          <w:p w14:paraId="5E4B3FB8"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Środki własne OUG</w:t>
            </w:r>
          </w:p>
        </w:tc>
        <w:tc>
          <w:tcPr>
            <w:tcW w:w="487" w:type="pct"/>
            <w:vAlign w:val="center"/>
          </w:tcPr>
          <w:p w14:paraId="07D8518F"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w:t>
            </w:r>
          </w:p>
        </w:tc>
      </w:tr>
      <w:tr w:rsidR="004A6CD4" w:rsidRPr="005F75FF" w14:paraId="1C956D4A" w14:textId="77777777" w:rsidTr="001B21F0">
        <w:trPr>
          <w:trHeight w:val="885"/>
        </w:trPr>
        <w:tc>
          <w:tcPr>
            <w:tcW w:w="188" w:type="pct"/>
            <w:vAlign w:val="center"/>
          </w:tcPr>
          <w:p w14:paraId="54F0A78B" w14:textId="77777777" w:rsidR="004A6CD4" w:rsidRPr="005F75FF" w:rsidRDefault="004A6CD4" w:rsidP="001B21F0">
            <w:pPr>
              <w:spacing w:before="60" w:after="60"/>
              <w:ind w:left="-30"/>
              <w:jc w:val="center"/>
              <w:rPr>
                <w:rFonts w:ascii="Arial" w:hAnsi="Arial" w:cs="Arial"/>
                <w:sz w:val="16"/>
                <w:szCs w:val="16"/>
              </w:rPr>
            </w:pPr>
            <w:r w:rsidRPr="005F75FF">
              <w:rPr>
                <w:rFonts w:ascii="Arial" w:hAnsi="Arial" w:cs="Arial"/>
                <w:sz w:val="16"/>
                <w:szCs w:val="16"/>
              </w:rPr>
              <w:t>7.</w:t>
            </w:r>
          </w:p>
        </w:tc>
        <w:tc>
          <w:tcPr>
            <w:tcW w:w="947" w:type="pct"/>
            <w:vAlign w:val="center"/>
          </w:tcPr>
          <w:p w14:paraId="2F585717" w14:textId="77777777" w:rsidR="004A6CD4" w:rsidRPr="005F75FF" w:rsidRDefault="004A6CD4" w:rsidP="001B21F0">
            <w:pPr>
              <w:spacing w:before="60" w:after="60"/>
              <w:jc w:val="center"/>
              <w:rPr>
                <w:rFonts w:ascii="Arial" w:hAnsi="Arial" w:cs="Arial"/>
                <w:b/>
                <w:color w:val="000000"/>
                <w:sz w:val="16"/>
                <w:szCs w:val="16"/>
              </w:rPr>
            </w:pPr>
            <w:r w:rsidRPr="005F75FF">
              <w:rPr>
                <w:rFonts w:ascii="Arial" w:hAnsi="Arial" w:cs="Arial"/>
                <w:b/>
                <w:color w:val="000000"/>
                <w:sz w:val="16"/>
                <w:szCs w:val="16"/>
              </w:rPr>
              <w:t>GLEBY</w:t>
            </w:r>
          </w:p>
        </w:tc>
        <w:tc>
          <w:tcPr>
            <w:tcW w:w="1046" w:type="pct"/>
            <w:vAlign w:val="center"/>
          </w:tcPr>
          <w:p w14:paraId="6B11CDCB"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lang w:eastAsia="en-US"/>
              </w:rPr>
              <w:t>Zapobieganie zanieczyszczeniom gleb, zwłaszcza środkami ochrony roślin i metalami ciężkimi</w:t>
            </w:r>
          </w:p>
        </w:tc>
        <w:tc>
          <w:tcPr>
            <w:tcW w:w="748" w:type="pct"/>
            <w:vAlign w:val="center"/>
          </w:tcPr>
          <w:p w14:paraId="2510C6AE"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rPr>
              <w:t>Urząd Marszałkowski</w:t>
            </w:r>
            <w:r w:rsidRPr="005F75FF">
              <w:rPr>
                <w:rFonts w:ascii="Arial" w:hAnsi="Arial" w:cs="Arial"/>
                <w:color w:val="000000"/>
                <w:sz w:val="16"/>
                <w:szCs w:val="16"/>
                <w:lang w:eastAsia="en-US"/>
              </w:rPr>
              <w:t xml:space="preserve">, </w:t>
            </w:r>
            <w:r w:rsidRPr="005F75FF">
              <w:rPr>
                <w:rFonts w:ascii="Arial" w:hAnsi="Arial" w:cs="Arial"/>
                <w:sz w:val="16"/>
                <w:szCs w:val="16"/>
              </w:rPr>
              <w:t>Okręgowa Stacja Chemiczno-Rolnicza</w:t>
            </w:r>
            <w:r w:rsidRPr="005F75FF">
              <w:rPr>
                <w:rFonts w:ascii="Arial" w:hAnsi="Arial" w:cs="Arial"/>
                <w:color w:val="000000"/>
                <w:sz w:val="16"/>
                <w:szCs w:val="16"/>
                <w:lang w:eastAsia="en-US"/>
              </w:rPr>
              <w:t>, Właściciele gospodarstw rolnych</w:t>
            </w:r>
          </w:p>
        </w:tc>
        <w:tc>
          <w:tcPr>
            <w:tcW w:w="947" w:type="pct"/>
            <w:vAlign w:val="center"/>
          </w:tcPr>
          <w:p w14:paraId="0FA2C446"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Zgodnie z planem budżetu jednostek realizujących zadanie</w:t>
            </w:r>
          </w:p>
        </w:tc>
        <w:tc>
          <w:tcPr>
            <w:tcW w:w="637" w:type="pct"/>
            <w:vAlign w:val="center"/>
          </w:tcPr>
          <w:p w14:paraId="72507AB5"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lang w:eastAsia="en-US"/>
              </w:rPr>
              <w:t>Środki własne jednostek realizujących</w:t>
            </w:r>
          </w:p>
        </w:tc>
        <w:tc>
          <w:tcPr>
            <w:tcW w:w="487" w:type="pct"/>
            <w:vAlign w:val="center"/>
          </w:tcPr>
          <w:p w14:paraId="14806452"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w:t>
            </w:r>
          </w:p>
        </w:tc>
      </w:tr>
      <w:tr w:rsidR="004A6CD4" w:rsidRPr="005F75FF" w14:paraId="78DFF893" w14:textId="77777777" w:rsidTr="001B21F0">
        <w:tc>
          <w:tcPr>
            <w:tcW w:w="188" w:type="pct"/>
            <w:vAlign w:val="center"/>
          </w:tcPr>
          <w:p w14:paraId="2B8E7F02" w14:textId="77777777" w:rsidR="004A6CD4" w:rsidRPr="005F75FF" w:rsidRDefault="004A6CD4" w:rsidP="001B21F0">
            <w:pPr>
              <w:spacing w:before="60" w:after="60"/>
              <w:ind w:left="-30"/>
              <w:jc w:val="center"/>
              <w:rPr>
                <w:rFonts w:ascii="Arial" w:hAnsi="Arial" w:cs="Arial"/>
                <w:sz w:val="16"/>
                <w:szCs w:val="16"/>
              </w:rPr>
            </w:pPr>
            <w:r w:rsidRPr="005F75FF">
              <w:rPr>
                <w:rFonts w:ascii="Arial" w:hAnsi="Arial" w:cs="Arial"/>
                <w:sz w:val="16"/>
                <w:szCs w:val="16"/>
              </w:rPr>
              <w:t>8.</w:t>
            </w:r>
          </w:p>
        </w:tc>
        <w:tc>
          <w:tcPr>
            <w:tcW w:w="947" w:type="pct"/>
            <w:vAlign w:val="center"/>
          </w:tcPr>
          <w:p w14:paraId="14AB4260" w14:textId="77777777" w:rsidR="004A6CD4" w:rsidRPr="005F75FF" w:rsidRDefault="004A6CD4" w:rsidP="001B21F0">
            <w:pPr>
              <w:spacing w:before="60" w:after="60"/>
              <w:jc w:val="center"/>
              <w:rPr>
                <w:rFonts w:ascii="Arial" w:hAnsi="Arial" w:cs="Arial"/>
                <w:b/>
                <w:color w:val="000000"/>
                <w:sz w:val="16"/>
                <w:szCs w:val="16"/>
              </w:rPr>
            </w:pPr>
            <w:r w:rsidRPr="005F75FF">
              <w:rPr>
                <w:rFonts w:ascii="Arial" w:hAnsi="Arial" w:cs="Arial"/>
                <w:b/>
                <w:color w:val="000000"/>
                <w:sz w:val="16"/>
                <w:szCs w:val="16"/>
              </w:rPr>
              <w:t>GOSPODARKA ODPADAMI I ZAPOBIEGANIE POWSTAWANIU ODPADÓW</w:t>
            </w:r>
          </w:p>
        </w:tc>
        <w:tc>
          <w:tcPr>
            <w:tcW w:w="1046" w:type="pct"/>
            <w:vAlign w:val="center"/>
          </w:tcPr>
          <w:p w14:paraId="091E1DC4"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lang w:eastAsia="en-US"/>
              </w:rPr>
              <w:t>Prowadzenie i monitorowanie bazy danych azbestu i PCB</w:t>
            </w:r>
          </w:p>
        </w:tc>
        <w:tc>
          <w:tcPr>
            <w:tcW w:w="748" w:type="pct"/>
            <w:vAlign w:val="center"/>
          </w:tcPr>
          <w:p w14:paraId="6368A737"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color w:val="000000"/>
                <w:sz w:val="16"/>
                <w:szCs w:val="16"/>
              </w:rPr>
              <w:t>Urząd Marszałkowski</w:t>
            </w:r>
          </w:p>
        </w:tc>
        <w:tc>
          <w:tcPr>
            <w:tcW w:w="947" w:type="pct"/>
            <w:vAlign w:val="center"/>
          </w:tcPr>
          <w:p w14:paraId="40E3DFF8"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Zgodnie z planem budżetu jednostek realizujących zadanie</w:t>
            </w:r>
          </w:p>
        </w:tc>
        <w:tc>
          <w:tcPr>
            <w:tcW w:w="637" w:type="pct"/>
            <w:vAlign w:val="center"/>
          </w:tcPr>
          <w:p w14:paraId="0113F1A8"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lang w:eastAsia="en-US"/>
              </w:rPr>
              <w:t>Budżet Państwa, fundusze zewnętrzne</w:t>
            </w:r>
          </w:p>
        </w:tc>
        <w:tc>
          <w:tcPr>
            <w:tcW w:w="487" w:type="pct"/>
            <w:vAlign w:val="center"/>
          </w:tcPr>
          <w:p w14:paraId="752A7539"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w:t>
            </w:r>
          </w:p>
        </w:tc>
      </w:tr>
      <w:tr w:rsidR="004A6CD4" w:rsidRPr="005F75FF" w14:paraId="0C896099" w14:textId="77777777" w:rsidTr="001B21F0">
        <w:tc>
          <w:tcPr>
            <w:tcW w:w="188" w:type="pct"/>
            <w:vAlign w:val="center"/>
          </w:tcPr>
          <w:p w14:paraId="4350284C" w14:textId="77777777" w:rsidR="004A6CD4" w:rsidRPr="005F75FF" w:rsidRDefault="004A6CD4" w:rsidP="001B21F0">
            <w:pPr>
              <w:spacing w:before="60" w:after="60"/>
              <w:ind w:left="-30"/>
              <w:jc w:val="center"/>
              <w:rPr>
                <w:rFonts w:ascii="Arial" w:hAnsi="Arial" w:cs="Arial"/>
                <w:sz w:val="16"/>
                <w:szCs w:val="16"/>
              </w:rPr>
            </w:pPr>
            <w:r w:rsidRPr="005F75FF">
              <w:rPr>
                <w:rFonts w:ascii="Arial" w:hAnsi="Arial" w:cs="Arial"/>
                <w:sz w:val="16"/>
                <w:szCs w:val="16"/>
              </w:rPr>
              <w:t>9.</w:t>
            </w:r>
          </w:p>
        </w:tc>
        <w:tc>
          <w:tcPr>
            <w:tcW w:w="947" w:type="pct"/>
            <w:vAlign w:val="center"/>
          </w:tcPr>
          <w:p w14:paraId="7526C00D" w14:textId="77777777" w:rsidR="004A6CD4" w:rsidRPr="005F75FF" w:rsidRDefault="004A6CD4" w:rsidP="001B21F0">
            <w:pPr>
              <w:spacing w:before="60" w:after="60"/>
              <w:jc w:val="center"/>
              <w:rPr>
                <w:rFonts w:ascii="Arial" w:hAnsi="Arial" w:cs="Arial"/>
                <w:b/>
                <w:color w:val="000000"/>
                <w:sz w:val="16"/>
                <w:szCs w:val="16"/>
              </w:rPr>
            </w:pPr>
            <w:r w:rsidRPr="005F75FF">
              <w:rPr>
                <w:rFonts w:ascii="Arial" w:hAnsi="Arial" w:cs="Arial"/>
                <w:b/>
                <w:color w:val="000000"/>
                <w:sz w:val="16"/>
                <w:szCs w:val="16"/>
              </w:rPr>
              <w:t>ZASOBY PRZYRODNICZE</w:t>
            </w:r>
          </w:p>
        </w:tc>
        <w:tc>
          <w:tcPr>
            <w:tcW w:w="1046" w:type="pct"/>
            <w:vAlign w:val="center"/>
          </w:tcPr>
          <w:p w14:paraId="6AA2A7C2"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color w:val="000000"/>
                <w:sz w:val="16"/>
                <w:szCs w:val="16"/>
              </w:rPr>
              <w:t>Monitorowanie i kontrolowanie podmiotów korzystających ze środowiska</w:t>
            </w:r>
          </w:p>
        </w:tc>
        <w:tc>
          <w:tcPr>
            <w:tcW w:w="748" w:type="pct"/>
            <w:vAlign w:val="center"/>
          </w:tcPr>
          <w:p w14:paraId="7D0AB32F"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GIOŚ, RDOŚ</w:t>
            </w:r>
          </w:p>
        </w:tc>
        <w:tc>
          <w:tcPr>
            <w:tcW w:w="947" w:type="pct"/>
            <w:vAlign w:val="center"/>
          </w:tcPr>
          <w:p w14:paraId="1E891FFE"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Zgodnie z planem budżetu jednostek realizujących zadanie</w:t>
            </w:r>
          </w:p>
        </w:tc>
        <w:tc>
          <w:tcPr>
            <w:tcW w:w="637" w:type="pct"/>
            <w:vAlign w:val="center"/>
          </w:tcPr>
          <w:p w14:paraId="0D9D07F4"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lang w:eastAsia="en-US"/>
              </w:rPr>
              <w:t>Budżet Państwa,</w:t>
            </w:r>
          </w:p>
          <w:p w14:paraId="5C46C35A"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GIOŚ</w:t>
            </w:r>
          </w:p>
        </w:tc>
        <w:tc>
          <w:tcPr>
            <w:tcW w:w="487" w:type="pct"/>
            <w:vAlign w:val="center"/>
          </w:tcPr>
          <w:p w14:paraId="21C137E0"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w:t>
            </w:r>
          </w:p>
        </w:tc>
      </w:tr>
      <w:tr w:rsidR="004A6CD4" w:rsidRPr="005F75FF" w14:paraId="2D1DFDE1" w14:textId="77777777" w:rsidTr="001B21F0">
        <w:trPr>
          <w:trHeight w:val="698"/>
        </w:trPr>
        <w:tc>
          <w:tcPr>
            <w:tcW w:w="188" w:type="pct"/>
            <w:tcBorders>
              <w:bottom w:val="double" w:sz="4" w:space="0" w:color="auto"/>
            </w:tcBorders>
            <w:vAlign w:val="center"/>
          </w:tcPr>
          <w:p w14:paraId="0D4B875B" w14:textId="77777777" w:rsidR="004A6CD4" w:rsidRPr="005F75FF" w:rsidRDefault="004A6CD4" w:rsidP="001B21F0">
            <w:pPr>
              <w:spacing w:before="60" w:after="60"/>
              <w:ind w:left="-30"/>
              <w:jc w:val="center"/>
              <w:rPr>
                <w:rFonts w:ascii="Arial" w:hAnsi="Arial" w:cs="Arial"/>
                <w:sz w:val="16"/>
                <w:szCs w:val="16"/>
              </w:rPr>
            </w:pPr>
            <w:r w:rsidRPr="005F75FF">
              <w:rPr>
                <w:rFonts w:ascii="Arial" w:hAnsi="Arial" w:cs="Arial"/>
                <w:sz w:val="16"/>
                <w:szCs w:val="16"/>
              </w:rPr>
              <w:t>10.</w:t>
            </w:r>
          </w:p>
        </w:tc>
        <w:tc>
          <w:tcPr>
            <w:tcW w:w="947" w:type="pct"/>
            <w:tcBorders>
              <w:bottom w:val="double" w:sz="4" w:space="0" w:color="auto"/>
            </w:tcBorders>
            <w:vAlign w:val="center"/>
          </w:tcPr>
          <w:p w14:paraId="25946342" w14:textId="77777777" w:rsidR="004A6CD4" w:rsidRPr="005F75FF" w:rsidRDefault="004A6CD4" w:rsidP="001B21F0">
            <w:pPr>
              <w:spacing w:before="60" w:after="60"/>
              <w:jc w:val="center"/>
              <w:rPr>
                <w:rFonts w:ascii="Arial" w:hAnsi="Arial" w:cs="Arial"/>
                <w:b/>
                <w:color w:val="000000"/>
                <w:sz w:val="16"/>
                <w:szCs w:val="16"/>
              </w:rPr>
            </w:pPr>
            <w:r w:rsidRPr="005F75FF">
              <w:rPr>
                <w:rFonts w:ascii="Arial" w:hAnsi="Arial" w:cs="Arial"/>
                <w:b/>
                <w:color w:val="000000"/>
                <w:sz w:val="16"/>
                <w:szCs w:val="16"/>
              </w:rPr>
              <w:t>ZAGROŻENIA POWAŻNYMI AWARIAMI</w:t>
            </w:r>
          </w:p>
        </w:tc>
        <w:tc>
          <w:tcPr>
            <w:tcW w:w="1046" w:type="pct"/>
            <w:tcBorders>
              <w:bottom w:val="double" w:sz="4" w:space="0" w:color="auto"/>
            </w:tcBorders>
            <w:vAlign w:val="center"/>
          </w:tcPr>
          <w:p w14:paraId="48B0B377"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lang w:eastAsia="en-US"/>
              </w:rPr>
              <w:t>Prowadzenie kontroli na terenach zakładów przemysłowych</w:t>
            </w:r>
          </w:p>
        </w:tc>
        <w:tc>
          <w:tcPr>
            <w:tcW w:w="748" w:type="pct"/>
            <w:tcBorders>
              <w:bottom w:val="double" w:sz="4" w:space="0" w:color="auto"/>
            </w:tcBorders>
            <w:vAlign w:val="center"/>
          </w:tcPr>
          <w:p w14:paraId="3DE1C9ED"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GIOŚ, Powiatowa Państwowa Straż Pożarna</w:t>
            </w:r>
          </w:p>
        </w:tc>
        <w:tc>
          <w:tcPr>
            <w:tcW w:w="947" w:type="pct"/>
            <w:tcBorders>
              <w:bottom w:val="double" w:sz="4" w:space="0" w:color="auto"/>
            </w:tcBorders>
            <w:vAlign w:val="center"/>
          </w:tcPr>
          <w:p w14:paraId="1A0C5FF1"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Zgodnie z planem budżetu jednostek realizujących zadanie</w:t>
            </w:r>
          </w:p>
        </w:tc>
        <w:tc>
          <w:tcPr>
            <w:tcW w:w="637" w:type="pct"/>
            <w:tcBorders>
              <w:bottom w:val="double" w:sz="4" w:space="0" w:color="auto"/>
            </w:tcBorders>
            <w:vAlign w:val="center"/>
          </w:tcPr>
          <w:p w14:paraId="67C96808" w14:textId="77777777" w:rsidR="004A6CD4" w:rsidRPr="005F75FF" w:rsidRDefault="004A6CD4" w:rsidP="001B21F0">
            <w:pPr>
              <w:autoSpaceDE w:val="0"/>
              <w:autoSpaceDN w:val="0"/>
              <w:adjustRightInd w:val="0"/>
              <w:spacing w:before="60" w:after="60"/>
              <w:jc w:val="center"/>
              <w:rPr>
                <w:rFonts w:ascii="Arial" w:hAnsi="Arial" w:cs="Arial"/>
                <w:color w:val="000000"/>
                <w:sz w:val="16"/>
                <w:szCs w:val="16"/>
                <w:lang w:eastAsia="en-US"/>
              </w:rPr>
            </w:pPr>
            <w:r w:rsidRPr="005F75FF">
              <w:rPr>
                <w:rFonts w:ascii="Arial" w:hAnsi="Arial" w:cs="Arial"/>
                <w:color w:val="000000"/>
                <w:sz w:val="16"/>
                <w:szCs w:val="16"/>
                <w:lang w:eastAsia="en-US"/>
              </w:rPr>
              <w:t>Budżet Państwa,</w:t>
            </w:r>
          </w:p>
          <w:p w14:paraId="34A8DFB0"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GIOŚ</w:t>
            </w:r>
          </w:p>
        </w:tc>
        <w:tc>
          <w:tcPr>
            <w:tcW w:w="487" w:type="pct"/>
            <w:tcBorders>
              <w:bottom w:val="double" w:sz="4" w:space="0" w:color="auto"/>
            </w:tcBorders>
            <w:vAlign w:val="center"/>
          </w:tcPr>
          <w:p w14:paraId="4D9A222D" w14:textId="77777777" w:rsidR="004A6CD4" w:rsidRPr="005F75FF" w:rsidRDefault="004A6CD4" w:rsidP="001B21F0">
            <w:pPr>
              <w:spacing w:before="60" w:after="60"/>
              <w:jc w:val="center"/>
              <w:rPr>
                <w:rFonts w:ascii="Arial" w:hAnsi="Arial" w:cs="Arial"/>
                <w:sz w:val="16"/>
                <w:szCs w:val="16"/>
              </w:rPr>
            </w:pPr>
            <w:r w:rsidRPr="005F75FF">
              <w:rPr>
                <w:rFonts w:ascii="Arial" w:hAnsi="Arial" w:cs="Arial"/>
                <w:sz w:val="16"/>
                <w:szCs w:val="16"/>
              </w:rPr>
              <w:t>-</w:t>
            </w:r>
          </w:p>
        </w:tc>
      </w:tr>
    </w:tbl>
    <w:p w14:paraId="72A158EF" w14:textId="77777777" w:rsidR="004A6CD4" w:rsidRPr="005F75FF" w:rsidRDefault="004A6CD4" w:rsidP="004A6CD4">
      <w:pPr>
        <w:keepNext/>
        <w:spacing w:before="120" w:after="120"/>
        <w:jc w:val="right"/>
        <w:rPr>
          <w:rFonts w:ascii="Arial" w:hAnsi="Arial" w:cs="Arial"/>
          <w:iCs/>
          <w:color w:val="000000"/>
          <w:sz w:val="18"/>
          <w:szCs w:val="18"/>
        </w:rPr>
      </w:pPr>
      <w:r w:rsidRPr="005F75FF">
        <w:rPr>
          <w:rFonts w:ascii="Arial" w:hAnsi="Arial" w:cs="Arial"/>
          <w:iCs/>
          <w:color w:val="000000"/>
          <w:sz w:val="18"/>
          <w:szCs w:val="18"/>
        </w:rPr>
        <w:t>Źródło: Opracowanie własne</w:t>
      </w:r>
    </w:p>
    <w:p w14:paraId="66DFBBBB" w14:textId="77777777" w:rsidR="00E90B70" w:rsidRPr="002177F5" w:rsidRDefault="00E90B70" w:rsidP="00E90B70">
      <w:pPr>
        <w:spacing w:before="120" w:after="120" w:line="360" w:lineRule="auto"/>
        <w:jc w:val="both"/>
        <w:rPr>
          <w:rFonts w:ascii="Arial" w:hAnsi="Arial" w:cs="Arial"/>
          <w:iCs/>
          <w:color w:val="000000"/>
          <w:sz w:val="22"/>
          <w:szCs w:val="22"/>
          <w:highlight w:val="yellow"/>
        </w:rPr>
        <w:sectPr w:rsidR="00E90B70" w:rsidRPr="002177F5" w:rsidSect="00EE52FA">
          <w:pgSz w:w="16838" w:h="11906" w:orient="landscape"/>
          <w:pgMar w:top="1418" w:right="1418" w:bottom="1418" w:left="1418" w:header="709" w:footer="709" w:gutter="0"/>
          <w:cols w:space="708"/>
          <w:titlePg/>
          <w:docGrid w:linePitch="360"/>
        </w:sectPr>
      </w:pPr>
    </w:p>
    <w:p w14:paraId="3031DA2A" w14:textId="136F670B" w:rsidR="00E90B70" w:rsidRPr="009A7338" w:rsidRDefault="00E90B70" w:rsidP="00E90B70">
      <w:pPr>
        <w:pStyle w:val="Nagwek2"/>
        <w:rPr>
          <w:rFonts w:cs="Arial"/>
        </w:rPr>
      </w:pPr>
      <w:bookmarkStart w:id="488" w:name="_Toc5053153"/>
      <w:bookmarkStart w:id="489" w:name="_Toc8653324"/>
      <w:bookmarkStart w:id="490" w:name="_Toc38541023"/>
      <w:bookmarkStart w:id="491" w:name="_Toc84428639"/>
      <w:r w:rsidRPr="009A7338">
        <w:rPr>
          <w:rFonts w:cs="Arial"/>
        </w:rPr>
        <w:lastRenderedPageBreak/>
        <w:t>4.</w:t>
      </w:r>
      <w:r w:rsidR="00D102CF">
        <w:rPr>
          <w:rFonts w:cs="Arial"/>
        </w:rPr>
        <w:t>2</w:t>
      </w:r>
      <w:r w:rsidRPr="009A7338">
        <w:rPr>
          <w:rFonts w:cs="Arial"/>
        </w:rPr>
        <w:t xml:space="preserve"> Instrumenty realizacji programu</w:t>
      </w:r>
      <w:bookmarkEnd w:id="488"/>
      <w:bookmarkEnd w:id="489"/>
      <w:bookmarkEnd w:id="490"/>
      <w:bookmarkEnd w:id="491"/>
    </w:p>
    <w:p w14:paraId="575012DD" w14:textId="77777777" w:rsidR="004A6CD4" w:rsidRPr="004A6CD4" w:rsidRDefault="004A6CD4" w:rsidP="004A6CD4">
      <w:pPr>
        <w:pStyle w:val="Bezodstpw"/>
        <w:rPr>
          <w:rFonts w:cs="Arial"/>
          <w:szCs w:val="22"/>
        </w:rPr>
      </w:pPr>
      <w:r w:rsidRPr="009A7338">
        <w:rPr>
          <w:rFonts w:cs="Arial"/>
          <w:szCs w:val="22"/>
        </w:rPr>
        <w:t>Ochrona środowiska przyrodniczego realizowana jest na mocy wielu ustaw, wśród których najważniejsze to Prawo ochrony środowiska, Prawo wodne, ustawa o zagospodarowaniu przestrzennym, ustawa o ochronie przyrody, ustawa o odpadach, Prawo geologiczne i górnicze, Prawo budowlane. Instrumenty realizacji Programu Ochrony Środowiska wynikające z zapisów ustawowych można podzielić na: prawne</w:t>
      </w:r>
      <w:r w:rsidRPr="005F75FF">
        <w:rPr>
          <w:rFonts w:cs="Arial"/>
          <w:szCs w:val="22"/>
        </w:rPr>
        <w:t xml:space="preserve">, finansowe, społeczne, polityczne i </w:t>
      </w:r>
      <w:r w:rsidRPr="004A6CD4">
        <w:rPr>
          <w:rFonts w:cs="Arial"/>
          <w:szCs w:val="22"/>
        </w:rPr>
        <w:t xml:space="preserve">strukturalne. </w:t>
      </w:r>
    </w:p>
    <w:p w14:paraId="1020F3B8" w14:textId="77777777" w:rsidR="00E90B70" w:rsidRPr="004A6CD4" w:rsidRDefault="00E90B70" w:rsidP="00E90B70">
      <w:pPr>
        <w:autoSpaceDE w:val="0"/>
        <w:autoSpaceDN w:val="0"/>
        <w:adjustRightInd w:val="0"/>
        <w:spacing w:before="120" w:after="120" w:line="360" w:lineRule="auto"/>
        <w:jc w:val="both"/>
        <w:rPr>
          <w:rFonts w:ascii="Arial" w:hAnsi="Arial" w:cs="Arial"/>
          <w:b/>
          <w:smallCaps/>
          <w:sz w:val="22"/>
          <w:szCs w:val="22"/>
          <w:u w:val="single"/>
        </w:rPr>
      </w:pPr>
      <w:r w:rsidRPr="004A6CD4">
        <w:rPr>
          <w:rFonts w:ascii="Arial" w:hAnsi="Arial" w:cs="Arial"/>
          <w:b/>
          <w:smallCaps/>
          <w:sz w:val="22"/>
          <w:szCs w:val="22"/>
          <w:u w:val="single"/>
        </w:rPr>
        <w:t>Instrumenty polityczne</w:t>
      </w:r>
    </w:p>
    <w:p w14:paraId="5C0F4ABD" w14:textId="45D73B77" w:rsidR="004A6CD4" w:rsidRPr="001B21F0" w:rsidRDefault="004A6CD4" w:rsidP="004A6CD4">
      <w:pPr>
        <w:pStyle w:val="Bezodstpw"/>
        <w:rPr>
          <w:rFonts w:cs="Arial"/>
          <w:szCs w:val="22"/>
        </w:rPr>
      </w:pPr>
      <w:r w:rsidRPr="004A6CD4">
        <w:rPr>
          <w:rFonts w:cs="Arial"/>
          <w:szCs w:val="22"/>
        </w:rPr>
        <w:t xml:space="preserve">Do najważniejszych instrumentów politycznych należy: Polityka energetyczna Polski do 2030 roku, Polityka ekologiczna państwa 2030 – strategia rozwoju w obszarze środowiska i gospodarki wodnej, Program Ochrony Środowiska Województwa Zachodniopomorskiego na lata 2016-2020 z perspektywą do 2024 oraz Strategia Rozwoju Województwa </w:t>
      </w:r>
      <w:r w:rsidRPr="001B21F0">
        <w:rPr>
          <w:rFonts w:cs="Arial"/>
          <w:szCs w:val="22"/>
        </w:rPr>
        <w:t xml:space="preserve">Zachodniopomorskiego do 2030 roku. </w:t>
      </w:r>
    </w:p>
    <w:p w14:paraId="3E6FA86F" w14:textId="77777777" w:rsidR="00E90B70" w:rsidRPr="001B21F0" w:rsidRDefault="00E90B70" w:rsidP="00E90B70">
      <w:pPr>
        <w:pStyle w:val="Bezodstpw"/>
        <w:rPr>
          <w:rFonts w:cs="Arial"/>
          <w:szCs w:val="22"/>
        </w:rPr>
      </w:pPr>
      <w:r w:rsidRPr="001B21F0">
        <w:rPr>
          <w:rFonts w:cs="Arial"/>
          <w:b/>
          <w:smallCaps/>
          <w:szCs w:val="22"/>
          <w:u w:val="single"/>
        </w:rPr>
        <w:t>Instrumenty prawne</w:t>
      </w:r>
    </w:p>
    <w:p w14:paraId="7E9C3B0C" w14:textId="77777777" w:rsidR="001B21F0" w:rsidRPr="001B21F0" w:rsidRDefault="001B21F0" w:rsidP="001B21F0">
      <w:pPr>
        <w:pStyle w:val="Akapitzlist"/>
        <w:autoSpaceDE w:val="0"/>
        <w:autoSpaceDN w:val="0"/>
        <w:adjustRightInd w:val="0"/>
        <w:spacing w:before="120" w:after="120" w:line="360" w:lineRule="auto"/>
        <w:ind w:left="0"/>
        <w:contextualSpacing w:val="0"/>
        <w:jc w:val="both"/>
        <w:rPr>
          <w:rFonts w:cs="Arial"/>
          <w:sz w:val="22"/>
          <w:szCs w:val="22"/>
        </w:rPr>
      </w:pPr>
      <w:r w:rsidRPr="001B21F0">
        <w:rPr>
          <w:rFonts w:cs="Arial"/>
          <w:sz w:val="22"/>
          <w:szCs w:val="22"/>
        </w:rPr>
        <w:t>Wśród instrumentów prawnych wyróżnić można:</w:t>
      </w:r>
    </w:p>
    <w:p w14:paraId="4A922F93" w14:textId="77777777" w:rsidR="001B21F0" w:rsidRPr="001B21F0" w:rsidRDefault="001B21F0" w:rsidP="001B21F0">
      <w:pPr>
        <w:pStyle w:val="Akapitzlist"/>
        <w:numPr>
          <w:ilvl w:val="0"/>
          <w:numId w:val="48"/>
        </w:numPr>
        <w:autoSpaceDE w:val="0"/>
        <w:autoSpaceDN w:val="0"/>
        <w:adjustRightInd w:val="0"/>
        <w:spacing w:line="360" w:lineRule="auto"/>
        <w:ind w:left="357" w:hanging="357"/>
        <w:contextualSpacing w:val="0"/>
        <w:jc w:val="both"/>
        <w:rPr>
          <w:rFonts w:cs="Arial"/>
          <w:sz w:val="22"/>
          <w:szCs w:val="22"/>
        </w:rPr>
      </w:pPr>
      <w:r w:rsidRPr="001B21F0">
        <w:rPr>
          <w:rFonts w:cs="Arial"/>
          <w:sz w:val="22"/>
          <w:szCs w:val="22"/>
        </w:rPr>
        <w:t>pozwolenie wodnoprawne,</w:t>
      </w:r>
    </w:p>
    <w:p w14:paraId="6537F823" w14:textId="77777777" w:rsidR="001B21F0" w:rsidRPr="005F75FF" w:rsidRDefault="001B21F0" w:rsidP="001B21F0">
      <w:pPr>
        <w:pStyle w:val="Akapitzlist"/>
        <w:numPr>
          <w:ilvl w:val="0"/>
          <w:numId w:val="48"/>
        </w:numPr>
        <w:autoSpaceDE w:val="0"/>
        <w:autoSpaceDN w:val="0"/>
        <w:adjustRightInd w:val="0"/>
        <w:spacing w:line="360" w:lineRule="auto"/>
        <w:ind w:left="357" w:hanging="357"/>
        <w:contextualSpacing w:val="0"/>
        <w:jc w:val="both"/>
        <w:rPr>
          <w:rFonts w:cs="Arial"/>
          <w:sz w:val="22"/>
          <w:szCs w:val="22"/>
        </w:rPr>
      </w:pPr>
      <w:r w:rsidRPr="005F75FF">
        <w:rPr>
          <w:rFonts w:cs="Arial"/>
          <w:sz w:val="22"/>
          <w:szCs w:val="22"/>
        </w:rPr>
        <w:t xml:space="preserve">decyzję o emisji do powietrza, </w:t>
      </w:r>
    </w:p>
    <w:p w14:paraId="2F373979" w14:textId="77777777" w:rsidR="001B21F0" w:rsidRPr="005F75FF" w:rsidRDefault="001B21F0" w:rsidP="001B21F0">
      <w:pPr>
        <w:pStyle w:val="Akapitzlist"/>
        <w:numPr>
          <w:ilvl w:val="0"/>
          <w:numId w:val="48"/>
        </w:numPr>
        <w:autoSpaceDE w:val="0"/>
        <w:autoSpaceDN w:val="0"/>
        <w:adjustRightInd w:val="0"/>
        <w:spacing w:line="360" w:lineRule="auto"/>
        <w:ind w:left="357" w:hanging="357"/>
        <w:contextualSpacing w:val="0"/>
        <w:jc w:val="both"/>
        <w:rPr>
          <w:rFonts w:cs="Arial"/>
          <w:sz w:val="22"/>
          <w:szCs w:val="22"/>
        </w:rPr>
      </w:pPr>
      <w:r w:rsidRPr="005F75FF">
        <w:rPr>
          <w:rFonts w:cs="Arial"/>
          <w:sz w:val="22"/>
          <w:szCs w:val="22"/>
        </w:rPr>
        <w:t xml:space="preserve">decyzję dotyczącą hałasu, </w:t>
      </w:r>
    </w:p>
    <w:p w14:paraId="74A499DD" w14:textId="77777777" w:rsidR="001B21F0" w:rsidRPr="005F75FF" w:rsidRDefault="001B21F0" w:rsidP="001B21F0">
      <w:pPr>
        <w:pStyle w:val="Akapitzlist"/>
        <w:numPr>
          <w:ilvl w:val="0"/>
          <w:numId w:val="48"/>
        </w:numPr>
        <w:autoSpaceDE w:val="0"/>
        <w:autoSpaceDN w:val="0"/>
        <w:adjustRightInd w:val="0"/>
        <w:spacing w:line="360" w:lineRule="auto"/>
        <w:ind w:left="357" w:hanging="357"/>
        <w:contextualSpacing w:val="0"/>
        <w:jc w:val="both"/>
        <w:rPr>
          <w:rFonts w:cs="Arial"/>
          <w:sz w:val="22"/>
          <w:szCs w:val="22"/>
        </w:rPr>
      </w:pPr>
      <w:r w:rsidRPr="005F75FF">
        <w:rPr>
          <w:rFonts w:cs="Arial"/>
          <w:sz w:val="22"/>
          <w:szCs w:val="22"/>
        </w:rPr>
        <w:t xml:space="preserve">decyzję o wykonaniu oceny oddziaływania na środowisko, </w:t>
      </w:r>
    </w:p>
    <w:p w14:paraId="69AFBB5A" w14:textId="77777777" w:rsidR="001B21F0" w:rsidRPr="001B21F0" w:rsidRDefault="001B21F0" w:rsidP="001B21F0">
      <w:pPr>
        <w:pStyle w:val="Akapitzlist"/>
        <w:numPr>
          <w:ilvl w:val="0"/>
          <w:numId w:val="48"/>
        </w:numPr>
        <w:autoSpaceDE w:val="0"/>
        <w:autoSpaceDN w:val="0"/>
        <w:adjustRightInd w:val="0"/>
        <w:spacing w:line="360" w:lineRule="auto"/>
        <w:ind w:left="357" w:hanging="357"/>
        <w:contextualSpacing w:val="0"/>
        <w:jc w:val="both"/>
        <w:rPr>
          <w:rFonts w:cs="Arial"/>
          <w:sz w:val="22"/>
          <w:szCs w:val="22"/>
        </w:rPr>
      </w:pPr>
      <w:r w:rsidRPr="005F75FF">
        <w:rPr>
          <w:rFonts w:cs="Arial"/>
          <w:sz w:val="22"/>
          <w:szCs w:val="22"/>
        </w:rPr>
        <w:t xml:space="preserve">decyzję </w:t>
      </w:r>
      <w:r w:rsidRPr="001B21F0">
        <w:rPr>
          <w:rFonts w:cs="Arial"/>
          <w:sz w:val="22"/>
          <w:szCs w:val="22"/>
        </w:rPr>
        <w:t>dotyczącą gospodarowania odpadami.</w:t>
      </w:r>
    </w:p>
    <w:p w14:paraId="59545031" w14:textId="77777777" w:rsidR="00E90B70" w:rsidRPr="001B21F0" w:rsidRDefault="00E90B70" w:rsidP="00E90B70">
      <w:pPr>
        <w:autoSpaceDE w:val="0"/>
        <w:autoSpaceDN w:val="0"/>
        <w:adjustRightInd w:val="0"/>
        <w:spacing w:before="120" w:after="120" w:line="360" w:lineRule="auto"/>
        <w:jc w:val="both"/>
        <w:rPr>
          <w:rFonts w:ascii="Arial" w:hAnsi="Arial" w:cs="Arial"/>
          <w:sz w:val="22"/>
          <w:szCs w:val="22"/>
        </w:rPr>
      </w:pPr>
      <w:r w:rsidRPr="001B21F0">
        <w:rPr>
          <w:rFonts w:ascii="Arial" w:hAnsi="Arial" w:cs="Arial"/>
          <w:b/>
          <w:smallCaps/>
          <w:sz w:val="22"/>
          <w:szCs w:val="22"/>
          <w:u w:val="single"/>
        </w:rPr>
        <w:t>Instrumenty finansowe</w:t>
      </w:r>
    </w:p>
    <w:p w14:paraId="732BD4BE" w14:textId="77777777" w:rsidR="001B21F0" w:rsidRPr="001B21F0" w:rsidRDefault="001B21F0" w:rsidP="001B21F0">
      <w:pPr>
        <w:pStyle w:val="Bezodstpw"/>
        <w:rPr>
          <w:rFonts w:cs="Arial"/>
          <w:szCs w:val="22"/>
        </w:rPr>
      </w:pPr>
      <w:r w:rsidRPr="001B21F0">
        <w:rPr>
          <w:rFonts w:cs="Arial"/>
          <w:szCs w:val="22"/>
        </w:rPr>
        <w:t>Do instrumentów finansowych należy m. in.: opłata za gospodarcze korzystanie ze środowiska, administracyjna kara pieniężna. Źródłami pozyskiwania środków na finansowanie zadań związanych z ochroną środowiska są także:</w:t>
      </w:r>
    </w:p>
    <w:p w14:paraId="738D7595" w14:textId="77777777" w:rsidR="001B21F0" w:rsidRPr="001B21F0" w:rsidRDefault="001B21F0" w:rsidP="001B21F0">
      <w:pPr>
        <w:pStyle w:val="Bezodstpw"/>
        <w:numPr>
          <w:ilvl w:val="0"/>
          <w:numId w:val="55"/>
        </w:numPr>
        <w:spacing w:before="0" w:after="0"/>
        <w:ind w:left="357" w:right="0" w:hanging="357"/>
        <w:rPr>
          <w:rFonts w:cs="Arial"/>
          <w:szCs w:val="22"/>
        </w:rPr>
      </w:pPr>
      <w:r w:rsidRPr="001B21F0">
        <w:rPr>
          <w:rFonts w:cs="Arial"/>
          <w:szCs w:val="22"/>
        </w:rPr>
        <w:t>Narodowy Fundusz Ochrony Środowiska i Gospodarki Wodnej,</w:t>
      </w:r>
    </w:p>
    <w:p w14:paraId="14E4B903" w14:textId="77777777" w:rsidR="001B21F0" w:rsidRPr="001B21F0" w:rsidRDefault="001B21F0" w:rsidP="001B21F0">
      <w:pPr>
        <w:pStyle w:val="Bezodstpw"/>
        <w:numPr>
          <w:ilvl w:val="0"/>
          <w:numId w:val="54"/>
        </w:numPr>
        <w:spacing w:before="0" w:after="0"/>
        <w:ind w:left="357" w:right="0" w:hanging="357"/>
        <w:rPr>
          <w:rFonts w:cs="Arial"/>
          <w:szCs w:val="22"/>
        </w:rPr>
      </w:pPr>
      <w:r w:rsidRPr="001B21F0">
        <w:rPr>
          <w:rFonts w:cs="Arial"/>
          <w:szCs w:val="22"/>
        </w:rPr>
        <w:t>Wojewódzki Fundusz Ochrony Środowiska i Gospodarki Wodnej,</w:t>
      </w:r>
    </w:p>
    <w:p w14:paraId="259A6083" w14:textId="77777777" w:rsidR="001B21F0" w:rsidRPr="001B21F0" w:rsidRDefault="001B21F0" w:rsidP="001B21F0">
      <w:pPr>
        <w:pStyle w:val="Bezodstpw"/>
        <w:numPr>
          <w:ilvl w:val="0"/>
          <w:numId w:val="53"/>
        </w:numPr>
        <w:spacing w:before="0" w:after="0"/>
        <w:ind w:left="357" w:right="0" w:hanging="357"/>
        <w:rPr>
          <w:rFonts w:cs="Arial"/>
          <w:szCs w:val="22"/>
        </w:rPr>
      </w:pPr>
      <w:r w:rsidRPr="001B21F0">
        <w:rPr>
          <w:rFonts w:cs="Arial"/>
          <w:szCs w:val="22"/>
        </w:rPr>
        <w:t>emisja obligacji komunalnych,</w:t>
      </w:r>
    </w:p>
    <w:p w14:paraId="2E7552D0" w14:textId="77777777" w:rsidR="001B21F0" w:rsidRPr="001B21F0" w:rsidRDefault="001B21F0" w:rsidP="001B21F0">
      <w:pPr>
        <w:pStyle w:val="Bezodstpw"/>
        <w:numPr>
          <w:ilvl w:val="0"/>
          <w:numId w:val="53"/>
        </w:numPr>
        <w:spacing w:before="0" w:after="0"/>
        <w:ind w:left="357" w:right="0" w:hanging="357"/>
        <w:rPr>
          <w:rFonts w:cs="Arial"/>
          <w:szCs w:val="22"/>
        </w:rPr>
      </w:pPr>
      <w:r w:rsidRPr="001B21F0">
        <w:rPr>
          <w:rFonts w:cs="Arial"/>
          <w:szCs w:val="22"/>
        </w:rPr>
        <w:t>budżet gminy,</w:t>
      </w:r>
    </w:p>
    <w:p w14:paraId="65F6CB81" w14:textId="77777777" w:rsidR="001B21F0" w:rsidRPr="001B21F0" w:rsidRDefault="001B21F0" w:rsidP="001B21F0">
      <w:pPr>
        <w:pStyle w:val="Bezodstpw"/>
        <w:numPr>
          <w:ilvl w:val="0"/>
          <w:numId w:val="52"/>
        </w:numPr>
        <w:spacing w:before="0" w:after="0"/>
        <w:ind w:left="357" w:right="0" w:hanging="357"/>
        <w:rPr>
          <w:rFonts w:cs="Arial"/>
          <w:szCs w:val="22"/>
        </w:rPr>
      </w:pPr>
      <w:r w:rsidRPr="001B21F0">
        <w:rPr>
          <w:rFonts w:cs="Arial"/>
          <w:szCs w:val="22"/>
        </w:rPr>
        <w:t>budżet powiatu,</w:t>
      </w:r>
    </w:p>
    <w:p w14:paraId="47E9FAD1" w14:textId="77777777" w:rsidR="001B21F0" w:rsidRPr="001B21F0" w:rsidRDefault="001B21F0" w:rsidP="001B21F0">
      <w:pPr>
        <w:pStyle w:val="Bezodstpw"/>
        <w:numPr>
          <w:ilvl w:val="0"/>
          <w:numId w:val="51"/>
        </w:numPr>
        <w:spacing w:before="0" w:after="0"/>
        <w:ind w:left="357" w:right="0" w:hanging="357"/>
        <w:rPr>
          <w:rFonts w:cs="Arial"/>
          <w:szCs w:val="22"/>
        </w:rPr>
      </w:pPr>
      <w:r w:rsidRPr="001B21F0">
        <w:rPr>
          <w:rFonts w:cs="Arial"/>
          <w:szCs w:val="22"/>
        </w:rPr>
        <w:t>kredyty bankowe,</w:t>
      </w:r>
    </w:p>
    <w:p w14:paraId="7647ED6D" w14:textId="77777777" w:rsidR="001B21F0" w:rsidRPr="001B21F0" w:rsidRDefault="001B21F0" w:rsidP="001B21F0">
      <w:pPr>
        <w:pStyle w:val="Bezodstpw"/>
        <w:numPr>
          <w:ilvl w:val="0"/>
          <w:numId w:val="50"/>
        </w:numPr>
        <w:spacing w:before="0" w:after="0"/>
        <w:ind w:left="357" w:right="0" w:hanging="357"/>
        <w:rPr>
          <w:rFonts w:cs="Arial"/>
          <w:szCs w:val="22"/>
        </w:rPr>
      </w:pPr>
      <w:r w:rsidRPr="001B21F0">
        <w:rPr>
          <w:rFonts w:cs="Arial"/>
          <w:szCs w:val="22"/>
        </w:rPr>
        <w:t>fundusze unijne (strukturalne, programy pomocowo-operacyjne, pozostałe instrumenty finansowe unijne wspomagające ochronę środowiska np. Fundusz LIFE+).</w:t>
      </w:r>
    </w:p>
    <w:p w14:paraId="335F7731" w14:textId="77777777" w:rsidR="00E90B70" w:rsidRPr="002177F5" w:rsidRDefault="00E90B70" w:rsidP="00E90B70">
      <w:pPr>
        <w:pStyle w:val="Akapitzlist"/>
        <w:autoSpaceDE w:val="0"/>
        <w:autoSpaceDN w:val="0"/>
        <w:adjustRightInd w:val="0"/>
        <w:spacing w:before="120" w:after="120" w:line="360" w:lineRule="auto"/>
        <w:ind w:left="0"/>
        <w:contextualSpacing w:val="0"/>
        <w:jc w:val="both"/>
        <w:rPr>
          <w:rFonts w:cs="Arial"/>
          <w:b/>
          <w:smallCaps/>
          <w:sz w:val="22"/>
          <w:szCs w:val="22"/>
          <w:highlight w:val="yellow"/>
          <w:u w:val="single"/>
        </w:rPr>
        <w:sectPr w:rsidR="00E90B70" w:rsidRPr="002177F5" w:rsidSect="00EE52FA">
          <w:pgSz w:w="11906" w:h="16838"/>
          <w:pgMar w:top="1418" w:right="1418" w:bottom="1418" w:left="1418" w:header="709" w:footer="709" w:gutter="0"/>
          <w:cols w:space="708"/>
          <w:titlePg/>
          <w:docGrid w:linePitch="360"/>
        </w:sectPr>
      </w:pPr>
    </w:p>
    <w:p w14:paraId="6BB8BB29" w14:textId="77777777" w:rsidR="001B21F0" w:rsidRPr="005F75FF" w:rsidRDefault="001B21F0" w:rsidP="001B21F0">
      <w:pPr>
        <w:pStyle w:val="Akapitzlist"/>
        <w:autoSpaceDE w:val="0"/>
        <w:autoSpaceDN w:val="0"/>
        <w:adjustRightInd w:val="0"/>
        <w:spacing w:before="120" w:after="120" w:line="360" w:lineRule="auto"/>
        <w:ind w:left="0"/>
        <w:contextualSpacing w:val="0"/>
        <w:jc w:val="both"/>
        <w:rPr>
          <w:rFonts w:cs="Arial"/>
          <w:b/>
          <w:smallCaps/>
          <w:sz w:val="22"/>
          <w:szCs w:val="22"/>
          <w:u w:val="single"/>
        </w:rPr>
      </w:pPr>
      <w:bookmarkStart w:id="492" w:name="_Toc5053154"/>
      <w:bookmarkStart w:id="493" w:name="_Toc8653325"/>
      <w:bookmarkStart w:id="494" w:name="_Toc38541024"/>
      <w:r w:rsidRPr="005F75FF">
        <w:rPr>
          <w:rFonts w:cs="Arial"/>
          <w:b/>
          <w:smallCaps/>
          <w:sz w:val="22"/>
          <w:szCs w:val="22"/>
          <w:u w:val="single"/>
        </w:rPr>
        <w:lastRenderedPageBreak/>
        <w:t>Instrumenty społeczne</w:t>
      </w:r>
    </w:p>
    <w:p w14:paraId="28F11094" w14:textId="77777777" w:rsidR="001B21F0" w:rsidRPr="005F75FF" w:rsidRDefault="001B21F0" w:rsidP="001B21F0">
      <w:pPr>
        <w:pStyle w:val="Akapitzlist"/>
        <w:autoSpaceDE w:val="0"/>
        <w:autoSpaceDN w:val="0"/>
        <w:adjustRightInd w:val="0"/>
        <w:spacing w:before="120" w:after="120" w:line="360" w:lineRule="auto"/>
        <w:ind w:left="0"/>
        <w:contextualSpacing w:val="0"/>
        <w:jc w:val="both"/>
        <w:rPr>
          <w:rFonts w:cs="Arial"/>
          <w:sz w:val="22"/>
          <w:szCs w:val="22"/>
        </w:rPr>
      </w:pPr>
      <w:r w:rsidRPr="005F75FF">
        <w:rPr>
          <w:rFonts w:cs="Arial"/>
          <w:sz w:val="22"/>
          <w:szCs w:val="22"/>
        </w:rPr>
        <w:t>Można je podzielić na dwie zasadnicze grupy:</w:t>
      </w:r>
    </w:p>
    <w:p w14:paraId="4315BAD5" w14:textId="77777777" w:rsidR="001B21F0" w:rsidRPr="005F75FF" w:rsidRDefault="001B21F0" w:rsidP="001B21F0">
      <w:pPr>
        <w:pStyle w:val="Akapitzlist"/>
        <w:numPr>
          <w:ilvl w:val="0"/>
          <w:numId w:val="49"/>
        </w:numPr>
        <w:autoSpaceDE w:val="0"/>
        <w:autoSpaceDN w:val="0"/>
        <w:adjustRightInd w:val="0"/>
        <w:spacing w:line="360" w:lineRule="auto"/>
        <w:ind w:left="357" w:hanging="357"/>
        <w:contextualSpacing w:val="0"/>
        <w:jc w:val="both"/>
        <w:rPr>
          <w:rFonts w:cs="Arial"/>
          <w:sz w:val="22"/>
          <w:szCs w:val="22"/>
        </w:rPr>
      </w:pPr>
      <w:r w:rsidRPr="005F75FF">
        <w:rPr>
          <w:rFonts w:cs="Arial"/>
          <w:sz w:val="22"/>
          <w:szCs w:val="22"/>
        </w:rPr>
        <w:t>wewnętrzne, czyli dotyczące działań samorządów i realizowane poprzez działania edukacyjne,</w:t>
      </w:r>
    </w:p>
    <w:p w14:paraId="33AD58A5" w14:textId="77777777" w:rsidR="001B21F0" w:rsidRPr="005F75FF" w:rsidRDefault="001B21F0" w:rsidP="001B21F0">
      <w:pPr>
        <w:pStyle w:val="Akapitzlist"/>
        <w:numPr>
          <w:ilvl w:val="0"/>
          <w:numId w:val="49"/>
        </w:numPr>
        <w:autoSpaceDE w:val="0"/>
        <w:autoSpaceDN w:val="0"/>
        <w:adjustRightInd w:val="0"/>
        <w:spacing w:line="360" w:lineRule="auto"/>
        <w:ind w:left="357" w:hanging="357"/>
        <w:contextualSpacing w:val="0"/>
        <w:jc w:val="both"/>
        <w:rPr>
          <w:rFonts w:cs="Arial"/>
          <w:sz w:val="22"/>
          <w:szCs w:val="22"/>
        </w:rPr>
      </w:pPr>
      <w:r w:rsidRPr="005F75FF">
        <w:rPr>
          <w:rFonts w:cs="Arial"/>
          <w:sz w:val="22"/>
          <w:szCs w:val="22"/>
        </w:rPr>
        <w:t>zewnętrzne – polegające na budowaniu komunikacji społecznej (konsultacje, debaty publiczne, kampanie edukacyjne).</w:t>
      </w:r>
    </w:p>
    <w:p w14:paraId="1C2E6E90" w14:textId="77777777" w:rsidR="001B21F0" w:rsidRPr="005F75FF" w:rsidRDefault="001B21F0" w:rsidP="001B21F0">
      <w:pPr>
        <w:pStyle w:val="Akapitzlist"/>
        <w:autoSpaceDE w:val="0"/>
        <w:autoSpaceDN w:val="0"/>
        <w:adjustRightInd w:val="0"/>
        <w:spacing w:before="120" w:after="120" w:line="360" w:lineRule="auto"/>
        <w:ind w:left="0"/>
        <w:contextualSpacing w:val="0"/>
        <w:jc w:val="both"/>
        <w:rPr>
          <w:rFonts w:cs="Arial"/>
          <w:b/>
          <w:smallCaps/>
          <w:sz w:val="22"/>
          <w:szCs w:val="22"/>
          <w:u w:val="single"/>
        </w:rPr>
      </w:pPr>
      <w:r w:rsidRPr="005F75FF">
        <w:rPr>
          <w:rFonts w:cs="Arial"/>
          <w:b/>
          <w:smallCaps/>
          <w:sz w:val="22"/>
          <w:szCs w:val="22"/>
          <w:u w:val="single"/>
        </w:rPr>
        <w:t>Instrumenty strukturalne</w:t>
      </w:r>
    </w:p>
    <w:p w14:paraId="3C543BC4" w14:textId="77777777" w:rsidR="001B21F0" w:rsidRPr="005F75FF" w:rsidRDefault="001B21F0" w:rsidP="001B21F0">
      <w:pPr>
        <w:pStyle w:val="Akapitzlist"/>
        <w:autoSpaceDE w:val="0"/>
        <w:autoSpaceDN w:val="0"/>
        <w:adjustRightInd w:val="0"/>
        <w:spacing w:before="120" w:after="120" w:line="360" w:lineRule="auto"/>
        <w:ind w:left="0"/>
        <w:contextualSpacing w:val="0"/>
        <w:jc w:val="both"/>
        <w:rPr>
          <w:rFonts w:cs="Arial"/>
          <w:sz w:val="22"/>
          <w:szCs w:val="22"/>
        </w:rPr>
      </w:pPr>
      <w:r w:rsidRPr="005F75FF">
        <w:rPr>
          <w:rFonts w:cs="Arial"/>
          <w:sz w:val="22"/>
          <w:szCs w:val="22"/>
        </w:rPr>
        <w:t>Są to przede wszystkim strategie i programy wdrożeniowe oraz systemy zarządzania środowiskowego.</w:t>
      </w:r>
    </w:p>
    <w:p w14:paraId="7887359D" w14:textId="0685A38D" w:rsidR="00E90B70" w:rsidRPr="001B21F0" w:rsidRDefault="00E90B70" w:rsidP="00E90B70">
      <w:pPr>
        <w:pStyle w:val="Nagwek1"/>
        <w:rPr>
          <w:rFonts w:cs="Arial"/>
        </w:rPr>
      </w:pPr>
      <w:bookmarkStart w:id="495" w:name="_Toc84428640"/>
      <w:r w:rsidRPr="001B21F0">
        <w:rPr>
          <w:rFonts w:cs="Arial"/>
        </w:rPr>
        <w:t>5. System realizacji programu ochrony środowiska</w:t>
      </w:r>
      <w:bookmarkEnd w:id="492"/>
      <w:bookmarkEnd w:id="493"/>
      <w:bookmarkEnd w:id="494"/>
      <w:bookmarkEnd w:id="495"/>
    </w:p>
    <w:p w14:paraId="7620C802" w14:textId="77777777" w:rsidR="00E90B70" w:rsidRPr="001B21F0" w:rsidRDefault="00E90B70" w:rsidP="00E90B70">
      <w:pPr>
        <w:pStyle w:val="Nagwek2"/>
        <w:rPr>
          <w:rFonts w:cs="Arial"/>
        </w:rPr>
      </w:pPr>
      <w:bookmarkStart w:id="496" w:name="_Toc5053155"/>
      <w:bookmarkStart w:id="497" w:name="_Toc8653326"/>
      <w:bookmarkStart w:id="498" w:name="_Toc38541025"/>
      <w:bookmarkStart w:id="499" w:name="_Toc84428641"/>
      <w:r w:rsidRPr="001B21F0">
        <w:rPr>
          <w:rFonts w:cs="Arial"/>
        </w:rPr>
        <w:t>5.1 Struktura zarządzania środowiskiem</w:t>
      </w:r>
      <w:bookmarkEnd w:id="496"/>
      <w:bookmarkEnd w:id="497"/>
      <w:bookmarkEnd w:id="498"/>
      <w:bookmarkEnd w:id="499"/>
    </w:p>
    <w:p w14:paraId="21404FA7" w14:textId="77777777" w:rsidR="001B21F0" w:rsidRPr="009A7338" w:rsidRDefault="001B21F0" w:rsidP="001B21F0">
      <w:pPr>
        <w:pStyle w:val="Bezodstpw"/>
        <w:rPr>
          <w:rFonts w:cs="Arial"/>
        </w:rPr>
      </w:pPr>
      <w:r w:rsidRPr="001B21F0">
        <w:rPr>
          <w:rFonts w:cs="Arial"/>
        </w:rPr>
        <w:t>Sprawna i skuteczna realizacja planowanych zadań w zakresie ochrony środowiska na terenie gminy Barwice</w:t>
      </w:r>
      <w:r w:rsidRPr="001B21F0">
        <w:rPr>
          <w:rFonts w:cs="Arial"/>
          <w:color w:val="FF0000"/>
        </w:rPr>
        <w:t xml:space="preserve"> </w:t>
      </w:r>
      <w:r w:rsidRPr="001B21F0">
        <w:rPr>
          <w:rFonts w:cs="Arial"/>
        </w:rPr>
        <w:t xml:space="preserve">umożliwi osiągnięcie założonych celów, określonych w ramach kilku istotnych </w:t>
      </w:r>
      <w:r w:rsidRPr="009A7338">
        <w:rPr>
          <w:rFonts w:cs="Arial"/>
        </w:rPr>
        <w:t xml:space="preserve">obszarów interwencji. W związku z tym, Gmina musi jednocześnie dysponować zasobami finansowymi, organizacyjnymi oraz infrastrukturalnymi. </w:t>
      </w:r>
    </w:p>
    <w:p w14:paraId="1516902D" w14:textId="77777777" w:rsidR="00E90B70" w:rsidRPr="009A7338" w:rsidRDefault="00E90B70" w:rsidP="00E90B70">
      <w:pPr>
        <w:pStyle w:val="Akapitzlist"/>
        <w:autoSpaceDE w:val="0"/>
        <w:autoSpaceDN w:val="0"/>
        <w:adjustRightInd w:val="0"/>
        <w:spacing w:before="120" w:after="120" w:line="360" w:lineRule="auto"/>
        <w:ind w:left="0"/>
        <w:contextualSpacing w:val="0"/>
        <w:jc w:val="both"/>
        <w:rPr>
          <w:rFonts w:cs="Arial"/>
          <w:b/>
          <w:smallCaps/>
          <w:sz w:val="22"/>
          <w:szCs w:val="22"/>
          <w:u w:val="single"/>
        </w:rPr>
      </w:pPr>
      <w:r w:rsidRPr="009A7338">
        <w:rPr>
          <w:rFonts w:cs="Arial"/>
          <w:b/>
          <w:smallCaps/>
          <w:sz w:val="22"/>
          <w:szCs w:val="22"/>
          <w:u w:val="single"/>
        </w:rPr>
        <w:t>Zasoby finansowe</w:t>
      </w:r>
    </w:p>
    <w:p w14:paraId="2043580E" w14:textId="2276E38C" w:rsidR="001B21F0" w:rsidRPr="009A7338" w:rsidRDefault="001B21F0" w:rsidP="001B21F0">
      <w:pPr>
        <w:spacing w:before="120" w:after="120" w:line="360" w:lineRule="auto"/>
        <w:ind w:right="-6"/>
        <w:jc w:val="both"/>
        <w:rPr>
          <w:rFonts w:ascii="Arial" w:hAnsi="Arial" w:cs="Arial"/>
          <w:sz w:val="22"/>
          <w:szCs w:val="20"/>
          <w:lang w:eastAsia="en-US"/>
        </w:rPr>
      </w:pPr>
      <w:r w:rsidRPr="009A7338">
        <w:rPr>
          <w:rFonts w:ascii="Arial" w:hAnsi="Arial" w:cs="Arial"/>
          <w:sz w:val="22"/>
          <w:szCs w:val="20"/>
          <w:lang w:eastAsia="en-US"/>
        </w:rPr>
        <w:t xml:space="preserve">Realizacja zadań Programu Ochrony Środowiska wymaga zabezpieczenia i uzyskania środków budżetowych, jak i pozabudżetowych. Wdrażanie Programu powinno być możliwe między innymi dzięki stworzeniu sprawnego systemu finansowania ochrony środowiska, w którym podstawowymi źródłami finansowania są fundusze ekologiczne, programy pomocowe, środki własne inwestorów oraz budżet Gminy. </w:t>
      </w:r>
    </w:p>
    <w:p w14:paraId="5295D3EC" w14:textId="77777777" w:rsidR="001B21F0" w:rsidRPr="001B21F0" w:rsidRDefault="001B21F0" w:rsidP="001B21F0">
      <w:pPr>
        <w:spacing w:before="120" w:after="120" w:line="360" w:lineRule="auto"/>
        <w:ind w:right="-6"/>
        <w:jc w:val="both"/>
        <w:rPr>
          <w:rFonts w:ascii="Arial" w:hAnsi="Arial" w:cs="Arial"/>
          <w:sz w:val="22"/>
          <w:szCs w:val="20"/>
          <w:lang w:eastAsia="en-US"/>
        </w:rPr>
      </w:pPr>
      <w:r w:rsidRPr="009A7338">
        <w:rPr>
          <w:rFonts w:ascii="Arial" w:hAnsi="Arial" w:cs="Arial"/>
          <w:sz w:val="22"/>
          <w:szCs w:val="20"/>
          <w:lang w:eastAsia="en-US"/>
        </w:rPr>
        <w:t>Realizacja inwestycji w zakresie ochrony środowiska może być wspierana za pomocą funduszy zewnętrznych pozyskiwanych w formie dotacji bezzwrotnej</w:t>
      </w:r>
      <w:r w:rsidRPr="005F75FF">
        <w:rPr>
          <w:rFonts w:ascii="Arial" w:hAnsi="Arial" w:cs="Arial"/>
          <w:sz w:val="22"/>
          <w:szCs w:val="20"/>
          <w:lang w:eastAsia="en-US"/>
        </w:rPr>
        <w:t xml:space="preserve"> lub preferencyjnej pożyczki. Źródłem finansowania inwestycji z zakresu infrastruktury przyczyniającej się do ochrony środowiska, mogą być fundusze Unii Europejskiej, </w:t>
      </w:r>
      <w:proofErr w:type="spellStart"/>
      <w:r w:rsidRPr="005F75FF">
        <w:rPr>
          <w:rFonts w:ascii="Arial" w:hAnsi="Arial" w:cs="Arial"/>
          <w:sz w:val="22"/>
          <w:szCs w:val="20"/>
          <w:lang w:eastAsia="en-US"/>
        </w:rPr>
        <w:t>WFOŚiGW</w:t>
      </w:r>
      <w:proofErr w:type="spellEnd"/>
      <w:r w:rsidRPr="005F75FF">
        <w:rPr>
          <w:rFonts w:ascii="Arial" w:hAnsi="Arial" w:cs="Arial"/>
          <w:sz w:val="22"/>
          <w:szCs w:val="20"/>
          <w:lang w:eastAsia="en-US"/>
        </w:rPr>
        <w:t xml:space="preserve">, NFOŚiGW, Bank </w:t>
      </w:r>
      <w:r w:rsidRPr="001B21F0">
        <w:rPr>
          <w:rFonts w:ascii="Arial" w:hAnsi="Arial" w:cs="Arial"/>
          <w:sz w:val="22"/>
          <w:szCs w:val="20"/>
          <w:lang w:eastAsia="en-US"/>
        </w:rPr>
        <w:t xml:space="preserve">Ochrony Środowiska S.A. </w:t>
      </w:r>
      <w:r w:rsidRPr="001B21F0">
        <w:rPr>
          <w:rFonts w:ascii="Arial" w:hAnsi="Arial" w:cs="Arial"/>
          <w:sz w:val="22"/>
          <w:szCs w:val="22"/>
          <w:lang w:eastAsia="en-US"/>
        </w:rPr>
        <w:t>oraz Fundusz Ochrony Gruntów Rolnych.</w:t>
      </w:r>
    </w:p>
    <w:p w14:paraId="0D51A8F7" w14:textId="77777777" w:rsidR="00E90B70" w:rsidRPr="001B21F0" w:rsidRDefault="00E90B70" w:rsidP="00E90B70">
      <w:pPr>
        <w:pStyle w:val="Akapitzlist"/>
        <w:autoSpaceDE w:val="0"/>
        <w:autoSpaceDN w:val="0"/>
        <w:adjustRightInd w:val="0"/>
        <w:spacing w:before="120" w:after="120" w:line="360" w:lineRule="auto"/>
        <w:ind w:left="0"/>
        <w:contextualSpacing w:val="0"/>
        <w:jc w:val="both"/>
        <w:rPr>
          <w:rFonts w:cs="Arial"/>
          <w:b/>
          <w:smallCaps/>
          <w:sz w:val="22"/>
          <w:szCs w:val="22"/>
          <w:u w:val="single"/>
        </w:rPr>
      </w:pPr>
      <w:r w:rsidRPr="001B21F0">
        <w:rPr>
          <w:rFonts w:cs="Arial"/>
          <w:b/>
          <w:smallCaps/>
          <w:sz w:val="22"/>
          <w:szCs w:val="22"/>
          <w:u w:val="single"/>
        </w:rPr>
        <w:t>Zasoby organizacyjne</w:t>
      </w:r>
    </w:p>
    <w:p w14:paraId="055CFD87" w14:textId="2B00CE41" w:rsidR="001B21F0" w:rsidRPr="001B21F0" w:rsidRDefault="001B21F0" w:rsidP="001B21F0">
      <w:pPr>
        <w:pStyle w:val="Bezodstpw"/>
        <w:rPr>
          <w:rFonts w:cs="Arial"/>
        </w:rPr>
      </w:pPr>
      <w:r w:rsidRPr="001B21F0">
        <w:rPr>
          <w:rFonts w:cs="Arial"/>
        </w:rPr>
        <w:t xml:space="preserve">Realizacja planowanych inwestycji, oprócz zabezpieczenia odpowiedniego finansowania, wymaga również właściwej organizacji wewnętrznej. Ponadto problem ochrony środowiska na analizowanym obszarze odgrywa kluczową rolę na etapie opracowywania dokumentów planistycznych. Cele i zadania w zakresie szeroko pojętej ochrony środowiska zostały ujęte w opracowanych planach i strategiach, obowiązujących na terenie gminy. Cele zawarte w tych dokumentach są sukcesywnie realizowane przez pracowników Urzędu Miejskiego </w:t>
      </w:r>
      <w:r w:rsidRPr="001B21F0">
        <w:rPr>
          <w:rFonts w:cs="Arial"/>
        </w:rPr>
        <w:lastRenderedPageBreak/>
        <w:t>w Barwicach oraz przez przedsiębiorców i inne jednostki, w szczególności w zakresie edukacji ekologicznej dzieci i młodzieży oraz rozbudowy i modernizacji infrastruktury technicznej gminy. Jednostka samorządu terytorialnego dysponuje odpowiednio przygotowanym zasobem organizacyjnym, umożliwiającym skuteczną i sprawną realizację zaplanowanych zadań.</w:t>
      </w:r>
    </w:p>
    <w:p w14:paraId="7322A98B" w14:textId="77777777" w:rsidR="00E90B70" w:rsidRPr="001B21F0" w:rsidRDefault="00E90B70" w:rsidP="00E90B70">
      <w:pPr>
        <w:pStyle w:val="Akapitzlist"/>
        <w:autoSpaceDE w:val="0"/>
        <w:autoSpaceDN w:val="0"/>
        <w:adjustRightInd w:val="0"/>
        <w:spacing w:before="120" w:after="120" w:line="360" w:lineRule="auto"/>
        <w:ind w:left="0"/>
        <w:contextualSpacing w:val="0"/>
        <w:jc w:val="both"/>
        <w:rPr>
          <w:rFonts w:cs="Arial"/>
          <w:b/>
          <w:smallCaps/>
          <w:sz w:val="22"/>
          <w:szCs w:val="22"/>
          <w:u w:val="single"/>
        </w:rPr>
      </w:pPr>
      <w:r w:rsidRPr="001B21F0">
        <w:rPr>
          <w:rFonts w:cs="Arial"/>
          <w:b/>
          <w:smallCaps/>
          <w:sz w:val="22"/>
          <w:szCs w:val="22"/>
          <w:u w:val="single"/>
        </w:rPr>
        <w:t>Zasoby infrastrukturalne</w:t>
      </w:r>
    </w:p>
    <w:p w14:paraId="37E8CFC8" w14:textId="77777777" w:rsidR="001B21F0" w:rsidRPr="001B21F0" w:rsidRDefault="001B21F0" w:rsidP="001B21F0">
      <w:pPr>
        <w:pStyle w:val="Bezodstpw"/>
        <w:rPr>
          <w:rFonts w:cs="Arial"/>
        </w:rPr>
      </w:pPr>
      <w:r w:rsidRPr="001B21F0">
        <w:rPr>
          <w:rFonts w:cs="Arial"/>
        </w:rPr>
        <w:t>Zadania planowane do realizacji w ramach poszczególnych priorytetów i celów, zostały określone z uwzględnieniem obecnych zasobów infrastrukturalnych gminy oraz realnych możliwości ich potencjalnej rozbudowy. W związku z tym można przyjąć, że z punktu widzenia zasobów infrastrukturalnych, realizacja planowanych zadań jest możliwa.</w:t>
      </w:r>
    </w:p>
    <w:p w14:paraId="797803EB" w14:textId="77777777" w:rsidR="001B21F0" w:rsidRPr="001B21F0" w:rsidRDefault="001B21F0" w:rsidP="001B21F0">
      <w:pPr>
        <w:pStyle w:val="Bezodstpw"/>
        <w:rPr>
          <w:rFonts w:cs="Arial"/>
        </w:rPr>
      </w:pPr>
      <w:r w:rsidRPr="001B21F0">
        <w:rPr>
          <w:rFonts w:cs="Arial"/>
        </w:rPr>
        <w:t>Analizując możliwość zastosowania przedstawionych rozwiązań na podstawie uwarunkowań dotyczących istniejącej infrastruktury, organizacji i zarządzania ochroną środowiska oraz sytuacji finansowej Gminy, stwierdzono, że wszystkie zaproponowane przedsięwzięcia są możliwe do zrealizowania uwzględniając następujące warunki:</w:t>
      </w:r>
    </w:p>
    <w:p w14:paraId="0C3B4D87" w14:textId="77777777" w:rsidR="001B21F0" w:rsidRPr="001B21F0" w:rsidRDefault="001B21F0" w:rsidP="001B21F0">
      <w:pPr>
        <w:pStyle w:val="Bezodstpw"/>
        <w:numPr>
          <w:ilvl w:val="0"/>
          <w:numId w:val="22"/>
        </w:numPr>
        <w:spacing w:before="0" w:after="0"/>
        <w:ind w:left="357" w:right="0" w:hanging="357"/>
        <w:rPr>
          <w:rFonts w:cs="Arial"/>
        </w:rPr>
      </w:pPr>
      <w:r w:rsidRPr="001B21F0">
        <w:rPr>
          <w:rFonts w:cs="Arial"/>
        </w:rPr>
        <w:t>etapowość wdrażania przewidzianych do realizacji zadań,</w:t>
      </w:r>
    </w:p>
    <w:p w14:paraId="5A19F0F5" w14:textId="77777777" w:rsidR="001B21F0" w:rsidRPr="001B21F0" w:rsidRDefault="001B21F0" w:rsidP="001B21F0">
      <w:pPr>
        <w:pStyle w:val="Bezodstpw"/>
        <w:numPr>
          <w:ilvl w:val="0"/>
          <w:numId w:val="22"/>
        </w:numPr>
        <w:spacing w:before="0" w:after="0"/>
        <w:ind w:left="357" w:right="0" w:hanging="357"/>
        <w:rPr>
          <w:rFonts w:cs="Arial"/>
        </w:rPr>
      </w:pPr>
      <w:r w:rsidRPr="001B21F0">
        <w:rPr>
          <w:rFonts w:cs="Arial"/>
        </w:rPr>
        <w:t>powołanie zespołu konsultacyjnego, którego zadaniem byłby nadzór w zakresie wdrażania, realizacji oraz monitoringu funkcjonowania programu,</w:t>
      </w:r>
    </w:p>
    <w:p w14:paraId="303DDAB2" w14:textId="09A3B199" w:rsidR="001B21F0" w:rsidRPr="001B21F0" w:rsidRDefault="001B21F0" w:rsidP="001B21F0">
      <w:pPr>
        <w:pStyle w:val="Bezodstpw"/>
        <w:numPr>
          <w:ilvl w:val="0"/>
          <w:numId w:val="22"/>
        </w:numPr>
        <w:spacing w:before="0" w:after="0"/>
        <w:ind w:left="357" w:right="0" w:hanging="357"/>
        <w:rPr>
          <w:rFonts w:cs="Arial"/>
        </w:rPr>
      </w:pPr>
      <w:r w:rsidRPr="001B21F0">
        <w:rPr>
          <w:rFonts w:cs="Arial"/>
        </w:rPr>
        <w:t>pozyskanie dodatkowych środków finansowych na realizację przewidzianych w</w:t>
      </w:r>
      <w:r>
        <w:rPr>
          <w:rFonts w:cs="Arial"/>
        </w:rPr>
        <w:t xml:space="preserve"> </w:t>
      </w:r>
      <w:r w:rsidRPr="001B21F0">
        <w:rPr>
          <w:rFonts w:cs="Arial"/>
        </w:rPr>
        <w:t>programie zadań inwestycyjnych i pozainwestycyjnych.</w:t>
      </w:r>
    </w:p>
    <w:p w14:paraId="4FFBA386" w14:textId="77777777" w:rsidR="001B21F0" w:rsidRPr="001B21F0" w:rsidRDefault="001B21F0" w:rsidP="001B21F0">
      <w:pPr>
        <w:pStyle w:val="Akapitzlist"/>
        <w:autoSpaceDE w:val="0"/>
        <w:autoSpaceDN w:val="0"/>
        <w:adjustRightInd w:val="0"/>
        <w:spacing w:before="120" w:after="120" w:line="360" w:lineRule="auto"/>
        <w:ind w:left="0"/>
        <w:contextualSpacing w:val="0"/>
        <w:jc w:val="both"/>
        <w:rPr>
          <w:rFonts w:cs="Arial"/>
          <w:sz w:val="22"/>
          <w:szCs w:val="22"/>
        </w:rPr>
      </w:pPr>
      <w:r w:rsidRPr="001B21F0">
        <w:rPr>
          <w:rFonts w:cs="Arial"/>
          <w:sz w:val="22"/>
          <w:szCs w:val="22"/>
        </w:rPr>
        <w:t xml:space="preserve">Pomimo że analizowana jednostka samorządu terytorialnego posiada niezbędne zasoby, sprawną i skuteczną realizację planowanych zadań mogą uniemożliwić następujące czynniki: </w:t>
      </w:r>
    </w:p>
    <w:p w14:paraId="03BD22C0" w14:textId="77777777" w:rsidR="001B21F0" w:rsidRPr="001B21F0" w:rsidRDefault="001B21F0" w:rsidP="001B21F0">
      <w:pPr>
        <w:pStyle w:val="Bezodstpw"/>
        <w:numPr>
          <w:ilvl w:val="0"/>
          <w:numId w:val="56"/>
        </w:numPr>
        <w:spacing w:before="0" w:after="0"/>
        <w:ind w:left="357" w:right="0" w:hanging="357"/>
        <w:rPr>
          <w:rFonts w:cs="Arial"/>
        </w:rPr>
      </w:pPr>
      <w:r w:rsidRPr="001B21F0">
        <w:rPr>
          <w:rFonts w:cs="Arial"/>
        </w:rPr>
        <w:t>zmiana uwarunkowań prawnych, mających wpływ na zmianę zakresu obowiązków dla władz Gminy oraz mających wpływ na jego sytuację finansową,</w:t>
      </w:r>
    </w:p>
    <w:p w14:paraId="09EAD5C7" w14:textId="77777777" w:rsidR="001B21F0" w:rsidRPr="001B21F0" w:rsidRDefault="001B21F0" w:rsidP="001B21F0">
      <w:pPr>
        <w:pStyle w:val="Bezodstpw"/>
        <w:numPr>
          <w:ilvl w:val="0"/>
          <w:numId w:val="56"/>
        </w:numPr>
        <w:spacing w:before="0" w:after="0"/>
        <w:ind w:left="357" w:right="0" w:hanging="357"/>
        <w:rPr>
          <w:rFonts w:cs="Arial"/>
        </w:rPr>
      </w:pPr>
      <w:r w:rsidRPr="001B21F0">
        <w:rPr>
          <w:rFonts w:cs="Arial"/>
        </w:rPr>
        <w:t>niewłaściwe zarządzanie wdrażaniem Programu, monitorowanie efektów, brak korekt i uprzedzania ewentualnych zagrożeń,</w:t>
      </w:r>
    </w:p>
    <w:p w14:paraId="1117E559" w14:textId="77777777" w:rsidR="001B21F0" w:rsidRPr="001B21F0" w:rsidRDefault="001B21F0" w:rsidP="001B21F0">
      <w:pPr>
        <w:pStyle w:val="Bezodstpw"/>
        <w:numPr>
          <w:ilvl w:val="0"/>
          <w:numId w:val="56"/>
        </w:numPr>
        <w:spacing w:before="0" w:after="0"/>
        <w:ind w:left="357" w:right="0" w:hanging="357"/>
        <w:rPr>
          <w:rFonts w:cs="Arial"/>
        </w:rPr>
      </w:pPr>
      <w:r w:rsidRPr="001B21F0">
        <w:rPr>
          <w:rFonts w:cs="Arial"/>
        </w:rPr>
        <w:t>brak koordynacji pomiędzy gminami, a także brak współpracy ponadregionalnej w zakresie niektórych działań,</w:t>
      </w:r>
    </w:p>
    <w:p w14:paraId="5CC647B2" w14:textId="77777777" w:rsidR="001B21F0" w:rsidRPr="001B21F0" w:rsidRDefault="001B21F0" w:rsidP="001B21F0">
      <w:pPr>
        <w:pStyle w:val="Bezodstpw"/>
        <w:numPr>
          <w:ilvl w:val="0"/>
          <w:numId w:val="56"/>
        </w:numPr>
        <w:spacing w:before="0" w:after="0"/>
        <w:ind w:left="357" w:right="0" w:hanging="357"/>
        <w:rPr>
          <w:rFonts w:cs="Arial"/>
        </w:rPr>
      </w:pPr>
      <w:r w:rsidRPr="005F75FF">
        <w:rPr>
          <w:rFonts w:cs="Arial"/>
        </w:rPr>
        <w:t xml:space="preserve">wystąpienie nagłych, nieprzewidzianych awarii lub klęsk, które spowodują konieczność innego </w:t>
      </w:r>
      <w:r w:rsidRPr="001B21F0">
        <w:rPr>
          <w:rFonts w:cs="Arial"/>
        </w:rPr>
        <w:t>rozdysponowania środków finansowych.</w:t>
      </w:r>
    </w:p>
    <w:p w14:paraId="13025256" w14:textId="77777777" w:rsidR="00E90B70" w:rsidRPr="001B21F0" w:rsidRDefault="00E90B70" w:rsidP="00E90B70">
      <w:pPr>
        <w:pStyle w:val="Akapitzlist"/>
        <w:autoSpaceDE w:val="0"/>
        <w:autoSpaceDN w:val="0"/>
        <w:adjustRightInd w:val="0"/>
        <w:spacing w:before="120" w:after="120" w:line="360" w:lineRule="auto"/>
        <w:ind w:left="0"/>
        <w:contextualSpacing w:val="0"/>
        <w:jc w:val="both"/>
        <w:rPr>
          <w:rFonts w:cs="Arial"/>
          <w:b/>
          <w:smallCaps/>
          <w:sz w:val="22"/>
          <w:szCs w:val="22"/>
          <w:u w:val="single"/>
        </w:rPr>
      </w:pPr>
      <w:r w:rsidRPr="001B21F0">
        <w:rPr>
          <w:rFonts w:cs="Arial"/>
          <w:b/>
          <w:smallCaps/>
          <w:sz w:val="22"/>
          <w:szCs w:val="22"/>
          <w:u w:val="single"/>
        </w:rPr>
        <w:t>Podmioty</w:t>
      </w:r>
      <w:r w:rsidR="00E36A8A" w:rsidRPr="001B21F0">
        <w:rPr>
          <w:rFonts w:cs="Arial"/>
          <w:b/>
          <w:smallCaps/>
          <w:sz w:val="22"/>
          <w:szCs w:val="22"/>
          <w:u w:val="single"/>
        </w:rPr>
        <w:t>,</w:t>
      </w:r>
      <w:r w:rsidRPr="001B21F0">
        <w:rPr>
          <w:rFonts w:cs="Arial"/>
          <w:b/>
          <w:smallCaps/>
          <w:sz w:val="22"/>
          <w:szCs w:val="22"/>
          <w:u w:val="single"/>
        </w:rPr>
        <w:t xml:space="preserve"> do których są kierowane obowiązki zawarte w programie</w:t>
      </w:r>
    </w:p>
    <w:p w14:paraId="4D0E1E63" w14:textId="77777777" w:rsidR="001B21F0" w:rsidRPr="001B21F0" w:rsidRDefault="001B21F0" w:rsidP="001B21F0">
      <w:pPr>
        <w:pStyle w:val="Akapitzlist"/>
        <w:autoSpaceDE w:val="0"/>
        <w:autoSpaceDN w:val="0"/>
        <w:adjustRightInd w:val="0"/>
        <w:spacing w:before="120" w:after="120" w:line="360" w:lineRule="auto"/>
        <w:ind w:left="0"/>
        <w:contextualSpacing w:val="0"/>
        <w:jc w:val="both"/>
        <w:rPr>
          <w:rFonts w:cs="Arial"/>
          <w:sz w:val="22"/>
          <w:szCs w:val="22"/>
        </w:rPr>
      </w:pPr>
      <w:bookmarkStart w:id="500" w:name="_Toc5053156"/>
      <w:bookmarkStart w:id="501" w:name="_Toc8653327"/>
      <w:bookmarkStart w:id="502" w:name="_Toc38541026"/>
      <w:r w:rsidRPr="001B21F0">
        <w:rPr>
          <w:rFonts w:cs="Arial"/>
          <w:sz w:val="22"/>
          <w:szCs w:val="22"/>
        </w:rPr>
        <w:t>Określone w Programie Ochrony Środowiska cele i wytyczone działania w zakresie ochrony środowiska na terenie gminy wymagają wskazania podmiotów, do których adresowane są obowiązki wynikające z realizacji tych celów i działań. Są to grupy podmiotów, których zadaniem jest:</w:t>
      </w:r>
    </w:p>
    <w:p w14:paraId="31B08924" w14:textId="77777777" w:rsidR="001B21F0" w:rsidRPr="001B21F0" w:rsidRDefault="001B21F0" w:rsidP="001B21F0">
      <w:pPr>
        <w:pStyle w:val="Akapitzlist"/>
        <w:numPr>
          <w:ilvl w:val="0"/>
          <w:numId w:val="57"/>
        </w:numPr>
        <w:autoSpaceDE w:val="0"/>
        <w:autoSpaceDN w:val="0"/>
        <w:adjustRightInd w:val="0"/>
        <w:spacing w:line="360" w:lineRule="auto"/>
        <w:ind w:left="357" w:hanging="357"/>
        <w:contextualSpacing w:val="0"/>
        <w:jc w:val="both"/>
        <w:rPr>
          <w:rFonts w:cs="Arial"/>
          <w:sz w:val="22"/>
          <w:szCs w:val="22"/>
        </w:rPr>
      </w:pPr>
      <w:r w:rsidRPr="001B21F0">
        <w:rPr>
          <w:rFonts w:cs="Arial"/>
          <w:sz w:val="22"/>
          <w:szCs w:val="22"/>
        </w:rPr>
        <w:t>organizacja i zarządzanie Programem,</w:t>
      </w:r>
    </w:p>
    <w:p w14:paraId="5C8A075D" w14:textId="77777777" w:rsidR="001B21F0" w:rsidRPr="001B21F0" w:rsidRDefault="001B21F0" w:rsidP="001B21F0">
      <w:pPr>
        <w:pStyle w:val="Akapitzlist"/>
        <w:numPr>
          <w:ilvl w:val="0"/>
          <w:numId w:val="57"/>
        </w:numPr>
        <w:autoSpaceDE w:val="0"/>
        <w:autoSpaceDN w:val="0"/>
        <w:adjustRightInd w:val="0"/>
        <w:spacing w:line="360" w:lineRule="auto"/>
        <w:ind w:left="357" w:hanging="357"/>
        <w:contextualSpacing w:val="0"/>
        <w:jc w:val="both"/>
        <w:rPr>
          <w:rFonts w:cs="Arial"/>
          <w:sz w:val="22"/>
          <w:szCs w:val="22"/>
        </w:rPr>
      </w:pPr>
      <w:r w:rsidRPr="001B21F0">
        <w:rPr>
          <w:rFonts w:cs="Arial"/>
          <w:sz w:val="22"/>
          <w:szCs w:val="22"/>
        </w:rPr>
        <w:lastRenderedPageBreak/>
        <w:t>realizacja celów i zadań określonych w Programie,</w:t>
      </w:r>
    </w:p>
    <w:p w14:paraId="36495A18" w14:textId="77777777" w:rsidR="001B21F0" w:rsidRPr="001B21F0" w:rsidRDefault="001B21F0" w:rsidP="001B21F0">
      <w:pPr>
        <w:pStyle w:val="Akapitzlist"/>
        <w:numPr>
          <w:ilvl w:val="0"/>
          <w:numId w:val="57"/>
        </w:numPr>
        <w:autoSpaceDE w:val="0"/>
        <w:autoSpaceDN w:val="0"/>
        <w:adjustRightInd w:val="0"/>
        <w:spacing w:line="360" w:lineRule="auto"/>
        <w:ind w:left="357" w:hanging="357"/>
        <w:contextualSpacing w:val="0"/>
        <w:jc w:val="both"/>
        <w:rPr>
          <w:rFonts w:cs="Arial"/>
          <w:sz w:val="22"/>
          <w:szCs w:val="22"/>
        </w:rPr>
      </w:pPr>
      <w:r w:rsidRPr="001B21F0">
        <w:rPr>
          <w:rFonts w:cs="Arial"/>
          <w:sz w:val="22"/>
          <w:szCs w:val="22"/>
        </w:rPr>
        <w:t>nadzór i monitoring realizacji Programu.</w:t>
      </w:r>
    </w:p>
    <w:p w14:paraId="3712265B" w14:textId="77777777" w:rsidR="001B21F0" w:rsidRPr="001B21F0" w:rsidRDefault="001B21F0" w:rsidP="001B21F0">
      <w:pPr>
        <w:pStyle w:val="Akapitzlist"/>
        <w:autoSpaceDE w:val="0"/>
        <w:autoSpaceDN w:val="0"/>
        <w:adjustRightInd w:val="0"/>
        <w:spacing w:before="120" w:after="120" w:line="360" w:lineRule="auto"/>
        <w:ind w:left="0"/>
        <w:contextualSpacing w:val="0"/>
        <w:jc w:val="both"/>
        <w:rPr>
          <w:rFonts w:cs="Arial"/>
          <w:sz w:val="22"/>
          <w:szCs w:val="22"/>
        </w:rPr>
      </w:pPr>
      <w:r w:rsidRPr="001B21F0">
        <w:rPr>
          <w:rFonts w:cs="Arial"/>
          <w:sz w:val="22"/>
          <w:szCs w:val="22"/>
        </w:rPr>
        <w:t>Ponadto, określono również obowiązki dla podmiotów korzystających ze środowiska w celu ograniczenia ich negatywnego oddziaływania na poszczególne elementy środowiska. Bardzo istotną rolę w realizacji Programu odgrywają mieszkańcy gminy. W związku z tym, również do tej grupy społeczeństwa kierowane są zadania.</w:t>
      </w:r>
    </w:p>
    <w:p w14:paraId="4E565084" w14:textId="77777777" w:rsidR="001B21F0" w:rsidRPr="005F75FF" w:rsidRDefault="001B21F0" w:rsidP="001B21F0">
      <w:pPr>
        <w:pStyle w:val="Akapitzlist"/>
        <w:autoSpaceDE w:val="0"/>
        <w:autoSpaceDN w:val="0"/>
        <w:adjustRightInd w:val="0"/>
        <w:spacing w:before="120" w:after="120" w:line="360" w:lineRule="auto"/>
        <w:ind w:left="0"/>
        <w:contextualSpacing w:val="0"/>
        <w:jc w:val="both"/>
        <w:rPr>
          <w:rFonts w:cs="Arial"/>
          <w:sz w:val="22"/>
          <w:szCs w:val="22"/>
        </w:rPr>
      </w:pPr>
      <w:r w:rsidRPr="001B21F0">
        <w:rPr>
          <w:rFonts w:cs="Arial"/>
          <w:sz w:val="22"/>
          <w:szCs w:val="22"/>
        </w:rPr>
        <w:t>Realizacja zadań i celów określonych w Programie kierowana jest także do administracji samorządowej i rządowej, jednostek pozarządowych i przedsiębiorstw produkcyjnych i usługowych, prowadzących działalność na terenie gminy, a w szczególności</w:t>
      </w:r>
      <w:r w:rsidRPr="005F75FF">
        <w:rPr>
          <w:rFonts w:cs="Arial"/>
          <w:sz w:val="22"/>
          <w:szCs w:val="22"/>
        </w:rPr>
        <w:t xml:space="preserve"> do:</w:t>
      </w:r>
    </w:p>
    <w:p w14:paraId="605BC187" w14:textId="5E747C23" w:rsidR="001B21F0" w:rsidRPr="007B017B" w:rsidRDefault="001B21F0" w:rsidP="001B21F0">
      <w:pPr>
        <w:pStyle w:val="Akapitzlist"/>
        <w:numPr>
          <w:ilvl w:val="0"/>
          <w:numId w:val="58"/>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Urzędu Miejskiego w Barwicach,</w:t>
      </w:r>
    </w:p>
    <w:p w14:paraId="3B1C2F43" w14:textId="6C111830" w:rsidR="001B21F0" w:rsidRPr="007B017B" w:rsidRDefault="001B21F0" w:rsidP="001B21F0">
      <w:pPr>
        <w:pStyle w:val="Akapitzlist"/>
        <w:numPr>
          <w:ilvl w:val="0"/>
          <w:numId w:val="58"/>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Starostwa Powiatowego w Sz</w:t>
      </w:r>
      <w:r w:rsidR="007B017B" w:rsidRPr="007B017B">
        <w:rPr>
          <w:rFonts w:cs="Arial"/>
          <w:sz w:val="22"/>
          <w:szCs w:val="22"/>
        </w:rPr>
        <w:t>czecinku</w:t>
      </w:r>
      <w:r w:rsidRPr="007B017B">
        <w:rPr>
          <w:rFonts w:cs="Arial"/>
          <w:sz w:val="22"/>
          <w:szCs w:val="22"/>
        </w:rPr>
        <w:t>,</w:t>
      </w:r>
    </w:p>
    <w:p w14:paraId="434DE14D" w14:textId="56C0C9E2" w:rsidR="001B21F0" w:rsidRPr="007B017B" w:rsidRDefault="001B21F0" w:rsidP="001B21F0">
      <w:pPr>
        <w:pStyle w:val="Akapitzlist"/>
        <w:numPr>
          <w:ilvl w:val="0"/>
          <w:numId w:val="58"/>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 xml:space="preserve">Wojewody </w:t>
      </w:r>
      <w:r w:rsidR="007B017B" w:rsidRPr="007B017B">
        <w:rPr>
          <w:rFonts w:cs="Arial"/>
          <w:sz w:val="22"/>
          <w:szCs w:val="22"/>
        </w:rPr>
        <w:t>Zachodniopomorskiego</w:t>
      </w:r>
      <w:r w:rsidRPr="007B017B">
        <w:rPr>
          <w:rFonts w:cs="Arial"/>
          <w:sz w:val="22"/>
          <w:szCs w:val="22"/>
        </w:rPr>
        <w:t>,</w:t>
      </w:r>
    </w:p>
    <w:p w14:paraId="1DC91726" w14:textId="4A119441" w:rsidR="001B21F0" w:rsidRPr="007B017B" w:rsidRDefault="001B21F0" w:rsidP="001B21F0">
      <w:pPr>
        <w:pStyle w:val="Akapitzlist"/>
        <w:numPr>
          <w:ilvl w:val="0"/>
          <w:numId w:val="58"/>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 xml:space="preserve">Sejmiku Województwa </w:t>
      </w:r>
      <w:r w:rsidR="007B017B" w:rsidRPr="007B017B">
        <w:rPr>
          <w:rFonts w:cs="Arial"/>
          <w:sz w:val="22"/>
          <w:szCs w:val="22"/>
        </w:rPr>
        <w:t>Zachodniopomorskiego</w:t>
      </w:r>
      <w:r w:rsidRPr="007B017B">
        <w:rPr>
          <w:rFonts w:cs="Arial"/>
          <w:sz w:val="22"/>
          <w:szCs w:val="22"/>
        </w:rPr>
        <w:t>,</w:t>
      </w:r>
    </w:p>
    <w:p w14:paraId="4689CDEB" w14:textId="3202AFE0" w:rsidR="001B21F0" w:rsidRPr="007B017B" w:rsidRDefault="001B21F0" w:rsidP="001B21F0">
      <w:pPr>
        <w:pStyle w:val="Akapitzlist"/>
        <w:numPr>
          <w:ilvl w:val="0"/>
          <w:numId w:val="58"/>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 xml:space="preserve">Regionalnego Dyrektora Ochrony Środowiska w </w:t>
      </w:r>
      <w:r w:rsidR="007B017B" w:rsidRPr="007B017B">
        <w:rPr>
          <w:rFonts w:cs="Arial"/>
          <w:sz w:val="22"/>
          <w:szCs w:val="22"/>
        </w:rPr>
        <w:t>Szczecinie</w:t>
      </w:r>
      <w:r w:rsidRPr="007B017B">
        <w:rPr>
          <w:rFonts w:cs="Arial"/>
          <w:sz w:val="22"/>
          <w:szCs w:val="22"/>
        </w:rPr>
        <w:t>,</w:t>
      </w:r>
    </w:p>
    <w:p w14:paraId="2FAD844B" w14:textId="77777777" w:rsidR="001B21F0" w:rsidRPr="007B017B" w:rsidRDefault="001B21F0" w:rsidP="001B21F0">
      <w:pPr>
        <w:pStyle w:val="Akapitzlist"/>
        <w:numPr>
          <w:ilvl w:val="0"/>
          <w:numId w:val="58"/>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Głównego Inspektora Ochrony Środowiska,</w:t>
      </w:r>
    </w:p>
    <w:p w14:paraId="6CC96A92" w14:textId="77777777" w:rsidR="007B017B" w:rsidRPr="007B017B" w:rsidRDefault="001B21F0" w:rsidP="001B21F0">
      <w:pPr>
        <w:pStyle w:val="Akapitzlist"/>
        <w:numPr>
          <w:ilvl w:val="0"/>
          <w:numId w:val="58"/>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 xml:space="preserve">Nadleśnictwa </w:t>
      </w:r>
      <w:r w:rsidR="007B017B" w:rsidRPr="007B017B">
        <w:rPr>
          <w:rFonts w:cs="Arial"/>
          <w:sz w:val="22"/>
          <w:szCs w:val="22"/>
        </w:rPr>
        <w:t>Połczyn</w:t>
      </w:r>
    </w:p>
    <w:p w14:paraId="2EB8F582" w14:textId="76B595F4" w:rsidR="001B21F0" w:rsidRPr="007B017B" w:rsidRDefault="007B017B" w:rsidP="001B21F0">
      <w:pPr>
        <w:pStyle w:val="Akapitzlist"/>
        <w:numPr>
          <w:ilvl w:val="0"/>
          <w:numId w:val="58"/>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Nadleśnictwo Czaplinek</w:t>
      </w:r>
      <w:r w:rsidR="001B21F0" w:rsidRPr="007B017B">
        <w:rPr>
          <w:rFonts w:cs="Arial"/>
          <w:sz w:val="22"/>
          <w:szCs w:val="22"/>
        </w:rPr>
        <w:t>,</w:t>
      </w:r>
    </w:p>
    <w:p w14:paraId="08AF41EA" w14:textId="77777777" w:rsidR="001B21F0" w:rsidRPr="007B017B" w:rsidRDefault="001B21F0" w:rsidP="001B21F0">
      <w:pPr>
        <w:pStyle w:val="Akapitzlist"/>
        <w:numPr>
          <w:ilvl w:val="0"/>
          <w:numId w:val="58"/>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Właścicieli lasów prywatnych,</w:t>
      </w:r>
    </w:p>
    <w:p w14:paraId="46805EA3" w14:textId="77777777" w:rsidR="001B21F0" w:rsidRPr="007B017B" w:rsidRDefault="001B21F0" w:rsidP="001B21F0">
      <w:pPr>
        <w:pStyle w:val="Akapitzlist"/>
        <w:numPr>
          <w:ilvl w:val="0"/>
          <w:numId w:val="58"/>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PGW Wody Polskie,</w:t>
      </w:r>
    </w:p>
    <w:p w14:paraId="45BB68A2" w14:textId="77777777" w:rsidR="001B21F0" w:rsidRPr="007B017B" w:rsidRDefault="001B21F0" w:rsidP="001B21F0">
      <w:pPr>
        <w:pStyle w:val="Akapitzlist"/>
        <w:numPr>
          <w:ilvl w:val="0"/>
          <w:numId w:val="58"/>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przedsiębiorstw komunalnych,</w:t>
      </w:r>
    </w:p>
    <w:p w14:paraId="41A9EB63" w14:textId="77777777" w:rsidR="001B21F0" w:rsidRPr="007B017B" w:rsidRDefault="001B21F0" w:rsidP="001B21F0">
      <w:pPr>
        <w:pStyle w:val="Akapitzlist"/>
        <w:numPr>
          <w:ilvl w:val="0"/>
          <w:numId w:val="58"/>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przedsiębiorstw budowlanych,</w:t>
      </w:r>
    </w:p>
    <w:p w14:paraId="2EB81B51" w14:textId="77777777" w:rsidR="001B21F0" w:rsidRPr="007B017B" w:rsidRDefault="001B21F0" w:rsidP="001B21F0">
      <w:pPr>
        <w:pStyle w:val="Akapitzlist"/>
        <w:numPr>
          <w:ilvl w:val="0"/>
          <w:numId w:val="58"/>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przedsiębiorstw energetycznych,</w:t>
      </w:r>
    </w:p>
    <w:p w14:paraId="67FCD0E9" w14:textId="2F469659" w:rsidR="001B21F0" w:rsidRPr="007B017B" w:rsidRDefault="001B21F0" w:rsidP="001B21F0">
      <w:pPr>
        <w:pStyle w:val="Akapitzlist"/>
        <w:numPr>
          <w:ilvl w:val="0"/>
          <w:numId w:val="58"/>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przedsiębiorstw transportowych.</w:t>
      </w:r>
    </w:p>
    <w:p w14:paraId="4363829A" w14:textId="77777777" w:rsidR="00E90B70" w:rsidRPr="007B017B" w:rsidRDefault="00E90B70" w:rsidP="00E90B70">
      <w:pPr>
        <w:pStyle w:val="Nagwek2"/>
        <w:rPr>
          <w:rFonts w:cs="Arial"/>
        </w:rPr>
      </w:pPr>
      <w:bookmarkStart w:id="503" w:name="_Toc84428642"/>
      <w:r w:rsidRPr="007B017B">
        <w:rPr>
          <w:rFonts w:cs="Arial"/>
        </w:rPr>
        <w:t>5.2 Struktura zarządzania programem</w:t>
      </w:r>
      <w:bookmarkEnd w:id="500"/>
      <w:bookmarkEnd w:id="501"/>
      <w:bookmarkEnd w:id="502"/>
      <w:bookmarkEnd w:id="503"/>
    </w:p>
    <w:p w14:paraId="4EA09710" w14:textId="12B749B1" w:rsidR="007B017B" w:rsidRPr="007B017B" w:rsidRDefault="007B017B" w:rsidP="007B017B">
      <w:pPr>
        <w:autoSpaceDE w:val="0"/>
        <w:autoSpaceDN w:val="0"/>
        <w:adjustRightInd w:val="0"/>
        <w:spacing w:before="120" w:after="120" w:line="360" w:lineRule="auto"/>
        <w:jc w:val="both"/>
        <w:rPr>
          <w:rFonts w:ascii="Arial" w:hAnsi="Arial" w:cs="Arial"/>
          <w:sz w:val="22"/>
          <w:szCs w:val="22"/>
        </w:rPr>
      </w:pPr>
      <w:bookmarkStart w:id="504" w:name="_Toc5053157"/>
      <w:bookmarkStart w:id="505" w:name="_Toc8653328"/>
      <w:bookmarkStart w:id="506" w:name="_Toc38541027"/>
      <w:r w:rsidRPr="007B017B">
        <w:rPr>
          <w:rFonts w:ascii="Arial" w:hAnsi="Arial" w:cs="Arial"/>
          <w:sz w:val="22"/>
          <w:szCs w:val="22"/>
        </w:rPr>
        <w:t>Zarządzanie Programem Ochrony Środowiska powinno odbywać się w strukturze zadaniowo-instrumentalnej, obejmując wszystkie jednostki organizacyjne świadomie uczestniczące w jego realizacji.</w:t>
      </w:r>
    </w:p>
    <w:p w14:paraId="01D01423" w14:textId="77777777" w:rsidR="007B017B" w:rsidRPr="007B017B" w:rsidRDefault="007B017B" w:rsidP="007B017B">
      <w:pPr>
        <w:autoSpaceDE w:val="0"/>
        <w:autoSpaceDN w:val="0"/>
        <w:adjustRightInd w:val="0"/>
        <w:spacing w:before="120" w:after="120" w:line="360" w:lineRule="auto"/>
        <w:jc w:val="both"/>
        <w:rPr>
          <w:rFonts w:ascii="Arial" w:hAnsi="Arial" w:cs="Arial"/>
          <w:sz w:val="22"/>
          <w:szCs w:val="22"/>
        </w:rPr>
      </w:pPr>
      <w:r w:rsidRPr="007B017B">
        <w:rPr>
          <w:rFonts w:ascii="Arial" w:hAnsi="Arial" w:cs="Arial"/>
          <w:sz w:val="22"/>
          <w:szCs w:val="22"/>
        </w:rPr>
        <w:t>Do podmiotów uczestniczących w organizacji i zarządzaniu Programem Ochrony Środowiska należą:</w:t>
      </w:r>
    </w:p>
    <w:p w14:paraId="26A13598" w14:textId="4EAB3223" w:rsidR="007B017B" w:rsidRPr="007B017B" w:rsidRDefault="007B017B" w:rsidP="007B017B">
      <w:pPr>
        <w:pStyle w:val="Akapitzlist"/>
        <w:numPr>
          <w:ilvl w:val="0"/>
          <w:numId w:val="59"/>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Burmistrz Barwic,</w:t>
      </w:r>
    </w:p>
    <w:p w14:paraId="1191C883" w14:textId="3A72424D" w:rsidR="007B017B" w:rsidRPr="007B017B" w:rsidRDefault="007B017B" w:rsidP="007B017B">
      <w:pPr>
        <w:pStyle w:val="Akapitzlist"/>
        <w:numPr>
          <w:ilvl w:val="0"/>
          <w:numId w:val="59"/>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Rada Miejska w Barwicach.</w:t>
      </w:r>
    </w:p>
    <w:p w14:paraId="20C60E3A" w14:textId="77777777" w:rsidR="007B017B" w:rsidRPr="007B017B" w:rsidRDefault="007B017B" w:rsidP="007B017B">
      <w:pPr>
        <w:autoSpaceDE w:val="0"/>
        <w:autoSpaceDN w:val="0"/>
        <w:adjustRightInd w:val="0"/>
        <w:spacing w:before="120" w:after="120" w:line="360" w:lineRule="auto"/>
        <w:jc w:val="both"/>
        <w:rPr>
          <w:rFonts w:ascii="Arial" w:hAnsi="Arial" w:cs="Arial"/>
          <w:sz w:val="22"/>
          <w:szCs w:val="22"/>
        </w:rPr>
      </w:pPr>
      <w:r w:rsidRPr="007B017B">
        <w:rPr>
          <w:rFonts w:ascii="Arial" w:hAnsi="Arial" w:cs="Arial"/>
          <w:sz w:val="22"/>
          <w:szCs w:val="22"/>
        </w:rPr>
        <w:t>Do grupy podmiotów monitorujących przebieg realizacji i efekty Programu należą:</w:t>
      </w:r>
    </w:p>
    <w:p w14:paraId="691C893B" w14:textId="77777777" w:rsidR="007B017B" w:rsidRPr="00F40159" w:rsidRDefault="007B017B" w:rsidP="007B017B">
      <w:pPr>
        <w:pStyle w:val="Akapitzlist"/>
        <w:numPr>
          <w:ilvl w:val="0"/>
          <w:numId w:val="60"/>
        </w:numPr>
        <w:autoSpaceDE w:val="0"/>
        <w:autoSpaceDN w:val="0"/>
        <w:adjustRightInd w:val="0"/>
        <w:spacing w:line="360" w:lineRule="auto"/>
        <w:ind w:left="357" w:hanging="357"/>
        <w:contextualSpacing w:val="0"/>
        <w:jc w:val="both"/>
        <w:rPr>
          <w:rFonts w:cs="Arial"/>
          <w:sz w:val="22"/>
          <w:szCs w:val="22"/>
        </w:rPr>
      </w:pPr>
      <w:r w:rsidRPr="007B017B">
        <w:rPr>
          <w:rFonts w:cs="Arial"/>
          <w:sz w:val="22"/>
          <w:szCs w:val="22"/>
        </w:rPr>
        <w:t>GIOŚ, PSSE, IMGW, PGW Wody</w:t>
      </w:r>
      <w:r w:rsidRPr="00F40159">
        <w:rPr>
          <w:rFonts w:cs="Arial"/>
          <w:sz w:val="22"/>
          <w:szCs w:val="22"/>
        </w:rPr>
        <w:t xml:space="preserve"> Polskie, </w:t>
      </w:r>
    </w:p>
    <w:p w14:paraId="06C98530" w14:textId="77777777" w:rsidR="007B017B" w:rsidRPr="00F40159" w:rsidRDefault="007B017B" w:rsidP="007B017B">
      <w:pPr>
        <w:pStyle w:val="Akapitzlist"/>
        <w:numPr>
          <w:ilvl w:val="0"/>
          <w:numId w:val="60"/>
        </w:numPr>
        <w:autoSpaceDE w:val="0"/>
        <w:autoSpaceDN w:val="0"/>
        <w:adjustRightInd w:val="0"/>
        <w:spacing w:line="360" w:lineRule="auto"/>
        <w:ind w:left="357" w:hanging="357"/>
        <w:contextualSpacing w:val="0"/>
        <w:jc w:val="both"/>
        <w:rPr>
          <w:rFonts w:cs="Arial"/>
          <w:sz w:val="22"/>
          <w:szCs w:val="22"/>
        </w:rPr>
      </w:pPr>
      <w:r w:rsidRPr="00F40159">
        <w:rPr>
          <w:rFonts w:cs="Arial"/>
          <w:sz w:val="22"/>
          <w:szCs w:val="22"/>
        </w:rPr>
        <w:lastRenderedPageBreak/>
        <w:t>RDOŚ, Wojewódzki Konserwator Przyrody,</w:t>
      </w:r>
    </w:p>
    <w:p w14:paraId="7C07335D" w14:textId="77777777" w:rsidR="007B017B" w:rsidRPr="00F40159" w:rsidRDefault="007B017B" w:rsidP="007B017B">
      <w:pPr>
        <w:pStyle w:val="Akapitzlist"/>
        <w:numPr>
          <w:ilvl w:val="0"/>
          <w:numId w:val="60"/>
        </w:numPr>
        <w:autoSpaceDE w:val="0"/>
        <w:autoSpaceDN w:val="0"/>
        <w:adjustRightInd w:val="0"/>
        <w:spacing w:line="360" w:lineRule="auto"/>
        <w:ind w:left="357" w:hanging="357"/>
        <w:contextualSpacing w:val="0"/>
        <w:jc w:val="both"/>
        <w:rPr>
          <w:rFonts w:cs="Arial"/>
          <w:sz w:val="22"/>
          <w:szCs w:val="22"/>
        </w:rPr>
      </w:pPr>
      <w:r w:rsidRPr="00F40159">
        <w:rPr>
          <w:rFonts w:cs="Arial"/>
          <w:sz w:val="22"/>
          <w:szCs w:val="22"/>
        </w:rPr>
        <w:t>Podmioty gospodarcze (w określonym zakresie),</w:t>
      </w:r>
    </w:p>
    <w:p w14:paraId="3B4A6814" w14:textId="77777777" w:rsidR="007B017B" w:rsidRPr="00F40159" w:rsidRDefault="007B017B" w:rsidP="007B017B">
      <w:pPr>
        <w:pStyle w:val="Akapitzlist"/>
        <w:numPr>
          <w:ilvl w:val="0"/>
          <w:numId w:val="60"/>
        </w:numPr>
        <w:autoSpaceDE w:val="0"/>
        <w:autoSpaceDN w:val="0"/>
        <w:adjustRightInd w:val="0"/>
        <w:spacing w:line="360" w:lineRule="auto"/>
        <w:ind w:left="357" w:hanging="357"/>
        <w:contextualSpacing w:val="0"/>
        <w:jc w:val="both"/>
        <w:rPr>
          <w:rFonts w:cs="Arial"/>
          <w:sz w:val="22"/>
          <w:szCs w:val="22"/>
        </w:rPr>
      </w:pPr>
      <w:r w:rsidRPr="00F40159">
        <w:rPr>
          <w:rFonts w:cs="Arial"/>
          <w:sz w:val="22"/>
          <w:szCs w:val="22"/>
        </w:rPr>
        <w:t>Jednostki naukowo-badawcze (na zlecenia w określonym zakresie),</w:t>
      </w:r>
    </w:p>
    <w:p w14:paraId="30879352" w14:textId="77777777" w:rsidR="007B017B" w:rsidRPr="00F40159" w:rsidRDefault="007B017B" w:rsidP="007B017B">
      <w:pPr>
        <w:pStyle w:val="Akapitzlist"/>
        <w:numPr>
          <w:ilvl w:val="0"/>
          <w:numId w:val="60"/>
        </w:numPr>
        <w:autoSpaceDE w:val="0"/>
        <w:autoSpaceDN w:val="0"/>
        <w:adjustRightInd w:val="0"/>
        <w:spacing w:line="360" w:lineRule="auto"/>
        <w:ind w:left="357" w:hanging="357"/>
        <w:contextualSpacing w:val="0"/>
        <w:jc w:val="both"/>
        <w:rPr>
          <w:rFonts w:cs="Arial"/>
          <w:sz w:val="22"/>
          <w:szCs w:val="22"/>
        </w:rPr>
      </w:pPr>
      <w:r w:rsidRPr="00F40159">
        <w:rPr>
          <w:rFonts w:cs="Arial"/>
          <w:sz w:val="22"/>
          <w:szCs w:val="22"/>
        </w:rPr>
        <w:t>Podmioty finansujące realizację zadań.</w:t>
      </w:r>
    </w:p>
    <w:p w14:paraId="5C2B7246" w14:textId="77777777" w:rsidR="007B017B" w:rsidRPr="00F40159" w:rsidRDefault="007B017B" w:rsidP="007B017B">
      <w:pPr>
        <w:autoSpaceDE w:val="0"/>
        <w:autoSpaceDN w:val="0"/>
        <w:adjustRightInd w:val="0"/>
        <w:spacing w:before="120" w:after="120" w:line="360" w:lineRule="auto"/>
        <w:jc w:val="both"/>
        <w:rPr>
          <w:rFonts w:ascii="Arial" w:hAnsi="Arial" w:cs="Arial"/>
          <w:sz w:val="22"/>
          <w:szCs w:val="22"/>
        </w:rPr>
      </w:pPr>
      <w:r w:rsidRPr="00F40159">
        <w:rPr>
          <w:rFonts w:ascii="Arial" w:hAnsi="Arial" w:cs="Arial"/>
          <w:sz w:val="22"/>
          <w:szCs w:val="22"/>
        </w:rPr>
        <w:t>Do grupy podmiotów kształtujących społeczne wsparcie Programu Ochrony Środowiska należą:</w:t>
      </w:r>
    </w:p>
    <w:p w14:paraId="09CBDE32" w14:textId="77777777" w:rsidR="007B017B" w:rsidRPr="00F40159" w:rsidRDefault="007B017B" w:rsidP="007B017B">
      <w:pPr>
        <w:pStyle w:val="Akapitzlist"/>
        <w:numPr>
          <w:ilvl w:val="0"/>
          <w:numId w:val="61"/>
        </w:numPr>
        <w:autoSpaceDE w:val="0"/>
        <w:autoSpaceDN w:val="0"/>
        <w:adjustRightInd w:val="0"/>
        <w:spacing w:line="360" w:lineRule="auto"/>
        <w:ind w:left="357" w:hanging="357"/>
        <w:contextualSpacing w:val="0"/>
        <w:jc w:val="both"/>
        <w:rPr>
          <w:rFonts w:cs="Arial"/>
          <w:sz w:val="22"/>
          <w:szCs w:val="22"/>
        </w:rPr>
      </w:pPr>
      <w:r w:rsidRPr="00F40159">
        <w:rPr>
          <w:rFonts w:cs="Arial"/>
          <w:sz w:val="22"/>
          <w:szCs w:val="22"/>
        </w:rPr>
        <w:t>lokalne media,</w:t>
      </w:r>
    </w:p>
    <w:p w14:paraId="6D17D3D1" w14:textId="77777777" w:rsidR="007B017B" w:rsidRPr="00F40159" w:rsidRDefault="007B017B" w:rsidP="007B017B">
      <w:pPr>
        <w:pStyle w:val="Akapitzlist"/>
        <w:numPr>
          <w:ilvl w:val="0"/>
          <w:numId w:val="61"/>
        </w:numPr>
        <w:autoSpaceDE w:val="0"/>
        <w:autoSpaceDN w:val="0"/>
        <w:adjustRightInd w:val="0"/>
        <w:spacing w:line="360" w:lineRule="auto"/>
        <w:ind w:left="357" w:hanging="357"/>
        <w:contextualSpacing w:val="0"/>
        <w:jc w:val="both"/>
        <w:rPr>
          <w:rFonts w:cs="Arial"/>
          <w:sz w:val="22"/>
          <w:szCs w:val="22"/>
        </w:rPr>
      </w:pPr>
      <w:r w:rsidRPr="00F40159">
        <w:rPr>
          <w:rFonts w:cs="Arial"/>
          <w:sz w:val="22"/>
          <w:szCs w:val="22"/>
        </w:rPr>
        <w:t>szkoły (system edukacji ekologicznej),</w:t>
      </w:r>
    </w:p>
    <w:p w14:paraId="4625E6D8" w14:textId="77777777" w:rsidR="007B017B" w:rsidRPr="007B017B" w:rsidRDefault="007B017B" w:rsidP="007B017B">
      <w:pPr>
        <w:pStyle w:val="Akapitzlist"/>
        <w:numPr>
          <w:ilvl w:val="0"/>
          <w:numId w:val="61"/>
        </w:numPr>
        <w:autoSpaceDE w:val="0"/>
        <w:autoSpaceDN w:val="0"/>
        <w:adjustRightInd w:val="0"/>
        <w:spacing w:line="360" w:lineRule="auto"/>
        <w:ind w:left="360"/>
        <w:contextualSpacing w:val="0"/>
        <w:jc w:val="both"/>
        <w:rPr>
          <w:rFonts w:cs="Arial"/>
          <w:sz w:val="22"/>
          <w:szCs w:val="22"/>
        </w:rPr>
      </w:pPr>
      <w:r w:rsidRPr="00F40159">
        <w:rPr>
          <w:rFonts w:cs="Arial"/>
          <w:sz w:val="22"/>
          <w:szCs w:val="22"/>
        </w:rPr>
        <w:t xml:space="preserve">organizacje pozarządowe prowadzące działalność na </w:t>
      </w:r>
      <w:r w:rsidRPr="007B017B">
        <w:rPr>
          <w:rFonts w:cs="Arial"/>
          <w:sz w:val="22"/>
          <w:szCs w:val="22"/>
        </w:rPr>
        <w:t>obszarze gminy.</w:t>
      </w:r>
    </w:p>
    <w:p w14:paraId="3715D84B" w14:textId="77777777" w:rsidR="007B017B" w:rsidRPr="00F40159" w:rsidRDefault="007B017B" w:rsidP="007B017B">
      <w:pPr>
        <w:autoSpaceDE w:val="0"/>
        <w:autoSpaceDN w:val="0"/>
        <w:adjustRightInd w:val="0"/>
        <w:spacing w:before="120" w:after="120" w:line="360" w:lineRule="auto"/>
        <w:jc w:val="both"/>
        <w:rPr>
          <w:rFonts w:ascii="Arial" w:hAnsi="Arial" w:cs="Arial"/>
          <w:sz w:val="22"/>
          <w:szCs w:val="22"/>
        </w:rPr>
      </w:pPr>
      <w:r w:rsidRPr="00F40159">
        <w:rPr>
          <w:rFonts w:ascii="Arial" w:hAnsi="Arial" w:cs="Arial"/>
          <w:sz w:val="22"/>
          <w:szCs w:val="22"/>
        </w:rPr>
        <w:t>Do grupy podmiotów bezpośrednio realizujących Program Ochrony Środowiska należą:</w:t>
      </w:r>
    </w:p>
    <w:p w14:paraId="5C177755" w14:textId="77777777" w:rsidR="007B017B" w:rsidRPr="00F40159" w:rsidRDefault="007B017B" w:rsidP="007B017B">
      <w:pPr>
        <w:pStyle w:val="Akapitzlist"/>
        <w:numPr>
          <w:ilvl w:val="0"/>
          <w:numId w:val="62"/>
        </w:numPr>
        <w:autoSpaceDE w:val="0"/>
        <w:autoSpaceDN w:val="0"/>
        <w:adjustRightInd w:val="0"/>
        <w:spacing w:line="360" w:lineRule="auto"/>
        <w:ind w:left="357" w:hanging="357"/>
        <w:contextualSpacing w:val="0"/>
        <w:jc w:val="both"/>
        <w:rPr>
          <w:rFonts w:cs="Arial"/>
          <w:sz w:val="22"/>
          <w:szCs w:val="22"/>
        </w:rPr>
      </w:pPr>
      <w:r w:rsidRPr="00F40159">
        <w:rPr>
          <w:rFonts w:cs="Arial"/>
          <w:sz w:val="22"/>
          <w:szCs w:val="22"/>
        </w:rPr>
        <w:t>podmioty gospodarcze realizujące zadania własne,</w:t>
      </w:r>
    </w:p>
    <w:p w14:paraId="0B49D9AA" w14:textId="77777777" w:rsidR="007B017B" w:rsidRPr="00F40159" w:rsidRDefault="007B017B" w:rsidP="007B017B">
      <w:pPr>
        <w:pStyle w:val="Akapitzlist"/>
        <w:numPr>
          <w:ilvl w:val="0"/>
          <w:numId w:val="62"/>
        </w:numPr>
        <w:autoSpaceDE w:val="0"/>
        <w:autoSpaceDN w:val="0"/>
        <w:adjustRightInd w:val="0"/>
        <w:spacing w:line="360" w:lineRule="auto"/>
        <w:ind w:left="357" w:hanging="357"/>
        <w:contextualSpacing w:val="0"/>
        <w:jc w:val="both"/>
        <w:rPr>
          <w:rFonts w:cs="Arial"/>
          <w:sz w:val="22"/>
          <w:szCs w:val="22"/>
        </w:rPr>
      </w:pPr>
      <w:r w:rsidRPr="00F40159">
        <w:rPr>
          <w:rFonts w:cs="Arial"/>
          <w:sz w:val="22"/>
          <w:szCs w:val="22"/>
        </w:rPr>
        <w:t>samorząd gminny realizujący zadania publiczne w zakresie ochrony środowiska na swoim terenie.</w:t>
      </w:r>
    </w:p>
    <w:p w14:paraId="2B3003CF" w14:textId="0A91EF9F" w:rsidR="007B017B" w:rsidRPr="00985891" w:rsidRDefault="007B017B" w:rsidP="007B017B">
      <w:pPr>
        <w:autoSpaceDE w:val="0"/>
        <w:autoSpaceDN w:val="0"/>
        <w:adjustRightInd w:val="0"/>
        <w:spacing w:before="120" w:after="120" w:line="360" w:lineRule="auto"/>
        <w:jc w:val="both"/>
        <w:rPr>
          <w:rFonts w:ascii="Arial" w:hAnsi="Arial" w:cs="Arial"/>
          <w:sz w:val="22"/>
          <w:szCs w:val="22"/>
        </w:rPr>
      </w:pPr>
      <w:r w:rsidRPr="00F40159">
        <w:rPr>
          <w:rFonts w:ascii="Arial" w:hAnsi="Arial" w:cs="Arial"/>
          <w:sz w:val="22"/>
          <w:szCs w:val="22"/>
        </w:rPr>
        <w:t xml:space="preserve">Odbiorcą Programu Ochrony Środowiska jest </w:t>
      </w:r>
      <w:r w:rsidRPr="007B017B">
        <w:rPr>
          <w:rFonts w:ascii="Arial" w:hAnsi="Arial" w:cs="Arial"/>
          <w:sz w:val="22"/>
          <w:szCs w:val="22"/>
        </w:rPr>
        <w:t>społeczeństwo gminy Barwice, które dokonuje jego oceny: akceptacji lub krytyki zaplanowanych działań oraz uczestniczy</w:t>
      </w:r>
      <w:r w:rsidRPr="00F40159">
        <w:rPr>
          <w:rFonts w:ascii="Arial" w:hAnsi="Arial" w:cs="Arial"/>
          <w:sz w:val="22"/>
          <w:szCs w:val="22"/>
        </w:rPr>
        <w:t xml:space="preserve"> w</w:t>
      </w:r>
      <w:r>
        <w:rPr>
          <w:rFonts w:ascii="Arial" w:hAnsi="Arial" w:cs="Arial"/>
          <w:sz w:val="22"/>
          <w:szCs w:val="22"/>
        </w:rPr>
        <w:t xml:space="preserve"> </w:t>
      </w:r>
      <w:r w:rsidRPr="00F40159">
        <w:rPr>
          <w:rFonts w:ascii="Arial" w:hAnsi="Arial" w:cs="Arial"/>
          <w:sz w:val="22"/>
          <w:szCs w:val="22"/>
        </w:rPr>
        <w:t xml:space="preserve">negocjacjach </w:t>
      </w:r>
      <w:r w:rsidRPr="00985891">
        <w:rPr>
          <w:rFonts w:ascii="Arial" w:hAnsi="Arial" w:cs="Arial"/>
          <w:sz w:val="22"/>
          <w:szCs w:val="22"/>
        </w:rPr>
        <w:t>rozwiązujących konflikty na tle lokalizacji inwestycji lub przeznaczenia określonych terenów.</w:t>
      </w:r>
    </w:p>
    <w:p w14:paraId="1FFD2209" w14:textId="77777777" w:rsidR="00E90B70" w:rsidRPr="00985891" w:rsidRDefault="00E90B70" w:rsidP="00E90B70">
      <w:pPr>
        <w:pStyle w:val="Nagwek2"/>
        <w:rPr>
          <w:rFonts w:cs="Arial"/>
        </w:rPr>
      </w:pPr>
      <w:bookmarkStart w:id="507" w:name="_Toc84428643"/>
      <w:r w:rsidRPr="00985891">
        <w:rPr>
          <w:rFonts w:cs="Arial"/>
        </w:rPr>
        <w:t>5.3 Monitoring programu ochrony środowiska</w:t>
      </w:r>
      <w:bookmarkEnd w:id="504"/>
      <w:bookmarkEnd w:id="505"/>
      <w:bookmarkEnd w:id="506"/>
      <w:bookmarkEnd w:id="507"/>
    </w:p>
    <w:p w14:paraId="7B3097A7" w14:textId="45BF9CC6" w:rsidR="00985891" w:rsidRPr="00985891" w:rsidRDefault="00985891" w:rsidP="00985891">
      <w:pPr>
        <w:autoSpaceDE w:val="0"/>
        <w:autoSpaceDN w:val="0"/>
        <w:adjustRightInd w:val="0"/>
        <w:spacing w:before="120" w:after="120" w:line="360" w:lineRule="auto"/>
        <w:jc w:val="both"/>
        <w:rPr>
          <w:rFonts w:ascii="Arial" w:hAnsi="Arial" w:cs="Arial"/>
          <w:sz w:val="22"/>
          <w:szCs w:val="22"/>
        </w:rPr>
      </w:pPr>
      <w:bookmarkStart w:id="508" w:name="_Toc5053158"/>
      <w:bookmarkStart w:id="509" w:name="_Toc8653329"/>
      <w:bookmarkStart w:id="510" w:name="_Toc38541028"/>
      <w:r w:rsidRPr="00985891">
        <w:rPr>
          <w:rFonts w:ascii="Arial" w:hAnsi="Arial" w:cs="Arial"/>
          <w:sz w:val="22"/>
          <w:szCs w:val="22"/>
        </w:rPr>
        <w:t xml:space="preserve">Zgodnie z art. 18 ustawy Prawo ochrony środowiska z dnia 27 kwietnia 2001 r. (Dz.U. z 2020 r. poz. 1219 z późn. zm.), organ wykonawczy Gminy jest zobowiązany sporządzać co dwa lata raporty z wykonania programów ochrony środowiska, które następnie przedstawia na posiedzeniach Rady Miejskiej w Barwicach, a następnie przekazuje organowi wykonawczemu powiatu. Wskazane jest, by ewentualne korekty Programu Ochrony Środowiska były wprowadzane w drodze uchwały Rady Miejskiej w Barwicach. Pierwszy raport z wykonania przedmiotowego </w:t>
      </w:r>
      <w:r w:rsidRPr="00985891">
        <w:rPr>
          <w:rFonts w:ascii="Arial" w:hAnsi="Arial" w:cs="Arial"/>
          <w:i/>
          <w:sz w:val="22"/>
          <w:szCs w:val="22"/>
        </w:rPr>
        <w:t xml:space="preserve">Programu Ochrony Środowiska dla </w:t>
      </w:r>
      <w:r w:rsidR="00786548">
        <w:rPr>
          <w:rFonts w:ascii="Arial" w:hAnsi="Arial" w:cs="Arial"/>
          <w:i/>
          <w:sz w:val="22"/>
          <w:szCs w:val="22"/>
        </w:rPr>
        <w:t xml:space="preserve">Miasta i </w:t>
      </w:r>
      <w:r w:rsidRPr="00985891">
        <w:rPr>
          <w:rFonts w:ascii="Arial" w:hAnsi="Arial" w:cs="Arial"/>
          <w:i/>
          <w:sz w:val="22"/>
          <w:szCs w:val="22"/>
        </w:rPr>
        <w:t>Gminy Barwice na lata 2021-2024 z</w:t>
      </w:r>
      <w:r>
        <w:rPr>
          <w:rFonts w:ascii="Arial" w:hAnsi="Arial" w:cs="Arial"/>
          <w:i/>
          <w:sz w:val="22"/>
          <w:szCs w:val="22"/>
        </w:rPr>
        <w:t> </w:t>
      </w:r>
      <w:r w:rsidRPr="00985891">
        <w:rPr>
          <w:rFonts w:ascii="Arial" w:hAnsi="Arial" w:cs="Arial"/>
          <w:i/>
          <w:sz w:val="22"/>
          <w:szCs w:val="22"/>
        </w:rPr>
        <w:t>perspektywą do roku 2028</w:t>
      </w:r>
      <w:r w:rsidRPr="00985891">
        <w:rPr>
          <w:rFonts w:ascii="Arial" w:hAnsi="Arial" w:cs="Arial"/>
          <w:color w:val="FF0000"/>
          <w:sz w:val="22"/>
          <w:szCs w:val="22"/>
        </w:rPr>
        <w:t xml:space="preserve"> </w:t>
      </w:r>
      <w:r w:rsidRPr="00985891">
        <w:rPr>
          <w:rFonts w:ascii="Arial" w:hAnsi="Arial" w:cs="Arial"/>
          <w:sz w:val="22"/>
          <w:szCs w:val="22"/>
        </w:rPr>
        <w:t xml:space="preserve">powinien zostać przygotowany za lata 2021-2022, następny za lata 2023-2024 itd. </w:t>
      </w:r>
    </w:p>
    <w:p w14:paraId="1236CD7E" w14:textId="77777777" w:rsidR="00985891" w:rsidRPr="00F40159" w:rsidRDefault="00985891" w:rsidP="00985891">
      <w:pPr>
        <w:autoSpaceDE w:val="0"/>
        <w:autoSpaceDN w:val="0"/>
        <w:adjustRightInd w:val="0"/>
        <w:spacing w:before="120" w:after="120" w:line="360" w:lineRule="auto"/>
        <w:jc w:val="both"/>
        <w:rPr>
          <w:rFonts w:ascii="Arial" w:hAnsi="Arial" w:cs="Arial"/>
          <w:sz w:val="22"/>
          <w:szCs w:val="22"/>
        </w:rPr>
      </w:pPr>
      <w:r w:rsidRPr="00627D9B">
        <w:rPr>
          <w:rFonts w:ascii="Arial" w:hAnsi="Arial" w:cs="Arial"/>
          <w:sz w:val="22"/>
          <w:szCs w:val="22"/>
        </w:rPr>
        <w:t>W związku z powyższym, podstawowe działania mające na celu kontrolę wdrażania</w:t>
      </w:r>
      <w:r w:rsidRPr="00F40159">
        <w:rPr>
          <w:rFonts w:ascii="Arial" w:hAnsi="Arial" w:cs="Arial"/>
          <w:sz w:val="22"/>
          <w:szCs w:val="22"/>
        </w:rPr>
        <w:t xml:space="preserve"> programu obejmują sporządzenie raportu co dwa lata, oceniającego postęp wdrażania programu ochrony środowiska, którego przykładowa formuła powinna zawierać:</w:t>
      </w:r>
    </w:p>
    <w:p w14:paraId="5B761CEF" w14:textId="77777777" w:rsidR="00985891" w:rsidRPr="00F40159" w:rsidRDefault="00985891" w:rsidP="00985891">
      <w:pPr>
        <w:pStyle w:val="Bezodstpw"/>
        <w:numPr>
          <w:ilvl w:val="0"/>
          <w:numId w:val="64"/>
        </w:numPr>
        <w:spacing w:before="0" w:after="0"/>
        <w:ind w:left="357" w:right="0" w:hanging="357"/>
        <w:rPr>
          <w:rFonts w:cs="Arial"/>
          <w:szCs w:val="22"/>
        </w:rPr>
      </w:pPr>
      <w:r w:rsidRPr="00F40159">
        <w:rPr>
          <w:rFonts w:cs="Arial"/>
          <w:szCs w:val="22"/>
        </w:rPr>
        <w:t xml:space="preserve">ocenę efektywności wykonania zadań, </w:t>
      </w:r>
    </w:p>
    <w:p w14:paraId="5D40E593" w14:textId="77777777" w:rsidR="00985891" w:rsidRPr="00F40159" w:rsidRDefault="00985891" w:rsidP="00985891">
      <w:pPr>
        <w:pStyle w:val="Bezodstpw"/>
        <w:numPr>
          <w:ilvl w:val="0"/>
          <w:numId w:val="64"/>
        </w:numPr>
        <w:spacing w:before="0" w:after="0"/>
        <w:ind w:left="357" w:right="0" w:hanging="357"/>
        <w:rPr>
          <w:rFonts w:cs="Arial"/>
          <w:szCs w:val="22"/>
        </w:rPr>
      </w:pPr>
      <w:r w:rsidRPr="00F40159">
        <w:rPr>
          <w:rFonts w:cs="Arial"/>
          <w:szCs w:val="22"/>
        </w:rPr>
        <w:t>ocenę aktualności zidentyfikowanych problemów ekologicznych oraz adekwatności podjętych działań,</w:t>
      </w:r>
    </w:p>
    <w:p w14:paraId="1DB40FB2" w14:textId="77777777" w:rsidR="00985891" w:rsidRPr="00F40159" w:rsidRDefault="00985891" w:rsidP="00985891">
      <w:pPr>
        <w:pStyle w:val="Bezodstpw"/>
        <w:numPr>
          <w:ilvl w:val="0"/>
          <w:numId w:val="64"/>
        </w:numPr>
        <w:spacing w:before="0" w:after="0"/>
        <w:ind w:left="357" w:right="0" w:hanging="357"/>
        <w:rPr>
          <w:rFonts w:cs="Arial"/>
          <w:szCs w:val="22"/>
        </w:rPr>
      </w:pPr>
      <w:r w:rsidRPr="00F40159">
        <w:rPr>
          <w:rFonts w:cs="Arial"/>
          <w:szCs w:val="22"/>
        </w:rPr>
        <w:t>ocenę stopnia realizacji Programu w odniesieniu do stopnia realizacji założonych działań i przyjętych celów,</w:t>
      </w:r>
    </w:p>
    <w:p w14:paraId="1FCAEA98" w14:textId="77777777" w:rsidR="00985891" w:rsidRPr="00F40159" w:rsidRDefault="00985891" w:rsidP="00985891">
      <w:pPr>
        <w:pStyle w:val="Bezodstpw"/>
        <w:numPr>
          <w:ilvl w:val="0"/>
          <w:numId w:val="64"/>
        </w:numPr>
        <w:spacing w:before="0" w:after="0"/>
        <w:ind w:left="357" w:right="0" w:hanging="357"/>
        <w:rPr>
          <w:rFonts w:cs="Arial"/>
          <w:szCs w:val="22"/>
        </w:rPr>
      </w:pPr>
      <w:r w:rsidRPr="00F40159">
        <w:rPr>
          <w:rFonts w:cs="Arial"/>
          <w:szCs w:val="22"/>
        </w:rPr>
        <w:lastRenderedPageBreak/>
        <w:t xml:space="preserve">ocenę rozbieżności pomiędzy założonymi celami i działaniami, a ich wykonaniem, </w:t>
      </w:r>
    </w:p>
    <w:p w14:paraId="46969545" w14:textId="77777777" w:rsidR="00985891" w:rsidRPr="00F40159" w:rsidRDefault="00985891" w:rsidP="00985891">
      <w:pPr>
        <w:pStyle w:val="Bezodstpw"/>
        <w:numPr>
          <w:ilvl w:val="0"/>
          <w:numId w:val="64"/>
        </w:numPr>
        <w:spacing w:before="0" w:after="0"/>
        <w:ind w:left="357" w:right="0" w:hanging="357"/>
        <w:rPr>
          <w:rFonts w:cs="Arial"/>
          <w:szCs w:val="22"/>
        </w:rPr>
      </w:pPr>
      <w:r w:rsidRPr="00F40159">
        <w:rPr>
          <w:rFonts w:cs="Arial"/>
          <w:szCs w:val="22"/>
        </w:rPr>
        <w:t>ocenę przyczyn ewentualnych rozbieżności pomiędzy założonymi celami i działaniami, a ich wykonaniem,</w:t>
      </w:r>
    </w:p>
    <w:p w14:paraId="19E95FEB" w14:textId="77777777" w:rsidR="00985891" w:rsidRPr="00F40159" w:rsidRDefault="00985891" w:rsidP="00985891">
      <w:pPr>
        <w:pStyle w:val="Bezodstpw"/>
        <w:numPr>
          <w:ilvl w:val="0"/>
          <w:numId w:val="65"/>
        </w:numPr>
        <w:spacing w:before="0" w:after="0"/>
        <w:ind w:left="357" w:right="0" w:hanging="357"/>
        <w:rPr>
          <w:rFonts w:cs="Arial"/>
          <w:szCs w:val="22"/>
        </w:rPr>
      </w:pPr>
      <w:r w:rsidRPr="00F40159">
        <w:rPr>
          <w:rFonts w:cs="Arial"/>
          <w:szCs w:val="22"/>
        </w:rPr>
        <w:t>ocenę niezbędnych modyfikacji Programu.</w:t>
      </w:r>
    </w:p>
    <w:p w14:paraId="29118AC5" w14:textId="77777777" w:rsidR="00985891" w:rsidRPr="005B06A0" w:rsidRDefault="00985891" w:rsidP="00985891">
      <w:pPr>
        <w:autoSpaceDE w:val="0"/>
        <w:autoSpaceDN w:val="0"/>
        <w:adjustRightInd w:val="0"/>
        <w:spacing w:before="120" w:after="120" w:line="360" w:lineRule="auto"/>
        <w:jc w:val="both"/>
        <w:rPr>
          <w:rFonts w:ascii="Arial" w:hAnsi="Arial" w:cs="Arial"/>
          <w:sz w:val="22"/>
          <w:szCs w:val="22"/>
        </w:rPr>
      </w:pPr>
      <w:r w:rsidRPr="00471E54">
        <w:rPr>
          <w:rFonts w:ascii="Arial" w:hAnsi="Arial" w:cs="Arial"/>
          <w:sz w:val="22"/>
          <w:szCs w:val="22"/>
        </w:rPr>
        <w:t xml:space="preserve">Nadzór i kontrola przebiegu realizacji i efektów wdrażania programu prowadzona będzie </w:t>
      </w:r>
      <w:r w:rsidRPr="005B06A0">
        <w:rPr>
          <w:rFonts w:ascii="Arial" w:hAnsi="Arial" w:cs="Arial"/>
          <w:sz w:val="22"/>
          <w:szCs w:val="22"/>
        </w:rPr>
        <w:t>przez:</w:t>
      </w:r>
    </w:p>
    <w:p w14:paraId="21057D96" w14:textId="77777777" w:rsidR="00985891" w:rsidRPr="00985891" w:rsidRDefault="00985891" w:rsidP="00985891">
      <w:pPr>
        <w:pStyle w:val="Akapitzlist"/>
        <w:numPr>
          <w:ilvl w:val="0"/>
          <w:numId w:val="63"/>
        </w:numPr>
        <w:autoSpaceDE w:val="0"/>
        <w:autoSpaceDN w:val="0"/>
        <w:adjustRightInd w:val="0"/>
        <w:spacing w:line="360" w:lineRule="auto"/>
        <w:ind w:left="357" w:hanging="357"/>
        <w:contextualSpacing w:val="0"/>
        <w:jc w:val="both"/>
        <w:rPr>
          <w:rFonts w:cs="Arial"/>
          <w:sz w:val="22"/>
          <w:szCs w:val="22"/>
        </w:rPr>
      </w:pPr>
      <w:r w:rsidRPr="00985891">
        <w:rPr>
          <w:rFonts w:cs="Arial"/>
          <w:sz w:val="22"/>
          <w:szCs w:val="22"/>
        </w:rPr>
        <w:t>Główny Inspektorat Ochrony Środowiska,</w:t>
      </w:r>
    </w:p>
    <w:p w14:paraId="6AAFAB0C" w14:textId="77777777" w:rsidR="00985891" w:rsidRPr="00985891" w:rsidRDefault="00985891" w:rsidP="00985891">
      <w:pPr>
        <w:pStyle w:val="Akapitzlist"/>
        <w:numPr>
          <w:ilvl w:val="0"/>
          <w:numId w:val="63"/>
        </w:numPr>
        <w:autoSpaceDE w:val="0"/>
        <w:autoSpaceDN w:val="0"/>
        <w:adjustRightInd w:val="0"/>
        <w:spacing w:line="360" w:lineRule="auto"/>
        <w:ind w:left="357" w:hanging="357"/>
        <w:contextualSpacing w:val="0"/>
        <w:jc w:val="both"/>
        <w:rPr>
          <w:rFonts w:cs="Arial"/>
          <w:sz w:val="22"/>
          <w:szCs w:val="22"/>
        </w:rPr>
      </w:pPr>
      <w:r w:rsidRPr="00985891">
        <w:rPr>
          <w:rFonts w:cs="Arial"/>
          <w:sz w:val="22"/>
          <w:szCs w:val="22"/>
        </w:rPr>
        <w:t>Wojewódzką i Powiatową Stację Sanitarno-Epidemiologiczną,</w:t>
      </w:r>
    </w:p>
    <w:p w14:paraId="7041D71B" w14:textId="6326A6C6" w:rsidR="00985891" w:rsidRPr="00985891" w:rsidRDefault="00985891" w:rsidP="00985891">
      <w:pPr>
        <w:pStyle w:val="Akapitzlist"/>
        <w:numPr>
          <w:ilvl w:val="0"/>
          <w:numId w:val="63"/>
        </w:numPr>
        <w:autoSpaceDE w:val="0"/>
        <w:autoSpaceDN w:val="0"/>
        <w:adjustRightInd w:val="0"/>
        <w:spacing w:line="360" w:lineRule="auto"/>
        <w:ind w:left="357" w:hanging="357"/>
        <w:contextualSpacing w:val="0"/>
        <w:jc w:val="both"/>
        <w:rPr>
          <w:rFonts w:cs="Arial"/>
          <w:sz w:val="22"/>
          <w:szCs w:val="22"/>
        </w:rPr>
      </w:pPr>
      <w:r w:rsidRPr="00985891">
        <w:rPr>
          <w:rFonts w:cs="Arial"/>
          <w:sz w:val="22"/>
          <w:szCs w:val="22"/>
        </w:rPr>
        <w:t>Radę Miejską w Barwicach.</w:t>
      </w:r>
    </w:p>
    <w:p w14:paraId="28E6084B" w14:textId="74723DE2" w:rsidR="00985891" w:rsidRDefault="00985891" w:rsidP="00985891">
      <w:pPr>
        <w:pStyle w:val="Legenda"/>
        <w:spacing w:before="240" w:after="120"/>
        <w:jc w:val="center"/>
        <w:rPr>
          <w:rFonts w:ascii="Arial" w:hAnsi="Arial" w:cs="Arial"/>
          <w:bCs w:val="0"/>
          <w:color w:val="auto"/>
          <w:sz w:val="20"/>
          <w:szCs w:val="20"/>
        </w:rPr>
      </w:pPr>
      <w:bookmarkStart w:id="511" w:name="_Toc27644332"/>
      <w:bookmarkStart w:id="512" w:name="_Toc46731417"/>
      <w:bookmarkStart w:id="513" w:name="_Toc84428692"/>
      <w:r w:rsidRPr="00471E54">
        <w:rPr>
          <w:rFonts w:ascii="Arial" w:hAnsi="Arial" w:cs="Arial"/>
          <w:color w:val="auto"/>
          <w:sz w:val="20"/>
          <w:szCs w:val="20"/>
        </w:rPr>
        <w:t xml:space="preserve">Tabela </w:t>
      </w:r>
      <w:r w:rsidRPr="00471E54">
        <w:rPr>
          <w:rFonts w:ascii="Arial" w:hAnsi="Arial" w:cs="Arial"/>
          <w:color w:val="auto"/>
          <w:sz w:val="20"/>
          <w:szCs w:val="20"/>
        </w:rPr>
        <w:fldChar w:fldCharType="begin"/>
      </w:r>
      <w:r w:rsidRPr="00471E54">
        <w:rPr>
          <w:rFonts w:ascii="Arial" w:hAnsi="Arial" w:cs="Arial"/>
          <w:color w:val="auto"/>
          <w:sz w:val="20"/>
          <w:szCs w:val="20"/>
        </w:rPr>
        <w:instrText xml:space="preserve"> SEQ Tabela \* ARABIC </w:instrText>
      </w:r>
      <w:r w:rsidRPr="00471E54">
        <w:rPr>
          <w:rFonts w:ascii="Arial" w:hAnsi="Arial" w:cs="Arial"/>
          <w:color w:val="auto"/>
          <w:sz w:val="20"/>
          <w:szCs w:val="20"/>
        </w:rPr>
        <w:fldChar w:fldCharType="separate"/>
      </w:r>
      <w:r w:rsidR="009B124C">
        <w:rPr>
          <w:rFonts w:ascii="Arial" w:hAnsi="Arial" w:cs="Arial"/>
          <w:noProof/>
          <w:color w:val="auto"/>
          <w:sz w:val="20"/>
          <w:szCs w:val="20"/>
        </w:rPr>
        <w:t>45</w:t>
      </w:r>
      <w:r w:rsidRPr="00471E54">
        <w:rPr>
          <w:rFonts w:ascii="Arial" w:hAnsi="Arial" w:cs="Arial"/>
          <w:color w:val="auto"/>
          <w:sz w:val="20"/>
          <w:szCs w:val="20"/>
        </w:rPr>
        <w:fldChar w:fldCharType="end"/>
      </w:r>
      <w:r w:rsidRPr="00471E54">
        <w:rPr>
          <w:rFonts w:ascii="Arial" w:hAnsi="Arial" w:cs="Arial"/>
          <w:color w:val="auto"/>
          <w:sz w:val="20"/>
          <w:szCs w:val="20"/>
        </w:rPr>
        <w:t xml:space="preserve">. </w:t>
      </w:r>
      <w:r w:rsidRPr="00471E54">
        <w:rPr>
          <w:rFonts w:ascii="Arial" w:hAnsi="Arial" w:cs="Arial"/>
          <w:bCs w:val="0"/>
          <w:color w:val="auto"/>
          <w:sz w:val="20"/>
          <w:szCs w:val="20"/>
        </w:rPr>
        <w:t>Propozycje wskaźników monitorowania celów</w:t>
      </w:r>
      <w:bookmarkEnd w:id="511"/>
      <w:bookmarkEnd w:id="512"/>
      <w:bookmarkEnd w:id="513"/>
    </w:p>
    <w:tbl>
      <w:tblPr>
        <w:tblW w:w="5000" w:type="pct"/>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20" w:firstRow="1" w:lastRow="0" w:firstColumn="0" w:lastColumn="0" w:noHBand="0" w:noVBand="1"/>
      </w:tblPr>
      <w:tblGrid>
        <w:gridCol w:w="1384"/>
        <w:gridCol w:w="3165"/>
        <w:gridCol w:w="3206"/>
        <w:gridCol w:w="1271"/>
      </w:tblGrid>
      <w:tr w:rsidR="00A3042B" w:rsidRPr="00F372B7" w14:paraId="0180048B" w14:textId="77777777" w:rsidTr="00A3042B">
        <w:trPr>
          <w:cantSplit/>
          <w:trHeight w:val="20"/>
          <w:tblHeader/>
          <w:jc w:val="center"/>
        </w:trPr>
        <w:tc>
          <w:tcPr>
            <w:tcW w:w="767" w:type="pct"/>
            <w:vMerge w:val="restart"/>
            <w:tcBorders>
              <w:top w:val="double" w:sz="6" w:space="0" w:color="auto"/>
            </w:tcBorders>
            <w:shd w:val="clear" w:color="auto" w:fill="A6A6A6"/>
            <w:vAlign w:val="center"/>
          </w:tcPr>
          <w:p w14:paraId="2AA323C0" w14:textId="77777777" w:rsidR="00A3042B" w:rsidRPr="00F372B7" w:rsidRDefault="00A3042B" w:rsidP="0083242C">
            <w:pPr>
              <w:spacing w:before="60" w:after="60"/>
              <w:jc w:val="center"/>
              <w:rPr>
                <w:rFonts w:ascii="Arial" w:hAnsi="Arial" w:cs="Arial"/>
                <w:b/>
                <w:sz w:val="15"/>
                <w:szCs w:val="15"/>
              </w:rPr>
            </w:pPr>
            <w:r w:rsidRPr="00F372B7">
              <w:rPr>
                <w:rFonts w:ascii="Arial" w:hAnsi="Arial" w:cs="Arial"/>
                <w:b/>
                <w:sz w:val="15"/>
                <w:szCs w:val="15"/>
              </w:rPr>
              <w:t>Obszar interwencji</w:t>
            </w:r>
          </w:p>
        </w:tc>
        <w:tc>
          <w:tcPr>
            <w:tcW w:w="1753" w:type="pct"/>
            <w:vMerge w:val="restart"/>
            <w:tcBorders>
              <w:top w:val="double" w:sz="6" w:space="0" w:color="auto"/>
            </w:tcBorders>
            <w:shd w:val="clear" w:color="auto" w:fill="A6A6A6"/>
            <w:vAlign w:val="center"/>
          </w:tcPr>
          <w:p w14:paraId="4F9F359F" w14:textId="77777777" w:rsidR="00A3042B" w:rsidRPr="00F372B7" w:rsidRDefault="00A3042B" w:rsidP="0083242C">
            <w:pPr>
              <w:spacing w:before="60" w:after="60"/>
              <w:jc w:val="center"/>
              <w:rPr>
                <w:rFonts w:ascii="Arial" w:hAnsi="Arial" w:cs="Arial"/>
                <w:b/>
                <w:sz w:val="15"/>
                <w:szCs w:val="15"/>
              </w:rPr>
            </w:pPr>
            <w:r w:rsidRPr="00F372B7">
              <w:rPr>
                <w:rFonts w:ascii="Arial" w:hAnsi="Arial" w:cs="Arial"/>
                <w:b/>
                <w:sz w:val="15"/>
                <w:szCs w:val="15"/>
              </w:rPr>
              <w:t>Cel</w:t>
            </w:r>
          </w:p>
        </w:tc>
        <w:tc>
          <w:tcPr>
            <w:tcW w:w="2480" w:type="pct"/>
            <w:gridSpan w:val="2"/>
            <w:tcBorders>
              <w:top w:val="double" w:sz="6" w:space="0" w:color="auto"/>
            </w:tcBorders>
            <w:shd w:val="clear" w:color="auto" w:fill="A6A6A6"/>
            <w:vAlign w:val="center"/>
          </w:tcPr>
          <w:p w14:paraId="29D8E96F" w14:textId="28BBF05D" w:rsidR="00A3042B" w:rsidRPr="00F372B7" w:rsidRDefault="00A3042B" w:rsidP="0083242C">
            <w:pPr>
              <w:spacing w:before="60" w:after="60"/>
              <w:jc w:val="center"/>
              <w:rPr>
                <w:rFonts w:ascii="Arial" w:hAnsi="Arial" w:cs="Arial"/>
                <w:b/>
                <w:sz w:val="15"/>
                <w:szCs w:val="15"/>
              </w:rPr>
            </w:pPr>
            <w:r w:rsidRPr="00F372B7">
              <w:rPr>
                <w:rFonts w:ascii="Arial" w:hAnsi="Arial" w:cs="Arial"/>
                <w:b/>
                <w:sz w:val="15"/>
                <w:szCs w:val="15"/>
              </w:rPr>
              <w:t>Wskaźnik</w:t>
            </w:r>
          </w:p>
        </w:tc>
      </w:tr>
      <w:tr w:rsidR="00A3042B" w:rsidRPr="00F372B7" w14:paraId="30673168" w14:textId="77777777" w:rsidTr="00A3042B">
        <w:trPr>
          <w:cantSplit/>
          <w:trHeight w:val="20"/>
          <w:tblHeader/>
          <w:jc w:val="center"/>
        </w:trPr>
        <w:tc>
          <w:tcPr>
            <w:tcW w:w="767" w:type="pct"/>
            <w:vMerge/>
            <w:vAlign w:val="center"/>
          </w:tcPr>
          <w:p w14:paraId="273B0B55" w14:textId="77777777" w:rsidR="00A3042B" w:rsidRPr="00F372B7" w:rsidRDefault="00A3042B" w:rsidP="0083242C">
            <w:pPr>
              <w:spacing w:before="60" w:after="60"/>
              <w:jc w:val="center"/>
              <w:rPr>
                <w:rFonts w:ascii="Arial" w:hAnsi="Arial" w:cs="Arial"/>
                <w:color w:val="FF0000"/>
                <w:sz w:val="15"/>
                <w:szCs w:val="15"/>
              </w:rPr>
            </w:pPr>
          </w:p>
        </w:tc>
        <w:tc>
          <w:tcPr>
            <w:tcW w:w="1753" w:type="pct"/>
            <w:vMerge/>
            <w:vAlign w:val="center"/>
          </w:tcPr>
          <w:p w14:paraId="1F2E969F" w14:textId="77777777" w:rsidR="00A3042B" w:rsidRPr="00F372B7" w:rsidRDefault="00A3042B" w:rsidP="0083242C">
            <w:pPr>
              <w:spacing w:before="60" w:after="60"/>
              <w:jc w:val="center"/>
              <w:rPr>
                <w:rFonts w:ascii="Arial" w:hAnsi="Arial" w:cs="Arial"/>
                <w:color w:val="FF0000"/>
                <w:sz w:val="15"/>
                <w:szCs w:val="15"/>
              </w:rPr>
            </w:pPr>
          </w:p>
        </w:tc>
        <w:tc>
          <w:tcPr>
            <w:tcW w:w="1776" w:type="pct"/>
            <w:shd w:val="clear" w:color="auto" w:fill="A6A6A6"/>
            <w:vAlign w:val="center"/>
          </w:tcPr>
          <w:p w14:paraId="59550F77" w14:textId="77777777" w:rsidR="00A3042B" w:rsidRPr="00F372B7" w:rsidRDefault="00A3042B" w:rsidP="0083242C">
            <w:pPr>
              <w:spacing w:before="60" w:after="60"/>
              <w:jc w:val="center"/>
              <w:rPr>
                <w:rFonts w:ascii="Arial" w:hAnsi="Arial" w:cs="Arial"/>
                <w:b/>
                <w:sz w:val="15"/>
                <w:szCs w:val="15"/>
              </w:rPr>
            </w:pPr>
            <w:r w:rsidRPr="00F372B7">
              <w:rPr>
                <w:rFonts w:ascii="Arial" w:hAnsi="Arial" w:cs="Arial"/>
                <w:b/>
                <w:sz w:val="15"/>
                <w:szCs w:val="15"/>
              </w:rPr>
              <w:t>Nazwa (+źródło danych)</w:t>
            </w:r>
          </w:p>
        </w:tc>
        <w:tc>
          <w:tcPr>
            <w:tcW w:w="704" w:type="pct"/>
            <w:shd w:val="clear" w:color="auto" w:fill="A6A6A6"/>
            <w:vAlign w:val="center"/>
          </w:tcPr>
          <w:p w14:paraId="248228E2" w14:textId="77777777" w:rsidR="00A3042B" w:rsidRPr="00F372B7" w:rsidRDefault="00A3042B" w:rsidP="0083242C">
            <w:pPr>
              <w:spacing w:before="60" w:after="60"/>
              <w:jc w:val="center"/>
              <w:rPr>
                <w:rFonts w:ascii="Arial" w:hAnsi="Arial" w:cs="Arial"/>
                <w:b/>
                <w:sz w:val="15"/>
                <w:szCs w:val="15"/>
              </w:rPr>
            </w:pPr>
            <w:r w:rsidRPr="00F372B7">
              <w:rPr>
                <w:rFonts w:ascii="Arial" w:hAnsi="Arial" w:cs="Arial"/>
                <w:b/>
                <w:sz w:val="15"/>
                <w:szCs w:val="15"/>
              </w:rPr>
              <w:t>Wartość docelowa</w:t>
            </w:r>
          </w:p>
        </w:tc>
      </w:tr>
      <w:tr w:rsidR="00A3042B" w:rsidRPr="00F372B7" w14:paraId="0258D4C6" w14:textId="77777777" w:rsidTr="00A3042B">
        <w:trPr>
          <w:trHeight w:val="596"/>
          <w:jc w:val="center"/>
        </w:trPr>
        <w:tc>
          <w:tcPr>
            <w:tcW w:w="767" w:type="pct"/>
            <w:vMerge w:val="restart"/>
            <w:textDirection w:val="btLr"/>
            <w:vAlign w:val="center"/>
          </w:tcPr>
          <w:p w14:paraId="5346EE57" w14:textId="77777777" w:rsidR="00A3042B" w:rsidRPr="00F372B7" w:rsidRDefault="00A3042B" w:rsidP="0083242C">
            <w:pPr>
              <w:spacing w:before="60" w:after="60"/>
              <w:ind w:left="113" w:right="113"/>
              <w:jc w:val="center"/>
              <w:rPr>
                <w:rFonts w:ascii="Arial" w:hAnsi="Arial" w:cs="Arial"/>
                <w:bCs/>
                <w:sz w:val="15"/>
                <w:szCs w:val="15"/>
              </w:rPr>
            </w:pPr>
            <w:r w:rsidRPr="00F372B7">
              <w:rPr>
                <w:rFonts w:ascii="Arial" w:hAnsi="Arial" w:cs="Arial"/>
                <w:smallCaps/>
                <w:sz w:val="15"/>
                <w:szCs w:val="15"/>
              </w:rPr>
              <w:t>OCHRONA KLIMATU I JAKOŚCI POWIETRZA</w:t>
            </w:r>
          </w:p>
        </w:tc>
        <w:tc>
          <w:tcPr>
            <w:tcW w:w="1753" w:type="pct"/>
            <w:vMerge w:val="restart"/>
            <w:vAlign w:val="center"/>
          </w:tcPr>
          <w:p w14:paraId="6332747E"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bCs/>
                <w:sz w:val="15"/>
                <w:szCs w:val="15"/>
              </w:rPr>
              <w:t>POPRAWA JAKOŚCI POWIETRZA ATMOSFERYCZNEGO</w:t>
            </w:r>
          </w:p>
        </w:tc>
        <w:tc>
          <w:tcPr>
            <w:tcW w:w="1776" w:type="pct"/>
            <w:vAlign w:val="center"/>
          </w:tcPr>
          <w:p w14:paraId="21ABED67"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Liczba wymienionych indywidualnych systemów [szt.]</w:t>
            </w:r>
          </w:p>
          <w:p w14:paraId="5BBF43E9" w14:textId="77777777" w:rsidR="00A3042B" w:rsidRPr="00F372B7" w:rsidRDefault="00A3042B" w:rsidP="0083242C">
            <w:pPr>
              <w:pStyle w:val="Bezodstpw"/>
              <w:spacing w:before="60" w:after="60" w:line="240" w:lineRule="auto"/>
              <w:jc w:val="center"/>
              <w:rPr>
                <w:rFonts w:eastAsia="Arial Unicode MS" w:cs="Arial"/>
                <w:color w:val="000000"/>
                <w:sz w:val="15"/>
                <w:szCs w:val="15"/>
              </w:rPr>
            </w:pPr>
            <w:r w:rsidRPr="00F372B7">
              <w:rPr>
                <w:rFonts w:eastAsia="Arial Unicode MS" w:cs="Arial"/>
                <w:sz w:val="15"/>
                <w:szCs w:val="15"/>
              </w:rPr>
              <w:t>Źródło: Dane Urzędu Miejskiego w Barwicach</w:t>
            </w:r>
          </w:p>
        </w:tc>
        <w:tc>
          <w:tcPr>
            <w:tcW w:w="704" w:type="pct"/>
            <w:vAlign w:val="center"/>
          </w:tcPr>
          <w:p w14:paraId="4E7BE6FA"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100</w:t>
            </w:r>
          </w:p>
        </w:tc>
      </w:tr>
      <w:tr w:rsidR="00A3042B" w:rsidRPr="00F372B7" w14:paraId="064A23C1" w14:textId="77777777" w:rsidTr="00A3042B">
        <w:trPr>
          <w:trHeight w:val="540"/>
          <w:jc w:val="center"/>
        </w:trPr>
        <w:tc>
          <w:tcPr>
            <w:tcW w:w="767" w:type="pct"/>
            <w:vMerge/>
            <w:textDirection w:val="btLr"/>
            <w:vAlign w:val="center"/>
          </w:tcPr>
          <w:p w14:paraId="24E75C24" w14:textId="77777777" w:rsidR="00A3042B" w:rsidRPr="00F372B7" w:rsidRDefault="00A3042B" w:rsidP="0083242C">
            <w:pPr>
              <w:spacing w:before="60" w:after="60"/>
              <w:ind w:left="113" w:right="113"/>
              <w:jc w:val="center"/>
              <w:rPr>
                <w:rFonts w:ascii="Arial" w:hAnsi="Arial" w:cs="Arial"/>
                <w:smallCaps/>
                <w:sz w:val="15"/>
                <w:szCs w:val="15"/>
              </w:rPr>
            </w:pPr>
          </w:p>
        </w:tc>
        <w:tc>
          <w:tcPr>
            <w:tcW w:w="1753" w:type="pct"/>
            <w:vMerge/>
            <w:vAlign w:val="center"/>
          </w:tcPr>
          <w:p w14:paraId="5AC68B00" w14:textId="77777777" w:rsidR="00A3042B" w:rsidRPr="00F372B7" w:rsidRDefault="00A3042B" w:rsidP="0083242C">
            <w:pPr>
              <w:spacing w:before="60" w:after="60"/>
              <w:jc w:val="center"/>
              <w:rPr>
                <w:rFonts w:ascii="Arial" w:hAnsi="Arial" w:cs="Arial"/>
                <w:bCs/>
                <w:sz w:val="15"/>
                <w:szCs w:val="15"/>
              </w:rPr>
            </w:pPr>
          </w:p>
        </w:tc>
        <w:tc>
          <w:tcPr>
            <w:tcW w:w="1776" w:type="pct"/>
            <w:vAlign w:val="center"/>
          </w:tcPr>
          <w:p w14:paraId="0DCF5924"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Liczba przeprowadzonych działań podnoszących świadomość ekologiczną mieszkańców w zakresie gospodarki niskoemisyjnej [szt.]</w:t>
            </w:r>
          </w:p>
          <w:p w14:paraId="669B8142" w14:textId="77777777" w:rsidR="00A3042B" w:rsidRPr="00F372B7" w:rsidRDefault="00A3042B" w:rsidP="0083242C">
            <w:pPr>
              <w:pStyle w:val="Bezodstpw"/>
              <w:spacing w:before="60" w:after="60" w:line="240" w:lineRule="auto"/>
              <w:ind w:right="0"/>
              <w:jc w:val="center"/>
              <w:rPr>
                <w:rFonts w:eastAsia="Arial Unicode MS" w:cs="Arial"/>
                <w:color w:val="000000"/>
                <w:sz w:val="15"/>
                <w:szCs w:val="15"/>
              </w:rPr>
            </w:pPr>
            <w:r w:rsidRPr="00F372B7">
              <w:rPr>
                <w:rFonts w:eastAsia="Arial Unicode MS" w:cs="Arial"/>
                <w:sz w:val="15"/>
                <w:szCs w:val="15"/>
              </w:rPr>
              <w:t>Źródło: Dane Urzędu Miejskiego w Barwicach</w:t>
            </w:r>
          </w:p>
        </w:tc>
        <w:tc>
          <w:tcPr>
            <w:tcW w:w="704" w:type="pct"/>
            <w:vAlign w:val="center"/>
          </w:tcPr>
          <w:p w14:paraId="7308309C"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1C3DB4B4"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Wzrost wartości</w:t>
            </w:r>
          </w:p>
        </w:tc>
      </w:tr>
      <w:tr w:rsidR="00A3042B" w:rsidRPr="00F372B7" w14:paraId="19AC09FC" w14:textId="77777777" w:rsidTr="00A3042B">
        <w:trPr>
          <w:trHeight w:val="540"/>
          <w:jc w:val="center"/>
        </w:trPr>
        <w:tc>
          <w:tcPr>
            <w:tcW w:w="767" w:type="pct"/>
            <w:vMerge/>
            <w:textDirection w:val="btLr"/>
            <w:vAlign w:val="center"/>
          </w:tcPr>
          <w:p w14:paraId="654A45BA" w14:textId="77777777" w:rsidR="00A3042B" w:rsidRPr="00F372B7" w:rsidRDefault="00A3042B" w:rsidP="0083242C">
            <w:pPr>
              <w:spacing w:before="60" w:after="60"/>
              <w:ind w:left="113" w:right="113"/>
              <w:jc w:val="center"/>
              <w:rPr>
                <w:rFonts w:ascii="Arial" w:hAnsi="Arial" w:cs="Arial"/>
                <w:smallCaps/>
                <w:sz w:val="15"/>
                <w:szCs w:val="15"/>
              </w:rPr>
            </w:pPr>
          </w:p>
        </w:tc>
        <w:tc>
          <w:tcPr>
            <w:tcW w:w="1753" w:type="pct"/>
            <w:vMerge/>
            <w:vAlign w:val="center"/>
          </w:tcPr>
          <w:p w14:paraId="6D61EDA0" w14:textId="77777777" w:rsidR="00A3042B" w:rsidRPr="00F372B7" w:rsidRDefault="00A3042B" w:rsidP="0083242C">
            <w:pPr>
              <w:spacing w:before="60" w:after="60"/>
              <w:jc w:val="center"/>
              <w:rPr>
                <w:rFonts w:ascii="Arial" w:hAnsi="Arial" w:cs="Arial"/>
                <w:bCs/>
                <w:sz w:val="15"/>
                <w:szCs w:val="15"/>
              </w:rPr>
            </w:pPr>
          </w:p>
        </w:tc>
        <w:tc>
          <w:tcPr>
            <w:tcW w:w="1776" w:type="pct"/>
            <w:vMerge w:val="restart"/>
            <w:vAlign w:val="center"/>
          </w:tcPr>
          <w:p w14:paraId="60E5F308"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Gmina Barwice posiada aktualny Program ograniczania niskiej emisji lub Plan Gospodarki Niskoemisyjnej [tak/nie]</w:t>
            </w:r>
          </w:p>
          <w:p w14:paraId="70A966ED"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704" w:type="pct"/>
            <w:vMerge w:val="restart"/>
            <w:vAlign w:val="center"/>
          </w:tcPr>
          <w:p w14:paraId="4A8634FF"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tak</w:t>
            </w:r>
          </w:p>
        </w:tc>
      </w:tr>
      <w:tr w:rsidR="00A3042B" w:rsidRPr="00F372B7" w14:paraId="1BE67491" w14:textId="77777777" w:rsidTr="00A3042B">
        <w:trPr>
          <w:trHeight w:val="540"/>
          <w:jc w:val="center"/>
        </w:trPr>
        <w:tc>
          <w:tcPr>
            <w:tcW w:w="767" w:type="pct"/>
            <w:vMerge/>
            <w:textDirection w:val="btLr"/>
            <w:vAlign w:val="center"/>
          </w:tcPr>
          <w:p w14:paraId="7807B8DF" w14:textId="77777777" w:rsidR="00A3042B" w:rsidRPr="00F372B7" w:rsidRDefault="00A3042B" w:rsidP="0083242C">
            <w:pPr>
              <w:spacing w:before="60" w:after="60"/>
              <w:ind w:left="113" w:right="113"/>
              <w:jc w:val="center"/>
              <w:rPr>
                <w:rFonts w:ascii="Arial" w:hAnsi="Arial" w:cs="Arial"/>
                <w:smallCaps/>
                <w:sz w:val="15"/>
                <w:szCs w:val="15"/>
              </w:rPr>
            </w:pPr>
          </w:p>
        </w:tc>
        <w:tc>
          <w:tcPr>
            <w:tcW w:w="1753" w:type="pct"/>
            <w:vMerge/>
            <w:vAlign w:val="center"/>
          </w:tcPr>
          <w:p w14:paraId="5B4C4948" w14:textId="77777777" w:rsidR="00A3042B" w:rsidRPr="00F372B7" w:rsidRDefault="00A3042B" w:rsidP="0083242C">
            <w:pPr>
              <w:spacing w:before="60" w:after="60"/>
              <w:jc w:val="center"/>
              <w:rPr>
                <w:rFonts w:ascii="Arial" w:hAnsi="Arial" w:cs="Arial"/>
                <w:bCs/>
                <w:sz w:val="15"/>
                <w:szCs w:val="15"/>
              </w:rPr>
            </w:pPr>
          </w:p>
        </w:tc>
        <w:tc>
          <w:tcPr>
            <w:tcW w:w="1776" w:type="pct"/>
            <w:vMerge/>
            <w:vAlign w:val="center"/>
          </w:tcPr>
          <w:p w14:paraId="18A43C2E" w14:textId="77777777" w:rsidR="00A3042B" w:rsidRPr="00F372B7" w:rsidRDefault="00A3042B" w:rsidP="0083242C">
            <w:pPr>
              <w:pStyle w:val="Bezodstpw"/>
              <w:spacing w:before="60" w:after="60" w:line="240" w:lineRule="auto"/>
              <w:jc w:val="center"/>
              <w:rPr>
                <w:rFonts w:cs="Arial"/>
                <w:sz w:val="15"/>
                <w:szCs w:val="15"/>
                <w:lang w:eastAsia="pl-PL"/>
              </w:rPr>
            </w:pPr>
          </w:p>
        </w:tc>
        <w:tc>
          <w:tcPr>
            <w:tcW w:w="704" w:type="pct"/>
            <w:vMerge/>
            <w:vAlign w:val="center"/>
          </w:tcPr>
          <w:p w14:paraId="38A7E419" w14:textId="77777777" w:rsidR="00A3042B" w:rsidRPr="00F372B7" w:rsidRDefault="00A3042B" w:rsidP="0083242C">
            <w:pPr>
              <w:pStyle w:val="Bezodstpw"/>
              <w:spacing w:before="60" w:after="60" w:line="240" w:lineRule="auto"/>
              <w:ind w:right="0"/>
              <w:jc w:val="center"/>
              <w:rPr>
                <w:rFonts w:cs="Arial"/>
                <w:sz w:val="15"/>
                <w:szCs w:val="15"/>
                <w:lang w:eastAsia="pl-PL"/>
              </w:rPr>
            </w:pPr>
          </w:p>
        </w:tc>
      </w:tr>
      <w:tr w:rsidR="00A3042B" w:rsidRPr="00F372B7" w14:paraId="52004B53" w14:textId="77777777" w:rsidTr="00A3042B">
        <w:trPr>
          <w:trHeight w:val="540"/>
          <w:jc w:val="center"/>
        </w:trPr>
        <w:tc>
          <w:tcPr>
            <w:tcW w:w="767" w:type="pct"/>
            <w:vMerge/>
            <w:textDirection w:val="btLr"/>
            <w:vAlign w:val="center"/>
          </w:tcPr>
          <w:p w14:paraId="73129E36" w14:textId="77777777" w:rsidR="00A3042B" w:rsidRPr="00F372B7" w:rsidRDefault="00A3042B" w:rsidP="0083242C">
            <w:pPr>
              <w:spacing w:before="60" w:after="60"/>
              <w:ind w:left="113" w:right="113"/>
              <w:jc w:val="center"/>
              <w:rPr>
                <w:rFonts w:ascii="Arial" w:hAnsi="Arial" w:cs="Arial"/>
                <w:smallCaps/>
                <w:sz w:val="15"/>
                <w:szCs w:val="15"/>
              </w:rPr>
            </w:pPr>
          </w:p>
        </w:tc>
        <w:tc>
          <w:tcPr>
            <w:tcW w:w="1753" w:type="pct"/>
            <w:vMerge/>
            <w:vAlign w:val="center"/>
          </w:tcPr>
          <w:p w14:paraId="2C4C7F05" w14:textId="77777777" w:rsidR="00A3042B" w:rsidRPr="00F372B7" w:rsidRDefault="00A3042B" w:rsidP="0083242C">
            <w:pPr>
              <w:spacing w:before="60" w:after="60"/>
              <w:jc w:val="center"/>
              <w:rPr>
                <w:rFonts w:ascii="Arial" w:hAnsi="Arial" w:cs="Arial"/>
                <w:bCs/>
                <w:sz w:val="15"/>
                <w:szCs w:val="15"/>
              </w:rPr>
            </w:pPr>
          </w:p>
        </w:tc>
        <w:tc>
          <w:tcPr>
            <w:tcW w:w="1776" w:type="pct"/>
            <w:vMerge/>
            <w:vAlign w:val="center"/>
          </w:tcPr>
          <w:p w14:paraId="0DB1B0F8" w14:textId="77777777" w:rsidR="00A3042B" w:rsidRPr="00F372B7" w:rsidRDefault="00A3042B" w:rsidP="0083242C">
            <w:pPr>
              <w:pStyle w:val="Bezodstpw"/>
              <w:spacing w:before="60" w:after="60" w:line="240" w:lineRule="auto"/>
              <w:jc w:val="center"/>
              <w:rPr>
                <w:rFonts w:cs="Arial"/>
                <w:sz w:val="15"/>
                <w:szCs w:val="15"/>
                <w:lang w:eastAsia="pl-PL"/>
              </w:rPr>
            </w:pPr>
          </w:p>
        </w:tc>
        <w:tc>
          <w:tcPr>
            <w:tcW w:w="704" w:type="pct"/>
            <w:vMerge/>
            <w:vAlign w:val="center"/>
          </w:tcPr>
          <w:p w14:paraId="25192DD7" w14:textId="77777777" w:rsidR="00A3042B" w:rsidRPr="00F372B7" w:rsidRDefault="00A3042B" w:rsidP="0083242C">
            <w:pPr>
              <w:pStyle w:val="Bezodstpw"/>
              <w:spacing w:before="60" w:after="60" w:line="240" w:lineRule="auto"/>
              <w:ind w:right="0"/>
              <w:jc w:val="center"/>
              <w:rPr>
                <w:rFonts w:cs="Arial"/>
                <w:sz w:val="15"/>
                <w:szCs w:val="15"/>
                <w:lang w:eastAsia="pl-PL"/>
              </w:rPr>
            </w:pPr>
          </w:p>
        </w:tc>
      </w:tr>
      <w:tr w:rsidR="00A3042B" w:rsidRPr="00F372B7" w14:paraId="75EFAAD7" w14:textId="77777777" w:rsidTr="00A3042B">
        <w:trPr>
          <w:trHeight w:val="540"/>
          <w:jc w:val="center"/>
        </w:trPr>
        <w:tc>
          <w:tcPr>
            <w:tcW w:w="767" w:type="pct"/>
            <w:vMerge/>
            <w:textDirection w:val="btLr"/>
            <w:vAlign w:val="center"/>
          </w:tcPr>
          <w:p w14:paraId="70568E29" w14:textId="77777777" w:rsidR="00A3042B" w:rsidRPr="00F372B7" w:rsidRDefault="00A3042B" w:rsidP="0083242C">
            <w:pPr>
              <w:spacing w:before="60" w:after="60"/>
              <w:ind w:left="113" w:right="113"/>
              <w:jc w:val="center"/>
              <w:rPr>
                <w:rFonts w:ascii="Arial" w:hAnsi="Arial" w:cs="Arial"/>
                <w:smallCaps/>
                <w:sz w:val="15"/>
                <w:szCs w:val="15"/>
              </w:rPr>
            </w:pPr>
          </w:p>
        </w:tc>
        <w:tc>
          <w:tcPr>
            <w:tcW w:w="1753" w:type="pct"/>
            <w:vMerge/>
            <w:vAlign w:val="center"/>
          </w:tcPr>
          <w:p w14:paraId="4398A106" w14:textId="77777777" w:rsidR="00A3042B" w:rsidRPr="00F372B7" w:rsidRDefault="00A3042B" w:rsidP="0083242C">
            <w:pPr>
              <w:spacing w:before="60" w:after="60"/>
              <w:jc w:val="center"/>
              <w:rPr>
                <w:rFonts w:ascii="Arial" w:hAnsi="Arial" w:cs="Arial"/>
                <w:bCs/>
                <w:sz w:val="15"/>
                <w:szCs w:val="15"/>
              </w:rPr>
            </w:pPr>
          </w:p>
        </w:tc>
        <w:tc>
          <w:tcPr>
            <w:tcW w:w="1776" w:type="pct"/>
            <w:vAlign w:val="center"/>
          </w:tcPr>
          <w:p w14:paraId="51662CD5"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 xml:space="preserve">Liczba </w:t>
            </w:r>
            <w:proofErr w:type="spellStart"/>
            <w:r w:rsidRPr="00F372B7">
              <w:rPr>
                <w:rFonts w:cs="Arial"/>
                <w:sz w:val="15"/>
                <w:szCs w:val="15"/>
                <w:lang w:eastAsia="pl-PL"/>
              </w:rPr>
              <w:t>ztermomodernizowanych</w:t>
            </w:r>
            <w:proofErr w:type="spellEnd"/>
            <w:r w:rsidRPr="00F372B7">
              <w:rPr>
                <w:rFonts w:cs="Arial"/>
                <w:sz w:val="15"/>
                <w:szCs w:val="15"/>
                <w:lang w:eastAsia="pl-PL"/>
              </w:rPr>
              <w:t xml:space="preserve"> budynków mieszkalnych, publicznych i usługowych [szt.]</w:t>
            </w:r>
          </w:p>
          <w:p w14:paraId="57D2D66C"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704" w:type="pct"/>
            <w:vAlign w:val="center"/>
          </w:tcPr>
          <w:p w14:paraId="0B93A8E7"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3AC36B14"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r>
      <w:tr w:rsidR="00A3042B" w:rsidRPr="00F372B7" w14:paraId="19FB8EA3" w14:textId="77777777" w:rsidTr="00A3042B">
        <w:trPr>
          <w:trHeight w:val="540"/>
          <w:jc w:val="center"/>
        </w:trPr>
        <w:tc>
          <w:tcPr>
            <w:tcW w:w="767" w:type="pct"/>
            <w:vMerge/>
            <w:textDirection w:val="btLr"/>
            <w:vAlign w:val="center"/>
          </w:tcPr>
          <w:p w14:paraId="0679EC60" w14:textId="77777777" w:rsidR="00A3042B" w:rsidRPr="00F372B7" w:rsidRDefault="00A3042B" w:rsidP="0083242C">
            <w:pPr>
              <w:spacing w:before="60" w:after="60"/>
              <w:ind w:left="113" w:right="113"/>
              <w:jc w:val="center"/>
              <w:rPr>
                <w:rFonts w:ascii="Arial" w:hAnsi="Arial" w:cs="Arial"/>
                <w:smallCaps/>
                <w:sz w:val="15"/>
                <w:szCs w:val="15"/>
              </w:rPr>
            </w:pPr>
          </w:p>
        </w:tc>
        <w:tc>
          <w:tcPr>
            <w:tcW w:w="1753" w:type="pct"/>
            <w:vMerge/>
            <w:vAlign w:val="center"/>
          </w:tcPr>
          <w:p w14:paraId="0E6DD281" w14:textId="77777777" w:rsidR="00A3042B" w:rsidRPr="00F372B7" w:rsidRDefault="00A3042B" w:rsidP="0083242C">
            <w:pPr>
              <w:spacing w:before="60" w:after="60"/>
              <w:jc w:val="center"/>
              <w:rPr>
                <w:rFonts w:ascii="Arial" w:hAnsi="Arial" w:cs="Arial"/>
                <w:bCs/>
                <w:sz w:val="15"/>
                <w:szCs w:val="15"/>
              </w:rPr>
            </w:pPr>
          </w:p>
        </w:tc>
        <w:tc>
          <w:tcPr>
            <w:tcW w:w="1776" w:type="pct"/>
            <w:vAlign w:val="center"/>
          </w:tcPr>
          <w:p w14:paraId="2631581C"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Liczba budynków wykorzystująca OZE</w:t>
            </w:r>
          </w:p>
          <w:p w14:paraId="4E0DFB52"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[szt.]</w:t>
            </w:r>
          </w:p>
          <w:p w14:paraId="096F47C4"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704" w:type="pct"/>
            <w:vAlign w:val="center"/>
          </w:tcPr>
          <w:p w14:paraId="437A5023"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46613358"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r>
      <w:tr w:rsidR="00A3042B" w:rsidRPr="00F372B7" w14:paraId="2DE07679" w14:textId="77777777" w:rsidTr="00A3042B">
        <w:trPr>
          <w:trHeight w:val="540"/>
          <w:jc w:val="center"/>
        </w:trPr>
        <w:tc>
          <w:tcPr>
            <w:tcW w:w="767" w:type="pct"/>
            <w:vMerge/>
            <w:textDirection w:val="btLr"/>
            <w:vAlign w:val="center"/>
          </w:tcPr>
          <w:p w14:paraId="629BCA9F" w14:textId="77777777" w:rsidR="00A3042B" w:rsidRPr="00F372B7" w:rsidRDefault="00A3042B" w:rsidP="0083242C">
            <w:pPr>
              <w:spacing w:before="60" w:after="60"/>
              <w:ind w:left="113" w:right="113"/>
              <w:jc w:val="center"/>
              <w:rPr>
                <w:rFonts w:ascii="Arial" w:hAnsi="Arial" w:cs="Arial"/>
                <w:smallCaps/>
                <w:sz w:val="15"/>
                <w:szCs w:val="15"/>
              </w:rPr>
            </w:pPr>
          </w:p>
        </w:tc>
        <w:tc>
          <w:tcPr>
            <w:tcW w:w="1753" w:type="pct"/>
            <w:vMerge/>
            <w:vAlign w:val="center"/>
          </w:tcPr>
          <w:p w14:paraId="0DB91393" w14:textId="77777777" w:rsidR="00A3042B" w:rsidRPr="00F372B7" w:rsidRDefault="00A3042B" w:rsidP="0083242C">
            <w:pPr>
              <w:spacing w:before="60" w:after="60"/>
              <w:jc w:val="center"/>
              <w:rPr>
                <w:rFonts w:ascii="Arial" w:hAnsi="Arial" w:cs="Arial"/>
                <w:bCs/>
                <w:sz w:val="15"/>
                <w:szCs w:val="15"/>
              </w:rPr>
            </w:pPr>
          </w:p>
        </w:tc>
        <w:tc>
          <w:tcPr>
            <w:tcW w:w="1776" w:type="pct"/>
            <w:vAlign w:val="center"/>
          </w:tcPr>
          <w:p w14:paraId="1030B1C4"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Liczba zmodernizowanych i wymienionych na energooszczędne systemów oświetlenia ulicznego oraz oświetlenia w budynkach użyteczności publicznej [szt.]</w:t>
            </w:r>
          </w:p>
          <w:p w14:paraId="37206AFE"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704" w:type="pct"/>
            <w:vAlign w:val="center"/>
          </w:tcPr>
          <w:p w14:paraId="593D97FB"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2AFC589E"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r>
      <w:tr w:rsidR="00A3042B" w:rsidRPr="00F372B7" w14:paraId="30563B71" w14:textId="77777777" w:rsidTr="00A3042B">
        <w:trPr>
          <w:trHeight w:val="407"/>
          <w:jc w:val="center"/>
        </w:trPr>
        <w:tc>
          <w:tcPr>
            <w:tcW w:w="767" w:type="pct"/>
            <w:vMerge/>
            <w:textDirection w:val="btLr"/>
            <w:vAlign w:val="center"/>
          </w:tcPr>
          <w:p w14:paraId="172DC7F7" w14:textId="77777777" w:rsidR="00A3042B" w:rsidRPr="00F372B7" w:rsidRDefault="00A3042B" w:rsidP="0083242C">
            <w:pPr>
              <w:spacing w:before="60" w:after="60"/>
              <w:ind w:left="113" w:right="113"/>
              <w:jc w:val="center"/>
              <w:rPr>
                <w:rFonts w:ascii="Arial" w:hAnsi="Arial" w:cs="Arial"/>
                <w:smallCaps/>
                <w:sz w:val="15"/>
                <w:szCs w:val="15"/>
              </w:rPr>
            </w:pPr>
          </w:p>
        </w:tc>
        <w:tc>
          <w:tcPr>
            <w:tcW w:w="1753" w:type="pct"/>
            <w:vMerge/>
            <w:vAlign w:val="center"/>
          </w:tcPr>
          <w:p w14:paraId="525D178F" w14:textId="77777777" w:rsidR="00A3042B" w:rsidRPr="00F372B7" w:rsidRDefault="00A3042B" w:rsidP="0083242C">
            <w:pPr>
              <w:spacing w:before="60" w:after="60"/>
              <w:jc w:val="center"/>
              <w:rPr>
                <w:rFonts w:ascii="Arial" w:hAnsi="Arial" w:cs="Arial"/>
                <w:bCs/>
                <w:sz w:val="15"/>
                <w:szCs w:val="15"/>
              </w:rPr>
            </w:pPr>
          </w:p>
        </w:tc>
        <w:tc>
          <w:tcPr>
            <w:tcW w:w="1776" w:type="pct"/>
            <w:vAlign w:val="center"/>
          </w:tcPr>
          <w:p w14:paraId="585DB811"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Liczba zrealizowanych działań mających na celu promowanie technologii niskoenergetycznych i pasywnych w budownictwie indywidualnym i zbiorowym [szt.]</w:t>
            </w:r>
          </w:p>
          <w:p w14:paraId="1E6B4C54"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704" w:type="pct"/>
            <w:vAlign w:val="center"/>
          </w:tcPr>
          <w:p w14:paraId="04563323"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79F46867"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r>
      <w:tr w:rsidR="00A3042B" w:rsidRPr="00F372B7" w14:paraId="23B70D39" w14:textId="77777777" w:rsidTr="00A3042B">
        <w:trPr>
          <w:trHeight w:val="540"/>
          <w:jc w:val="center"/>
        </w:trPr>
        <w:tc>
          <w:tcPr>
            <w:tcW w:w="767" w:type="pct"/>
            <w:vMerge/>
            <w:textDirection w:val="btLr"/>
            <w:vAlign w:val="center"/>
          </w:tcPr>
          <w:p w14:paraId="773339FC" w14:textId="77777777" w:rsidR="00A3042B" w:rsidRPr="00F372B7" w:rsidRDefault="00A3042B" w:rsidP="0083242C">
            <w:pPr>
              <w:spacing w:before="60" w:after="60"/>
              <w:ind w:left="113" w:right="113"/>
              <w:jc w:val="center"/>
              <w:rPr>
                <w:rFonts w:ascii="Arial" w:hAnsi="Arial" w:cs="Arial"/>
                <w:smallCaps/>
                <w:sz w:val="15"/>
                <w:szCs w:val="15"/>
              </w:rPr>
            </w:pPr>
          </w:p>
        </w:tc>
        <w:tc>
          <w:tcPr>
            <w:tcW w:w="1753" w:type="pct"/>
            <w:vMerge/>
            <w:vAlign w:val="center"/>
          </w:tcPr>
          <w:p w14:paraId="034473E2" w14:textId="77777777" w:rsidR="00A3042B" w:rsidRPr="00F372B7" w:rsidRDefault="00A3042B" w:rsidP="0083242C">
            <w:pPr>
              <w:spacing w:before="60" w:after="60"/>
              <w:jc w:val="center"/>
              <w:rPr>
                <w:rFonts w:ascii="Arial" w:hAnsi="Arial" w:cs="Arial"/>
                <w:bCs/>
                <w:sz w:val="15"/>
                <w:szCs w:val="15"/>
              </w:rPr>
            </w:pPr>
          </w:p>
        </w:tc>
        <w:tc>
          <w:tcPr>
            <w:tcW w:w="1776" w:type="pct"/>
            <w:vAlign w:val="center"/>
          </w:tcPr>
          <w:p w14:paraId="741E57FA"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Liczba budynków użyteczności publicznej, usługowych oraz mieszkalnych wykorzystująca OZE [szt.]</w:t>
            </w:r>
          </w:p>
          <w:p w14:paraId="4B21F879"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eastAsia="Arial Unicode MS" w:cs="Arial"/>
                <w:sz w:val="15"/>
                <w:szCs w:val="15"/>
              </w:rPr>
              <w:lastRenderedPageBreak/>
              <w:t>Źródło: Dane Urzędu Miejskiego w Barwicach</w:t>
            </w:r>
          </w:p>
        </w:tc>
        <w:tc>
          <w:tcPr>
            <w:tcW w:w="704" w:type="pct"/>
            <w:vAlign w:val="center"/>
          </w:tcPr>
          <w:p w14:paraId="2B076D0A"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lastRenderedPageBreak/>
              <w:t>&gt;1</w:t>
            </w:r>
          </w:p>
          <w:p w14:paraId="56EED6E6"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r>
      <w:tr w:rsidR="00A3042B" w:rsidRPr="00F372B7" w14:paraId="32607A2D" w14:textId="77777777" w:rsidTr="00A3042B">
        <w:trPr>
          <w:trHeight w:val="540"/>
          <w:jc w:val="center"/>
        </w:trPr>
        <w:tc>
          <w:tcPr>
            <w:tcW w:w="767" w:type="pct"/>
            <w:vMerge/>
            <w:textDirection w:val="btLr"/>
            <w:vAlign w:val="center"/>
          </w:tcPr>
          <w:p w14:paraId="40830B1D" w14:textId="77777777" w:rsidR="00A3042B" w:rsidRPr="00F372B7" w:rsidRDefault="00A3042B" w:rsidP="0083242C">
            <w:pPr>
              <w:spacing w:before="60" w:after="60"/>
              <w:ind w:left="113" w:right="113"/>
              <w:jc w:val="center"/>
              <w:rPr>
                <w:rFonts w:ascii="Arial" w:hAnsi="Arial" w:cs="Arial"/>
                <w:smallCaps/>
                <w:sz w:val="15"/>
                <w:szCs w:val="15"/>
              </w:rPr>
            </w:pPr>
          </w:p>
        </w:tc>
        <w:tc>
          <w:tcPr>
            <w:tcW w:w="1753" w:type="pct"/>
            <w:vMerge/>
            <w:vAlign w:val="center"/>
          </w:tcPr>
          <w:p w14:paraId="7E4E3558" w14:textId="77777777" w:rsidR="00A3042B" w:rsidRPr="00F372B7" w:rsidRDefault="00A3042B" w:rsidP="0083242C">
            <w:pPr>
              <w:spacing w:before="60" w:after="60"/>
              <w:jc w:val="center"/>
              <w:rPr>
                <w:rFonts w:ascii="Arial" w:hAnsi="Arial" w:cs="Arial"/>
                <w:bCs/>
                <w:sz w:val="15"/>
                <w:szCs w:val="15"/>
              </w:rPr>
            </w:pPr>
          </w:p>
        </w:tc>
        <w:tc>
          <w:tcPr>
            <w:tcW w:w="1776" w:type="pct"/>
            <w:vAlign w:val="center"/>
          </w:tcPr>
          <w:p w14:paraId="19615AB2"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Liczba przeprowadzonych akcji promocyjnych dotyczących wykorzystania OZE [szt.]</w:t>
            </w:r>
          </w:p>
          <w:p w14:paraId="46E11D87"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704" w:type="pct"/>
            <w:vAlign w:val="center"/>
          </w:tcPr>
          <w:p w14:paraId="5D9B3E85"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27BA5520"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r>
      <w:tr w:rsidR="00A3042B" w:rsidRPr="00F372B7" w14:paraId="3DA4A6E4" w14:textId="77777777" w:rsidTr="00A3042B">
        <w:trPr>
          <w:trHeight w:val="540"/>
          <w:jc w:val="center"/>
        </w:trPr>
        <w:tc>
          <w:tcPr>
            <w:tcW w:w="767" w:type="pct"/>
            <w:vMerge/>
            <w:textDirection w:val="btLr"/>
            <w:vAlign w:val="center"/>
          </w:tcPr>
          <w:p w14:paraId="3A3BEA1D" w14:textId="77777777" w:rsidR="00A3042B" w:rsidRPr="00F372B7" w:rsidRDefault="00A3042B" w:rsidP="0083242C">
            <w:pPr>
              <w:spacing w:before="60" w:after="60"/>
              <w:ind w:left="113" w:right="113"/>
              <w:jc w:val="center"/>
              <w:rPr>
                <w:rFonts w:ascii="Arial" w:hAnsi="Arial" w:cs="Arial"/>
                <w:smallCaps/>
                <w:sz w:val="15"/>
                <w:szCs w:val="15"/>
              </w:rPr>
            </w:pPr>
          </w:p>
        </w:tc>
        <w:tc>
          <w:tcPr>
            <w:tcW w:w="1753" w:type="pct"/>
            <w:vMerge/>
            <w:vAlign w:val="center"/>
          </w:tcPr>
          <w:p w14:paraId="2791253E" w14:textId="77777777" w:rsidR="00A3042B" w:rsidRPr="00F372B7" w:rsidRDefault="00A3042B" w:rsidP="0083242C">
            <w:pPr>
              <w:spacing w:before="60" w:after="60"/>
              <w:jc w:val="center"/>
              <w:rPr>
                <w:rFonts w:ascii="Arial" w:hAnsi="Arial" w:cs="Arial"/>
                <w:bCs/>
                <w:sz w:val="15"/>
                <w:szCs w:val="15"/>
              </w:rPr>
            </w:pPr>
          </w:p>
        </w:tc>
        <w:tc>
          <w:tcPr>
            <w:tcW w:w="1776" w:type="pct"/>
            <w:vAlign w:val="center"/>
          </w:tcPr>
          <w:p w14:paraId="064E72AD"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Liczba przebudowanych i wybudowanych dróg</w:t>
            </w:r>
          </w:p>
          <w:p w14:paraId="0A91FE57"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[szt.]</w:t>
            </w:r>
          </w:p>
          <w:p w14:paraId="1DD6F885"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704" w:type="pct"/>
            <w:vAlign w:val="center"/>
          </w:tcPr>
          <w:p w14:paraId="79CF26C7"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1B0F866C"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r>
      <w:tr w:rsidR="00A3042B" w:rsidRPr="00F372B7" w14:paraId="59BF0DC4" w14:textId="77777777" w:rsidTr="00A3042B">
        <w:trPr>
          <w:trHeight w:val="540"/>
          <w:jc w:val="center"/>
        </w:trPr>
        <w:tc>
          <w:tcPr>
            <w:tcW w:w="767" w:type="pct"/>
            <w:vMerge/>
            <w:textDirection w:val="btLr"/>
            <w:vAlign w:val="center"/>
          </w:tcPr>
          <w:p w14:paraId="70A34182" w14:textId="77777777" w:rsidR="00A3042B" w:rsidRPr="00F372B7" w:rsidRDefault="00A3042B" w:rsidP="0083242C">
            <w:pPr>
              <w:spacing w:before="60" w:after="60"/>
              <w:ind w:left="113" w:right="113"/>
              <w:jc w:val="center"/>
              <w:rPr>
                <w:rFonts w:ascii="Arial" w:hAnsi="Arial" w:cs="Arial"/>
                <w:smallCaps/>
                <w:sz w:val="15"/>
                <w:szCs w:val="15"/>
              </w:rPr>
            </w:pPr>
          </w:p>
        </w:tc>
        <w:tc>
          <w:tcPr>
            <w:tcW w:w="1753" w:type="pct"/>
            <w:vMerge/>
            <w:vAlign w:val="center"/>
          </w:tcPr>
          <w:p w14:paraId="4214F969" w14:textId="77777777" w:rsidR="00A3042B" w:rsidRPr="00F372B7" w:rsidRDefault="00A3042B" w:rsidP="0083242C">
            <w:pPr>
              <w:spacing w:before="60" w:after="60"/>
              <w:jc w:val="center"/>
              <w:rPr>
                <w:rFonts w:ascii="Arial" w:hAnsi="Arial" w:cs="Arial"/>
                <w:bCs/>
                <w:sz w:val="15"/>
                <w:szCs w:val="15"/>
              </w:rPr>
            </w:pPr>
          </w:p>
        </w:tc>
        <w:tc>
          <w:tcPr>
            <w:tcW w:w="1776" w:type="pct"/>
            <w:vAlign w:val="center"/>
          </w:tcPr>
          <w:p w14:paraId="39B0FB40"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Liczba przeprowadzonych działań mających na celu ograniczenie emisji wtórnej pyłu [szt.]</w:t>
            </w:r>
          </w:p>
          <w:p w14:paraId="55A39260"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704" w:type="pct"/>
            <w:vAlign w:val="center"/>
          </w:tcPr>
          <w:p w14:paraId="705187F0"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02D8FF19"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r>
      <w:tr w:rsidR="00A3042B" w:rsidRPr="00F372B7" w14:paraId="34545F9D" w14:textId="77777777" w:rsidTr="00A3042B">
        <w:trPr>
          <w:trHeight w:val="540"/>
          <w:jc w:val="center"/>
        </w:trPr>
        <w:tc>
          <w:tcPr>
            <w:tcW w:w="767" w:type="pct"/>
            <w:vMerge/>
            <w:textDirection w:val="btLr"/>
            <w:vAlign w:val="center"/>
          </w:tcPr>
          <w:p w14:paraId="117FEE14" w14:textId="77777777" w:rsidR="00A3042B" w:rsidRPr="00F372B7" w:rsidRDefault="00A3042B" w:rsidP="0083242C">
            <w:pPr>
              <w:spacing w:before="60" w:after="60"/>
              <w:ind w:left="113" w:right="113"/>
              <w:jc w:val="center"/>
              <w:rPr>
                <w:rFonts w:ascii="Arial" w:hAnsi="Arial" w:cs="Arial"/>
                <w:smallCaps/>
                <w:sz w:val="15"/>
                <w:szCs w:val="15"/>
              </w:rPr>
            </w:pPr>
          </w:p>
        </w:tc>
        <w:tc>
          <w:tcPr>
            <w:tcW w:w="1753" w:type="pct"/>
            <w:vMerge/>
            <w:vAlign w:val="center"/>
          </w:tcPr>
          <w:p w14:paraId="73DD1F86" w14:textId="77777777" w:rsidR="00A3042B" w:rsidRPr="00F372B7" w:rsidRDefault="00A3042B" w:rsidP="0083242C">
            <w:pPr>
              <w:spacing w:before="60" w:after="60"/>
              <w:jc w:val="center"/>
              <w:rPr>
                <w:rFonts w:ascii="Arial" w:hAnsi="Arial" w:cs="Arial"/>
                <w:bCs/>
                <w:sz w:val="15"/>
                <w:szCs w:val="15"/>
              </w:rPr>
            </w:pPr>
          </w:p>
        </w:tc>
        <w:tc>
          <w:tcPr>
            <w:tcW w:w="1776" w:type="pct"/>
            <w:vAlign w:val="center"/>
          </w:tcPr>
          <w:p w14:paraId="050F429B"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Długość wybudowanych ścieżek rowerowych [km]</w:t>
            </w:r>
          </w:p>
          <w:p w14:paraId="357AEF94"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704" w:type="pct"/>
            <w:vAlign w:val="center"/>
          </w:tcPr>
          <w:p w14:paraId="3905F352"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Wzrost wartości</w:t>
            </w:r>
          </w:p>
        </w:tc>
      </w:tr>
      <w:tr w:rsidR="00A3042B" w:rsidRPr="00F372B7" w14:paraId="24BAB766" w14:textId="77777777" w:rsidTr="00A3042B">
        <w:trPr>
          <w:trHeight w:val="540"/>
          <w:jc w:val="center"/>
        </w:trPr>
        <w:tc>
          <w:tcPr>
            <w:tcW w:w="767" w:type="pct"/>
            <w:vMerge/>
            <w:textDirection w:val="btLr"/>
            <w:vAlign w:val="center"/>
          </w:tcPr>
          <w:p w14:paraId="23E4E72C" w14:textId="77777777" w:rsidR="00A3042B" w:rsidRPr="00F372B7" w:rsidRDefault="00A3042B" w:rsidP="0083242C">
            <w:pPr>
              <w:spacing w:before="60" w:after="60"/>
              <w:ind w:left="113" w:right="113"/>
              <w:jc w:val="center"/>
              <w:rPr>
                <w:rFonts w:ascii="Arial" w:hAnsi="Arial" w:cs="Arial"/>
                <w:smallCaps/>
                <w:sz w:val="15"/>
                <w:szCs w:val="15"/>
              </w:rPr>
            </w:pPr>
          </w:p>
        </w:tc>
        <w:tc>
          <w:tcPr>
            <w:tcW w:w="1753" w:type="pct"/>
            <w:vMerge/>
            <w:vAlign w:val="center"/>
          </w:tcPr>
          <w:p w14:paraId="1F85545C" w14:textId="77777777" w:rsidR="00A3042B" w:rsidRPr="00F372B7" w:rsidRDefault="00A3042B" w:rsidP="0083242C">
            <w:pPr>
              <w:spacing w:before="60" w:after="60"/>
              <w:jc w:val="center"/>
              <w:rPr>
                <w:rFonts w:ascii="Arial" w:hAnsi="Arial" w:cs="Arial"/>
                <w:bCs/>
                <w:sz w:val="15"/>
                <w:szCs w:val="15"/>
              </w:rPr>
            </w:pPr>
          </w:p>
        </w:tc>
        <w:tc>
          <w:tcPr>
            <w:tcW w:w="1776" w:type="pct"/>
            <w:vAlign w:val="center"/>
          </w:tcPr>
          <w:p w14:paraId="59020AF0"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cs="Arial"/>
                <w:sz w:val="15"/>
                <w:szCs w:val="15"/>
                <w:lang w:eastAsia="pl-PL"/>
              </w:rPr>
              <w:t>Liczba działań w ramach poprawy komunikacji publicznej [szt.]</w:t>
            </w:r>
          </w:p>
          <w:p w14:paraId="3E6A77E6" w14:textId="77777777" w:rsidR="00A3042B" w:rsidRPr="00F372B7" w:rsidRDefault="00A3042B" w:rsidP="0083242C">
            <w:pPr>
              <w:pStyle w:val="Bezodstpw"/>
              <w:spacing w:before="60" w:after="60" w:line="240" w:lineRule="auto"/>
              <w:jc w:val="center"/>
              <w:rPr>
                <w:rFonts w:cs="Arial"/>
                <w:sz w:val="15"/>
                <w:szCs w:val="15"/>
                <w:lang w:eastAsia="pl-PL"/>
              </w:rPr>
            </w:pPr>
            <w:r w:rsidRPr="00F372B7">
              <w:rPr>
                <w:rFonts w:eastAsia="Arial Unicode MS" w:cs="Arial"/>
                <w:sz w:val="15"/>
                <w:szCs w:val="15"/>
              </w:rPr>
              <w:t>Źródło: Dane Urzędu Miejskiego w Barwicach</w:t>
            </w:r>
          </w:p>
        </w:tc>
        <w:tc>
          <w:tcPr>
            <w:tcW w:w="704" w:type="pct"/>
            <w:vAlign w:val="center"/>
          </w:tcPr>
          <w:p w14:paraId="636EEB43"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31444FEB"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rPr>
              <w:t>Wzrost wartości</w:t>
            </w:r>
          </w:p>
        </w:tc>
      </w:tr>
      <w:tr w:rsidR="00A3042B" w:rsidRPr="00F372B7" w14:paraId="17C63AF6" w14:textId="77777777" w:rsidTr="00A3042B">
        <w:trPr>
          <w:cantSplit/>
          <w:trHeight w:val="59"/>
          <w:jc w:val="center"/>
        </w:trPr>
        <w:tc>
          <w:tcPr>
            <w:tcW w:w="767" w:type="pct"/>
            <w:vMerge w:val="restart"/>
            <w:tcBorders>
              <w:top w:val="single" w:sz="4" w:space="0" w:color="auto"/>
            </w:tcBorders>
            <w:textDirection w:val="btLr"/>
            <w:vAlign w:val="center"/>
          </w:tcPr>
          <w:p w14:paraId="2A1A9368" w14:textId="77777777" w:rsidR="00A3042B" w:rsidRPr="00F372B7" w:rsidRDefault="00A3042B" w:rsidP="0083242C">
            <w:pPr>
              <w:spacing w:before="60" w:after="60"/>
              <w:ind w:left="113" w:right="113"/>
              <w:jc w:val="center"/>
              <w:rPr>
                <w:rFonts w:ascii="Arial" w:hAnsi="Arial" w:cs="Arial"/>
                <w:sz w:val="15"/>
                <w:szCs w:val="15"/>
              </w:rPr>
            </w:pPr>
            <w:r w:rsidRPr="00F372B7">
              <w:rPr>
                <w:rFonts w:ascii="Arial" w:hAnsi="Arial" w:cs="Arial"/>
                <w:bCs/>
                <w:sz w:val="15"/>
                <w:szCs w:val="15"/>
              </w:rPr>
              <w:t>ZAGROŻENIA HAŁASEM</w:t>
            </w:r>
          </w:p>
        </w:tc>
        <w:tc>
          <w:tcPr>
            <w:tcW w:w="1753" w:type="pct"/>
            <w:vMerge w:val="restart"/>
            <w:tcBorders>
              <w:top w:val="single" w:sz="4" w:space="0" w:color="auto"/>
            </w:tcBorders>
            <w:vAlign w:val="center"/>
          </w:tcPr>
          <w:p w14:paraId="5895BDF8"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POPRAWA KLIMATU AKTUSTYCZNEGO</w:t>
            </w:r>
          </w:p>
        </w:tc>
        <w:tc>
          <w:tcPr>
            <w:tcW w:w="1776" w:type="pct"/>
            <w:tcBorders>
              <w:top w:val="single" w:sz="4" w:space="0" w:color="auto"/>
            </w:tcBorders>
            <w:vAlign w:val="center"/>
          </w:tcPr>
          <w:p w14:paraId="03A5ADFC" w14:textId="77777777" w:rsidR="00A3042B" w:rsidRPr="00F372B7" w:rsidRDefault="00A3042B" w:rsidP="0083242C">
            <w:pPr>
              <w:spacing w:before="60" w:after="60"/>
              <w:jc w:val="center"/>
              <w:rPr>
                <w:rFonts w:ascii="Arial" w:hAnsi="Arial" w:cs="Arial"/>
                <w:sz w:val="15"/>
                <w:szCs w:val="15"/>
                <w:lang w:eastAsia="en-US"/>
              </w:rPr>
            </w:pPr>
            <w:r w:rsidRPr="00F372B7">
              <w:rPr>
                <w:rFonts w:ascii="Arial" w:hAnsi="Arial" w:cs="Arial"/>
                <w:sz w:val="15"/>
                <w:szCs w:val="15"/>
                <w:lang w:eastAsia="en-US"/>
              </w:rPr>
              <w:t>Liczba przebudowanych dróg gminnych [szt.]</w:t>
            </w:r>
          </w:p>
          <w:p w14:paraId="06105CB0" w14:textId="77777777" w:rsidR="00A3042B" w:rsidRPr="00F372B7" w:rsidRDefault="00A3042B" w:rsidP="0083242C">
            <w:pPr>
              <w:spacing w:before="60" w:after="60"/>
              <w:jc w:val="center"/>
              <w:rPr>
                <w:rFonts w:ascii="Arial" w:hAnsi="Arial" w:cs="Arial"/>
                <w:sz w:val="15"/>
                <w:szCs w:val="15"/>
                <w:lang w:eastAsia="en-US"/>
              </w:rPr>
            </w:pPr>
            <w:r w:rsidRPr="00F372B7">
              <w:rPr>
                <w:rFonts w:ascii="Arial" w:eastAsia="Arial Unicode MS" w:hAnsi="Arial" w:cs="Arial"/>
                <w:sz w:val="15"/>
                <w:szCs w:val="15"/>
              </w:rPr>
              <w:t>Źródło: Dane Urzędu Miejskiego w Barwicach</w:t>
            </w:r>
          </w:p>
        </w:tc>
        <w:tc>
          <w:tcPr>
            <w:tcW w:w="704" w:type="pct"/>
            <w:tcBorders>
              <w:top w:val="single" w:sz="4" w:space="0" w:color="auto"/>
            </w:tcBorders>
            <w:vAlign w:val="center"/>
          </w:tcPr>
          <w:p w14:paraId="42ADB71B" w14:textId="77777777" w:rsidR="00A3042B" w:rsidRPr="00F372B7" w:rsidRDefault="00A3042B" w:rsidP="0083242C">
            <w:pPr>
              <w:autoSpaceDE w:val="0"/>
              <w:autoSpaceDN w:val="0"/>
              <w:adjustRightInd w:val="0"/>
              <w:spacing w:before="60" w:after="60"/>
              <w:jc w:val="center"/>
              <w:rPr>
                <w:rFonts w:ascii="Arial" w:hAnsi="Arial" w:cs="Arial"/>
                <w:sz w:val="15"/>
                <w:szCs w:val="15"/>
              </w:rPr>
            </w:pPr>
            <w:r w:rsidRPr="00F372B7">
              <w:rPr>
                <w:rFonts w:ascii="Arial" w:hAnsi="Arial" w:cs="Arial"/>
                <w:sz w:val="15"/>
                <w:szCs w:val="15"/>
              </w:rPr>
              <w:t>&gt;1</w:t>
            </w:r>
          </w:p>
          <w:p w14:paraId="1D566DFD" w14:textId="77777777" w:rsidR="00A3042B" w:rsidRPr="00F372B7" w:rsidRDefault="00A3042B" w:rsidP="0083242C">
            <w:pPr>
              <w:autoSpaceDE w:val="0"/>
              <w:autoSpaceDN w:val="0"/>
              <w:adjustRightInd w:val="0"/>
              <w:spacing w:before="60" w:after="60"/>
              <w:jc w:val="center"/>
              <w:rPr>
                <w:rFonts w:ascii="Arial" w:hAnsi="Arial" w:cs="Arial"/>
                <w:sz w:val="15"/>
                <w:szCs w:val="15"/>
                <w:lang w:eastAsia="en-US"/>
              </w:rPr>
            </w:pPr>
            <w:r w:rsidRPr="00F372B7">
              <w:rPr>
                <w:rFonts w:ascii="Arial" w:hAnsi="Arial" w:cs="Arial"/>
                <w:sz w:val="15"/>
                <w:szCs w:val="15"/>
              </w:rPr>
              <w:t>Wzrost wartości</w:t>
            </w:r>
          </w:p>
        </w:tc>
      </w:tr>
      <w:tr w:rsidR="00A3042B" w:rsidRPr="00F372B7" w14:paraId="673764D6" w14:textId="77777777" w:rsidTr="00A3042B">
        <w:trPr>
          <w:cantSplit/>
          <w:trHeight w:val="881"/>
          <w:jc w:val="center"/>
        </w:trPr>
        <w:tc>
          <w:tcPr>
            <w:tcW w:w="767" w:type="pct"/>
            <w:vMerge/>
            <w:textDirection w:val="btLr"/>
            <w:vAlign w:val="center"/>
          </w:tcPr>
          <w:p w14:paraId="2AD09DC0"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204092F0" w14:textId="77777777" w:rsidR="00A3042B" w:rsidRPr="00F372B7" w:rsidRDefault="00A3042B" w:rsidP="0083242C">
            <w:pPr>
              <w:spacing w:before="60" w:after="60"/>
              <w:jc w:val="center"/>
              <w:rPr>
                <w:rFonts w:ascii="Arial" w:hAnsi="Arial" w:cs="Arial"/>
                <w:sz w:val="15"/>
                <w:szCs w:val="15"/>
              </w:rPr>
            </w:pPr>
          </w:p>
        </w:tc>
        <w:tc>
          <w:tcPr>
            <w:tcW w:w="1776" w:type="pct"/>
            <w:tcBorders>
              <w:top w:val="single" w:sz="4" w:space="0" w:color="auto"/>
            </w:tcBorders>
            <w:vAlign w:val="center"/>
          </w:tcPr>
          <w:p w14:paraId="6851BFE6" w14:textId="77777777" w:rsidR="00A3042B" w:rsidRPr="00F372B7" w:rsidRDefault="00A3042B" w:rsidP="0083242C">
            <w:pPr>
              <w:spacing w:before="60" w:after="60"/>
              <w:jc w:val="center"/>
              <w:rPr>
                <w:rFonts w:ascii="Arial" w:hAnsi="Arial" w:cs="Arial"/>
                <w:sz w:val="15"/>
                <w:szCs w:val="15"/>
                <w:lang w:eastAsia="en-US"/>
              </w:rPr>
            </w:pPr>
            <w:r w:rsidRPr="00F372B7">
              <w:rPr>
                <w:rFonts w:ascii="Arial" w:hAnsi="Arial" w:cs="Arial"/>
                <w:sz w:val="15"/>
                <w:szCs w:val="15"/>
                <w:lang w:eastAsia="en-US"/>
              </w:rPr>
              <w:t>Ilość wybudowanych ścieżek rowerowych [szt.]</w:t>
            </w:r>
          </w:p>
          <w:p w14:paraId="233BDC08" w14:textId="77777777" w:rsidR="00A3042B" w:rsidRPr="00F372B7" w:rsidRDefault="00A3042B" w:rsidP="0083242C">
            <w:pPr>
              <w:spacing w:before="60" w:after="60"/>
              <w:jc w:val="center"/>
              <w:rPr>
                <w:rFonts w:ascii="Arial" w:hAnsi="Arial" w:cs="Arial"/>
                <w:sz w:val="15"/>
                <w:szCs w:val="15"/>
                <w:lang w:eastAsia="en-US"/>
              </w:rPr>
            </w:pPr>
            <w:r w:rsidRPr="00F372B7">
              <w:rPr>
                <w:rFonts w:ascii="Arial" w:eastAsia="Arial Unicode MS" w:hAnsi="Arial" w:cs="Arial"/>
                <w:sz w:val="15"/>
                <w:szCs w:val="15"/>
              </w:rPr>
              <w:t>Źródło: Dane Urzędu Miejskiego w Barwicach</w:t>
            </w:r>
          </w:p>
        </w:tc>
        <w:tc>
          <w:tcPr>
            <w:tcW w:w="704" w:type="pct"/>
            <w:tcBorders>
              <w:top w:val="single" w:sz="4" w:space="0" w:color="auto"/>
            </w:tcBorders>
            <w:vAlign w:val="center"/>
          </w:tcPr>
          <w:p w14:paraId="03BF9157" w14:textId="77777777" w:rsidR="00A3042B" w:rsidRPr="00F372B7" w:rsidRDefault="00A3042B" w:rsidP="0083242C">
            <w:pPr>
              <w:autoSpaceDE w:val="0"/>
              <w:autoSpaceDN w:val="0"/>
              <w:adjustRightInd w:val="0"/>
              <w:spacing w:before="60" w:after="60"/>
              <w:jc w:val="center"/>
              <w:rPr>
                <w:rFonts w:ascii="Arial" w:hAnsi="Arial" w:cs="Arial"/>
                <w:sz w:val="15"/>
                <w:szCs w:val="15"/>
                <w:lang w:eastAsia="en-US"/>
              </w:rPr>
            </w:pPr>
            <w:r w:rsidRPr="00F372B7">
              <w:rPr>
                <w:rFonts w:ascii="Arial" w:hAnsi="Arial" w:cs="Arial"/>
                <w:sz w:val="15"/>
                <w:szCs w:val="15"/>
                <w:lang w:eastAsia="en-US"/>
              </w:rPr>
              <w:t>1</w:t>
            </w:r>
          </w:p>
        </w:tc>
      </w:tr>
      <w:tr w:rsidR="00A3042B" w:rsidRPr="00F372B7" w14:paraId="5C4C5DEF" w14:textId="77777777" w:rsidTr="00A3042B">
        <w:trPr>
          <w:cantSplit/>
          <w:trHeight w:val="59"/>
          <w:jc w:val="center"/>
        </w:trPr>
        <w:tc>
          <w:tcPr>
            <w:tcW w:w="767" w:type="pct"/>
            <w:vMerge/>
            <w:textDirection w:val="btLr"/>
            <w:vAlign w:val="center"/>
          </w:tcPr>
          <w:p w14:paraId="5324425A"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31126404" w14:textId="77777777" w:rsidR="00A3042B" w:rsidRPr="00F372B7" w:rsidRDefault="00A3042B" w:rsidP="0083242C">
            <w:pPr>
              <w:spacing w:before="60" w:after="60"/>
              <w:jc w:val="center"/>
              <w:rPr>
                <w:rFonts w:ascii="Arial" w:hAnsi="Arial" w:cs="Arial"/>
                <w:sz w:val="15"/>
                <w:szCs w:val="15"/>
              </w:rPr>
            </w:pPr>
          </w:p>
        </w:tc>
        <w:tc>
          <w:tcPr>
            <w:tcW w:w="1776" w:type="pct"/>
            <w:tcBorders>
              <w:top w:val="single" w:sz="4" w:space="0" w:color="auto"/>
            </w:tcBorders>
            <w:vAlign w:val="center"/>
          </w:tcPr>
          <w:p w14:paraId="2993C7D1" w14:textId="77777777" w:rsidR="00A3042B" w:rsidRPr="00F372B7" w:rsidRDefault="00A3042B" w:rsidP="0083242C">
            <w:pPr>
              <w:spacing w:before="60" w:after="60"/>
              <w:jc w:val="center"/>
              <w:rPr>
                <w:rFonts w:ascii="Arial" w:hAnsi="Arial" w:cs="Arial"/>
                <w:sz w:val="15"/>
                <w:szCs w:val="15"/>
                <w:lang w:eastAsia="en-US"/>
              </w:rPr>
            </w:pPr>
            <w:r w:rsidRPr="00F372B7">
              <w:rPr>
                <w:rFonts w:ascii="Arial" w:hAnsi="Arial" w:cs="Arial"/>
                <w:sz w:val="15"/>
                <w:szCs w:val="15"/>
                <w:lang w:eastAsia="en-US"/>
              </w:rPr>
              <w:t>Liczba naprawionych odcinków dróg [szt.]</w:t>
            </w:r>
          </w:p>
          <w:p w14:paraId="25657904" w14:textId="77777777" w:rsidR="00A3042B" w:rsidRPr="00F372B7" w:rsidRDefault="00A3042B" w:rsidP="0083242C">
            <w:pPr>
              <w:spacing w:before="60" w:after="60"/>
              <w:jc w:val="center"/>
              <w:rPr>
                <w:rFonts w:ascii="Arial" w:hAnsi="Arial" w:cs="Arial"/>
                <w:sz w:val="15"/>
                <w:szCs w:val="15"/>
                <w:lang w:eastAsia="en-US"/>
              </w:rPr>
            </w:pPr>
            <w:r w:rsidRPr="00F372B7">
              <w:rPr>
                <w:rFonts w:ascii="Arial" w:eastAsia="Arial Unicode MS" w:hAnsi="Arial" w:cs="Arial"/>
                <w:sz w:val="15"/>
                <w:szCs w:val="15"/>
              </w:rPr>
              <w:t>Źródło: Dane Urzędu Miejskiego w Barwicach</w:t>
            </w:r>
          </w:p>
        </w:tc>
        <w:tc>
          <w:tcPr>
            <w:tcW w:w="704" w:type="pct"/>
            <w:tcBorders>
              <w:top w:val="single" w:sz="4" w:space="0" w:color="auto"/>
            </w:tcBorders>
            <w:vAlign w:val="center"/>
          </w:tcPr>
          <w:p w14:paraId="77A9E97B" w14:textId="77777777" w:rsidR="00A3042B" w:rsidRPr="00F372B7" w:rsidRDefault="00A3042B" w:rsidP="0083242C">
            <w:pPr>
              <w:autoSpaceDE w:val="0"/>
              <w:autoSpaceDN w:val="0"/>
              <w:adjustRightInd w:val="0"/>
              <w:spacing w:before="60" w:after="60"/>
              <w:jc w:val="center"/>
              <w:rPr>
                <w:rFonts w:ascii="Arial" w:hAnsi="Arial" w:cs="Arial"/>
                <w:sz w:val="15"/>
                <w:szCs w:val="15"/>
                <w:lang w:eastAsia="en-US"/>
              </w:rPr>
            </w:pPr>
            <w:r w:rsidRPr="00F372B7">
              <w:rPr>
                <w:rFonts w:ascii="Arial" w:hAnsi="Arial" w:cs="Arial"/>
                <w:sz w:val="15"/>
                <w:szCs w:val="15"/>
                <w:lang w:eastAsia="en-US"/>
              </w:rPr>
              <w:t>&gt;1</w:t>
            </w:r>
          </w:p>
          <w:p w14:paraId="4C6F1383" w14:textId="77777777" w:rsidR="00A3042B" w:rsidRPr="00F372B7" w:rsidRDefault="00A3042B" w:rsidP="0083242C">
            <w:pPr>
              <w:autoSpaceDE w:val="0"/>
              <w:autoSpaceDN w:val="0"/>
              <w:adjustRightInd w:val="0"/>
              <w:spacing w:before="60" w:after="60"/>
              <w:jc w:val="center"/>
              <w:rPr>
                <w:rFonts w:ascii="Arial" w:hAnsi="Arial" w:cs="Arial"/>
                <w:sz w:val="15"/>
                <w:szCs w:val="15"/>
                <w:lang w:eastAsia="en-US"/>
              </w:rPr>
            </w:pPr>
            <w:r w:rsidRPr="00F372B7">
              <w:rPr>
                <w:rFonts w:ascii="Arial" w:hAnsi="Arial" w:cs="Arial"/>
                <w:sz w:val="15"/>
                <w:szCs w:val="15"/>
              </w:rPr>
              <w:t>Wzrost wartości</w:t>
            </w:r>
          </w:p>
        </w:tc>
      </w:tr>
      <w:tr w:rsidR="00A3042B" w:rsidRPr="00F372B7" w14:paraId="10A0BA03" w14:textId="77777777" w:rsidTr="00A3042B">
        <w:trPr>
          <w:cantSplit/>
          <w:trHeight w:val="1210"/>
          <w:jc w:val="center"/>
        </w:trPr>
        <w:tc>
          <w:tcPr>
            <w:tcW w:w="767" w:type="pct"/>
            <w:vMerge/>
            <w:textDirection w:val="btLr"/>
            <w:vAlign w:val="center"/>
          </w:tcPr>
          <w:p w14:paraId="78BC6F64"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700A39CC" w14:textId="77777777" w:rsidR="00A3042B" w:rsidRPr="00F372B7" w:rsidRDefault="00A3042B" w:rsidP="0083242C">
            <w:pPr>
              <w:spacing w:before="60" w:after="60"/>
              <w:jc w:val="center"/>
              <w:rPr>
                <w:rFonts w:ascii="Arial" w:hAnsi="Arial" w:cs="Arial"/>
                <w:sz w:val="15"/>
                <w:szCs w:val="15"/>
              </w:rPr>
            </w:pPr>
          </w:p>
        </w:tc>
        <w:tc>
          <w:tcPr>
            <w:tcW w:w="1776" w:type="pct"/>
            <w:tcBorders>
              <w:top w:val="single" w:sz="4" w:space="0" w:color="auto"/>
            </w:tcBorders>
            <w:vAlign w:val="center"/>
          </w:tcPr>
          <w:p w14:paraId="53584BA8"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 xml:space="preserve">Liczba dokumentów planistycznych, w których ujęto ochronę przed hałasem </w:t>
            </w:r>
            <w:r w:rsidRPr="00F372B7">
              <w:rPr>
                <w:rFonts w:ascii="Arial" w:hAnsi="Arial" w:cs="Arial"/>
                <w:sz w:val="15"/>
                <w:szCs w:val="15"/>
                <w:lang w:eastAsia="en-US"/>
              </w:rPr>
              <w:t>[szt.]</w:t>
            </w:r>
          </w:p>
          <w:p w14:paraId="7D5B524E" w14:textId="77777777" w:rsidR="00A3042B" w:rsidRPr="00F372B7" w:rsidRDefault="00A3042B" w:rsidP="0083242C">
            <w:pPr>
              <w:spacing w:before="60" w:after="60"/>
              <w:jc w:val="center"/>
              <w:rPr>
                <w:rFonts w:ascii="Arial" w:hAnsi="Arial" w:cs="Arial"/>
                <w:sz w:val="15"/>
                <w:szCs w:val="15"/>
                <w:lang w:eastAsia="en-US"/>
              </w:rPr>
            </w:pPr>
            <w:r w:rsidRPr="00F372B7">
              <w:rPr>
                <w:rFonts w:ascii="Arial" w:eastAsia="Arial Unicode MS" w:hAnsi="Arial" w:cs="Arial"/>
                <w:sz w:val="15"/>
                <w:szCs w:val="15"/>
              </w:rPr>
              <w:t>Źródło: Dane Urzędu Miejskiego w Barwicach</w:t>
            </w:r>
          </w:p>
        </w:tc>
        <w:tc>
          <w:tcPr>
            <w:tcW w:w="704" w:type="pct"/>
            <w:tcBorders>
              <w:top w:val="single" w:sz="4" w:space="0" w:color="auto"/>
            </w:tcBorders>
            <w:vAlign w:val="center"/>
          </w:tcPr>
          <w:p w14:paraId="231DB5D1"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45D4D29D" w14:textId="77777777" w:rsidR="00A3042B" w:rsidRPr="00F372B7" w:rsidRDefault="00A3042B" w:rsidP="0083242C">
            <w:pPr>
              <w:autoSpaceDE w:val="0"/>
              <w:autoSpaceDN w:val="0"/>
              <w:adjustRightInd w:val="0"/>
              <w:spacing w:before="60" w:after="60"/>
              <w:jc w:val="center"/>
              <w:rPr>
                <w:rFonts w:ascii="Arial" w:hAnsi="Arial" w:cs="Arial"/>
                <w:sz w:val="15"/>
                <w:szCs w:val="15"/>
                <w:lang w:eastAsia="en-US"/>
              </w:rPr>
            </w:pPr>
            <w:r w:rsidRPr="00F372B7">
              <w:rPr>
                <w:rFonts w:ascii="Arial" w:hAnsi="Arial" w:cs="Arial"/>
                <w:sz w:val="15"/>
                <w:szCs w:val="15"/>
              </w:rPr>
              <w:t>Wzrost wartości</w:t>
            </w:r>
          </w:p>
        </w:tc>
      </w:tr>
      <w:tr w:rsidR="00A3042B" w:rsidRPr="00F372B7" w14:paraId="2A9145EB" w14:textId="77777777" w:rsidTr="00A3042B">
        <w:trPr>
          <w:cantSplit/>
          <w:trHeight w:val="708"/>
          <w:jc w:val="center"/>
        </w:trPr>
        <w:tc>
          <w:tcPr>
            <w:tcW w:w="767" w:type="pct"/>
            <w:vMerge/>
            <w:textDirection w:val="btLr"/>
            <w:vAlign w:val="center"/>
          </w:tcPr>
          <w:p w14:paraId="010CCAED"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62D1A4A9" w14:textId="77777777" w:rsidR="00A3042B" w:rsidRPr="00F372B7" w:rsidRDefault="00A3042B" w:rsidP="0083242C">
            <w:pPr>
              <w:spacing w:before="60" w:after="60"/>
              <w:jc w:val="center"/>
              <w:rPr>
                <w:rFonts w:ascii="Arial" w:hAnsi="Arial" w:cs="Arial"/>
                <w:sz w:val="15"/>
                <w:szCs w:val="15"/>
              </w:rPr>
            </w:pPr>
          </w:p>
        </w:tc>
        <w:tc>
          <w:tcPr>
            <w:tcW w:w="1776" w:type="pct"/>
            <w:tcBorders>
              <w:top w:val="single" w:sz="4" w:space="0" w:color="auto"/>
            </w:tcBorders>
            <w:vAlign w:val="center"/>
          </w:tcPr>
          <w:p w14:paraId="1FA6DAF0" w14:textId="77777777" w:rsidR="00A3042B" w:rsidRPr="00F372B7" w:rsidRDefault="00A3042B" w:rsidP="0083242C">
            <w:pPr>
              <w:spacing w:before="60" w:after="60"/>
              <w:jc w:val="center"/>
              <w:rPr>
                <w:rFonts w:ascii="Arial" w:hAnsi="Arial" w:cs="Arial"/>
                <w:sz w:val="15"/>
                <w:szCs w:val="15"/>
                <w:lang w:eastAsia="en-US"/>
              </w:rPr>
            </w:pPr>
            <w:r w:rsidRPr="00F372B7">
              <w:rPr>
                <w:rFonts w:ascii="Arial" w:hAnsi="Arial" w:cs="Arial"/>
                <w:sz w:val="15"/>
                <w:szCs w:val="15"/>
                <w:lang w:eastAsia="en-US"/>
              </w:rPr>
              <w:t>Liczba przeprowadzonych działań edukacyjnych dot. klimatu akustycznego [szt.]</w:t>
            </w:r>
          </w:p>
          <w:p w14:paraId="5F29EB93" w14:textId="77777777" w:rsidR="00A3042B" w:rsidRPr="00F372B7" w:rsidRDefault="00A3042B" w:rsidP="0083242C">
            <w:pPr>
              <w:spacing w:before="60" w:after="60"/>
              <w:jc w:val="center"/>
              <w:rPr>
                <w:rFonts w:ascii="Arial" w:hAnsi="Arial" w:cs="Arial"/>
                <w:sz w:val="15"/>
                <w:szCs w:val="15"/>
                <w:lang w:eastAsia="en-US"/>
              </w:rPr>
            </w:pPr>
            <w:r w:rsidRPr="00F372B7">
              <w:rPr>
                <w:rFonts w:ascii="Arial" w:eastAsia="Arial Unicode MS" w:hAnsi="Arial" w:cs="Arial"/>
                <w:sz w:val="15"/>
                <w:szCs w:val="15"/>
              </w:rPr>
              <w:t>Źródło: Dane Urzędu Miejskiego w Barwicach</w:t>
            </w:r>
          </w:p>
        </w:tc>
        <w:tc>
          <w:tcPr>
            <w:tcW w:w="704" w:type="pct"/>
            <w:tcBorders>
              <w:top w:val="single" w:sz="4" w:space="0" w:color="auto"/>
            </w:tcBorders>
            <w:vAlign w:val="center"/>
          </w:tcPr>
          <w:p w14:paraId="232EA098"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4ED3B345" w14:textId="77777777" w:rsidR="00A3042B" w:rsidRPr="00F372B7" w:rsidRDefault="00A3042B" w:rsidP="0083242C">
            <w:pPr>
              <w:autoSpaceDE w:val="0"/>
              <w:autoSpaceDN w:val="0"/>
              <w:adjustRightInd w:val="0"/>
              <w:spacing w:before="60" w:after="60"/>
              <w:jc w:val="center"/>
              <w:rPr>
                <w:rFonts w:ascii="Arial" w:hAnsi="Arial" w:cs="Arial"/>
                <w:sz w:val="15"/>
                <w:szCs w:val="15"/>
                <w:lang w:eastAsia="en-US"/>
              </w:rPr>
            </w:pPr>
            <w:r w:rsidRPr="00F372B7">
              <w:rPr>
                <w:rFonts w:ascii="Arial" w:hAnsi="Arial" w:cs="Arial"/>
                <w:sz w:val="15"/>
                <w:szCs w:val="15"/>
              </w:rPr>
              <w:t>Wzrost wartości</w:t>
            </w:r>
          </w:p>
        </w:tc>
      </w:tr>
      <w:tr w:rsidR="00A3042B" w:rsidRPr="00F372B7" w14:paraId="751A7FD6" w14:textId="77777777" w:rsidTr="00A3042B">
        <w:trPr>
          <w:cantSplit/>
          <w:trHeight w:val="2429"/>
          <w:jc w:val="center"/>
        </w:trPr>
        <w:tc>
          <w:tcPr>
            <w:tcW w:w="767" w:type="pct"/>
            <w:vMerge w:val="restart"/>
            <w:textDirection w:val="btLr"/>
            <w:vAlign w:val="center"/>
          </w:tcPr>
          <w:p w14:paraId="223418C5" w14:textId="77777777" w:rsidR="00A3042B" w:rsidRPr="00F372B7" w:rsidRDefault="00A3042B" w:rsidP="0083242C">
            <w:pPr>
              <w:spacing w:before="60" w:after="60"/>
              <w:ind w:left="113" w:right="113"/>
              <w:jc w:val="center"/>
              <w:rPr>
                <w:rFonts w:ascii="Arial" w:hAnsi="Arial" w:cs="Arial"/>
                <w:sz w:val="15"/>
                <w:szCs w:val="15"/>
              </w:rPr>
            </w:pPr>
            <w:r w:rsidRPr="00F372B7">
              <w:rPr>
                <w:rFonts w:ascii="Arial" w:hAnsi="Arial" w:cs="Arial"/>
                <w:sz w:val="15"/>
                <w:szCs w:val="15"/>
              </w:rPr>
              <w:t>POLA ELEKTROMAGNETYCZNE</w:t>
            </w:r>
          </w:p>
        </w:tc>
        <w:tc>
          <w:tcPr>
            <w:tcW w:w="1753" w:type="pct"/>
            <w:vMerge w:val="restart"/>
            <w:vAlign w:val="center"/>
          </w:tcPr>
          <w:p w14:paraId="43A71396"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ZACHOWANIE POZIOMÓW PÓL ELEKTROMAGNETYCZNYCH PONIŻEJ DOPUSZCZALNYCH NORM</w:t>
            </w:r>
          </w:p>
        </w:tc>
        <w:tc>
          <w:tcPr>
            <w:tcW w:w="1776" w:type="pct"/>
            <w:vAlign w:val="center"/>
          </w:tcPr>
          <w:p w14:paraId="7BA7290C"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Ilość punktów, w których nastąpiło przekroczenie dopuszczalnych poziomów pól elektromagnetycznych [szt.]</w:t>
            </w:r>
          </w:p>
          <w:p w14:paraId="56DE9D1B"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(WIOŚ w Szczecinie)</w:t>
            </w:r>
          </w:p>
        </w:tc>
        <w:tc>
          <w:tcPr>
            <w:tcW w:w="704" w:type="pct"/>
            <w:vAlign w:val="center"/>
          </w:tcPr>
          <w:p w14:paraId="25241A87"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0</w:t>
            </w:r>
          </w:p>
        </w:tc>
      </w:tr>
      <w:tr w:rsidR="00A3042B" w:rsidRPr="00F372B7" w14:paraId="3E99DD52" w14:textId="77777777" w:rsidTr="00A3042B">
        <w:trPr>
          <w:cantSplit/>
          <w:trHeight w:val="421"/>
          <w:jc w:val="center"/>
        </w:trPr>
        <w:tc>
          <w:tcPr>
            <w:tcW w:w="767" w:type="pct"/>
            <w:vMerge/>
            <w:textDirection w:val="btLr"/>
            <w:vAlign w:val="center"/>
          </w:tcPr>
          <w:p w14:paraId="14A729EF"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6C006C98" w14:textId="77777777" w:rsidR="00A3042B" w:rsidRPr="00F372B7" w:rsidRDefault="00A3042B" w:rsidP="0083242C">
            <w:pPr>
              <w:spacing w:before="60" w:after="60"/>
              <w:jc w:val="center"/>
              <w:rPr>
                <w:rFonts w:ascii="Arial" w:hAnsi="Arial" w:cs="Arial"/>
                <w:sz w:val="15"/>
                <w:szCs w:val="15"/>
              </w:rPr>
            </w:pPr>
          </w:p>
        </w:tc>
        <w:tc>
          <w:tcPr>
            <w:tcW w:w="1776" w:type="pct"/>
            <w:vAlign w:val="center"/>
          </w:tcPr>
          <w:p w14:paraId="6752FAF4"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Ilość punktów, w których nastąpiło przekroczenie dopuszczalnych poziomów pól elektromagnetycznych [szt.]</w:t>
            </w:r>
          </w:p>
          <w:p w14:paraId="757246AB"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(WIOŚ w Szczecinie)</w:t>
            </w:r>
          </w:p>
        </w:tc>
        <w:tc>
          <w:tcPr>
            <w:tcW w:w="704" w:type="pct"/>
            <w:vAlign w:val="center"/>
          </w:tcPr>
          <w:p w14:paraId="7F5A19B9"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0</w:t>
            </w:r>
          </w:p>
        </w:tc>
      </w:tr>
      <w:tr w:rsidR="00A3042B" w:rsidRPr="00F372B7" w14:paraId="12C52814" w14:textId="77777777" w:rsidTr="00A3042B">
        <w:trPr>
          <w:cantSplit/>
          <w:trHeight w:val="160"/>
          <w:jc w:val="center"/>
        </w:trPr>
        <w:tc>
          <w:tcPr>
            <w:tcW w:w="767" w:type="pct"/>
            <w:vMerge w:val="restart"/>
            <w:tcBorders>
              <w:top w:val="single" w:sz="4" w:space="0" w:color="auto"/>
            </w:tcBorders>
            <w:textDirection w:val="btLr"/>
            <w:vAlign w:val="center"/>
          </w:tcPr>
          <w:p w14:paraId="2FCC6A3B" w14:textId="77777777" w:rsidR="00A3042B" w:rsidRPr="00F372B7" w:rsidRDefault="00A3042B" w:rsidP="0083242C">
            <w:pPr>
              <w:spacing w:before="60" w:after="60"/>
              <w:ind w:left="113" w:right="113"/>
              <w:jc w:val="center"/>
              <w:rPr>
                <w:rFonts w:ascii="Arial" w:hAnsi="Arial" w:cs="Arial"/>
                <w:sz w:val="15"/>
                <w:szCs w:val="15"/>
              </w:rPr>
            </w:pPr>
            <w:r w:rsidRPr="00F372B7">
              <w:rPr>
                <w:rFonts w:ascii="Arial" w:hAnsi="Arial" w:cs="Arial"/>
                <w:sz w:val="15"/>
                <w:szCs w:val="15"/>
              </w:rPr>
              <w:t>GOSPODAROWANIE WODAMI</w:t>
            </w:r>
          </w:p>
        </w:tc>
        <w:tc>
          <w:tcPr>
            <w:tcW w:w="1753" w:type="pct"/>
            <w:vMerge w:val="restart"/>
            <w:vAlign w:val="center"/>
          </w:tcPr>
          <w:p w14:paraId="5014324C"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DOBRY STAN WÓD POWIERZCHNIOWYCH I PODZIEMNYCH</w:t>
            </w:r>
          </w:p>
        </w:tc>
        <w:tc>
          <w:tcPr>
            <w:tcW w:w="1776" w:type="pct"/>
            <w:tcBorders>
              <w:bottom w:val="single" w:sz="4" w:space="0" w:color="auto"/>
            </w:tcBorders>
            <w:vAlign w:val="center"/>
          </w:tcPr>
          <w:p w14:paraId="31DA77C9" w14:textId="77777777" w:rsidR="00A3042B" w:rsidRPr="00F372B7" w:rsidRDefault="00A3042B" w:rsidP="0083242C">
            <w:pPr>
              <w:spacing w:before="60" w:after="60"/>
              <w:jc w:val="center"/>
              <w:rPr>
                <w:rFonts w:ascii="Arial" w:hAnsi="Arial" w:cs="Arial"/>
                <w:sz w:val="15"/>
                <w:szCs w:val="15"/>
                <w:lang w:eastAsia="en-US"/>
              </w:rPr>
            </w:pPr>
            <w:r w:rsidRPr="00F372B7">
              <w:rPr>
                <w:rFonts w:ascii="Arial" w:hAnsi="Arial" w:cs="Arial"/>
                <w:sz w:val="15"/>
                <w:szCs w:val="15"/>
              </w:rPr>
              <w:t xml:space="preserve">Liczba prowadzonych kontroli zbiorników bezodpływowych oraz przydomowych oczyszczalni ścieków </w:t>
            </w:r>
            <w:r w:rsidRPr="00F372B7">
              <w:rPr>
                <w:rFonts w:ascii="Arial" w:hAnsi="Arial" w:cs="Arial"/>
                <w:sz w:val="15"/>
                <w:szCs w:val="15"/>
                <w:lang w:eastAsia="en-US"/>
              </w:rPr>
              <w:t>[szt.]</w:t>
            </w:r>
          </w:p>
          <w:p w14:paraId="25321C42"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tcBorders>
              <w:bottom w:val="single" w:sz="4" w:space="0" w:color="auto"/>
            </w:tcBorders>
            <w:vAlign w:val="center"/>
          </w:tcPr>
          <w:p w14:paraId="6708650C"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&gt;1</w:t>
            </w:r>
          </w:p>
          <w:p w14:paraId="48196F07"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68AE1735" w14:textId="77777777" w:rsidTr="00A3042B">
        <w:trPr>
          <w:cantSplit/>
          <w:trHeight w:val="585"/>
          <w:jc w:val="center"/>
        </w:trPr>
        <w:tc>
          <w:tcPr>
            <w:tcW w:w="767" w:type="pct"/>
            <w:vMerge/>
            <w:textDirection w:val="btLr"/>
            <w:vAlign w:val="center"/>
          </w:tcPr>
          <w:p w14:paraId="309F3426"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66A06813" w14:textId="77777777" w:rsidR="00A3042B" w:rsidRPr="00F372B7" w:rsidRDefault="00A3042B" w:rsidP="0083242C">
            <w:pPr>
              <w:spacing w:before="60" w:after="60"/>
              <w:jc w:val="center"/>
              <w:rPr>
                <w:rFonts w:ascii="Arial" w:hAnsi="Arial" w:cs="Arial"/>
                <w:sz w:val="15"/>
                <w:szCs w:val="15"/>
              </w:rPr>
            </w:pPr>
          </w:p>
        </w:tc>
        <w:tc>
          <w:tcPr>
            <w:tcW w:w="1776" w:type="pct"/>
            <w:tcBorders>
              <w:bottom w:val="single" w:sz="4" w:space="0" w:color="auto"/>
            </w:tcBorders>
            <w:vAlign w:val="center"/>
          </w:tcPr>
          <w:p w14:paraId="32C58BAD"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Liczba zmodernizowanych studni głębinowych [szt.]</w:t>
            </w:r>
          </w:p>
          <w:p w14:paraId="5F8C3F77" w14:textId="77777777" w:rsidR="00A3042B" w:rsidRPr="00F372B7" w:rsidRDefault="00A3042B" w:rsidP="0083242C">
            <w:pPr>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Źródło; </w:t>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704" w:type="pct"/>
            <w:tcBorders>
              <w:bottom w:val="single" w:sz="4" w:space="0" w:color="auto"/>
            </w:tcBorders>
            <w:vAlign w:val="center"/>
          </w:tcPr>
          <w:p w14:paraId="17E5DF24"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3</w:t>
            </w:r>
          </w:p>
        </w:tc>
      </w:tr>
      <w:tr w:rsidR="00A3042B" w:rsidRPr="00F372B7" w14:paraId="34CCEBE2" w14:textId="77777777" w:rsidTr="00A3042B">
        <w:trPr>
          <w:cantSplit/>
          <w:trHeight w:val="182"/>
          <w:jc w:val="center"/>
        </w:trPr>
        <w:tc>
          <w:tcPr>
            <w:tcW w:w="767" w:type="pct"/>
            <w:vMerge/>
            <w:textDirection w:val="btLr"/>
            <w:vAlign w:val="center"/>
          </w:tcPr>
          <w:p w14:paraId="79BD2FC1"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69DE07B5" w14:textId="77777777" w:rsidR="00A3042B" w:rsidRPr="00F372B7" w:rsidRDefault="00A3042B" w:rsidP="0083242C">
            <w:pPr>
              <w:spacing w:before="60" w:after="60"/>
              <w:jc w:val="center"/>
              <w:rPr>
                <w:rFonts w:ascii="Arial" w:hAnsi="Arial" w:cs="Arial"/>
                <w:sz w:val="15"/>
                <w:szCs w:val="15"/>
              </w:rPr>
            </w:pPr>
          </w:p>
        </w:tc>
        <w:tc>
          <w:tcPr>
            <w:tcW w:w="1776" w:type="pct"/>
            <w:tcBorders>
              <w:bottom w:val="single" w:sz="4" w:space="0" w:color="auto"/>
            </w:tcBorders>
            <w:vAlign w:val="center"/>
          </w:tcPr>
          <w:p w14:paraId="05DA89B1"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Liczba zmodernizowanych przepompowni wód </w:t>
            </w:r>
            <w:proofErr w:type="spellStart"/>
            <w:r w:rsidRPr="00F372B7">
              <w:rPr>
                <w:rFonts w:ascii="Arial" w:hAnsi="Arial" w:cs="Arial"/>
                <w:color w:val="000000" w:themeColor="text1"/>
                <w:sz w:val="15"/>
                <w:szCs w:val="15"/>
              </w:rPr>
              <w:t>popłucznych</w:t>
            </w:r>
            <w:proofErr w:type="spellEnd"/>
            <w:r w:rsidRPr="00F372B7">
              <w:rPr>
                <w:rFonts w:ascii="Arial" w:hAnsi="Arial" w:cs="Arial"/>
                <w:color w:val="000000" w:themeColor="text1"/>
                <w:sz w:val="15"/>
                <w:szCs w:val="15"/>
              </w:rPr>
              <w:t xml:space="preserve"> [szt.]</w:t>
            </w:r>
          </w:p>
          <w:p w14:paraId="2BE10419" w14:textId="77777777" w:rsidR="00A3042B" w:rsidRPr="00F372B7" w:rsidRDefault="00A3042B" w:rsidP="0083242C">
            <w:pPr>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Źródło: </w:t>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704" w:type="pct"/>
            <w:tcBorders>
              <w:bottom w:val="single" w:sz="4" w:space="0" w:color="auto"/>
            </w:tcBorders>
            <w:vAlign w:val="center"/>
          </w:tcPr>
          <w:p w14:paraId="7495E05B"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1</w:t>
            </w:r>
          </w:p>
        </w:tc>
      </w:tr>
      <w:tr w:rsidR="00A3042B" w:rsidRPr="00F372B7" w14:paraId="52896F40" w14:textId="77777777" w:rsidTr="00A3042B">
        <w:trPr>
          <w:cantSplit/>
          <w:trHeight w:val="986"/>
          <w:jc w:val="center"/>
        </w:trPr>
        <w:tc>
          <w:tcPr>
            <w:tcW w:w="767" w:type="pct"/>
            <w:vMerge/>
            <w:textDirection w:val="btLr"/>
            <w:vAlign w:val="center"/>
          </w:tcPr>
          <w:p w14:paraId="34821B70"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7E636576" w14:textId="77777777" w:rsidR="00A3042B" w:rsidRPr="00F372B7" w:rsidRDefault="00A3042B" w:rsidP="0083242C">
            <w:pPr>
              <w:spacing w:before="60" w:after="60"/>
              <w:jc w:val="center"/>
              <w:rPr>
                <w:rFonts w:ascii="Arial" w:hAnsi="Arial" w:cs="Arial"/>
                <w:sz w:val="15"/>
                <w:szCs w:val="15"/>
              </w:rPr>
            </w:pPr>
          </w:p>
        </w:tc>
        <w:tc>
          <w:tcPr>
            <w:tcW w:w="1776" w:type="pct"/>
            <w:tcBorders>
              <w:bottom w:val="single" w:sz="4" w:space="0" w:color="auto"/>
            </w:tcBorders>
            <w:vAlign w:val="center"/>
          </w:tcPr>
          <w:p w14:paraId="46384E89"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Udział </w:t>
            </w:r>
            <w:proofErr w:type="spellStart"/>
            <w:r w:rsidRPr="00F372B7">
              <w:rPr>
                <w:rFonts w:ascii="Arial" w:hAnsi="Arial" w:cs="Arial"/>
                <w:color w:val="000000" w:themeColor="text1"/>
                <w:sz w:val="15"/>
                <w:szCs w:val="15"/>
              </w:rPr>
              <w:t>JCWPd</w:t>
            </w:r>
            <w:proofErr w:type="spellEnd"/>
            <w:r w:rsidRPr="00F372B7">
              <w:rPr>
                <w:rFonts w:ascii="Arial" w:hAnsi="Arial" w:cs="Arial"/>
                <w:color w:val="000000" w:themeColor="text1"/>
                <w:sz w:val="15"/>
                <w:szCs w:val="15"/>
              </w:rPr>
              <w:t xml:space="preserve"> o stanie dobrym [%]</w:t>
            </w:r>
          </w:p>
          <w:p w14:paraId="7929C28B"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Źródło: PGW WP, WIOŚ</w:t>
            </w:r>
          </w:p>
        </w:tc>
        <w:tc>
          <w:tcPr>
            <w:tcW w:w="704" w:type="pct"/>
            <w:tcBorders>
              <w:bottom w:val="single" w:sz="4" w:space="0" w:color="auto"/>
            </w:tcBorders>
            <w:vAlign w:val="center"/>
          </w:tcPr>
          <w:p w14:paraId="31B04665"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66,4%</w:t>
            </w:r>
          </w:p>
        </w:tc>
      </w:tr>
      <w:tr w:rsidR="00A3042B" w:rsidRPr="00F372B7" w14:paraId="39470F66" w14:textId="77777777" w:rsidTr="00A3042B">
        <w:trPr>
          <w:cantSplit/>
          <w:trHeight w:val="122"/>
          <w:jc w:val="center"/>
        </w:trPr>
        <w:tc>
          <w:tcPr>
            <w:tcW w:w="767" w:type="pct"/>
            <w:vMerge/>
            <w:textDirection w:val="btLr"/>
            <w:vAlign w:val="center"/>
          </w:tcPr>
          <w:p w14:paraId="487E1138"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27676B09" w14:textId="77777777" w:rsidR="00A3042B" w:rsidRPr="00F372B7" w:rsidRDefault="00A3042B" w:rsidP="0083242C">
            <w:pPr>
              <w:spacing w:before="60" w:after="60"/>
              <w:jc w:val="center"/>
              <w:rPr>
                <w:rFonts w:ascii="Arial" w:hAnsi="Arial" w:cs="Arial"/>
                <w:sz w:val="15"/>
                <w:szCs w:val="15"/>
              </w:rPr>
            </w:pPr>
          </w:p>
        </w:tc>
        <w:tc>
          <w:tcPr>
            <w:tcW w:w="1776" w:type="pct"/>
            <w:tcBorders>
              <w:bottom w:val="single" w:sz="4" w:space="0" w:color="auto"/>
            </w:tcBorders>
            <w:vAlign w:val="center"/>
          </w:tcPr>
          <w:p w14:paraId="4581FC01"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Liczba powstałej infrastruktury turystycznej [szt.]</w:t>
            </w:r>
          </w:p>
          <w:p w14:paraId="26AD93FF"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eastAsia="Arial Unicode MS" w:hAnsi="Arial" w:cs="Arial"/>
                <w:sz w:val="15"/>
                <w:szCs w:val="15"/>
              </w:rPr>
              <w:t>Źródło: Dane Urzędu Miejskiego w Barwicach</w:t>
            </w:r>
          </w:p>
        </w:tc>
        <w:tc>
          <w:tcPr>
            <w:tcW w:w="704" w:type="pct"/>
            <w:tcBorders>
              <w:bottom w:val="single" w:sz="4" w:space="0" w:color="auto"/>
            </w:tcBorders>
            <w:vAlign w:val="center"/>
          </w:tcPr>
          <w:p w14:paraId="40010A55"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&gt;1</w:t>
            </w:r>
          </w:p>
          <w:p w14:paraId="02F62DC8"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32DB5B6F" w14:textId="77777777" w:rsidTr="00A3042B">
        <w:trPr>
          <w:cantSplit/>
          <w:trHeight w:val="59"/>
          <w:jc w:val="center"/>
        </w:trPr>
        <w:tc>
          <w:tcPr>
            <w:tcW w:w="767" w:type="pct"/>
            <w:vMerge/>
            <w:textDirection w:val="btLr"/>
            <w:vAlign w:val="center"/>
          </w:tcPr>
          <w:p w14:paraId="7626894E"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3F6E7098" w14:textId="77777777" w:rsidR="00A3042B" w:rsidRPr="00F372B7" w:rsidRDefault="00A3042B" w:rsidP="0083242C">
            <w:pPr>
              <w:spacing w:before="60" w:after="60"/>
              <w:jc w:val="center"/>
              <w:rPr>
                <w:rFonts w:ascii="Arial" w:hAnsi="Arial" w:cs="Arial"/>
                <w:sz w:val="15"/>
                <w:szCs w:val="15"/>
              </w:rPr>
            </w:pPr>
          </w:p>
        </w:tc>
        <w:tc>
          <w:tcPr>
            <w:tcW w:w="1776" w:type="pct"/>
            <w:tcBorders>
              <w:bottom w:val="single" w:sz="4" w:space="0" w:color="auto"/>
            </w:tcBorders>
            <w:vAlign w:val="center"/>
          </w:tcPr>
          <w:p w14:paraId="0AE2496B"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 xml:space="preserve">Liczba dokumentów planistycznych, w których ujęto ochronę przed powodzią </w:t>
            </w:r>
            <w:r w:rsidRPr="00F372B7">
              <w:rPr>
                <w:rFonts w:ascii="Arial" w:hAnsi="Arial" w:cs="Arial"/>
                <w:sz w:val="15"/>
                <w:szCs w:val="15"/>
                <w:lang w:eastAsia="en-US"/>
              </w:rPr>
              <w:t>[szt.]</w:t>
            </w:r>
          </w:p>
          <w:p w14:paraId="26274B50"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eastAsia="Arial Unicode MS" w:hAnsi="Arial" w:cs="Arial"/>
                <w:sz w:val="15"/>
                <w:szCs w:val="15"/>
              </w:rPr>
              <w:t>Źródło: Dane Urzędu Miejskiego w Barwicach</w:t>
            </w:r>
          </w:p>
        </w:tc>
        <w:tc>
          <w:tcPr>
            <w:tcW w:w="704" w:type="pct"/>
            <w:tcBorders>
              <w:bottom w:val="single" w:sz="4" w:space="0" w:color="auto"/>
            </w:tcBorders>
            <w:vAlign w:val="center"/>
          </w:tcPr>
          <w:p w14:paraId="0EE19437"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7EFFB54E"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2DC6CDDB" w14:textId="77777777" w:rsidTr="00A3042B">
        <w:trPr>
          <w:cantSplit/>
          <w:trHeight w:val="563"/>
          <w:jc w:val="center"/>
        </w:trPr>
        <w:tc>
          <w:tcPr>
            <w:tcW w:w="767" w:type="pct"/>
            <w:vMerge/>
            <w:textDirection w:val="btLr"/>
            <w:vAlign w:val="center"/>
          </w:tcPr>
          <w:p w14:paraId="244F92F5"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1BC58E7B" w14:textId="77777777" w:rsidR="00A3042B" w:rsidRPr="00F372B7" w:rsidRDefault="00A3042B" w:rsidP="0083242C">
            <w:pPr>
              <w:spacing w:before="60" w:after="60"/>
              <w:jc w:val="center"/>
              <w:rPr>
                <w:rFonts w:ascii="Arial" w:hAnsi="Arial" w:cs="Arial"/>
                <w:sz w:val="15"/>
                <w:szCs w:val="15"/>
              </w:rPr>
            </w:pPr>
          </w:p>
        </w:tc>
        <w:tc>
          <w:tcPr>
            <w:tcW w:w="1776" w:type="pct"/>
            <w:vMerge w:val="restart"/>
            <w:vAlign w:val="center"/>
          </w:tcPr>
          <w:p w14:paraId="04F7D77C"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color w:val="000000" w:themeColor="text1"/>
                <w:sz w:val="15"/>
                <w:szCs w:val="15"/>
              </w:rPr>
              <w:t xml:space="preserve">Liczba wybudowanych lub zmodernizowanych </w:t>
            </w:r>
            <w:r w:rsidRPr="00F372B7">
              <w:rPr>
                <w:rFonts w:ascii="Arial" w:hAnsi="Arial" w:cs="Arial"/>
                <w:sz w:val="15"/>
                <w:szCs w:val="15"/>
              </w:rPr>
              <w:t xml:space="preserve">urządzeń wodnych małej retencji </w:t>
            </w:r>
            <w:r w:rsidRPr="00F372B7">
              <w:rPr>
                <w:rFonts w:ascii="Arial" w:hAnsi="Arial" w:cs="Arial"/>
                <w:sz w:val="15"/>
                <w:szCs w:val="15"/>
                <w:lang w:eastAsia="en-US"/>
              </w:rPr>
              <w:t>[szt.]</w:t>
            </w:r>
          </w:p>
          <w:p w14:paraId="33125882"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eastAsia="Arial Unicode MS" w:hAnsi="Arial" w:cs="Arial"/>
                <w:sz w:val="15"/>
                <w:szCs w:val="15"/>
              </w:rPr>
              <w:t>Źródło: Dane Urzędu Miejskiego w Barwicach</w:t>
            </w:r>
          </w:p>
        </w:tc>
        <w:tc>
          <w:tcPr>
            <w:tcW w:w="704" w:type="pct"/>
            <w:vMerge w:val="restart"/>
            <w:vAlign w:val="center"/>
          </w:tcPr>
          <w:p w14:paraId="0F49D129" w14:textId="77777777" w:rsidR="00A3042B" w:rsidRPr="00F372B7" w:rsidRDefault="00A3042B" w:rsidP="0083242C">
            <w:pPr>
              <w:pStyle w:val="Bezodstpw"/>
              <w:spacing w:before="60" w:after="60" w:line="240" w:lineRule="auto"/>
              <w:ind w:right="0"/>
              <w:jc w:val="center"/>
              <w:rPr>
                <w:rFonts w:cs="Arial"/>
                <w:sz w:val="15"/>
                <w:szCs w:val="15"/>
                <w:lang w:eastAsia="pl-PL"/>
              </w:rPr>
            </w:pPr>
            <w:r w:rsidRPr="00F372B7">
              <w:rPr>
                <w:rFonts w:cs="Arial"/>
                <w:sz w:val="15"/>
                <w:szCs w:val="15"/>
                <w:lang w:eastAsia="pl-PL"/>
              </w:rPr>
              <w:t>&gt;1</w:t>
            </w:r>
          </w:p>
          <w:p w14:paraId="1DE9CF6A"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22BA32E6" w14:textId="77777777" w:rsidTr="00A3042B">
        <w:trPr>
          <w:cantSplit/>
          <w:trHeight w:val="775"/>
          <w:jc w:val="center"/>
        </w:trPr>
        <w:tc>
          <w:tcPr>
            <w:tcW w:w="767" w:type="pct"/>
            <w:vMerge/>
            <w:tcBorders>
              <w:bottom w:val="single" w:sz="4" w:space="0" w:color="auto"/>
            </w:tcBorders>
            <w:textDirection w:val="btLr"/>
            <w:vAlign w:val="center"/>
          </w:tcPr>
          <w:p w14:paraId="3ED414D0"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tcBorders>
              <w:bottom w:val="single" w:sz="4" w:space="0" w:color="auto"/>
            </w:tcBorders>
            <w:vAlign w:val="center"/>
          </w:tcPr>
          <w:p w14:paraId="692F49A0" w14:textId="77777777" w:rsidR="00A3042B" w:rsidRPr="00F372B7" w:rsidRDefault="00A3042B" w:rsidP="0083242C">
            <w:pPr>
              <w:spacing w:before="60" w:after="60"/>
              <w:jc w:val="center"/>
              <w:rPr>
                <w:rFonts w:ascii="Arial" w:hAnsi="Arial" w:cs="Arial"/>
                <w:sz w:val="15"/>
                <w:szCs w:val="15"/>
              </w:rPr>
            </w:pPr>
          </w:p>
        </w:tc>
        <w:tc>
          <w:tcPr>
            <w:tcW w:w="1776" w:type="pct"/>
            <w:vMerge/>
            <w:tcBorders>
              <w:bottom w:val="single" w:sz="4" w:space="0" w:color="auto"/>
            </w:tcBorders>
            <w:vAlign w:val="center"/>
          </w:tcPr>
          <w:p w14:paraId="562865B3" w14:textId="77777777" w:rsidR="00A3042B" w:rsidRPr="00F372B7" w:rsidRDefault="00A3042B" w:rsidP="0083242C">
            <w:pPr>
              <w:spacing w:before="60" w:after="60"/>
              <w:jc w:val="center"/>
              <w:rPr>
                <w:rFonts w:ascii="Arial" w:hAnsi="Arial" w:cs="Arial"/>
                <w:color w:val="000000" w:themeColor="text1"/>
                <w:sz w:val="15"/>
                <w:szCs w:val="15"/>
              </w:rPr>
            </w:pPr>
          </w:p>
        </w:tc>
        <w:tc>
          <w:tcPr>
            <w:tcW w:w="704" w:type="pct"/>
            <w:vMerge/>
            <w:tcBorders>
              <w:bottom w:val="single" w:sz="4" w:space="0" w:color="auto"/>
            </w:tcBorders>
            <w:vAlign w:val="center"/>
          </w:tcPr>
          <w:p w14:paraId="333C1339" w14:textId="77777777" w:rsidR="00A3042B" w:rsidRPr="00F372B7" w:rsidRDefault="00A3042B" w:rsidP="0083242C">
            <w:pPr>
              <w:spacing w:before="60" w:after="60"/>
              <w:jc w:val="center"/>
              <w:rPr>
                <w:rFonts w:ascii="Arial" w:hAnsi="Arial" w:cs="Arial"/>
                <w:sz w:val="15"/>
                <w:szCs w:val="15"/>
              </w:rPr>
            </w:pPr>
          </w:p>
        </w:tc>
      </w:tr>
      <w:tr w:rsidR="00A3042B" w:rsidRPr="00F372B7" w14:paraId="6B635830" w14:textId="77777777" w:rsidTr="00A3042B">
        <w:trPr>
          <w:cantSplit/>
          <w:trHeight w:val="847"/>
          <w:jc w:val="center"/>
        </w:trPr>
        <w:tc>
          <w:tcPr>
            <w:tcW w:w="767" w:type="pct"/>
            <w:vMerge w:val="restart"/>
            <w:textDirection w:val="btLr"/>
            <w:vAlign w:val="center"/>
          </w:tcPr>
          <w:p w14:paraId="5C3F5614" w14:textId="77777777" w:rsidR="00A3042B" w:rsidRPr="00F372B7" w:rsidRDefault="00A3042B" w:rsidP="0083242C">
            <w:pPr>
              <w:spacing w:before="60" w:after="60"/>
              <w:ind w:left="113" w:right="113"/>
              <w:jc w:val="center"/>
              <w:rPr>
                <w:rFonts w:ascii="Arial" w:hAnsi="Arial" w:cs="Arial"/>
                <w:sz w:val="15"/>
                <w:szCs w:val="15"/>
              </w:rPr>
            </w:pPr>
            <w:r w:rsidRPr="00F372B7">
              <w:rPr>
                <w:rFonts w:ascii="Arial" w:hAnsi="Arial" w:cs="Arial"/>
                <w:sz w:val="15"/>
                <w:szCs w:val="15"/>
              </w:rPr>
              <w:t>GOSPODARKA WODNO - ŚCIEKOWA</w:t>
            </w:r>
          </w:p>
        </w:tc>
        <w:tc>
          <w:tcPr>
            <w:tcW w:w="1753" w:type="pct"/>
            <w:vMerge w:val="restart"/>
            <w:vAlign w:val="center"/>
          </w:tcPr>
          <w:p w14:paraId="04D623C5"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PROWADZENIE RACJONALNEJ GOSPODARKI WODNO-ŚCIEKOWEJ</w:t>
            </w:r>
          </w:p>
        </w:tc>
        <w:tc>
          <w:tcPr>
            <w:tcW w:w="1776" w:type="pct"/>
            <w:vAlign w:val="center"/>
          </w:tcPr>
          <w:p w14:paraId="262702A0" w14:textId="77777777" w:rsidR="00A3042B" w:rsidRPr="00F372B7" w:rsidRDefault="00A3042B" w:rsidP="0083242C">
            <w:pPr>
              <w:spacing w:before="60" w:after="60"/>
              <w:jc w:val="center"/>
              <w:rPr>
                <w:rFonts w:ascii="Arial" w:hAnsi="Arial" w:cs="Arial"/>
                <w:sz w:val="15"/>
                <w:szCs w:val="15"/>
                <w:lang w:eastAsia="en-US"/>
              </w:rPr>
            </w:pPr>
            <w:r w:rsidRPr="00F372B7">
              <w:rPr>
                <w:rFonts w:ascii="Arial" w:hAnsi="Arial" w:cs="Arial"/>
                <w:sz w:val="15"/>
                <w:szCs w:val="15"/>
              </w:rPr>
              <w:t xml:space="preserve">Liczba przydomowych oczyszczalni ścieków </w:t>
            </w:r>
            <w:r w:rsidRPr="00F372B7">
              <w:rPr>
                <w:rFonts w:ascii="Arial" w:hAnsi="Arial" w:cs="Arial"/>
                <w:sz w:val="15"/>
                <w:szCs w:val="15"/>
                <w:lang w:eastAsia="en-US"/>
              </w:rPr>
              <w:t>[szt.]</w:t>
            </w:r>
          </w:p>
          <w:p w14:paraId="419C8798"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Align w:val="center"/>
          </w:tcPr>
          <w:p w14:paraId="0F77361B"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 xml:space="preserve">&gt;26 </w:t>
            </w:r>
            <w:r w:rsidRPr="00F372B7">
              <w:rPr>
                <w:rFonts w:ascii="Arial" w:hAnsi="Arial" w:cs="Arial"/>
                <w:sz w:val="15"/>
                <w:szCs w:val="15"/>
              </w:rPr>
              <w:br/>
              <w:t>Wzrost wartości</w:t>
            </w:r>
          </w:p>
        </w:tc>
      </w:tr>
      <w:tr w:rsidR="00A3042B" w:rsidRPr="00F372B7" w14:paraId="37495C54" w14:textId="77777777" w:rsidTr="00A3042B">
        <w:trPr>
          <w:cantSplit/>
          <w:trHeight w:val="791"/>
          <w:jc w:val="center"/>
        </w:trPr>
        <w:tc>
          <w:tcPr>
            <w:tcW w:w="767" w:type="pct"/>
            <w:vMerge/>
            <w:textDirection w:val="btLr"/>
            <w:vAlign w:val="center"/>
          </w:tcPr>
          <w:p w14:paraId="5D3B13FC"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3E7A8FC7" w14:textId="77777777" w:rsidR="00A3042B" w:rsidRPr="00F372B7" w:rsidRDefault="00A3042B" w:rsidP="0083242C">
            <w:pPr>
              <w:spacing w:before="60" w:after="60"/>
              <w:jc w:val="center"/>
              <w:rPr>
                <w:rFonts w:ascii="Arial" w:hAnsi="Arial" w:cs="Arial"/>
                <w:sz w:val="15"/>
                <w:szCs w:val="15"/>
              </w:rPr>
            </w:pPr>
          </w:p>
        </w:tc>
        <w:tc>
          <w:tcPr>
            <w:tcW w:w="1776" w:type="pct"/>
            <w:vAlign w:val="center"/>
          </w:tcPr>
          <w:p w14:paraId="7EEA87FA"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Długość wybudowanej sieci wodociągowej [km]</w:t>
            </w:r>
          </w:p>
          <w:p w14:paraId="066F74FD" w14:textId="77777777" w:rsidR="00A3042B" w:rsidRPr="00F372B7" w:rsidRDefault="00A3042B" w:rsidP="0083242C">
            <w:pPr>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Źródło; </w:t>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704" w:type="pct"/>
            <w:vAlign w:val="center"/>
          </w:tcPr>
          <w:p w14:paraId="6300F87A"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1,26</w:t>
            </w:r>
          </w:p>
        </w:tc>
      </w:tr>
      <w:tr w:rsidR="00A3042B" w:rsidRPr="00F372B7" w14:paraId="55509EB4" w14:textId="77777777" w:rsidTr="00A3042B">
        <w:trPr>
          <w:cantSplit/>
          <w:trHeight w:val="140"/>
          <w:jc w:val="center"/>
        </w:trPr>
        <w:tc>
          <w:tcPr>
            <w:tcW w:w="767" w:type="pct"/>
            <w:vMerge/>
            <w:textDirection w:val="btLr"/>
            <w:vAlign w:val="center"/>
          </w:tcPr>
          <w:p w14:paraId="1467CD99"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6D471A35" w14:textId="77777777" w:rsidR="00A3042B" w:rsidRPr="00F372B7" w:rsidRDefault="00A3042B" w:rsidP="0083242C">
            <w:pPr>
              <w:spacing w:before="60" w:after="60"/>
              <w:jc w:val="center"/>
              <w:rPr>
                <w:rFonts w:ascii="Arial" w:hAnsi="Arial" w:cs="Arial"/>
                <w:sz w:val="15"/>
                <w:szCs w:val="15"/>
              </w:rPr>
            </w:pPr>
          </w:p>
        </w:tc>
        <w:tc>
          <w:tcPr>
            <w:tcW w:w="1776" w:type="pct"/>
            <w:vAlign w:val="center"/>
          </w:tcPr>
          <w:p w14:paraId="5BC542DC"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Liczba zmodernizowanych systemu monitoringu stacji podnoszenia ciśnienia [szt.]</w:t>
            </w:r>
          </w:p>
          <w:p w14:paraId="39A2E96F" w14:textId="77777777" w:rsidR="00A3042B" w:rsidRPr="00F372B7" w:rsidRDefault="00A3042B" w:rsidP="0083242C">
            <w:pPr>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Źródło; </w:t>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704" w:type="pct"/>
            <w:vAlign w:val="center"/>
          </w:tcPr>
          <w:p w14:paraId="317E4CAF"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1</w:t>
            </w:r>
          </w:p>
        </w:tc>
      </w:tr>
      <w:tr w:rsidR="00A3042B" w:rsidRPr="00F372B7" w14:paraId="0C08A541" w14:textId="77777777" w:rsidTr="00A3042B">
        <w:trPr>
          <w:cantSplit/>
          <w:trHeight w:val="59"/>
          <w:jc w:val="center"/>
        </w:trPr>
        <w:tc>
          <w:tcPr>
            <w:tcW w:w="767" w:type="pct"/>
            <w:vMerge/>
            <w:textDirection w:val="btLr"/>
            <w:vAlign w:val="center"/>
          </w:tcPr>
          <w:p w14:paraId="10E54406"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466F4B7C" w14:textId="77777777" w:rsidR="00A3042B" w:rsidRPr="00F372B7" w:rsidRDefault="00A3042B" w:rsidP="0083242C">
            <w:pPr>
              <w:spacing w:before="60" w:after="60"/>
              <w:jc w:val="center"/>
              <w:rPr>
                <w:rFonts w:ascii="Arial" w:hAnsi="Arial" w:cs="Arial"/>
                <w:sz w:val="15"/>
                <w:szCs w:val="15"/>
              </w:rPr>
            </w:pPr>
          </w:p>
        </w:tc>
        <w:tc>
          <w:tcPr>
            <w:tcW w:w="1776" w:type="pct"/>
            <w:vAlign w:val="center"/>
          </w:tcPr>
          <w:p w14:paraId="36AF9B74"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Długość wybudowanej sieci kanalizacyjnej [km]</w:t>
            </w:r>
          </w:p>
          <w:p w14:paraId="09EB8EF4" w14:textId="77777777" w:rsidR="00A3042B" w:rsidRPr="00F372B7" w:rsidRDefault="00A3042B" w:rsidP="0083242C">
            <w:pPr>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Źródło; </w:t>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704" w:type="pct"/>
            <w:vAlign w:val="center"/>
          </w:tcPr>
          <w:p w14:paraId="7238E727"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0,7</w:t>
            </w:r>
          </w:p>
        </w:tc>
      </w:tr>
      <w:tr w:rsidR="00A3042B" w:rsidRPr="00F372B7" w14:paraId="0DE9BA45" w14:textId="77777777" w:rsidTr="00A3042B">
        <w:trPr>
          <w:cantSplit/>
          <w:trHeight w:val="59"/>
          <w:jc w:val="center"/>
        </w:trPr>
        <w:tc>
          <w:tcPr>
            <w:tcW w:w="767" w:type="pct"/>
            <w:vMerge/>
            <w:textDirection w:val="btLr"/>
            <w:vAlign w:val="center"/>
          </w:tcPr>
          <w:p w14:paraId="42B8593F"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3544AD4A" w14:textId="77777777" w:rsidR="00A3042B" w:rsidRPr="00F372B7" w:rsidRDefault="00A3042B" w:rsidP="0083242C">
            <w:pPr>
              <w:spacing w:before="60" w:after="60"/>
              <w:jc w:val="center"/>
              <w:rPr>
                <w:rFonts w:ascii="Arial" w:hAnsi="Arial" w:cs="Arial"/>
                <w:sz w:val="15"/>
                <w:szCs w:val="15"/>
              </w:rPr>
            </w:pPr>
          </w:p>
        </w:tc>
        <w:tc>
          <w:tcPr>
            <w:tcW w:w="1776" w:type="pct"/>
            <w:vAlign w:val="center"/>
          </w:tcPr>
          <w:p w14:paraId="26B8BCD6"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Liczba zakupionych pomp ściekowych [szt.]</w:t>
            </w:r>
          </w:p>
          <w:p w14:paraId="18312620" w14:textId="77777777" w:rsidR="00A3042B" w:rsidRPr="00F372B7" w:rsidRDefault="00A3042B" w:rsidP="0083242C">
            <w:pPr>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Źródło; </w:t>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704" w:type="pct"/>
            <w:vAlign w:val="center"/>
          </w:tcPr>
          <w:p w14:paraId="2D96D157"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12</w:t>
            </w:r>
          </w:p>
        </w:tc>
      </w:tr>
      <w:tr w:rsidR="00A3042B" w:rsidRPr="00F372B7" w14:paraId="56518385" w14:textId="77777777" w:rsidTr="00A3042B">
        <w:trPr>
          <w:cantSplit/>
          <w:trHeight w:val="75"/>
          <w:jc w:val="center"/>
        </w:trPr>
        <w:tc>
          <w:tcPr>
            <w:tcW w:w="767" w:type="pct"/>
            <w:vMerge/>
            <w:textDirection w:val="btLr"/>
            <w:vAlign w:val="center"/>
          </w:tcPr>
          <w:p w14:paraId="5A9B9D5D"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1EF0F0BF" w14:textId="77777777" w:rsidR="00A3042B" w:rsidRPr="00F372B7" w:rsidRDefault="00A3042B" w:rsidP="0083242C">
            <w:pPr>
              <w:spacing w:before="60" w:after="60"/>
              <w:jc w:val="center"/>
              <w:rPr>
                <w:rFonts w:ascii="Arial" w:hAnsi="Arial" w:cs="Arial"/>
                <w:sz w:val="15"/>
                <w:szCs w:val="15"/>
              </w:rPr>
            </w:pPr>
          </w:p>
        </w:tc>
        <w:tc>
          <w:tcPr>
            <w:tcW w:w="1776" w:type="pct"/>
            <w:vAlign w:val="center"/>
          </w:tcPr>
          <w:p w14:paraId="1C50A1CF"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Liczba zmodernizowanych oczyszczalni ścieków [szt.]</w:t>
            </w:r>
          </w:p>
          <w:p w14:paraId="5C5C548B" w14:textId="77777777" w:rsidR="00A3042B" w:rsidRPr="00F372B7" w:rsidRDefault="00A3042B" w:rsidP="0083242C">
            <w:pPr>
              <w:jc w:val="center"/>
              <w:rPr>
                <w:rFonts w:ascii="Arial" w:hAnsi="Arial" w:cs="Arial"/>
                <w:color w:val="000000" w:themeColor="text1"/>
                <w:sz w:val="15"/>
                <w:szCs w:val="15"/>
              </w:rPr>
            </w:pPr>
            <w:r w:rsidRPr="00F372B7">
              <w:rPr>
                <w:rFonts w:ascii="Arial" w:hAnsi="Arial" w:cs="Arial"/>
                <w:color w:val="000000" w:themeColor="text1"/>
                <w:sz w:val="15"/>
                <w:szCs w:val="15"/>
              </w:rPr>
              <w:t xml:space="preserve">Źródło; </w:t>
            </w:r>
            <w:proofErr w:type="spellStart"/>
            <w:r w:rsidRPr="00F372B7">
              <w:rPr>
                <w:rFonts w:ascii="Arial" w:hAnsi="Arial" w:cs="Arial"/>
                <w:color w:val="000000" w:themeColor="text1"/>
                <w:sz w:val="15"/>
                <w:szCs w:val="15"/>
              </w:rPr>
              <w:t>PWiK</w:t>
            </w:r>
            <w:proofErr w:type="spellEnd"/>
            <w:r w:rsidRPr="00F372B7">
              <w:rPr>
                <w:rFonts w:ascii="Arial" w:hAnsi="Arial" w:cs="Arial"/>
                <w:color w:val="000000" w:themeColor="text1"/>
                <w:sz w:val="15"/>
                <w:szCs w:val="15"/>
              </w:rPr>
              <w:t xml:space="preserve"> Szczecinek</w:t>
            </w:r>
          </w:p>
        </w:tc>
        <w:tc>
          <w:tcPr>
            <w:tcW w:w="704" w:type="pct"/>
            <w:vAlign w:val="center"/>
          </w:tcPr>
          <w:p w14:paraId="5440D5A8"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1</w:t>
            </w:r>
          </w:p>
        </w:tc>
      </w:tr>
      <w:tr w:rsidR="00A3042B" w:rsidRPr="00F372B7" w14:paraId="57B44DA3" w14:textId="77777777" w:rsidTr="00A3042B">
        <w:trPr>
          <w:cantSplit/>
          <w:trHeight w:val="1552"/>
          <w:jc w:val="center"/>
        </w:trPr>
        <w:tc>
          <w:tcPr>
            <w:tcW w:w="767" w:type="pct"/>
            <w:vMerge/>
            <w:textDirection w:val="btLr"/>
            <w:vAlign w:val="center"/>
          </w:tcPr>
          <w:p w14:paraId="102F57F7"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034E5F9F" w14:textId="77777777" w:rsidR="00A3042B" w:rsidRPr="00F372B7" w:rsidRDefault="00A3042B" w:rsidP="0083242C">
            <w:pPr>
              <w:spacing w:before="60" w:after="60"/>
              <w:jc w:val="center"/>
              <w:rPr>
                <w:rFonts w:ascii="Arial" w:hAnsi="Arial" w:cs="Arial"/>
                <w:sz w:val="15"/>
                <w:szCs w:val="15"/>
              </w:rPr>
            </w:pPr>
          </w:p>
        </w:tc>
        <w:tc>
          <w:tcPr>
            <w:tcW w:w="1776" w:type="pct"/>
            <w:vAlign w:val="center"/>
          </w:tcPr>
          <w:p w14:paraId="70B715C6"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Liczba przeprowadzonych działań edukacyjnych dot. oszczędności wody [szt.]</w:t>
            </w:r>
          </w:p>
          <w:p w14:paraId="3ACB43EB"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eastAsia="Arial Unicode MS" w:hAnsi="Arial" w:cs="Arial"/>
                <w:sz w:val="15"/>
                <w:szCs w:val="15"/>
              </w:rPr>
              <w:t>Źródło: Dane Urzędu Miejskiego w Barwicach</w:t>
            </w:r>
          </w:p>
        </w:tc>
        <w:tc>
          <w:tcPr>
            <w:tcW w:w="704" w:type="pct"/>
            <w:vAlign w:val="center"/>
          </w:tcPr>
          <w:p w14:paraId="5564AE2F"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&gt;1</w:t>
            </w:r>
          </w:p>
          <w:p w14:paraId="127B2AA7"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w:t>
            </w:r>
          </w:p>
          <w:p w14:paraId="1A1FF986"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wartości</w:t>
            </w:r>
          </w:p>
        </w:tc>
      </w:tr>
      <w:tr w:rsidR="00A3042B" w:rsidRPr="00F372B7" w14:paraId="2667DEF4" w14:textId="77777777" w:rsidTr="00A3042B">
        <w:trPr>
          <w:cantSplit/>
          <w:trHeight w:val="1552"/>
          <w:jc w:val="center"/>
        </w:trPr>
        <w:tc>
          <w:tcPr>
            <w:tcW w:w="767" w:type="pct"/>
            <w:vMerge/>
            <w:textDirection w:val="btLr"/>
            <w:vAlign w:val="center"/>
          </w:tcPr>
          <w:p w14:paraId="145763FC"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77A36D0C" w14:textId="77777777" w:rsidR="00A3042B" w:rsidRPr="00F372B7" w:rsidRDefault="00A3042B" w:rsidP="0083242C">
            <w:pPr>
              <w:spacing w:before="60" w:after="60"/>
              <w:jc w:val="center"/>
              <w:rPr>
                <w:rFonts w:ascii="Arial" w:hAnsi="Arial" w:cs="Arial"/>
                <w:sz w:val="15"/>
                <w:szCs w:val="15"/>
              </w:rPr>
            </w:pPr>
          </w:p>
        </w:tc>
        <w:tc>
          <w:tcPr>
            <w:tcW w:w="1776" w:type="pct"/>
            <w:vAlign w:val="center"/>
          </w:tcPr>
          <w:p w14:paraId="5BDEBC57" w14:textId="77777777" w:rsidR="00A3042B" w:rsidRPr="00F372B7" w:rsidRDefault="00A3042B" w:rsidP="00A3042B">
            <w:pPr>
              <w:spacing w:before="60" w:after="60"/>
              <w:jc w:val="center"/>
              <w:rPr>
                <w:rFonts w:ascii="Arial" w:hAnsi="Arial" w:cs="Arial"/>
                <w:color w:val="000000" w:themeColor="text1"/>
                <w:sz w:val="15"/>
                <w:szCs w:val="15"/>
              </w:rPr>
            </w:pPr>
          </w:p>
          <w:p w14:paraId="0AEC488D" w14:textId="25A7EEC3" w:rsidR="00A3042B" w:rsidRPr="00F372B7" w:rsidRDefault="00A3042B" w:rsidP="00A3042B">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Długość czynnej sieci rozdzielczej wodociągowej [szt.]</w:t>
            </w:r>
          </w:p>
          <w:p w14:paraId="539B4F88" w14:textId="55AE2CC1" w:rsidR="00A3042B" w:rsidRPr="00F372B7" w:rsidRDefault="00A3042B" w:rsidP="0083242C">
            <w:pPr>
              <w:spacing w:before="60" w:after="60"/>
              <w:jc w:val="center"/>
              <w:rPr>
                <w:rFonts w:ascii="Arial" w:hAnsi="Arial" w:cs="Arial"/>
                <w:color w:val="000000" w:themeColor="text1"/>
                <w:sz w:val="15"/>
                <w:szCs w:val="15"/>
              </w:rPr>
            </w:pPr>
            <w:r w:rsidRPr="00F372B7">
              <w:rPr>
                <w:rFonts w:ascii="Arial" w:eastAsia="Arial Unicode MS" w:hAnsi="Arial" w:cs="Arial"/>
                <w:sz w:val="15"/>
                <w:szCs w:val="15"/>
              </w:rPr>
              <w:t>Źródło: GUS</w:t>
            </w:r>
          </w:p>
        </w:tc>
        <w:tc>
          <w:tcPr>
            <w:tcW w:w="704" w:type="pct"/>
            <w:vAlign w:val="center"/>
          </w:tcPr>
          <w:p w14:paraId="567788FF" w14:textId="77777777" w:rsidR="00A3042B" w:rsidRPr="00F372B7" w:rsidRDefault="00A3042B" w:rsidP="00A3042B">
            <w:pPr>
              <w:jc w:val="center"/>
              <w:rPr>
                <w:rFonts w:ascii="Arial" w:hAnsi="Arial" w:cs="Arial"/>
                <w:sz w:val="15"/>
                <w:szCs w:val="15"/>
              </w:rPr>
            </w:pPr>
            <w:r w:rsidRPr="00F372B7">
              <w:rPr>
                <w:rFonts w:ascii="Arial" w:hAnsi="Arial" w:cs="Arial"/>
                <w:sz w:val="15"/>
                <w:szCs w:val="15"/>
              </w:rPr>
              <w:t>&gt;91,2</w:t>
            </w:r>
          </w:p>
          <w:p w14:paraId="42CF8164" w14:textId="77777777" w:rsidR="00A3042B" w:rsidRPr="00F372B7" w:rsidRDefault="00A3042B" w:rsidP="00A3042B">
            <w:pPr>
              <w:jc w:val="center"/>
              <w:rPr>
                <w:rFonts w:ascii="Arial" w:hAnsi="Arial" w:cs="Arial"/>
                <w:sz w:val="15"/>
                <w:szCs w:val="15"/>
              </w:rPr>
            </w:pPr>
            <w:r w:rsidRPr="00F372B7">
              <w:rPr>
                <w:rFonts w:ascii="Arial" w:hAnsi="Arial" w:cs="Arial"/>
                <w:sz w:val="15"/>
                <w:szCs w:val="15"/>
              </w:rPr>
              <w:t>Wzrost wartości</w:t>
            </w:r>
          </w:p>
          <w:p w14:paraId="0846FD16" w14:textId="77777777" w:rsidR="00A3042B" w:rsidRPr="00F372B7" w:rsidRDefault="00A3042B" w:rsidP="0083242C">
            <w:pPr>
              <w:spacing w:before="60" w:after="60"/>
              <w:jc w:val="center"/>
              <w:rPr>
                <w:rFonts w:ascii="Arial" w:hAnsi="Arial" w:cs="Arial"/>
                <w:sz w:val="15"/>
                <w:szCs w:val="15"/>
              </w:rPr>
            </w:pPr>
          </w:p>
        </w:tc>
      </w:tr>
      <w:tr w:rsidR="00A3042B" w:rsidRPr="00F372B7" w14:paraId="29190877" w14:textId="77777777" w:rsidTr="00A3042B">
        <w:trPr>
          <w:cantSplit/>
          <w:trHeight w:val="297"/>
          <w:jc w:val="center"/>
        </w:trPr>
        <w:tc>
          <w:tcPr>
            <w:tcW w:w="767" w:type="pct"/>
            <w:vMerge/>
            <w:textDirection w:val="btLr"/>
            <w:vAlign w:val="center"/>
          </w:tcPr>
          <w:p w14:paraId="3B135CC1"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70DA1939" w14:textId="77777777" w:rsidR="00A3042B" w:rsidRPr="00F372B7" w:rsidRDefault="00A3042B" w:rsidP="0083242C">
            <w:pPr>
              <w:spacing w:before="60" w:after="60"/>
              <w:jc w:val="center"/>
              <w:rPr>
                <w:rFonts w:ascii="Arial" w:hAnsi="Arial" w:cs="Arial"/>
                <w:sz w:val="15"/>
                <w:szCs w:val="15"/>
              </w:rPr>
            </w:pPr>
          </w:p>
        </w:tc>
        <w:tc>
          <w:tcPr>
            <w:tcW w:w="1776" w:type="pct"/>
            <w:vMerge w:val="restart"/>
            <w:vAlign w:val="center"/>
          </w:tcPr>
          <w:p w14:paraId="5D337287" w14:textId="77777777" w:rsidR="00A3042B" w:rsidRPr="00F372B7" w:rsidRDefault="00A3042B" w:rsidP="0083242C">
            <w:pPr>
              <w:spacing w:before="60" w:after="60"/>
              <w:rPr>
                <w:rFonts w:ascii="Arial" w:hAnsi="Arial" w:cs="Arial"/>
                <w:color w:val="000000" w:themeColor="text1"/>
                <w:sz w:val="15"/>
                <w:szCs w:val="15"/>
              </w:rPr>
            </w:pPr>
          </w:p>
          <w:p w14:paraId="19BD8301"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hAnsi="Arial" w:cs="Arial"/>
                <w:color w:val="000000" w:themeColor="text1"/>
                <w:sz w:val="15"/>
                <w:szCs w:val="15"/>
              </w:rPr>
              <w:t>Długość czynnej sieci rozdzielczej kanalizacyjnej [szt.].</w:t>
            </w:r>
          </w:p>
          <w:p w14:paraId="16578EAA" w14:textId="77777777" w:rsidR="00A3042B" w:rsidRPr="00F372B7" w:rsidRDefault="00A3042B" w:rsidP="0083242C">
            <w:pPr>
              <w:spacing w:before="60" w:after="60"/>
              <w:jc w:val="center"/>
              <w:rPr>
                <w:rFonts w:ascii="Arial" w:hAnsi="Arial" w:cs="Arial"/>
                <w:color w:val="000000" w:themeColor="text1"/>
                <w:sz w:val="15"/>
                <w:szCs w:val="15"/>
              </w:rPr>
            </w:pPr>
            <w:r w:rsidRPr="00F372B7">
              <w:rPr>
                <w:rFonts w:ascii="Arial" w:eastAsia="Arial Unicode MS" w:hAnsi="Arial" w:cs="Arial"/>
                <w:sz w:val="15"/>
                <w:szCs w:val="15"/>
              </w:rPr>
              <w:t>Źródło: GUS</w:t>
            </w:r>
          </w:p>
        </w:tc>
        <w:tc>
          <w:tcPr>
            <w:tcW w:w="704" w:type="pct"/>
            <w:vMerge w:val="restart"/>
            <w:shd w:val="clear" w:color="auto" w:fill="auto"/>
            <w:vAlign w:val="center"/>
          </w:tcPr>
          <w:p w14:paraId="666A672C" w14:textId="77777777" w:rsidR="00A3042B" w:rsidRPr="00F372B7" w:rsidRDefault="00A3042B" w:rsidP="0083242C">
            <w:pPr>
              <w:jc w:val="center"/>
              <w:rPr>
                <w:rFonts w:ascii="Arial" w:hAnsi="Arial" w:cs="Arial"/>
                <w:sz w:val="15"/>
                <w:szCs w:val="15"/>
              </w:rPr>
            </w:pPr>
            <w:r w:rsidRPr="00F372B7">
              <w:rPr>
                <w:rFonts w:ascii="Arial" w:hAnsi="Arial" w:cs="Arial"/>
                <w:sz w:val="15"/>
                <w:szCs w:val="15"/>
              </w:rPr>
              <w:t>&gt;114,2</w:t>
            </w:r>
          </w:p>
          <w:p w14:paraId="1B04FADF"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4E2C81F2" w14:textId="77777777" w:rsidTr="00A3042B">
        <w:trPr>
          <w:cantSplit/>
          <w:trHeight w:val="297"/>
          <w:jc w:val="center"/>
        </w:trPr>
        <w:tc>
          <w:tcPr>
            <w:tcW w:w="767" w:type="pct"/>
            <w:vMerge/>
            <w:textDirection w:val="btLr"/>
            <w:vAlign w:val="center"/>
          </w:tcPr>
          <w:p w14:paraId="2E213530"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4B023AE5" w14:textId="77777777" w:rsidR="00A3042B" w:rsidRPr="00F372B7" w:rsidRDefault="00A3042B" w:rsidP="0083242C">
            <w:pPr>
              <w:spacing w:before="60" w:after="60"/>
              <w:jc w:val="center"/>
              <w:rPr>
                <w:rFonts w:ascii="Arial" w:hAnsi="Arial" w:cs="Arial"/>
                <w:sz w:val="15"/>
                <w:szCs w:val="15"/>
              </w:rPr>
            </w:pPr>
          </w:p>
        </w:tc>
        <w:tc>
          <w:tcPr>
            <w:tcW w:w="1776" w:type="pct"/>
            <w:vMerge/>
            <w:vAlign w:val="center"/>
          </w:tcPr>
          <w:p w14:paraId="2F9A2F78" w14:textId="77777777" w:rsidR="00A3042B" w:rsidRPr="00F372B7" w:rsidRDefault="00A3042B" w:rsidP="0083242C">
            <w:pPr>
              <w:spacing w:before="60" w:after="60"/>
              <w:jc w:val="center"/>
              <w:rPr>
                <w:rFonts w:ascii="Arial" w:hAnsi="Arial" w:cs="Arial"/>
                <w:color w:val="000000" w:themeColor="text1"/>
                <w:sz w:val="15"/>
                <w:szCs w:val="15"/>
              </w:rPr>
            </w:pPr>
          </w:p>
        </w:tc>
        <w:tc>
          <w:tcPr>
            <w:tcW w:w="704" w:type="pct"/>
            <w:vMerge/>
            <w:shd w:val="clear" w:color="auto" w:fill="auto"/>
            <w:vAlign w:val="center"/>
          </w:tcPr>
          <w:p w14:paraId="491BE4FC" w14:textId="77777777" w:rsidR="00A3042B" w:rsidRPr="00F372B7" w:rsidRDefault="00A3042B" w:rsidP="0083242C">
            <w:pPr>
              <w:jc w:val="center"/>
              <w:rPr>
                <w:rFonts w:ascii="Arial" w:hAnsi="Arial" w:cs="Arial"/>
                <w:sz w:val="15"/>
                <w:szCs w:val="15"/>
              </w:rPr>
            </w:pPr>
          </w:p>
        </w:tc>
      </w:tr>
      <w:tr w:rsidR="00A3042B" w:rsidRPr="00F372B7" w14:paraId="38453162" w14:textId="77777777" w:rsidTr="00A3042B">
        <w:trPr>
          <w:cantSplit/>
          <w:trHeight w:val="297"/>
          <w:jc w:val="center"/>
        </w:trPr>
        <w:tc>
          <w:tcPr>
            <w:tcW w:w="767" w:type="pct"/>
            <w:vMerge/>
            <w:textDirection w:val="btLr"/>
            <w:vAlign w:val="center"/>
          </w:tcPr>
          <w:p w14:paraId="1B724042"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0917E372" w14:textId="77777777" w:rsidR="00A3042B" w:rsidRPr="00F372B7" w:rsidRDefault="00A3042B" w:rsidP="0083242C">
            <w:pPr>
              <w:spacing w:before="60" w:after="60"/>
              <w:jc w:val="center"/>
              <w:rPr>
                <w:rFonts w:ascii="Arial" w:hAnsi="Arial" w:cs="Arial"/>
                <w:sz w:val="15"/>
                <w:szCs w:val="15"/>
              </w:rPr>
            </w:pPr>
          </w:p>
        </w:tc>
        <w:tc>
          <w:tcPr>
            <w:tcW w:w="1776" w:type="pct"/>
            <w:vMerge/>
            <w:vAlign w:val="center"/>
          </w:tcPr>
          <w:p w14:paraId="747D3A1E" w14:textId="77777777" w:rsidR="00A3042B" w:rsidRPr="00F372B7" w:rsidRDefault="00A3042B" w:rsidP="0083242C">
            <w:pPr>
              <w:spacing w:before="60" w:after="60"/>
              <w:jc w:val="center"/>
              <w:rPr>
                <w:rFonts w:ascii="Arial" w:hAnsi="Arial" w:cs="Arial"/>
                <w:color w:val="000000" w:themeColor="text1"/>
                <w:sz w:val="15"/>
                <w:szCs w:val="15"/>
              </w:rPr>
            </w:pPr>
          </w:p>
        </w:tc>
        <w:tc>
          <w:tcPr>
            <w:tcW w:w="704" w:type="pct"/>
            <w:vMerge/>
            <w:shd w:val="clear" w:color="auto" w:fill="auto"/>
            <w:vAlign w:val="center"/>
          </w:tcPr>
          <w:p w14:paraId="032B8976" w14:textId="77777777" w:rsidR="00A3042B" w:rsidRPr="00F372B7" w:rsidRDefault="00A3042B" w:rsidP="0083242C">
            <w:pPr>
              <w:jc w:val="center"/>
              <w:rPr>
                <w:rFonts w:ascii="Arial" w:hAnsi="Arial" w:cs="Arial"/>
                <w:sz w:val="15"/>
                <w:szCs w:val="15"/>
              </w:rPr>
            </w:pPr>
          </w:p>
        </w:tc>
      </w:tr>
      <w:tr w:rsidR="00A3042B" w:rsidRPr="00F372B7" w14:paraId="598945E1" w14:textId="77777777" w:rsidTr="00A3042B">
        <w:trPr>
          <w:cantSplit/>
          <w:trHeight w:val="297"/>
          <w:jc w:val="center"/>
        </w:trPr>
        <w:tc>
          <w:tcPr>
            <w:tcW w:w="767" w:type="pct"/>
            <w:vMerge/>
            <w:textDirection w:val="btLr"/>
            <w:vAlign w:val="center"/>
          </w:tcPr>
          <w:p w14:paraId="406693B3" w14:textId="77777777" w:rsidR="00A3042B" w:rsidRPr="00F372B7" w:rsidRDefault="00A3042B" w:rsidP="0083242C">
            <w:pPr>
              <w:spacing w:before="60" w:after="60"/>
              <w:ind w:left="113" w:right="113"/>
              <w:jc w:val="center"/>
              <w:rPr>
                <w:rFonts w:ascii="Arial" w:hAnsi="Arial" w:cs="Arial"/>
                <w:sz w:val="15"/>
                <w:szCs w:val="15"/>
              </w:rPr>
            </w:pPr>
          </w:p>
        </w:tc>
        <w:tc>
          <w:tcPr>
            <w:tcW w:w="1753" w:type="pct"/>
            <w:vMerge/>
            <w:vAlign w:val="center"/>
          </w:tcPr>
          <w:p w14:paraId="3A3D0508" w14:textId="77777777" w:rsidR="00A3042B" w:rsidRPr="00F372B7" w:rsidRDefault="00A3042B" w:rsidP="0083242C">
            <w:pPr>
              <w:spacing w:before="60" w:after="60"/>
              <w:jc w:val="center"/>
              <w:rPr>
                <w:rFonts w:ascii="Arial" w:hAnsi="Arial" w:cs="Arial"/>
                <w:sz w:val="15"/>
                <w:szCs w:val="15"/>
              </w:rPr>
            </w:pPr>
          </w:p>
        </w:tc>
        <w:tc>
          <w:tcPr>
            <w:tcW w:w="1776" w:type="pct"/>
            <w:vMerge/>
            <w:vAlign w:val="center"/>
          </w:tcPr>
          <w:p w14:paraId="51F6D6ED" w14:textId="77777777" w:rsidR="00A3042B" w:rsidRPr="00F372B7" w:rsidRDefault="00A3042B" w:rsidP="0083242C">
            <w:pPr>
              <w:spacing w:before="60" w:after="60"/>
              <w:jc w:val="center"/>
              <w:rPr>
                <w:rFonts w:ascii="Arial" w:hAnsi="Arial" w:cs="Arial"/>
                <w:color w:val="000000" w:themeColor="text1"/>
                <w:sz w:val="15"/>
                <w:szCs w:val="15"/>
              </w:rPr>
            </w:pPr>
          </w:p>
        </w:tc>
        <w:tc>
          <w:tcPr>
            <w:tcW w:w="704" w:type="pct"/>
            <w:vMerge/>
            <w:vAlign w:val="center"/>
          </w:tcPr>
          <w:p w14:paraId="6BD806C9" w14:textId="77777777" w:rsidR="00A3042B" w:rsidRPr="00F372B7" w:rsidRDefault="00A3042B" w:rsidP="0083242C">
            <w:pPr>
              <w:spacing w:before="60" w:after="60"/>
              <w:jc w:val="center"/>
              <w:rPr>
                <w:rFonts w:ascii="Arial" w:hAnsi="Arial" w:cs="Arial"/>
                <w:sz w:val="15"/>
                <w:szCs w:val="15"/>
              </w:rPr>
            </w:pPr>
          </w:p>
        </w:tc>
      </w:tr>
      <w:tr w:rsidR="00A3042B" w:rsidRPr="00F372B7" w14:paraId="6EAEAF4A" w14:textId="77777777" w:rsidTr="00A3042B">
        <w:trPr>
          <w:cantSplit/>
          <w:trHeight w:val="1342"/>
          <w:jc w:val="center"/>
        </w:trPr>
        <w:tc>
          <w:tcPr>
            <w:tcW w:w="767" w:type="pct"/>
            <w:textDirection w:val="btLr"/>
            <w:vAlign w:val="center"/>
          </w:tcPr>
          <w:p w14:paraId="024AA222" w14:textId="77777777" w:rsidR="00A3042B" w:rsidRPr="00F372B7" w:rsidRDefault="00A3042B" w:rsidP="0083242C">
            <w:pPr>
              <w:spacing w:before="60" w:after="60"/>
              <w:ind w:left="113" w:right="113"/>
              <w:jc w:val="center"/>
              <w:rPr>
                <w:rFonts w:ascii="Arial" w:hAnsi="Arial" w:cs="Arial"/>
                <w:bCs/>
                <w:sz w:val="15"/>
                <w:szCs w:val="15"/>
              </w:rPr>
            </w:pPr>
            <w:r w:rsidRPr="00F372B7">
              <w:rPr>
                <w:rFonts w:ascii="Arial" w:hAnsi="Arial" w:cs="Arial"/>
                <w:sz w:val="15"/>
                <w:szCs w:val="15"/>
              </w:rPr>
              <w:t>ZASOBY GEOLOGICZNE</w:t>
            </w:r>
          </w:p>
        </w:tc>
        <w:tc>
          <w:tcPr>
            <w:tcW w:w="1753" w:type="pct"/>
            <w:vAlign w:val="center"/>
          </w:tcPr>
          <w:p w14:paraId="043A9A38"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RACJONALNNA GOSPODAROWANIE ZASOBYMI GEOLOGICZNYMI</w:t>
            </w:r>
          </w:p>
        </w:tc>
        <w:tc>
          <w:tcPr>
            <w:tcW w:w="1776" w:type="pct"/>
            <w:vAlign w:val="center"/>
          </w:tcPr>
          <w:p w14:paraId="573AFBBC"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 xml:space="preserve">Liczba przeprowadzonych działań edukacyjnych dot. gospodarki zasobami naturalnymi i ich ochrony </w:t>
            </w:r>
            <w:r w:rsidRPr="00F372B7">
              <w:rPr>
                <w:rFonts w:ascii="Arial" w:hAnsi="Arial" w:cs="Arial"/>
                <w:sz w:val="15"/>
                <w:szCs w:val="15"/>
                <w:lang w:eastAsia="en-US"/>
              </w:rPr>
              <w:t>[szt.]</w:t>
            </w:r>
          </w:p>
          <w:p w14:paraId="0CD83E45"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Align w:val="center"/>
          </w:tcPr>
          <w:p w14:paraId="5EB2B1D3"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&gt;1</w:t>
            </w:r>
          </w:p>
          <w:p w14:paraId="085CE44A"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0590D80F" w14:textId="77777777" w:rsidTr="00A3042B">
        <w:trPr>
          <w:cantSplit/>
          <w:trHeight w:val="188"/>
          <w:jc w:val="center"/>
        </w:trPr>
        <w:tc>
          <w:tcPr>
            <w:tcW w:w="767" w:type="pct"/>
            <w:vMerge w:val="restart"/>
            <w:textDirection w:val="btLr"/>
            <w:vAlign w:val="center"/>
          </w:tcPr>
          <w:p w14:paraId="3E87A3DE" w14:textId="77777777" w:rsidR="00A3042B" w:rsidRPr="00F372B7" w:rsidRDefault="00A3042B" w:rsidP="0083242C">
            <w:pPr>
              <w:spacing w:before="60" w:after="60"/>
              <w:ind w:left="113" w:right="113"/>
              <w:jc w:val="center"/>
              <w:rPr>
                <w:rFonts w:ascii="Arial" w:hAnsi="Arial" w:cs="Arial"/>
                <w:sz w:val="15"/>
                <w:szCs w:val="15"/>
              </w:rPr>
            </w:pPr>
            <w:r w:rsidRPr="00F372B7">
              <w:rPr>
                <w:rFonts w:ascii="Arial" w:hAnsi="Arial" w:cs="Arial"/>
                <w:bCs/>
                <w:sz w:val="15"/>
                <w:szCs w:val="15"/>
              </w:rPr>
              <w:t>GLEBY</w:t>
            </w:r>
          </w:p>
        </w:tc>
        <w:tc>
          <w:tcPr>
            <w:tcW w:w="1753" w:type="pct"/>
            <w:vMerge w:val="restart"/>
            <w:vAlign w:val="center"/>
          </w:tcPr>
          <w:p w14:paraId="74A64A65"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OCHRONA PRZED DEGRADACJĄ GLEB</w:t>
            </w:r>
          </w:p>
        </w:tc>
        <w:tc>
          <w:tcPr>
            <w:tcW w:w="1776" w:type="pct"/>
            <w:vAlign w:val="center"/>
          </w:tcPr>
          <w:p w14:paraId="2A810139"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 xml:space="preserve">Liczba dokumentów planistycznych, w których ujęto ochronę gruntów rolnych przed zmianą zagospodarowania </w:t>
            </w:r>
            <w:r w:rsidRPr="00F372B7">
              <w:rPr>
                <w:rFonts w:ascii="Arial" w:hAnsi="Arial" w:cs="Arial"/>
                <w:sz w:val="15"/>
                <w:szCs w:val="15"/>
                <w:lang w:eastAsia="en-US"/>
              </w:rPr>
              <w:t>[szt.]</w:t>
            </w:r>
          </w:p>
          <w:p w14:paraId="3218BD5A"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Align w:val="center"/>
          </w:tcPr>
          <w:p w14:paraId="7635B5EA"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Wg potrzeb</w:t>
            </w:r>
          </w:p>
        </w:tc>
      </w:tr>
      <w:tr w:rsidR="00A3042B" w:rsidRPr="00F372B7" w14:paraId="75A03989" w14:textId="77777777" w:rsidTr="00A3042B">
        <w:trPr>
          <w:cantSplit/>
          <w:trHeight w:val="59"/>
          <w:jc w:val="center"/>
        </w:trPr>
        <w:tc>
          <w:tcPr>
            <w:tcW w:w="767" w:type="pct"/>
            <w:vMerge/>
            <w:textDirection w:val="btLr"/>
            <w:vAlign w:val="center"/>
          </w:tcPr>
          <w:p w14:paraId="20BD6947"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1D7C9A9E" w14:textId="77777777" w:rsidR="00A3042B" w:rsidRPr="00F372B7" w:rsidRDefault="00A3042B" w:rsidP="0083242C">
            <w:pPr>
              <w:spacing w:before="60" w:after="60"/>
              <w:jc w:val="center"/>
              <w:rPr>
                <w:rFonts w:ascii="Arial" w:hAnsi="Arial" w:cs="Arial"/>
                <w:sz w:val="15"/>
                <w:szCs w:val="15"/>
              </w:rPr>
            </w:pPr>
          </w:p>
        </w:tc>
        <w:tc>
          <w:tcPr>
            <w:tcW w:w="1776" w:type="pct"/>
            <w:vAlign w:val="center"/>
          </w:tcPr>
          <w:p w14:paraId="5044605C"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Liczba zrealizowanych działań promocyjnych rolnictwa ekologicznego [szt.].</w:t>
            </w:r>
          </w:p>
          <w:p w14:paraId="6A3195C4"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Align w:val="center"/>
          </w:tcPr>
          <w:p w14:paraId="688A3E79"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&gt;1</w:t>
            </w:r>
          </w:p>
          <w:p w14:paraId="1A8B85FF"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253B5011" w14:textId="77777777" w:rsidTr="00A3042B">
        <w:trPr>
          <w:cantSplit/>
          <w:trHeight w:val="715"/>
          <w:jc w:val="center"/>
        </w:trPr>
        <w:tc>
          <w:tcPr>
            <w:tcW w:w="767" w:type="pct"/>
            <w:vMerge/>
            <w:textDirection w:val="btLr"/>
            <w:vAlign w:val="center"/>
          </w:tcPr>
          <w:p w14:paraId="1ECC3BED"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1C23B004" w14:textId="77777777" w:rsidR="00A3042B" w:rsidRPr="00F372B7" w:rsidRDefault="00A3042B" w:rsidP="0083242C">
            <w:pPr>
              <w:spacing w:before="60" w:after="60"/>
              <w:jc w:val="center"/>
              <w:rPr>
                <w:rFonts w:ascii="Arial" w:hAnsi="Arial" w:cs="Arial"/>
                <w:sz w:val="15"/>
                <w:szCs w:val="15"/>
              </w:rPr>
            </w:pPr>
          </w:p>
        </w:tc>
        <w:tc>
          <w:tcPr>
            <w:tcW w:w="1776" w:type="pct"/>
            <w:vMerge w:val="restart"/>
            <w:vAlign w:val="center"/>
          </w:tcPr>
          <w:p w14:paraId="202456C8"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Liczba przeprowadzonych monitoringów gleb [szt.].</w:t>
            </w:r>
          </w:p>
          <w:p w14:paraId="2D21FB84"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Merge w:val="restart"/>
            <w:vAlign w:val="center"/>
          </w:tcPr>
          <w:p w14:paraId="187E7235"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&gt;1</w:t>
            </w:r>
          </w:p>
          <w:p w14:paraId="45F00D4E"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6CCF9268" w14:textId="77777777" w:rsidTr="00A3042B">
        <w:trPr>
          <w:cantSplit/>
          <w:trHeight w:val="297"/>
          <w:jc w:val="center"/>
        </w:trPr>
        <w:tc>
          <w:tcPr>
            <w:tcW w:w="767" w:type="pct"/>
            <w:vMerge/>
            <w:textDirection w:val="btLr"/>
            <w:vAlign w:val="center"/>
          </w:tcPr>
          <w:p w14:paraId="6F7B50C6"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68D6A966" w14:textId="77777777" w:rsidR="00A3042B" w:rsidRPr="00F372B7" w:rsidRDefault="00A3042B" w:rsidP="0083242C">
            <w:pPr>
              <w:spacing w:before="60" w:after="60"/>
              <w:jc w:val="center"/>
              <w:rPr>
                <w:rFonts w:ascii="Arial" w:hAnsi="Arial" w:cs="Arial"/>
                <w:sz w:val="15"/>
                <w:szCs w:val="15"/>
              </w:rPr>
            </w:pPr>
          </w:p>
        </w:tc>
        <w:tc>
          <w:tcPr>
            <w:tcW w:w="1776" w:type="pct"/>
            <w:vMerge/>
            <w:vAlign w:val="center"/>
          </w:tcPr>
          <w:p w14:paraId="0E2D966F" w14:textId="77777777" w:rsidR="00A3042B" w:rsidRPr="00F372B7" w:rsidRDefault="00A3042B" w:rsidP="0083242C">
            <w:pPr>
              <w:spacing w:before="60" w:after="60"/>
              <w:jc w:val="center"/>
              <w:rPr>
                <w:rFonts w:ascii="Arial" w:hAnsi="Arial" w:cs="Arial"/>
                <w:sz w:val="15"/>
                <w:szCs w:val="15"/>
              </w:rPr>
            </w:pPr>
          </w:p>
        </w:tc>
        <w:tc>
          <w:tcPr>
            <w:tcW w:w="704" w:type="pct"/>
            <w:vMerge/>
            <w:vAlign w:val="center"/>
          </w:tcPr>
          <w:p w14:paraId="031F8F78" w14:textId="77777777" w:rsidR="00A3042B" w:rsidRPr="00F372B7" w:rsidRDefault="00A3042B" w:rsidP="0083242C">
            <w:pPr>
              <w:spacing w:before="60" w:after="60"/>
              <w:jc w:val="center"/>
              <w:rPr>
                <w:rFonts w:ascii="Arial" w:hAnsi="Arial" w:cs="Arial"/>
                <w:sz w:val="15"/>
                <w:szCs w:val="15"/>
              </w:rPr>
            </w:pPr>
          </w:p>
        </w:tc>
      </w:tr>
      <w:tr w:rsidR="00A3042B" w:rsidRPr="00F372B7" w14:paraId="0565F1F4" w14:textId="77777777" w:rsidTr="00A3042B">
        <w:trPr>
          <w:cantSplit/>
          <w:trHeight w:val="297"/>
          <w:jc w:val="center"/>
        </w:trPr>
        <w:tc>
          <w:tcPr>
            <w:tcW w:w="767" w:type="pct"/>
            <w:vMerge/>
            <w:textDirection w:val="btLr"/>
            <w:vAlign w:val="center"/>
          </w:tcPr>
          <w:p w14:paraId="7230993D"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4D73BADC" w14:textId="77777777" w:rsidR="00A3042B" w:rsidRPr="00F372B7" w:rsidRDefault="00A3042B" w:rsidP="0083242C">
            <w:pPr>
              <w:spacing w:before="60" w:after="60"/>
              <w:jc w:val="center"/>
              <w:rPr>
                <w:rFonts w:ascii="Arial" w:hAnsi="Arial" w:cs="Arial"/>
                <w:sz w:val="15"/>
                <w:szCs w:val="15"/>
              </w:rPr>
            </w:pPr>
          </w:p>
        </w:tc>
        <w:tc>
          <w:tcPr>
            <w:tcW w:w="1776" w:type="pct"/>
            <w:vMerge/>
            <w:vAlign w:val="center"/>
          </w:tcPr>
          <w:p w14:paraId="6BD473F1" w14:textId="77777777" w:rsidR="00A3042B" w:rsidRPr="00F372B7" w:rsidRDefault="00A3042B" w:rsidP="0083242C">
            <w:pPr>
              <w:spacing w:before="60" w:after="60"/>
              <w:jc w:val="center"/>
              <w:rPr>
                <w:rFonts w:ascii="Arial" w:hAnsi="Arial" w:cs="Arial"/>
                <w:sz w:val="15"/>
                <w:szCs w:val="15"/>
              </w:rPr>
            </w:pPr>
          </w:p>
        </w:tc>
        <w:tc>
          <w:tcPr>
            <w:tcW w:w="704" w:type="pct"/>
            <w:vMerge/>
            <w:vAlign w:val="center"/>
          </w:tcPr>
          <w:p w14:paraId="16243084" w14:textId="77777777" w:rsidR="00A3042B" w:rsidRPr="00F372B7" w:rsidRDefault="00A3042B" w:rsidP="0083242C">
            <w:pPr>
              <w:spacing w:before="60" w:after="60"/>
              <w:jc w:val="center"/>
              <w:rPr>
                <w:rFonts w:ascii="Arial" w:hAnsi="Arial" w:cs="Arial"/>
                <w:sz w:val="15"/>
                <w:szCs w:val="15"/>
              </w:rPr>
            </w:pPr>
          </w:p>
        </w:tc>
      </w:tr>
      <w:tr w:rsidR="00A3042B" w:rsidRPr="00F372B7" w14:paraId="4E43B36D" w14:textId="77777777" w:rsidTr="00A3042B">
        <w:trPr>
          <w:cantSplit/>
          <w:trHeight w:val="297"/>
          <w:jc w:val="center"/>
        </w:trPr>
        <w:tc>
          <w:tcPr>
            <w:tcW w:w="767" w:type="pct"/>
            <w:vMerge/>
            <w:textDirection w:val="btLr"/>
            <w:vAlign w:val="center"/>
          </w:tcPr>
          <w:p w14:paraId="32FFC162"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18AA98BB" w14:textId="77777777" w:rsidR="00A3042B" w:rsidRPr="00F372B7" w:rsidRDefault="00A3042B" w:rsidP="0083242C">
            <w:pPr>
              <w:spacing w:before="60" w:after="60"/>
              <w:jc w:val="center"/>
              <w:rPr>
                <w:rFonts w:ascii="Arial" w:hAnsi="Arial" w:cs="Arial"/>
                <w:sz w:val="15"/>
                <w:szCs w:val="15"/>
              </w:rPr>
            </w:pPr>
          </w:p>
        </w:tc>
        <w:tc>
          <w:tcPr>
            <w:tcW w:w="1776" w:type="pct"/>
            <w:vMerge/>
            <w:vAlign w:val="center"/>
          </w:tcPr>
          <w:p w14:paraId="63B20663" w14:textId="77777777" w:rsidR="00A3042B" w:rsidRPr="00F372B7" w:rsidRDefault="00A3042B" w:rsidP="0083242C">
            <w:pPr>
              <w:spacing w:before="60" w:after="60"/>
              <w:jc w:val="center"/>
              <w:rPr>
                <w:rFonts w:ascii="Arial" w:hAnsi="Arial" w:cs="Arial"/>
                <w:sz w:val="15"/>
                <w:szCs w:val="15"/>
              </w:rPr>
            </w:pPr>
          </w:p>
        </w:tc>
        <w:tc>
          <w:tcPr>
            <w:tcW w:w="704" w:type="pct"/>
            <w:vMerge/>
            <w:vAlign w:val="center"/>
          </w:tcPr>
          <w:p w14:paraId="43206EB3" w14:textId="77777777" w:rsidR="00A3042B" w:rsidRPr="00F372B7" w:rsidRDefault="00A3042B" w:rsidP="0083242C">
            <w:pPr>
              <w:spacing w:before="60" w:after="60"/>
              <w:jc w:val="center"/>
              <w:rPr>
                <w:rFonts w:ascii="Arial" w:hAnsi="Arial" w:cs="Arial"/>
                <w:sz w:val="15"/>
                <w:szCs w:val="15"/>
              </w:rPr>
            </w:pPr>
          </w:p>
        </w:tc>
      </w:tr>
      <w:tr w:rsidR="00A3042B" w:rsidRPr="00F372B7" w14:paraId="415FE35D" w14:textId="77777777" w:rsidTr="00A3042B">
        <w:trPr>
          <w:cantSplit/>
          <w:trHeight w:val="297"/>
          <w:jc w:val="center"/>
        </w:trPr>
        <w:tc>
          <w:tcPr>
            <w:tcW w:w="767" w:type="pct"/>
            <w:vMerge/>
            <w:textDirection w:val="btLr"/>
            <w:vAlign w:val="center"/>
          </w:tcPr>
          <w:p w14:paraId="164733BE"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4498BD04" w14:textId="77777777" w:rsidR="00A3042B" w:rsidRPr="00F372B7" w:rsidRDefault="00A3042B" w:rsidP="0083242C">
            <w:pPr>
              <w:spacing w:before="60" w:after="60"/>
              <w:jc w:val="center"/>
              <w:rPr>
                <w:rFonts w:ascii="Arial" w:hAnsi="Arial" w:cs="Arial"/>
                <w:sz w:val="15"/>
                <w:szCs w:val="15"/>
              </w:rPr>
            </w:pPr>
          </w:p>
        </w:tc>
        <w:tc>
          <w:tcPr>
            <w:tcW w:w="1776" w:type="pct"/>
            <w:vMerge w:val="restart"/>
            <w:vAlign w:val="center"/>
          </w:tcPr>
          <w:p w14:paraId="329816C0"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Powierzchnia gruntów zdegradowanych i zdewastowanych poddana rekultywacji [ha]</w:t>
            </w:r>
          </w:p>
          <w:p w14:paraId="0FAD847E"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p w14:paraId="0EC086DB" w14:textId="77777777" w:rsidR="00A3042B" w:rsidRPr="00F372B7" w:rsidRDefault="00A3042B" w:rsidP="0083242C">
            <w:pPr>
              <w:spacing w:before="60" w:after="60"/>
              <w:jc w:val="center"/>
              <w:rPr>
                <w:rFonts w:ascii="Arial" w:hAnsi="Arial" w:cs="Arial"/>
                <w:sz w:val="15"/>
                <w:szCs w:val="15"/>
              </w:rPr>
            </w:pPr>
          </w:p>
        </w:tc>
        <w:tc>
          <w:tcPr>
            <w:tcW w:w="704" w:type="pct"/>
            <w:vMerge w:val="restart"/>
            <w:shd w:val="clear" w:color="auto" w:fill="auto"/>
            <w:vAlign w:val="center"/>
          </w:tcPr>
          <w:p w14:paraId="6E47539F"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4DE5C9C9" w14:textId="77777777" w:rsidTr="00A3042B">
        <w:trPr>
          <w:cantSplit/>
          <w:trHeight w:val="297"/>
          <w:jc w:val="center"/>
        </w:trPr>
        <w:tc>
          <w:tcPr>
            <w:tcW w:w="767" w:type="pct"/>
            <w:vMerge/>
            <w:textDirection w:val="btLr"/>
            <w:vAlign w:val="center"/>
          </w:tcPr>
          <w:p w14:paraId="16A23025"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671DA83F" w14:textId="77777777" w:rsidR="00A3042B" w:rsidRPr="00F372B7" w:rsidRDefault="00A3042B" w:rsidP="0083242C">
            <w:pPr>
              <w:spacing w:before="60" w:after="60"/>
              <w:jc w:val="center"/>
              <w:rPr>
                <w:rFonts w:ascii="Arial" w:hAnsi="Arial" w:cs="Arial"/>
                <w:sz w:val="15"/>
                <w:szCs w:val="15"/>
              </w:rPr>
            </w:pPr>
          </w:p>
        </w:tc>
        <w:tc>
          <w:tcPr>
            <w:tcW w:w="1776" w:type="pct"/>
            <w:vMerge/>
            <w:vAlign w:val="center"/>
          </w:tcPr>
          <w:p w14:paraId="77CC6A8D" w14:textId="77777777" w:rsidR="00A3042B" w:rsidRPr="00F372B7" w:rsidRDefault="00A3042B" w:rsidP="0083242C">
            <w:pPr>
              <w:spacing w:before="60" w:after="60"/>
              <w:jc w:val="center"/>
              <w:rPr>
                <w:rFonts w:ascii="Arial" w:hAnsi="Arial" w:cs="Arial"/>
                <w:sz w:val="15"/>
                <w:szCs w:val="15"/>
              </w:rPr>
            </w:pPr>
          </w:p>
        </w:tc>
        <w:tc>
          <w:tcPr>
            <w:tcW w:w="704" w:type="pct"/>
            <w:vMerge/>
            <w:shd w:val="clear" w:color="auto" w:fill="auto"/>
            <w:vAlign w:val="center"/>
          </w:tcPr>
          <w:p w14:paraId="14925C26" w14:textId="77777777" w:rsidR="00A3042B" w:rsidRPr="00F372B7" w:rsidRDefault="00A3042B" w:rsidP="0083242C">
            <w:pPr>
              <w:spacing w:before="60" w:after="60"/>
              <w:jc w:val="center"/>
              <w:rPr>
                <w:rFonts w:ascii="Arial" w:hAnsi="Arial" w:cs="Arial"/>
                <w:sz w:val="15"/>
                <w:szCs w:val="15"/>
              </w:rPr>
            </w:pPr>
          </w:p>
        </w:tc>
      </w:tr>
      <w:tr w:rsidR="00A3042B" w:rsidRPr="00F372B7" w14:paraId="079EC8B5" w14:textId="77777777" w:rsidTr="00A3042B">
        <w:trPr>
          <w:cantSplit/>
          <w:trHeight w:val="297"/>
          <w:jc w:val="center"/>
        </w:trPr>
        <w:tc>
          <w:tcPr>
            <w:tcW w:w="767" w:type="pct"/>
            <w:vMerge/>
            <w:textDirection w:val="btLr"/>
            <w:vAlign w:val="center"/>
          </w:tcPr>
          <w:p w14:paraId="037B15C4"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23FEA957" w14:textId="77777777" w:rsidR="00A3042B" w:rsidRPr="00F372B7" w:rsidRDefault="00A3042B" w:rsidP="0083242C">
            <w:pPr>
              <w:spacing w:before="60" w:after="60"/>
              <w:jc w:val="center"/>
              <w:rPr>
                <w:rFonts w:ascii="Arial" w:hAnsi="Arial" w:cs="Arial"/>
                <w:sz w:val="15"/>
                <w:szCs w:val="15"/>
              </w:rPr>
            </w:pPr>
          </w:p>
        </w:tc>
        <w:tc>
          <w:tcPr>
            <w:tcW w:w="1776" w:type="pct"/>
            <w:vMerge/>
            <w:vAlign w:val="center"/>
          </w:tcPr>
          <w:p w14:paraId="7BB33DBA" w14:textId="77777777" w:rsidR="00A3042B" w:rsidRPr="00F372B7" w:rsidRDefault="00A3042B" w:rsidP="0083242C">
            <w:pPr>
              <w:spacing w:before="60" w:after="60"/>
              <w:jc w:val="center"/>
              <w:rPr>
                <w:rFonts w:ascii="Arial" w:hAnsi="Arial" w:cs="Arial"/>
                <w:sz w:val="15"/>
                <w:szCs w:val="15"/>
              </w:rPr>
            </w:pPr>
          </w:p>
        </w:tc>
        <w:tc>
          <w:tcPr>
            <w:tcW w:w="704" w:type="pct"/>
            <w:vMerge/>
            <w:shd w:val="clear" w:color="auto" w:fill="auto"/>
            <w:vAlign w:val="center"/>
          </w:tcPr>
          <w:p w14:paraId="7FCD7217" w14:textId="77777777" w:rsidR="00A3042B" w:rsidRPr="00F372B7" w:rsidRDefault="00A3042B" w:rsidP="0083242C">
            <w:pPr>
              <w:spacing w:before="60" w:after="60"/>
              <w:jc w:val="center"/>
              <w:rPr>
                <w:rFonts w:ascii="Arial" w:hAnsi="Arial" w:cs="Arial"/>
                <w:sz w:val="15"/>
                <w:szCs w:val="15"/>
              </w:rPr>
            </w:pPr>
          </w:p>
        </w:tc>
      </w:tr>
      <w:tr w:rsidR="00A3042B" w:rsidRPr="00F372B7" w14:paraId="7EB9948F" w14:textId="77777777" w:rsidTr="00A3042B">
        <w:trPr>
          <w:trHeight w:val="51"/>
          <w:jc w:val="center"/>
        </w:trPr>
        <w:tc>
          <w:tcPr>
            <w:tcW w:w="767" w:type="pct"/>
            <w:vMerge w:val="restart"/>
            <w:textDirection w:val="btLr"/>
            <w:vAlign w:val="center"/>
          </w:tcPr>
          <w:p w14:paraId="71866E0A" w14:textId="77777777" w:rsidR="00A3042B" w:rsidRPr="00F372B7" w:rsidRDefault="00A3042B" w:rsidP="0083242C">
            <w:pPr>
              <w:spacing w:before="60" w:after="60"/>
              <w:ind w:left="113" w:right="113"/>
              <w:jc w:val="center"/>
              <w:rPr>
                <w:rFonts w:ascii="Arial" w:hAnsi="Arial" w:cs="Arial"/>
                <w:sz w:val="15"/>
                <w:szCs w:val="15"/>
              </w:rPr>
            </w:pPr>
            <w:r w:rsidRPr="00F372B7">
              <w:rPr>
                <w:rFonts w:ascii="Arial" w:hAnsi="Arial" w:cs="Arial"/>
                <w:bCs/>
                <w:sz w:val="15"/>
                <w:szCs w:val="15"/>
              </w:rPr>
              <w:t>GOSPODARKA ODPADAMI I ZAPOBIEGANIE POWSTAWANIU ODPADÓW</w:t>
            </w:r>
          </w:p>
        </w:tc>
        <w:tc>
          <w:tcPr>
            <w:tcW w:w="1753" w:type="pct"/>
            <w:vMerge w:val="restart"/>
            <w:vAlign w:val="center"/>
          </w:tcPr>
          <w:p w14:paraId="4D386EDE"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BUDOWA SYSTEMU GOSPODARKI ODPADAMI ZGODNEGO Z WYMAGANIAMI KPGO 2022</w:t>
            </w:r>
          </w:p>
        </w:tc>
        <w:tc>
          <w:tcPr>
            <w:tcW w:w="1776" w:type="pct"/>
            <w:vAlign w:val="center"/>
          </w:tcPr>
          <w:p w14:paraId="09021098"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 xml:space="preserve">Stopień mieszkańców gminy Barwice objęta zbiórką odpadów </w:t>
            </w:r>
            <w:r w:rsidRPr="00F372B7">
              <w:rPr>
                <w:rFonts w:ascii="Arial" w:hAnsi="Arial" w:cs="Arial"/>
                <w:sz w:val="15"/>
                <w:szCs w:val="15"/>
                <w:lang w:eastAsia="en-US"/>
              </w:rPr>
              <w:t>[%]</w:t>
            </w:r>
          </w:p>
          <w:p w14:paraId="2F4357CF"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Align w:val="center"/>
          </w:tcPr>
          <w:p w14:paraId="36BFFF80"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100%</w:t>
            </w:r>
          </w:p>
        </w:tc>
      </w:tr>
      <w:tr w:rsidR="00A3042B" w:rsidRPr="00F372B7" w14:paraId="1A52E224" w14:textId="77777777" w:rsidTr="00A3042B">
        <w:trPr>
          <w:trHeight w:val="51"/>
          <w:jc w:val="center"/>
        </w:trPr>
        <w:tc>
          <w:tcPr>
            <w:tcW w:w="767" w:type="pct"/>
            <w:vMerge/>
            <w:textDirection w:val="btLr"/>
            <w:vAlign w:val="center"/>
          </w:tcPr>
          <w:p w14:paraId="30852198"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7E669091" w14:textId="77777777" w:rsidR="00A3042B" w:rsidRPr="00F372B7" w:rsidRDefault="00A3042B" w:rsidP="0083242C">
            <w:pPr>
              <w:spacing w:before="60" w:after="60"/>
              <w:jc w:val="center"/>
              <w:rPr>
                <w:rFonts w:ascii="Arial" w:hAnsi="Arial" w:cs="Arial"/>
                <w:sz w:val="15"/>
                <w:szCs w:val="15"/>
              </w:rPr>
            </w:pPr>
          </w:p>
        </w:tc>
        <w:tc>
          <w:tcPr>
            <w:tcW w:w="1776" w:type="pct"/>
            <w:vAlign w:val="center"/>
          </w:tcPr>
          <w:p w14:paraId="3FC50E66"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 xml:space="preserve">Liczba przeprowadzonych kontroli </w:t>
            </w:r>
            <w:r w:rsidRPr="00F372B7">
              <w:rPr>
                <w:rFonts w:ascii="Arial" w:hAnsi="Arial" w:cs="Arial"/>
                <w:sz w:val="15"/>
                <w:szCs w:val="15"/>
                <w:lang w:eastAsia="en-US"/>
              </w:rPr>
              <w:t>[szt.]</w:t>
            </w:r>
          </w:p>
          <w:p w14:paraId="05C6457C"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Align w:val="center"/>
          </w:tcPr>
          <w:p w14:paraId="0088C74F"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5</w:t>
            </w:r>
          </w:p>
        </w:tc>
      </w:tr>
      <w:tr w:rsidR="00A3042B" w:rsidRPr="00F372B7" w14:paraId="0440D27E" w14:textId="77777777" w:rsidTr="00A3042B">
        <w:trPr>
          <w:trHeight w:val="51"/>
          <w:jc w:val="center"/>
        </w:trPr>
        <w:tc>
          <w:tcPr>
            <w:tcW w:w="767" w:type="pct"/>
            <w:vMerge/>
            <w:textDirection w:val="btLr"/>
            <w:vAlign w:val="center"/>
          </w:tcPr>
          <w:p w14:paraId="78BA3AA5"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1B68C0CB" w14:textId="77777777" w:rsidR="00A3042B" w:rsidRPr="00F372B7" w:rsidRDefault="00A3042B" w:rsidP="0083242C">
            <w:pPr>
              <w:spacing w:before="60" w:after="60"/>
              <w:jc w:val="center"/>
              <w:rPr>
                <w:rFonts w:ascii="Arial" w:hAnsi="Arial" w:cs="Arial"/>
                <w:sz w:val="15"/>
                <w:szCs w:val="15"/>
              </w:rPr>
            </w:pPr>
          </w:p>
        </w:tc>
        <w:tc>
          <w:tcPr>
            <w:tcW w:w="1776" w:type="pct"/>
            <w:vAlign w:val="center"/>
          </w:tcPr>
          <w:p w14:paraId="1CB8FCBF"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 xml:space="preserve">Liczba przeprowadzonych działań edukacyjnych </w:t>
            </w:r>
            <w:r w:rsidRPr="00F372B7">
              <w:rPr>
                <w:rFonts w:ascii="Arial" w:hAnsi="Arial" w:cs="Arial"/>
                <w:sz w:val="15"/>
                <w:szCs w:val="15"/>
                <w:lang w:eastAsia="en-US"/>
              </w:rPr>
              <w:t>[szt.]</w:t>
            </w:r>
          </w:p>
          <w:p w14:paraId="7FC4EC6C"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Align w:val="center"/>
          </w:tcPr>
          <w:p w14:paraId="0F9C8FAE"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10</w:t>
            </w:r>
          </w:p>
        </w:tc>
      </w:tr>
      <w:tr w:rsidR="00A3042B" w:rsidRPr="00F372B7" w14:paraId="15B92B32" w14:textId="77777777" w:rsidTr="00A3042B">
        <w:trPr>
          <w:trHeight w:val="51"/>
          <w:jc w:val="center"/>
        </w:trPr>
        <w:tc>
          <w:tcPr>
            <w:tcW w:w="767" w:type="pct"/>
            <w:vMerge/>
            <w:textDirection w:val="btLr"/>
            <w:vAlign w:val="center"/>
          </w:tcPr>
          <w:p w14:paraId="45D7DBCD"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051831E0" w14:textId="77777777" w:rsidR="00A3042B" w:rsidRPr="00F372B7" w:rsidRDefault="00A3042B" w:rsidP="0083242C">
            <w:pPr>
              <w:spacing w:before="60" w:after="60"/>
              <w:jc w:val="center"/>
              <w:rPr>
                <w:rFonts w:ascii="Arial" w:hAnsi="Arial" w:cs="Arial"/>
                <w:sz w:val="15"/>
                <w:szCs w:val="15"/>
              </w:rPr>
            </w:pPr>
          </w:p>
        </w:tc>
        <w:tc>
          <w:tcPr>
            <w:tcW w:w="1776" w:type="pct"/>
            <w:vAlign w:val="center"/>
          </w:tcPr>
          <w:p w14:paraId="0C3E0F28"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Liczba wyrobów azbestowych pozostałych do usunięcia [kg]</w:t>
            </w:r>
          </w:p>
          <w:p w14:paraId="43D82E86"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Źródło: Baza Azbestowa</w:t>
            </w:r>
          </w:p>
        </w:tc>
        <w:tc>
          <w:tcPr>
            <w:tcW w:w="704" w:type="pct"/>
            <w:shd w:val="clear" w:color="auto" w:fill="FFFFFF" w:themeFill="background1"/>
            <w:vAlign w:val="center"/>
          </w:tcPr>
          <w:p w14:paraId="09489D90"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&gt;2 481 328</w:t>
            </w:r>
          </w:p>
          <w:p w14:paraId="41D14E64"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Wartość malejąca</w:t>
            </w:r>
          </w:p>
        </w:tc>
      </w:tr>
      <w:tr w:rsidR="00A3042B" w:rsidRPr="00F372B7" w14:paraId="27FF2819" w14:textId="77777777" w:rsidTr="00A3042B">
        <w:trPr>
          <w:trHeight w:val="846"/>
          <w:jc w:val="center"/>
        </w:trPr>
        <w:tc>
          <w:tcPr>
            <w:tcW w:w="767" w:type="pct"/>
            <w:vMerge/>
            <w:textDirection w:val="btLr"/>
            <w:vAlign w:val="center"/>
          </w:tcPr>
          <w:p w14:paraId="7BBAE0F9"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4B55990E" w14:textId="77777777" w:rsidR="00A3042B" w:rsidRPr="00F372B7" w:rsidRDefault="00A3042B" w:rsidP="0083242C">
            <w:pPr>
              <w:spacing w:before="60" w:after="60"/>
              <w:jc w:val="center"/>
              <w:rPr>
                <w:rFonts w:ascii="Arial" w:hAnsi="Arial" w:cs="Arial"/>
                <w:sz w:val="15"/>
                <w:szCs w:val="15"/>
              </w:rPr>
            </w:pPr>
          </w:p>
        </w:tc>
        <w:tc>
          <w:tcPr>
            <w:tcW w:w="1776" w:type="pct"/>
            <w:vMerge w:val="restart"/>
            <w:vAlign w:val="center"/>
          </w:tcPr>
          <w:p w14:paraId="2DDD9DCE"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Masa odebranych odpadów komunalnych [Mg]</w:t>
            </w:r>
          </w:p>
          <w:p w14:paraId="29FBBB02"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Merge w:val="restart"/>
            <w:shd w:val="clear" w:color="auto" w:fill="FFFFFF" w:themeFill="background1"/>
            <w:vAlign w:val="center"/>
          </w:tcPr>
          <w:p w14:paraId="35148670"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2 221,943</w:t>
            </w:r>
          </w:p>
          <w:p w14:paraId="6F7649EE"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580EA14E" w14:textId="77777777" w:rsidTr="00A3042B">
        <w:trPr>
          <w:trHeight w:val="297"/>
          <w:jc w:val="center"/>
        </w:trPr>
        <w:tc>
          <w:tcPr>
            <w:tcW w:w="767" w:type="pct"/>
            <w:vMerge/>
            <w:textDirection w:val="btLr"/>
            <w:vAlign w:val="center"/>
          </w:tcPr>
          <w:p w14:paraId="02B20BA5"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03757424" w14:textId="77777777" w:rsidR="00A3042B" w:rsidRPr="00F372B7" w:rsidRDefault="00A3042B" w:rsidP="0083242C">
            <w:pPr>
              <w:spacing w:before="60" w:after="60"/>
              <w:jc w:val="center"/>
              <w:rPr>
                <w:rFonts w:ascii="Arial" w:hAnsi="Arial" w:cs="Arial"/>
                <w:sz w:val="15"/>
                <w:szCs w:val="15"/>
              </w:rPr>
            </w:pPr>
          </w:p>
        </w:tc>
        <w:tc>
          <w:tcPr>
            <w:tcW w:w="1776" w:type="pct"/>
            <w:vMerge/>
            <w:vAlign w:val="center"/>
          </w:tcPr>
          <w:p w14:paraId="4BF52939" w14:textId="77777777" w:rsidR="00A3042B" w:rsidRPr="00F372B7" w:rsidRDefault="00A3042B" w:rsidP="0083242C">
            <w:pPr>
              <w:spacing w:before="60" w:after="60"/>
              <w:jc w:val="center"/>
              <w:rPr>
                <w:rFonts w:ascii="Arial" w:hAnsi="Arial" w:cs="Arial"/>
                <w:sz w:val="15"/>
                <w:szCs w:val="15"/>
              </w:rPr>
            </w:pPr>
          </w:p>
        </w:tc>
        <w:tc>
          <w:tcPr>
            <w:tcW w:w="704" w:type="pct"/>
            <w:vMerge/>
            <w:shd w:val="clear" w:color="auto" w:fill="FFFFFF" w:themeFill="background1"/>
            <w:vAlign w:val="center"/>
          </w:tcPr>
          <w:p w14:paraId="5B8352DC" w14:textId="77777777" w:rsidR="00A3042B" w:rsidRPr="00F372B7" w:rsidRDefault="00A3042B" w:rsidP="0083242C">
            <w:pPr>
              <w:spacing w:before="60" w:after="60"/>
              <w:jc w:val="center"/>
              <w:rPr>
                <w:rFonts w:ascii="Arial" w:hAnsi="Arial" w:cs="Arial"/>
                <w:sz w:val="15"/>
                <w:szCs w:val="15"/>
              </w:rPr>
            </w:pPr>
          </w:p>
        </w:tc>
      </w:tr>
      <w:tr w:rsidR="00A3042B" w:rsidRPr="00F372B7" w14:paraId="5285678C" w14:textId="77777777" w:rsidTr="00A3042B">
        <w:trPr>
          <w:trHeight w:val="51"/>
          <w:jc w:val="center"/>
        </w:trPr>
        <w:tc>
          <w:tcPr>
            <w:tcW w:w="767" w:type="pct"/>
            <w:vMerge/>
            <w:textDirection w:val="btLr"/>
            <w:vAlign w:val="center"/>
          </w:tcPr>
          <w:p w14:paraId="444F0FF1"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28236BE4" w14:textId="77777777" w:rsidR="00A3042B" w:rsidRPr="00F372B7" w:rsidRDefault="00A3042B" w:rsidP="0083242C">
            <w:pPr>
              <w:spacing w:before="60" w:after="60"/>
              <w:jc w:val="center"/>
              <w:rPr>
                <w:rFonts w:ascii="Arial" w:hAnsi="Arial" w:cs="Arial"/>
                <w:sz w:val="15"/>
                <w:szCs w:val="15"/>
              </w:rPr>
            </w:pPr>
          </w:p>
        </w:tc>
        <w:tc>
          <w:tcPr>
            <w:tcW w:w="1776" w:type="pct"/>
            <w:vAlign w:val="center"/>
          </w:tcPr>
          <w:p w14:paraId="71EECD69"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Liczba monitorowanych składowisk odpadów poddanych rekultywacji [szt.]</w:t>
            </w:r>
          </w:p>
          <w:p w14:paraId="714B2F33"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shd w:val="clear" w:color="auto" w:fill="FFFFFF" w:themeFill="background1"/>
            <w:vAlign w:val="center"/>
          </w:tcPr>
          <w:p w14:paraId="082019AB"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1</w:t>
            </w:r>
          </w:p>
        </w:tc>
      </w:tr>
      <w:tr w:rsidR="00A3042B" w:rsidRPr="00F372B7" w14:paraId="734F1379" w14:textId="77777777" w:rsidTr="00A3042B">
        <w:trPr>
          <w:cantSplit/>
          <w:trHeight w:val="279"/>
          <w:jc w:val="center"/>
        </w:trPr>
        <w:tc>
          <w:tcPr>
            <w:tcW w:w="767" w:type="pct"/>
            <w:vMerge w:val="restart"/>
            <w:textDirection w:val="btLr"/>
            <w:vAlign w:val="center"/>
          </w:tcPr>
          <w:p w14:paraId="62E24910" w14:textId="77777777" w:rsidR="00A3042B" w:rsidRPr="00F372B7" w:rsidRDefault="00A3042B" w:rsidP="0083242C">
            <w:pPr>
              <w:spacing w:before="60" w:after="60"/>
              <w:ind w:left="113" w:right="113"/>
              <w:jc w:val="center"/>
              <w:rPr>
                <w:rFonts w:ascii="Arial" w:hAnsi="Arial" w:cs="Arial"/>
                <w:sz w:val="15"/>
                <w:szCs w:val="15"/>
              </w:rPr>
            </w:pPr>
            <w:r w:rsidRPr="00F372B7">
              <w:rPr>
                <w:rFonts w:ascii="Arial" w:hAnsi="Arial" w:cs="Arial"/>
                <w:bCs/>
                <w:sz w:val="15"/>
                <w:szCs w:val="15"/>
              </w:rPr>
              <w:t>ZASOBY PRZYRODNICZE</w:t>
            </w:r>
          </w:p>
        </w:tc>
        <w:tc>
          <w:tcPr>
            <w:tcW w:w="1753" w:type="pct"/>
            <w:vMerge w:val="restart"/>
            <w:vAlign w:val="center"/>
          </w:tcPr>
          <w:p w14:paraId="1E19D789"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bCs/>
                <w:sz w:val="15"/>
                <w:szCs w:val="15"/>
              </w:rPr>
              <w:t>ZACHOWANIE WALORÓW I ZASOBÓW PRZYRODNICZYCH</w:t>
            </w:r>
          </w:p>
        </w:tc>
        <w:tc>
          <w:tcPr>
            <w:tcW w:w="1776" w:type="pct"/>
            <w:vAlign w:val="center"/>
          </w:tcPr>
          <w:p w14:paraId="606E6BBF"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 xml:space="preserve">Liczba przeprowadzonych </w:t>
            </w:r>
            <w:proofErr w:type="spellStart"/>
            <w:r w:rsidRPr="00F372B7">
              <w:rPr>
                <w:rFonts w:ascii="Arial" w:hAnsi="Arial" w:cs="Arial"/>
                <w:sz w:val="15"/>
                <w:szCs w:val="15"/>
              </w:rPr>
              <w:t>nasadzeń</w:t>
            </w:r>
            <w:proofErr w:type="spellEnd"/>
            <w:r w:rsidRPr="00F372B7">
              <w:rPr>
                <w:rFonts w:ascii="Arial" w:hAnsi="Arial" w:cs="Arial"/>
                <w:sz w:val="15"/>
                <w:szCs w:val="15"/>
              </w:rPr>
              <w:t xml:space="preserve"> [szt.]</w:t>
            </w:r>
          </w:p>
          <w:p w14:paraId="07287B72"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Align w:val="center"/>
          </w:tcPr>
          <w:p w14:paraId="28310D07"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&gt;1</w:t>
            </w:r>
          </w:p>
          <w:p w14:paraId="7CCD8408"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2B1D3556" w14:textId="77777777" w:rsidTr="0087542B">
        <w:trPr>
          <w:cantSplit/>
          <w:trHeight w:val="279"/>
          <w:jc w:val="center"/>
        </w:trPr>
        <w:tc>
          <w:tcPr>
            <w:tcW w:w="767" w:type="pct"/>
            <w:vMerge/>
            <w:textDirection w:val="btLr"/>
            <w:vAlign w:val="center"/>
          </w:tcPr>
          <w:p w14:paraId="351A97E5" w14:textId="77777777" w:rsidR="00A3042B" w:rsidRPr="00F372B7" w:rsidRDefault="00A3042B" w:rsidP="00A3042B">
            <w:pPr>
              <w:spacing w:before="60" w:after="60"/>
              <w:ind w:left="113" w:right="113"/>
              <w:jc w:val="center"/>
              <w:rPr>
                <w:rFonts w:ascii="Arial" w:hAnsi="Arial" w:cs="Arial"/>
                <w:bCs/>
                <w:sz w:val="15"/>
                <w:szCs w:val="15"/>
              </w:rPr>
            </w:pPr>
          </w:p>
        </w:tc>
        <w:tc>
          <w:tcPr>
            <w:tcW w:w="1753" w:type="pct"/>
            <w:vMerge/>
            <w:vAlign w:val="center"/>
          </w:tcPr>
          <w:p w14:paraId="5841F88B" w14:textId="77777777" w:rsidR="00A3042B" w:rsidRPr="00F372B7" w:rsidRDefault="00A3042B" w:rsidP="00A3042B">
            <w:pPr>
              <w:spacing w:before="60" w:after="60"/>
              <w:jc w:val="center"/>
              <w:rPr>
                <w:rFonts w:ascii="Arial" w:hAnsi="Arial" w:cs="Arial"/>
                <w:bCs/>
                <w:sz w:val="15"/>
                <w:szCs w:val="15"/>
              </w:rPr>
            </w:pPr>
          </w:p>
        </w:tc>
        <w:tc>
          <w:tcPr>
            <w:tcW w:w="1776" w:type="pct"/>
            <w:vAlign w:val="center"/>
          </w:tcPr>
          <w:p w14:paraId="3DC42EC7" w14:textId="77777777" w:rsidR="00A3042B" w:rsidRPr="00F372B7" w:rsidRDefault="00A3042B" w:rsidP="00A3042B">
            <w:pPr>
              <w:spacing w:before="60" w:after="60"/>
              <w:jc w:val="center"/>
              <w:rPr>
                <w:rFonts w:ascii="Arial" w:hAnsi="Arial" w:cs="Arial"/>
                <w:sz w:val="15"/>
                <w:szCs w:val="15"/>
              </w:rPr>
            </w:pPr>
            <w:r w:rsidRPr="00F372B7">
              <w:rPr>
                <w:rFonts w:ascii="Arial" w:hAnsi="Arial" w:cs="Arial"/>
                <w:sz w:val="15"/>
                <w:szCs w:val="15"/>
              </w:rPr>
              <w:t>Liczba obszarów ochrony przyrody [szt.]</w:t>
            </w:r>
          </w:p>
          <w:p w14:paraId="75E8C9DB" w14:textId="2A43685A" w:rsidR="00A3042B" w:rsidRPr="00F372B7" w:rsidRDefault="00A3042B" w:rsidP="00A3042B">
            <w:pPr>
              <w:spacing w:before="60" w:after="60"/>
              <w:jc w:val="center"/>
              <w:rPr>
                <w:rFonts w:ascii="Arial" w:hAnsi="Arial" w:cs="Arial"/>
                <w:sz w:val="15"/>
                <w:szCs w:val="15"/>
              </w:rPr>
            </w:pPr>
            <w:r w:rsidRPr="00F372B7">
              <w:rPr>
                <w:rFonts w:ascii="Arial" w:hAnsi="Arial" w:cs="Arial"/>
                <w:sz w:val="15"/>
                <w:szCs w:val="15"/>
              </w:rPr>
              <w:t>Źródło: GDOŚ</w:t>
            </w:r>
          </w:p>
        </w:tc>
        <w:tc>
          <w:tcPr>
            <w:tcW w:w="704" w:type="pct"/>
            <w:shd w:val="clear" w:color="auto" w:fill="auto"/>
            <w:vAlign w:val="center"/>
          </w:tcPr>
          <w:p w14:paraId="7E94BCD5" w14:textId="77071949" w:rsidR="00A3042B" w:rsidRPr="00F372B7" w:rsidRDefault="00A3042B" w:rsidP="00A3042B">
            <w:pPr>
              <w:spacing w:before="60" w:after="60"/>
              <w:jc w:val="center"/>
              <w:rPr>
                <w:rFonts w:ascii="Arial" w:hAnsi="Arial" w:cs="Arial"/>
                <w:sz w:val="15"/>
                <w:szCs w:val="15"/>
              </w:rPr>
            </w:pPr>
            <w:r w:rsidRPr="00F372B7">
              <w:rPr>
                <w:rFonts w:ascii="Arial" w:hAnsi="Arial" w:cs="Arial"/>
                <w:sz w:val="15"/>
                <w:szCs w:val="15"/>
              </w:rPr>
              <w:t>7</w:t>
            </w:r>
          </w:p>
        </w:tc>
      </w:tr>
      <w:tr w:rsidR="00A3042B" w:rsidRPr="00F372B7" w14:paraId="6AB70769" w14:textId="77777777" w:rsidTr="00A3042B">
        <w:trPr>
          <w:cantSplit/>
          <w:trHeight w:val="735"/>
          <w:jc w:val="center"/>
        </w:trPr>
        <w:tc>
          <w:tcPr>
            <w:tcW w:w="767" w:type="pct"/>
            <w:vMerge/>
            <w:textDirection w:val="btLr"/>
            <w:vAlign w:val="center"/>
          </w:tcPr>
          <w:p w14:paraId="43DDF1CB"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3491D9A1" w14:textId="77777777" w:rsidR="00A3042B" w:rsidRPr="00F372B7" w:rsidRDefault="00A3042B" w:rsidP="0083242C">
            <w:pPr>
              <w:spacing w:before="60" w:after="60"/>
              <w:jc w:val="center"/>
              <w:rPr>
                <w:rFonts w:ascii="Arial" w:hAnsi="Arial" w:cs="Arial"/>
                <w:bCs/>
                <w:sz w:val="15"/>
                <w:szCs w:val="15"/>
              </w:rPr>
            </w:pPr>
          </w:p>
        </w:tc>
        <w:tc>
          <w:tcPr>
            <w:tcW w:w="1776" w:type="pct"/>
            <w:vMerge w:val="restart"/>
            <w:vAlign w:val="center"/>
          </w:tcPr>
          <w:p w14:paraId="5A56CA02"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Powierzchnia zieleni urządzonej [ha]</w:t>
            </w:r>
          </w:p>
          <w:p w14:paraId="4E90845E"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Merge w:val="restart"/>
            <w:shd w:val="clear" w:color="auto" w:fill="auto"/>
            <w:vAlign w:val="center"/>
          </w:tcPr>
          <w:p w14:paraId="53EAA9D8"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&gt;37,3</w:t>
            </w:r>
          </w:p>
          <w:p w14:paraId="6C82A313"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39CFBBE0" w14:textId="77777777" w:rsidTr="00A3042B">
        <w:trPr>
          <w:cantSplit/>
          <w:trHeight w:val="669"/>
          <w:jc w:val="center"/>
        </w:trPr>
        <w:tc>
          <w:tcPr>
            <w:tcW w:w="767" w:type="pct"/>
            <w:vMerge/>
            <w:textDirection w:val="btLr"/>
            <w:vAlign w:val="center"/>
          </w:tcPr>
          <w:p w14:paraId="0AA43C90"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59B405A0" w14:textId="77777777" w:rsidR="00A3042B" w:rsidRPr="00F372B7" w:rsidRDefault="00A3042B" w:rsidP="0083242C">
            <w:pPr>
              <w:spacing w:before="60" w:after="60"/>
              <w:jc w:val="center"/>
              <w:rPr>
                <w:rFonts w:ascii="Arial" w:hAnsi="Arial" w:cs="Arial"/>
                <w:bCs/>
                <w:sz w:val="15"/>
                <w:szCs w:val="15"/>
              </w:rPr>
            </w:pPr>
          </w:p>
        </w:tc>
        <w:tc>
          <w:tcPr>
            <w:tcW w:w="1776" w:type="pct"/>
            <w:vMerge/>
            <w:vAlign w:val="center"/>
          </w:tcPr>
          <w:p w14:paraId="6A48B67F" w14:textId="77777777" w:rsidR="00A3042B" w:rsidRPr="00F372B7" w:rsidRDefault="00A3042B" w:rsidP="0083242C">
            <w:pPr>
              <w:spacing w:before="60" w:after="60"/>
              <w:jc w:val="center"/>
              <w:rPr>
                <w:rFonts w:ascii="Arial" w:hAnsi="Arial" w:cs="Arial"/>
                <w:sz w:val="15"/>
                <w:szCs w:val="15"/>
                <w:highlight w:val="green"/>
              </w:rPr>
            </w:pPr>
          </w:p>
        </w:tc>
        <w:tc>
          <w:tcPr>
            <w:tcW w:w="704" w:type="pct"/>
            <w:vMerge/>
            <w:vAlign w:val="center"/>
          </w:tcPr>
          <w:p w14:paraId="1E4E383A" w14:textId="77777777" w:rsidR="00A3042B" w:rsidRPr="00F372B7" w:rsidRDefault="00A3042B" w:rsidP="0083242C">
            <w:pPr>
              <w:spacing w:before="60" w:after="60"/>
              <w:jc w:val="center"/>
              <w:rPr>
                <w:rFonts w:ascii="Arial" w:hAnsi="Arial" w:cs="Arial"/>
                <w:sz w:val="15"/>
                <w:szCs w:val="15"/>
                <w:highlight w:val="green"/>
              </w:rPr>
            </w:pPr>
          </w:p>
        </w:tc>
      </w:tr>
      <w:tr w:rsidR="00A3042B" w:rsidRPr="00F372B7" w14:paraId="213DFD02" w14:textId="77777777" w:rsidTr="00A3042B">
        <w:trPr>
          <w:cantSplit/>
          <w:trHeight w:val="297"/>
          <w:jc w:val="center"/>
        </w:trPr>
        <w:tc>
          <w:tcPr>
            <w:tcW w:w="767" w:type="pct"/>
            <w:vMerge/>
            <w:textDirection w:val="btLr"/>
            <w:vAlign w:val="center"/>
          </w:tcPr>
          <w:p w14:paraId="716750B2"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238FB214" w14:textId="77777777" w:rsidR="00A3042B" w:rsidRPr="00F372B7" w:rsidRDefault="00A3042B" w:rsidP="0083242C">
            <w:pPr>
              <w:spacing w:before="60" w:after="60"/>
              <w:jc w:val="center"/>
              <w:rPr>
                <w:rFonts w:ascii="Arial" w:hAnsi="Arial" w:cs="Arial"/>
                <w:bCs/>
                <w:sz w:val="15"/>
                <w:szCs w:val="15"/>
              </w:rPr>
            </w:pPr>
          </w:p>
        </w:tc>
        <w:tc>
          <w:tcPr>
            <w:tcW w:w="1776" w:type="pct"/>
            <w:vMerge/>
            <w:vAlign w:val="center"/>
          </w:tcPr>
          <w:p w14:paraId="5AAF7504" w14:textId="77777777" w:rsidR="00A3042B" w:rsidRPr="00F372B7" w:rsidRDefault="00A3042B" w:rsidP="0083242C">
            <w:pPr>
              <w:spacing w:before="60" w:after="60"/>
              <w:jc w:val="center"/>
              <w:rPr>
                <w:rFonts w:ascii="Arial" w:hAnsi="Arial" w:cs="Arial"/>
                <w:sz w:val="15"/>
                <w:szCs w:val="15"/>
                <w:highlight w:val="green"/>
              </w:rPr>
            </w:pPr>
          </w:p>
        </w:tc>
        <w:tc>
          <w:tcPr>
            <w:tcW w:w="704" w:type="pct"/>
            <w:vMerge/>
            <w:vAlign w:val="center"/>
          </w:tcPr>
          <w:p w14:paraId="79DCA8A0" w14:textId="77777777" w:rsidR="00A3042B" w:rsidRPr="00F372B7" w:rsidRDefault="00A3042B" w:rsidP="0083242C">
            <w:pPr>
              <w:spacing w:before="60" w:after="60"/>
              <w:jc w:val="center"/>
              <w:rPr>
                <w:rFonts w:ascii="Arial" w:hAnsi="Arial" w:cs="Arial"/>
                <w:sz w:val="15"/>
                <w:szCs w:val="15"/>
                <w:highlight w:val="green"/>
              </w:rPr>
            </w:pPr>
          </w:p>
        </w:tc>
      </w:tr>
      <w:tr w:rsidR="00A3042B" w:rsidRPr="00F372B7" w14:paraId="41D65131" w14:textId="77777777" w:rsidTr="00A3042B">
        <w:trPr>
          <w:cantSplit/>
          <w:trHeight w:val="297"/>
          <w:jc w:val="center"/>
        </w:trPr>
        <w:tc>
          <w:tcPr>
            <w:tcW w:w="767" w:type="pct"/>
            <w:vMerge/>
            <w:textDirection w:val="btLr"/>
            <w:vAlign w:val="center"/>
          </w:tcPr>
          <w:p w14:paraId="62200B5E"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02610698" w14:textId="77777777" w:rsidR="00A3042B" w:rsidRPr="00F372B7" w:rsidRDefault="00A3042B" w:rsidP="0083242C">
            <w:pPr>
              <w:spacing w:before="60" w:after="60"/>
              <w:jc w:val="center"/>
              <w:rPr>
                <w:rFonts w:ascii="Arial" w:hAnsi="Arial" w:cs="Arial"/>
                <w:bCs/>
                <w:sz w:val="15"/>
                <w:szCs w:val="15"/>
              </w:rPr>
            </w:pPr>
          </w:p>
        </w:tc>
        <w:tc>
          <w:tcPr>
            <w:tcW w:w="1776" w:type="pct"/>
            <w:vMerge w:val="restart"/>
            <w:vAlign w:val="center"/>
          </w:tcPr>
          <w:p w14:paraId="5F46A8D8"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Liczba przeprowadzonych działań ekologicznych w zakresie ochrony przyrody [szt.]</w:t>
            </w:r>
          </w:p>
          <w:p w14:paraId="34C84615"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Merge w:val="restart"/>
            <w:vAlign w:val="center"/>
          </w:tcPr>
          <w:p w14:paraId="531AAFC7"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&gt;1</w:t>
            </w:r>
          </w:p>
        </w:tc>
      </w:tr>
      <w:tr w:rsidR="00A3042B" w:rsidRPr="00F372B7" w14:paraId="42E2D403" w14:textId="77777777" w:rsidTr="00A3042B">
        <w:trPr>
          <w:cantSplit/>
          <w:trHeight w:val="297"/>
          <w:jc w:val="center"/>
        </w:trPr>
        <w:tc>
          <w:tcPr>
            <w:tcW w:w="767" w:type="pct"/>
            <w:vMerge/>
            <w:textDirection w:val="btLr"/>
            <w:vAlign w:val="center"/>
          </w:tcPr>
          <w:p w14:paraId="55F5A4DC"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4BC26084" w14:textId="77777777" w:rsidR="00A3042B" w:rsidRPr="00F372B7" w:rsidRDefault="00A3042B" w:rsidP="0083242C">
            <w:pPr>
              <w:spacing w:before="60" w:after="60"/>
              <w:jc w:val="center"/>
              <w:rPr>
                <w:rFonts w:ascii="Arial" w:hAnsi="Arial" w:cs="Arial"/>
                <w:bCs/>
                <w:sz w:val="15"/>
                <w:szCs w:val="15"/>
              </w:rPr>
            </w:pPr>
          </w:p>
        </w:tc>
        <w:tc>
          <w:tcPr>
            <w:tcW w:w="1776" w:type="pct"/>
            <w:vMerge/>
            <w:vAlign w:val="center"/>
          </w:tcPr>
          <w:p w14:paraId="7AFD8490" w14:textId="77777777" w:rsidR="00A3042B" w:rsidRPr="00F372B7" w:rsidRDefault="00A3042B" w:rsidP="0083242C">
            <w:pPr>
              <w:spacing w:before="60" w:after="60"/>
              <w:jc w:val="center"/>
              <w:rPr>
                <w:rFonts w:ascii="Arial" w:hAnsi="Arial" w:cs="Arial"/>
                <w:sz w:val="15"/>
                <w:szCs w:val="15"/>
              </w:rPr>
            </w:pPr>
          </w:p>
        </w:tc>
        <w:tc>
          <w:tcPr>
            <w:tcW w:w="704" w:type="pct"/>
            <w:vMerge/>
            <w:vAlign w:val="center"/>
          </w:tcPr>
          <w:p w14:paraId="4D54A24A" w14:textId="77777777" w:rsidR="00A3042B" w:rsidRPr="00F372B7" w:rsidRDefault="00A3042B" w:rsidP="0083242C">
            <w:pPr>
              <w:spacing w:before="60" w:after="60"/>
              <w:jc w:val="center"/>
              <w:rPr>
                <w:rFonts w:ascii="Arial" w:hAnsi="Arial" w:cs="Arial"/>
                <w:sz w:val="15"/>
                <w:szCs w:val="15"/>
              </w:rPr>
            </w:pPr>
          </w:p>
        </w:tc>
      </w:tr>
      <w:tr w:rsidR="00A3042B" w:rsidRPr="00F372B7" w14:paraId="0808A9B5" w14:textId="77777777" w:rsidTr="00A3042B">
        <w:trPr>
          <w:cantSplit/>
          <w:trHeight w:val="297"/>
          <w:jc w:val="center"/>
        </w:trPr>
        <w:tc>
          <w:tcPr>
            <w:tcW w:w="767" w:type="pct"/>
            <w:vMerge/>
            <w:textDirection w:val="btLr"/>
            <w:vAlign w:val="center"/>
          </w:tcPr>
          <w:p w14:paraId="12EC5CD8"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10B29793" w14:textId="77777777" w:rsidR="00A3042B" w:rsidRPr="00F372B7" w:rsidRDefault="00A3042B" w:rsidP="0083242C">
            <w:pPr>
              <w:spacing w:before="60" w:after="60"/>
              <w:jc w:val="center"/>
              <w:rPr>
                <w:rFonts w:ascii="Arial" w:hAnsi="Arial" w:cs="Arial"/>
                <w:bCs/>
                <w:sz w:val="15"/>
                <w:szCs w:val="15"/>
              </w:rPr>
            </w:pPr>
          </w:p>
        </w:tc>
        <w:tc>
          <w:tcPr>
            <w:tcW w:w="1776" w:type="pct"/>
            <w:vMerge w:val="restart"/>
            <w:vAlign w:val="center"/>
          </w:tcPr>
          <w:p w14:paraId="2E6D925C"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Powierzchnia lasów [ha]</w:t>
            </w:r>
          </w:p>
          <w:p w14:paraId="3C94907D"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GUS</w:t>
            </w:r>
          </w:p>
        </w:tc>
        <w:tc>
          <w:tcPr>
            <w:tcW w:w="704" w:type="pct"/>
            <w:vMerge w:val="restart"/>
            <w:shd w:val="clear" w:color="auto" w:fill="auto"/>
            <w:vAlign w:val="center"/>
          </w:tcPr>
          <w:p w14:paraId="54D93777"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&gt;9 199,54</w:t>
            </w:r>
          </w:p>
          <w:p w14:paraId="2C31A80C"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4DDA51D4" w14:textId="77777777" w:rsidTr="00A3042B">
        <w:trPr>
          <w:cantSplit/>
          <w:trHeight w:val="297"/>
          <w:jc w:val="center"/>
        </w:trPr>
        <w:tc>
          <w:tcPr>
            <w:tcW w:w="767" w:type="pct"/>
            <w:vMerge/>
            <w:textDirection w:val="btLr"/>
            <w:vAlign w:val="center"/>
          </w:tcPr>
          <w:p w14:paraId="4F6333F5"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2BCD287B" w14:textId="77777777" w:rsidR="00A3042B" w:rsidRPr="00F372B7" w:rsidRDefault="00A3042B" w:rsidP="0083242C">
            <w:pPr>
              <w:spacing w:before="60" w:after="60"/>
              <w:jc w:val="center"/>
              <w:rPr>
                <w:rFonts w:ascii="Arial" w:hAnsi="Arial" w:cs="Arial"/>
                <w:bCs/>
                <w:sz w:val="15"/>
                <w:szCs w:val="15"/>
              </w:rPr>
            </w:pPr>
          </w:p>
        </w:tc>
        <w:tc>
          <w:tcPr>
            <w:tcW w:w="1776" w:type="pct"/>
            <w:vMerge/>
            <w:vAlign w:val="center"/>
          </w:tcPr>
          <w:p w14:paraId="7896AE6D" w14:textId="77777777" w:rsidR="00A3042B" w:rsidRPr="00F372B7" w:rsidRDefault="00A3042B" w:rsidP="0083242C">
            <w:pPr>
              <w:spacing w:before="60" w:after="60"/>
              <w:jc w:val="center"/>
              <w:rPr>
                <w:rFonts w:ascii="Arial" w:hAnsi="Arial" w:cs="Arial"/>
                <w:sz w:val="15"/>
                <w:szCs w:val="15"/>
              </w:rPr>
            </w:pPr>
          </w:p>
        </w:tc>
        <w:tc>
          <w:tcPr>
            <w:tcW w:w="704" w:type="pct"/>
            <w:vMerge/>
            <w:shd w:val="clear" w:color="auto" w:fill="auto"/>
            <w:vAlign w:val="center"/>
          </w:tcPr>
          <w:p w14:paraId="0F04FFE9" w14:textId="77777777" w:rsidR="00A3042B" w:rsidRPr="00F372B7" w:rsidRDefault="00A3042B" w:rsidP="0083242C">
            <w:pPr>
              <w:spacing w:before="60" w:after="60"/>
              <w:jc w:val="center"/>
              <w:rPr>
                <w:rFonts w:ascii="Arial" w:hAnsi="Arial" w:cs="Arial"/>
                <w:sz w:val="15"/>
                <w:szCs w:val="15"/>
              </w:rPr>
            </w:pPr>
          </w:p>
        </w:tc>
      </w:tr>
      <w:tr w:rsidR="00A3042B" w:rsidRPr="00F372B7" w14:paraId="5B3AF6B7" w14:textId="77777777" w:rsidTr="00A3042B">
        <w:trPr>
          <w:cantSplit/>
          <w:trHeight w:val="297"/>
          <w:jc w:val="center"/>
        </w:trPr>
        <w:tc>
          <w:tcPr>
            <w:tcW w:w="767" w:type="pct"/>
            <w:vMerge/>
            <w:textDirection w:val="btLr"/>
            <w:vAlign w:val="center"/>
          </w:tcPr>
          <w:p w14:paraId="4B821718"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58BCCED5" w14:textId="77777777" w:rsidR="00A3042B" w:rsidRPr="00F372B7" w:rsidRDefault="00A3042B" w:rsidP="0083242C">
            <w:pPr>
              <w:spacing w:before="60" w:after="60"/>
              <w:jc w:val="center"/>
              <w:rPr>
                <w:rFonts w:ascii="Arial" w:hAnsi="Arial" w:cs="Arial"/>
                <w:bCs/>
                <w:sz w:val="15"/>
                <w:szCs w:val="15"/>
              </w:rPr>
            </w:pPr>
          </w:p>
        </w:tc>
        <w:tc>
          <w:tcPr>
            <w:tcW w:w="1776" w:type="pct"/>
            <w:vMerge/>
            <w:vAlign w:val="center"/>
          </w:tcPr>
          <w:p w14:paraId="5E57966C" w14:textId="77777777" w:rsidR="00A3042B" w:rsidRPr="00F372B7" w:rsidRDefault="00A3042B" w:rsidP="0083242C">
            <w:pPr>
              <w:spacing w:before="60" w:after="60"/>
              <w:jc w:val="center"/>
              <w:rPr>
                <w:rFonts w:ascii="Arial" w:hAnsi="Arial" w:cs="Arial"/>
                <w:sz w:val="15"/>
                <w:szCs w:val="15"/>
              </w:rPr>
            </w:pPr>
          </w:p>
        </w:tc>
        <w:tc>
          <w:tcPr>
            <w:tcW w:w="704" w:type="pct"/>
            <w:vMerge/>
            <w:shd w:val="clear" w:color="auto" w:fill="auto"/>
            <w:vAlign w:val="center"/>
          </w:tcPr>
          <w:p w14:paraId="6B634AD6" w14:textId="77777777" w:rsidR="00A3042B" w:rsidRPr="00F372B7" w:rsidRDefault="00A3042B" w:rsidP="0083242C">
            <w:pPr>
              <w:spacing w:before="60" w:after="60"/>
              <w:jc w:val="center"/>
              <w:rPr>
                <w:rFonts w:ascii="Arial" w:hAnsi="Arial" w:cs="Arial"/>
                <w:sz w:val="15"/>
                <w:szCs w:val="15"/>
              </w:rPr>
            </w:pPr>
          </w:p>
        </w:tc>
      </w:tr>
      <w:tr w:rsidR="00A3042B" w:rsidRPr="00F372B7" w14:paraId="53211D30" w14:textId="77777777" w:rsidTr="00A3042B">
        <w:trPr>
          <w:cantSplit/>
          <w:trHeight w:val="59"/>
          <w:jc w:val="center"/>
        </w:trPr>
        <w:tc>
          <w:tcPr>
            <w:tcW w:w="767" w:type="pct"/>
            <w:vMerge/>
            <w:textDirection w:val="btLr"/>
            <w:vAlign w:val="center"/>
          </w:tcPr>
          <w:p w14:paraId="0017B7CE"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28F30DD7" w14:textId="77777777" w:rsidR="00A3042B" w:rsidRPr="00F372B7" w:rsidRDefault="00A3042B" w:rsidP="0083242C">
            <w:pPr>
              <w:spacing w:before="60" w:after="60"/>
              <w:jc w:val="center"/>
              <w:rPr>
                <w:rFonts w:ascii="Arial" w:hAnsi="Arial" w:cs="Arial"/>
                <w:bCs/>
                <w:sz w:val="15"/>
                <w:szCs w:val="15"/>
              </w:rPr>
            </w:pPr>
          </w:p>
        </w:tc>
        <w:tc>
          <w:tcPr>
            <w:tcW w:w="1776" w:type="pct"/>
            <w:vAlign w:val="center"/>
          </w:tcPr>
          <w:p w14:paraId="0F66A6D5"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Liczba  nowych obiektów służących do edukacji leśnej [szt.].</w:t>
            </w:r>
          </w:p>
          <w:p w14:paraId="701B038E"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Align w:val="center"/>
          </w:tcPr>
          <w:p w14:paraId="3F9288C5"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&gt;1</w:t>
            </w:r>
          </w:p>
          <w:p w14:paraId="7395C12F"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7F9B2BC3" w14:textId="77777777" w:rsidTr="00A3042B">
        <w:trPr>
          <w:cantSplit/>
          <w:trHeight w:val="59"/>
          <w:jc w:val="center"/>
        </w:trPr>
        <w:tc>
          <w:tcPr>
            <w:tcW w:w="767" w:type="pct"/>
            <w:vMerge w:val="restart"/>
            <w:textDirection w:val="btLr"/>
            <w:vAlign w:val="center"/>
          </w:tcPr>
          <w:p w14:paraId="386990AE" w14:textId="77777777" w:rsidR="00A3042B" w:rsidRPr="00F372B7" w:rsidRDefault="00A3042B" w:rsidP="0083242C">
            <w:pPr>
              <w:spacing w:before="60" w:after="60"/>
              <w:ind w:left="113" w:right="113"/>
              <w:jc w:val="center"/>
              <w:rPr>
                <w:rFonts w:ascii="Arial" w:hAnsi="Arial" w:cs="Arial"/>
                <w:sz w:val="15"/>
                <w:szCs w:val="15"/>
              </w:rPr>
            </w:pPr>
            <w:r w:rsidRPr="00F372B7">
              <w:rPr>
                <w:rFonts w:ascii="Arial" w:hAnsi="Arial" w:cs="Arial"/>
                <w:bCs/>
                <w:sz w:val="15"/>
                <w:szCs w:val="15"/>
              </w:rPr>
              <w:t>ZAGROŻENIA POWAŻNYMI AWARIAMI</w:t>
            </w:r>
          </w:p>
        </w:tc>
        <w:tc>
          <w:tcPr>
            <w:tcW w:w="1753" w:type="pct"/>
            <w:vMerge w:val="restart"/>
            <w:vAlign w:val="center"/>
          </w:tcPr>
          <w:p w14:paraId="44E03FAC"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OCHRONA PRZED POWAŻNYMI AWARIAMII I ZAGROŻENIAMI NATURALNYMI</w:t>
            </w:r>
          </w:p>
        </w:tc>
        <w:tc>
          <w:tcPr>
            <w:tcW w:w="1776" w:type="pct"/>
            <w:vAlign w:val="center"/>
          </w:tcPr>
          <w:p w14:paraId="69F788DE"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Liczba wprowadzonych systemów wczesnego ostrzegania przed poważnymi awariami [szt.]</w:t>
            </w:r>
          </w:p>
          <w:p w14:paraId="584A8F41"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Align w:val="center"/>
          </w:tcPr>
          <w:p w14:paraId="5C13D339"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1</w:t>
            </w:r>
          </w:p>
        </w:tc>
      </w:tr>
      <w:tr w:rsidR="00A3042B" w:rsidRPr="00F372B7" w14:paraId="2C676785" w14:textId="77777777" w:rsidTr="00A3042B">
        <w:trPr>
          <w:cantSplit/>
          <w:trHeight w:val="439"/>
          <w:jc w:val="center"/>
        </w:trPr>
        <w:tc>
          <w:tcPr>
            <w:tcW w:w="767" w:type="pct"/>
            <w:vMerge/>
            <w:textDirection w:val="btLr"/>
            <w:vAlign w:val="center"/>
          </w:tcPr>
          <w:p w14:paraId="7EEAD3EB"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11D0D6C9" w14:textId="77777777" w:rsidR="00A3042B" w:rsidRPr="00F372B7" w:rsidRDefault="00A3042B" w:rsidP="0083242C">
            <w:pPr>
              <w:spacing w:before="60" w:after="60"/>
              <w:jc w:val="center"/>
              <w:rPr>
                <w:rFonts w:ascii="Arial" w:hAnsi="Arial" w:cs="Arial"/>
                <w:sz w:val="15"/>
                <w:szCs w:val="15"/>
              </w:rPr>
            </w:pPr>
          </w:p>
        </w:tc>
        <w:tc>
          <w:tcPr>
            <w:tcW w:w="1776" w:type="pct"/>
            <w:vAlign w:val="center"/>
          </w:tcPr>
          <w:p w14:paraId="13CC8C9A"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Liczba doposażonych jednostek OSP[szt.]</w:t>
            </w:r>
          </w:p>
          <w:p w14:paraId="293AB089" w14:textId="77777777" w:rsidR="00A3042B" w:rsidRPr="00F372B7" w:rsidRDefault="00A3042B" w:rsidP="0083242C">
            <w:pPr>
              <w:spacing w:before="60" w:after="60"/>
              <w:jc w:val="center"/>
              <w:rPr>
                <w:rFonts w:ascii="Arial" w:hAnsi="Arial" w:cs="Arial"/>
                <w:sz w:val="15"/>
                <w:szCs w:val="15"/>
              </w:rPr>
            </w:pPr>
            <w:r w:rsidRPr="00F372B7">
              <w:rPr>
                <w:rFonts w:ascii="Arial" w:eastAsia="Arial Unicode MS" w:hAnsi="Arial" w:cs="Arial"/>
                <w:sz w:val="15"/>
                <w:szCs w:val="15"/>
              </w:rPr>
              <w:t>Źródło: Dane Urzędu Miejskiego w Barwicach</w:t>
            </w:r>
          </w:p>
        </w:tc>
        <w:tc>
          <w:tcPr>
            <w:tcW w:w="704" w:type="pct"/>
            <w:vAlign w:val="center"/>
          </w:tcPr>
          <w:p w14:paraId="6B3BFB89"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&gt;1</w:t>
            </w:r>
          </w:p>
          <w:p w14:paraId="772DA031"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Wzrost wartości</w:t>
            </w:r>
          </w:p>
        </w:tc>
      </w:tr>
      <w:tr w:rsidR="00A3042B" w:rsidRPr="00F372B7" w14:paraId="0F94596F" w14:textId="77777777" w:rsidTr="00A3042B">
        <w:trPr>
          <w:cantSplit/>
          <w:trHeight w:val="297"/>
          <w:jc w:val="center"/>
        </w:trPr>
        <w:tc>
          <w:tcPr>
            <w:tcW w:w="767" w:type="pct"/>
            <w:vMerge/>
            <w:textDirection w:val="btLr"/>
            <w:vAlign w:val="center"/>
          </w:tcPr>
          <w:p w14:paraId="15FB2C91"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5FE96295" w14:textId="77777777" w:rsidR="00A3042B" w:rsidRPr="00F372B7" w:rsidRDefault="00A3042B" w:rsidP="0083242C">
            <w:pPr>
              <w:spacing w:before="60" w:after="60"/>
              <w:jc w:val="center"/>
              <w:rPr>
                <w:rFonts w:ascii="Arial" w:hAnsi="Arial" w:cs="Arial"/>
                <w:sz w:val="15"/>
                <w:szCs w:val="15"/>
              </w:rPr>
            </w:pPr>
          </w:p>
        </w:tc>
        <w:tc>
          <w:tcPr>
            <w:tcW w:w="1776" w:type="pct"/>
            <w:vMerge w:val="restart"/>
            <w:vAlign w:val="center"/>
          </w:tcPr>
          <w:p w14:paraId="1777D8E8"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Liczba zdarzeń mogących powodować poważną awarię [szt.]</w:t>
            </w:r>
          </w:p>
          <w:p w14:paraId="6BC8E989"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(WIOŚ w Szczecinie)</w:t>
            </w:r>
          </w:p>
        </w:tc>
        <w:tc>
          <w:tcPr>
            <w:tcW w:w="704" w:type="pct"/>
            <w:vMerge w:val="restart"/>
            <w:shd w:val="clear" w:color="auto" w:fill="FFFFFF" w:themeFill="background1"/>
            <w:vAlign w:val="center"/>
          </w:tcPr>
          <w:p w14:paraId="3A84B158" w14:textId="77777777" w:rsidR="00A3042B" w:rsidRPr="00F372B7" w:rsidRDefault="00A3042B" w:rsidP="0083242C">
            <w:pPr>
              <w:spacing w:before="60" w:after="60"/>
              <w:jc w:val="center"/>
              <w:rPr>
                <w:rFonts w:ascii="Arial" w:hAnsi="Arial" w:cs="Arial"/>
                <w:sz w:val="15"/>
                <w:szCs w:val="15"/>
              </w:rPr>
            </w:pPr>
            <w:r w:rsidRPr="00F372B7">
              <w:rPr>
                <w:rFonts w:ascii="Arial" w:hAnsi="Arial" w:cs="Arial"/>
                <w:sz w:val="15"/>
                <w:szCs w:val="15"/>
              </w:rPr>
              <w:t>0</w:t>
            </w:r>
          </w:p>
        </w:tc>
      </w:tr>
      <w:tr w:rsidR="00A3042B" w:rsidRPr="00F372B7" w14:paraId="077F61C3" w14:textId="77777777" w:rsidTr="00A3042B">
        <w:trPr>
          <w:cantSplit/>
          <w:trHeight w:val="297"/>
          <w:jc w:val="center"/>
        </w:trPr>
        <w:tc>
          <w:tcPr>
            <w:tcW w:w="767" w:type="pct"/>
            <w:vMerge/>
            <w:textDirection w:val="btLr"/>
            <w:vAlign w:val="center"/>
          </w:tcPr>
          <w:p w14:paraId="4937B058"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vAlign w:val="center"/>
          </w:tcPr>
          <w:p w14:paraId="78750292" w14:textId="77777777" w:rsidR="00A3042B" w:rsidRPr="00F372B7" w:rsidRDefault="00A3042B" w:rsidP="0083242C">
            <w:pPr>
              <w:spacing w:before="60" w:after="60"/>
              <w:jc w:val="center"/>
              <w:rPr>
                <w:rFonts w:ascii="Arial" w:hAnsi="Arial" w:cs="Arial"/>
                <w:sz w:val="15"/>
                <w:szCs w:val="15"/>
              </w:rPr>
            </w:pPr>
          </w:p>
        </w:tc>
        <w:tc>
          <w:tcPr>
            <w:tcW w:w="1776" w:type="pct"/>
            <w:vMerge/>
            <w:vAlign w:val="center"/>
          </w:tcPr>
          <w:p w14:paraId="3BF09CBE" w14:textId="77777777" w:rsidR="00A3042B" w:rsidRPr="00F372B7" w:rsidRDefault="00A3042B" w:rsidP="0083242C">
            <w:pPr>
              <w:spacing w:before="60" w:after="60"/>
              <w:jc w:val="center"/>
              <w:rPr>
                <w:rFonts w:ascii="Arial" w:hAnsi="Arial" w:cs="Arial"/>
                <w:sz w:val="15"/>
                <w:szCs w:val="15"/>
              </w:rPr>
            </w:pPr>
          </w:p>
        </w:tc>
        <w:tc>
          <w:tcPr>
            <w:tcW w:w="704" w:type="pct"/>
            <w:vMerge/>
            <w:shd w:val="clear" w:color="auto" w:fill="FFFFFF" w:themeFill="background1"/>
            <w:vAlign w:val="center"/>
          </w:tcPr>
          <w:p w14:paraId="2F205C3D" w14:textId="77777777" w:rsidR="00A3042B" w:rsidRPr="00F372B7" w:rsidRDefault="00A3042B" w:rsidP="0083242C">
            <w:pPr>
              <w:spacing w:before="60" w:after="60"/>
              <w:jc w:val="center"/>
              <w:rPr>
                <w:rFonts w:ascii="Arial" w:hAnsi="Arial" w:cs="Arial"/>
                <w:sz w:val="15"/>
                <w:szCs w:val="15"/>
              </w:rPr>
            </w:pPr>
          </w:p>
        </w:tc>
      </w:tr>
      <w:tr w:rsidR="00A3042B" w:rsidRPr="00F372B7" w14:paraId="790984E7" w14:textId="77777777" w:rsidTr="00A3042B">
        <w:trPr>
          <w:cantSplit/>
          <w:trHeight w:val="297"/>
          <w:jc w:val="center"/>
        </w:trPr>
        <w:tc>
          <w:tcPr>
            <w:tcW w:w="767" w:type="pct"/>
            <w:vMerge/>
            <w:tcBorders>
              <w:bottom w:val="double" w:sz="6" w:space="0" w:color="auto"/>
            </w:tcBorders>
            <w:textDirection w:val="btLr"/>
            <w:vAlign w:val="center"/>
          </w:tcPr>
          <w:p w14:paraId="3CD621E6" w14:textId="77777777" w:rsidR="00A3042B" w:rsidRPr="00F372B7" w:rsidRDefault="00A3042B" w:rsidP="0083242C">
            <w:pPr>
              <w:spacing w:before="60" w:after="60"/>
              <w:ind w:left="113" w:right="113"/>
              <w:jc w:val="center"/>
              <w:rPr>
                <w:rFonts w:ascii="Arial" w:hAnsi="Arial" w:cs="Arial"/>
                <w:bCs/>
                <w:sz w:val="15"/>
                <w:szCs w:val="15"/>
              </w:rPr>
            </w:pPr>
          </w:p>
        </w:tc>
        <w:tc>
          <w:tcPr>
            <w:tcW w:w="1753" w:type="pct"/>
            <w:vMerge/>
            <w:tcBorders>
              <w:bottom w:val="double" w:sz="6" w:space="0" w:color="auto"/>
            </w:tcBorders>
            <w:vAlign w:val="center"/>
          </w:tcPr>
          <w:p w14:paraId="7DDF46E6" w14:textId="77777777" w:rsidR="00A3042B" w:rsidRPr="00F372B7" w:rsidRDefault="00A3042B" w:rsidP="0083242C">
            <w:pPr>
              <w:spacing w:before="60" w:after="60"/>
              <w:jc w:val="center"/>
              <w:rPr>
                <w:rFonts w:ascii="Arial" w:hAnsi="Arial" w:cs="Arial"/>
                <w:sz w:val="15"/>
                <w:szCs w:val="15"/>
              </w:rPr>
            </w:pPr>
          </w:p>
        </w:tc>
        <w:tc>
          <w:tcPr>
            <w:tcW w:w="1776" w:type="pct"/>
            <w:vMerge/>
            <w:tcBorders>
              <w:bottom w:val="double" w:sz="6" w:space="0" w:color="auto"/>
            </w:tcBorders>
            <w:vAlign w:val="center"/>
          </w:tcPr>
          <w:p w14:paraId="79AFD74B" w14:textId="77777777" w:rsidR="00A3042B" w:rsidRPr="00F372B7" w:rsidRDefault="00A3042B" w:rsidP="0083242C">
            <w:pPr>
              <w:spacing w:before="60" w:after="60"/>
              <w:jc w:val="center"/>
              <w:rPr>
                <w:rFonts w:ascii="Arial" w:hAnsi="Arial" w:cs="Arial"/>
                <w:sz w:val="15"/>
                <w:szCs w:val="15"/>
              </w:rPr>
            </w:pPr>
          </w:p>
        </w:tc>
        <w:tc>
          <w:tcPr>
            <w:tcW w:w="704" w:type="pct"/>
            <w:vMerge/>
            <w:tcBorders>
              <w:bottom w:val="double" w:sz="6" w:space="0" w:color="auto"/>
            </w:tcBorders>
            <w:shd w:val="clear" w:color="auto" w:fill="FFFFFF" w:themeFill="background1"/>
            <w:vAlign w:val="center"/>
          </w:tcPr>
          <w:p w14:paraId="503E171D" w14:textId="77777777" w:rsidR="00A3042B" w:rsidRPr="00F372B7" w:rsidRDefault="00A3042B" w:rsidP="0083242C">
            <w:pPr>
              <w:spacing w:before="60" w:after="60"/>
              <w:jc w:val="center"/>
              <w:rPr>
                <w:rFonts w:ascii="Arial" w:hAnsi="Arial" w:cs="Arial"/>
                <w:sz w:val="15"/>
                <w:szCs w:val="15"/>
              </w:rPr>
            </w:pPr>
          </w:p>
        </w:tc>
      </w:tr>
    </w:tbl>
    <w:p w14:paraId="5260E408" w14:textId="2E567145" w:rsidR="00073053" w:rsidRPr="00D3433B" w:rsidRDefault="00985891" w:rsidP="00D3433B">
      <w:pPr>
        <w:pStyle w:val="Akapitzlist"/>
        <w:autoSpaceDE w:val="0"/>
        <w:autoSpaceDN w:val="0"/>
        <w:adjustRightInd w:val="0"/>
        <w:spacing w:before="120" w:after="120"/>
        <w:contextualSpacing w:val="0"/>
        <w:jc w:val="right"/>
        <w:rPr>
          <w:rFonts w:cs="Arial"/>
          <w:bCs/>
          <w:sz w:val="18"/>
          <w:szCs w:val="18"/>
        </w:rPr>
      </w:pPr>
      <w:r w:rsidRPr="00985891">
        <w:rPr>
          <w:rFonts w:cs="Arial"/>
          <w:bCs/>
          <w:sz w:val="18"/>
          <w:szCs w:val="18"/>
        </w:rPr>
        <w:t>Źródło: Opracowanie własne</w:t>
      </w:r>
    </w:p>
    <w:p w14:paraId="59ECB718" w14:textId="77777777" w:rsidR="00A3042B" w:rsidRDefault="00A3042B" w:rsidP="00E90B70">
      <w:pPr>
        <w:pStyle w:val="Nagwek1"/>
        <w:rPr>
          <w:rFonts w:cs="Arial"/>
        </w:rPr>
        <w:sectPr w:rsidR="00A3042B" w:rsidSect="0067572A">
          <w:pgSz w:w="11906" w:h="16838"/>
          <w:pgMar w:top="1417" w:right="1417" w:bottom="1417" w:left="1417" w:header="708" w:footer="708" w:gutter="0"/>
          <w:cols w:space="708"/>
          <w:docGrid w:linePitch="360"/>
        </w:sectPr>
      </w:pPr>
    </w:p>
    <w:p w14:paraId="76412E6F" w14:textId="6662087E" w:rsidR="00E90B70" w:rsidRPr="00985891" w:rsidRDefault="00E90B70" w:rsidP="00E90B70">
      <w:pPr>
        <w:pStyle w:val="Nagwek1"/>
        <w:rPr>
          <w:rFonts w:cs="Arial"/>
        </w:rPr>
      </w:pPr>
      <w:bookmarkStart w:id="514" w:name="_Toc84428644"/>
      <w:r w:rsidRPr="00985891">
        <w:rPr>
          <w:rFonts w:cs="Arial"/>
        </w:rPr>
        <w:lastRenderedPageBreak/>
        <w:t>6. Streszczenie w języku niespecjalistycznym</w:t>
      </w:r>
      <w:bookmarkEnd w:id="508"/>
      <w:bookmarkEnd w:id="509"/>
      <w:bookmarkEnd w:id="510"/>
      <w:bookmarkEnd w:id="514"/>
    </w:p>
    <w:p w14:paraId="3E085108" w14:textId="77777777" w:rsidR="00985891" w:rsidRPr="00425842" w:rsidRDefault="00985891" w:rsidP="00985891">
      <w:pPr>
        <w:pStyle w:val="Bezodstpw"/>
        <w:rPr>
          <w:rFonts w:cs="Arial"/>
          <w:szCs w:val="22"/>
        </w:rPr>
      </w:pPr>
      <w:bookmarkStart w:id="515" w:name="_Toc5053159"/>
      <w:bookmarkStart w:id="516" w:name="_Toc8653330"/>
      <w:bookmarkStart w:id="517" w:name="_Toc38541029"/>
      <w:r w:rsidRPr="00985891">
        <w:rPr>
          <w:rFonts w:cs="Arial"/>
          <w:szCs w:val="22"/>
        </w:rPr>
        <w:t>Opracowanie gminnego Programu ochrony środowiska wynika z ustawy Prawo ochrony środowiska z dnia 27 kwietnia 2001 r. (Dz.U. z 2020 r. poz. 1219 z późn. zm.). Niniejszy Program zgodny jest z powyższą ustawą oraz innymi dokumentami na szczeblu krajowym, wojewódzkim i powiatowym, w których poruszana jest szeroko rozumiana</w:t>
      </w:r>
      <w:r w:rsidRPr="00425842">
        <w:rPr>
          <w:rFonts w:cs="Arial"/>
          <w:szCs w:val="22"/>
        </w:rPr>
        <w:t xml:space="preserve"> problematyka ochrony środowiska.</w:t>
      </w:r>
    </w:p>
    <w:p w14:paraId="601977CC" w14:textId="77777777" w:rsidR="00985891" w:rsidRPr="00627D9B" w:rsidRDefault="00985891" w:rsidP="00985891">
      <w:pPr>
        <w:pStyle w:val="Bezodstpw"/>
        <w:rPr>
          <w:rFonts w:cs="Arial"/>
        </w:rPr>
      </w:pPr>
      <w:r w:rsidRPr="00425842">
        <w:rPr>
          <w:rFonts w:cs="Arial"/>
        </w:rPr>
        <w:t>Program Ochrony Środowiska jest dokumentem strategi</w:t>
      </w:r>
      <w:r w:rsidRPr="00985891">
        <w:rPr>
          <w:rFonts w:cs="Arial"/>
        </w:rPr>
        <w:t xml:space="preserve">cznym, odnoszącym się do aspektów środowiskowych. Dokument ten określa i systematyzuje działania środowiskowe, niezbędne do poprawy jakości życia i stanu środowiska na terenie </w:t>
      </w:r>
      <w:r w:rsidRPr="00985891">
        <w:rPr>
          <w:rFonts w:cs="Arial"/>
          <w:szCs w:val="22"/>
        </w:rPr>
        <w:t>gminy</w:t>
      </w:r>
      <w:r w:rsidRPr="00985891">
        <w:rPr>
          <w:rFonts w:cs="Arial"/>
        </w:rPr>
        <w:t xml:space="preserve"> oraz</w:t>
      </w:r>
      <w:r w:rsidRPr="00627D9B">
        <w:rPr>
          <w:rFonts w:cs="Arial"/>
        </w:rPr>
        <w:t xml:space="preserve"> przyczynia się do zapewniania jej zrównoważonego rozwoju.</w:t>
      </w:r>
    </w:p>
    <w:p w14:paraId="4C15A96C" w14:textId="1C4F2CA7" w:rsidR="00985891" w:rsidRPr="007A0DE2" w:rsidRDefault="007A0DE2" w:rsidP="00985891">
      <w:pPr>
        <w:pStyle w:val="Bezodstpw"/>
        <w:rPr>
          <w:rFonts w:cs="Arial"/>
        </w:rPr>
      </w:pPr>
      <w:r w:rsidRPr="00DB34AD">
        <w:rPr>
          <w:rFonts w:cs="Arial"/>
          <w:szCs w:val="22"/>
        </w:rPr>
        <w:t xml:space="preserve">Gmina Barwice jest gminą miejsko-wiejską położoną w południowo-wschodniej części województwa </w:t>
      </w:r>
      <w:r w:rsidRPr="007A0DE2">
        <w:rPr>
          <w:rFonts w:cs="Arial"/>
          <w:szCs w:val="22"/>
        </w:rPr>
        <w:t>zachodniopomorskiego, w powiecie szczecineckim</w:t>
      </w:r>
      <w:r w:rsidR="00985891" w:rsidRPr="007A0DE2">
        <w:rPr>
          <w:rFonts w:cs="Arial"/>
        </w:rPr>
        <w:t xml:space="preserve">. Większość obszaru </w:t>
      </w:r>
      <w:r w:rsidR="00985891" w:rsidRPr="007A0DE2">
        <w:rPr>
          <w:rFonts w:cs="Arial"/>
          <w:szCs w:val="22"/>
        </w:rPr>
        <w:t>gminy</w:t>
      </w:r>
      <w:r w:rsidR="00985891" w:rsidRPr="007A0DE2">
        <w:rPr>
          <w:rFonts w:cs="Arial"/>
        </w:rPr>
        <w:t xml:space="preserve"> stanowią użytki rolne.</w:t>
      </w:r>
    </w:p>
    <w:p w14:paraId="761165AE" w14:textId="2AE94220" w:rsidR="00985891" w:rsidRPr="005474F4" w:rsidRDefault="00985891" w:rsidP="00985891">
      <w:pPr>
        <w:pStyle w:val="Bezodstpw"/>
        <w:rPr>
          <w:rFonts w:cs="Arial"/>
        </w:rPr>
      </w:pPr>
      <w:r w:rsidRPr="007A0DE2">
        <w:rPr>
          <w:rFonts w:cs="Arial"/>
        </w:rPr>
        <w:t xml:space="preserve">Stan zaopatrzenia gminy w infrastrukturę kanalizacyjną jest </w:t>
      </w:r>
      <w:r w:rsidR="007A0DE2" w:rsidRPr="007A0DE2">
        <w:rPr>
          <w:rFonts w:cs="Arial"/>
        </w:rPr>
        <w:t>nie</w:t>
      </w:r>
      <w:r w:rsidR="00463E10">
        <w:rPr>
          <w:rFonts w:cs="Arial"/>
        </w:rPr>
        <w:t>wystarczający</w:t>
      </w:r>
      <w:r w:rsidRPr="007A0DE2">
        <w:rPr>
          <w:rFonts w:cs="Arial"/>
        </w:rPr>
        <w:t>. Do sieci kanalizacyjnej podłączonych jest około 6</w:t>
      </w:r>
      <w:r w:rsidR="007A0DE2" w:rsidRPr="007A0DE2">
        <w:rPr>
          <w:rFonts w:cs="Arial"/>
        </w:rPr>
        <w:t>7</w:t>
      </w:r>
      <w:r w:rsidRPr="007A0DE2">
        <w:rPr>
          <w:rFonts w:cs="Arial"/>
        </w:rPr>
        <w:t>% mieszkańców gminy. Pozostali korzystają z</w:t>
      </w:r>
      <w:r w:rsidR="007A0DE2">
        <w:rPr>
          <w:rFonts w:cs="Arial"/>
        </w:rPr>
        <w:t> </w:t>
      </w:r>
      <w:r w:rsidRPr="007A0DE2">
        <w:rPr>
          <w:rFonts w:cs="Arial"/>
        </w:rPr>
        <w:t xml:space="preserve">przydomowych oczyszczalni ścieków i zbiorników bezodpływowych. </w:t>
      </w:r>
      <w:r w:rsidRPr="007A0DE2">
        <w:rPr>
          <w:rFonts w:cs="Arial"/>
          <w:szCs w:val="22"/>
        </w:rPr>
        <w:t xml:space="preserve">Stan wyposażanie gminy w sieć wodociągową jest natomiast bardzo wysoki. </w:t>
      </w:r>
      <w:r w:rsidRPr="007A0DE2">
        <w:rPr>
          <w:rFonts w:cs="Arial"/>
        </w:rPr>
        <w:t>Niemal wszyscy mieszkańcy są podłączeni do sieci wodociągowej</w:t>
      </w:r>
      <w:r w:rsidR="007A0DE2" w:rsidRPr="007A0DE2">
        <w:rPr>
          <w:rFonts w:cs="Arial"/>
        </w:rPr>
        <w:t xml:space="preserve"> (około 99</w:t>
      </w:r>
      <w:r w:rsidR="007A0DE2" w:rsidRPr="005474F4">
        <w:rPr>
          <w:rFonts w:cs="Arial"/>
        </w:rPr>
        <w:t>% wszystkich mieszkańców)</w:t>
      </w:r>
      <w:r w:rsidRPr="005474F4">
        <w:rPr>
          <w:rFonts w:cs="Arial"/>
        </w:rPr>
        <w:t>. Sieć dróg jest dobrze rozwinięta, dzięki czemu mieszkańcy, jak i turyści mogą korzystać z dogodnych połączeń komunikacyjnych. Podstawę sieci komunikacyjnej stanowi</w:t>
      </w:r>
      <w:r w:rsidR="007A0DE2" w:rsidRPr="005474F4">
        <w:rPr>
          <w:rFonts w:cs="Arial"/>
        </w:rPr>
        <w:t>ą</w:t>
      </w:r>
      <w:r w:rsidRPr="005474F4">
        <w:rPr>
          <w:rFonts w:cs="Arial"/>
        </w:rPr>
        <w:t xml:space="preserve"> </w:t>
      </w:r>
      <w:r w:rsidR="007A0DE2" w:rsidRPr="005474F4">
        <w:rPr>
          <w:rFonts w:cs="Arial"/>
        </w:rPr>
        <w:t>drogi wojewódzkie nr 171 i 172</w:t>
      </w:r>
      <w:r w:rsidRPr="005474F4">
        <w:rPr>
          <w:rFonts w:cs="Arial"/>
          <w:bCs/>
        </w:rPr>
        <w:t xml:space="preserve">. </w:t>
      </w:r>
      <w:r w:rsidRPr="005474F4">
        <w:rPr>
          <w:rFonts w:cs="Arial"/>
        </w:rPr>
        <w:t xml:space="preserve">Gmina, z racji swojego położenia posiada duży potencjał turystyczny. Na terenie </w:t>
      </w:r>
      <w:r w:rsidRPr="005474F4">
        <w:rPr>
          <w:rFonts w:cs="Arial"/>
          <w:szCs w:val="22"/>
        </w:rPr>
        <w:t>gminy</w:t>
      </w:r>
      <w:r w:rsidRPr="005474F4">
        <w:rPr>
          <w:rFonts w:cs="Arial"/>
        </w:rPr>
        <w:t xml:space="preserve"> funkcjonuje sieć gazownicza</w:t>
      </w:r>
      <w:r w:rsidR="007A0DE2" w:rsidRPr="005474F4">
        <w:rPr>
          <w:rFonts w:cs="Arial"/>
        </w:rPr>
        <w:t>. Brak jest sieci ciepłowniczej</w:t>
      </w:r>
      <w:r w:rsidRPr="005474F4">
        <w:rPr>
          <w:rFonts w:cs="Arial"/>
        </w:rPr>
        <w:t xml:space="preserve">. </w:t>
      </w:r>
      <w:r w:rsidR="007A0DE2" w:rsidRPr="005474F4">
        <w:rPr>
          <w:rFonts w:cs="Arial"/>
        </w:rPr>
        <w:t>B</w:t>
      </w:r>
      <w:r w:rsidRPr="005474F4">
        <w:rPr>
          <w:rFonts w:cs="Arial"/>
        </w:rPr>
        <w:t>udynki</w:t>
      </w:r>
      <w:r w:rsidR="00463E10">
        <w:rPr>
          <w:rFonts w:cs="Arial"/>
        </w:rPr>
        <w:t>, które</w:t>
      </w:r>
      <w:r w:rsidRPr="005474F4">
        <w:rPr>
          <w:rFonts w:cs="Arial"/>
        </w:rPr>
        <w:t xml:space="preserve"> nie</w:t>
      </w:r>
      <w:r w:rsidR="00463E10">
        <w:rPr>
          <w:rFonts w:cs="Arial"/>
        </w:rPr>
        <w:t xml:space="preserve"> są</w:t>
      </w:r>
      <w:r w:rsidRPr="005474F4">
        <w:rPr>
          <w:rFonts w:cs="Arial"/>
        </w:rPr>
        <w:t xml:space="preserve"> podłączone do sieci </w:t>
      </w:r>
      <w:r w:rsidR="007A0DE2" w:rsidRPr="005474F4">
        <w:rPr>
          <w:rFonts w:cs="Arial"/>
        </w:rPr>
        <w:t xml:space="preserve">gazowej </w:t>
      </w:r>
      <w:r w:rsidRPr="005474F4">
        <w:rPr>
          <w:rFonts w:cs="Arial"/>
        </w:rPr>
        <w:t>ogrzewane są z indywidualnych kotłowni zasilanych głównie paliwami stałymi</w:t>
      </w:r>
      <w:r w:rsidR="007A0DE2" w:rsidRPr="005474F4">
        <w:rPr>
          <w:rFonts w:cs="Arial"/>
        </w:rPr>
        <w:t xml:space="preserve"> (drewno opałowe)</w:t>
      </w:r>
      <w:r w:rsidRPr="005474F4">
        <w:rPr>
          <w:rFonts w:cs="Arial"/>
        </w:rPr>
        <w:t xml:space="preserve">. Cały obszar </w:t>
      </w:r>
      <w:r w:rsidRPr="005474F4">
        <w:rPr>
          <w:rFonts w:cs="Arial"/>
          <w:szCs w:val="22"/>
        </w:rPr>
        <w:t>gminy</w:t>
      </w:r>
      <w:r w:rsidRPr="005474F4">
        <w:rPr>
          <w:rFonts w:cs="Arial"/>
        </w:rPr>
        <w:t xml:space="preserve"> jest zelektryfikowany.</w:t>
      </w:r>
    </w:p>
    <w:p w14:paraId="1476AF10" w14:textId="77777777" w:rsidR="00985891" w:rsidRPr="00627D9B" w:rsidRDefault="00985891" w:rsidP="00985891">
      <w:pPr>
        <w:pStyle w:val="Bezodstpw"/>
        <w:rPr>
          <w:rFonts w:cs="Arial"/>
        </w:rPr>
      </w:pPr>
      <w:r w:rsidRPr="00627D9B">
        <w:rPr>
          <w:rFonts w:cs="Arial"/>
        </w:rPr>
        <w:t xml:space="preserve">Na obszarze </w:t>
      </w:r>
      <w:r>
        <w:rPr>
          <w:rFonts w:cs="Arial"/>
          <w:szCs w:val="22"/>
        </w:rPr>
        <w:t>gminy</w:t>
      </w:r>
      <w:r w:rsidRPr="00627D9B">
        <w:rPr>
          <w:rFonts w:cs="Arial"/>
        </w:rPr>
        <w:t xml:space="preserve"> istnieje uporządkowany system gospodarki odpadami. </w:t>
      </w:r>
      <w:r w:rsidRPr="00627D9B">
        <w:rPr>
          <w:rFonts w:cs="Arial"/>
          <w:bCs/>
        </w:rPr>
        <w:t>W ramach regulaminu</w:t>
      </w:r>
      <w:r w:rsidRPr="00627D9B">
        <w:rPr>
          <w:rFonts w:cs="Arial"/>
        </w:rPr>
        <w:t>, właściciele nieruchomości są zobowiązani do utrzymania czystości oraz porządku na terenach swoich posesji.</w:t>
      </w:r>
    </w:p>
    <w:p w14:paraId="2826AD30" w14:textId="77777777" w:rsidR="00985891" w:rsidRPr="00627D9B" w:rsidRDefault="00985891" w:rsidP="00985891">
      <w:pPr>
        <w:pStyle w:val="Bezodstpw"/>
        <w:rPr>
          <w:rFonts w:cs="Arial"/>
          <w:szCs w:val="22"/>
        </w:rPr>
      </w:pPr>
      <w:r w:rsidRPr="00627D9B">
        <w:rPr>
          <w:rFonts w:cs="Arial"/>
          <w:szCs w:val="22"/>
        </w:rPr>
        <w:t>Na obszarze analizowanej jednostki znajduj</w:t>
      </w:r>
      <w:r>
        <w:rPr>
          <w:rFonts w:cs="Arial"/>
          <w:szCs w:val="22"/>
        </w:rPr>
        <w:t>ą</w:t>
      </w:r>
      <w:r w:rsidRPr="00627D9B">
        <w:rPr>
          <w:rFonts w:cs="Arial"/>
          <w:szCs w:val="22"/>
        </w:rPr>
        <w:t xml:space="preserve"> się:</w:t>
      </w:r>
    </w:p>
    <w:p w14:paraId="084728B8" w14:textId="77777777" w:rsidR="005474F4" w:rsidRPr="000C584A" w:rsidRDefault="005474F4" w:rsidP="005474F4">
      <w:pPr>
        <w:pStyle w:val="Bezodstpw"/>
        <w:numPr>
          <w:ilvl w:val="0"/>
          <w:numId w:val="141"/>
        </w:numPr>
        <w:spacing w:before="0" w:after="0"/>
        <w:ind w:left="357" w:hanging="357"/>
        <w:rPr>
          <w:rFonts w:cs="Arial"/>
          <w:szCs w:val="22"/>
          <w:shd w:val="clear" w:color="auto" w:fill="FFFFFF"/>
        </w:rPr>
      </w:pPr>
      <w:r w:rsidRPr="000C584A">
        <w:t>Drawski Park Krajobrazowy,</w:t>
      </w:r>
    </w:p>
    <w:p w14:paraId="2CF1D4C4" w14:textId="77777777" w:rsidR="005474F4" w:rsidRPr="000C584A" w:rsidRDefault="005474F4" w:rsidP="005474F4">
      <w:pPr>
        <w:pStyle w:val="Bezodstpw"/>
        <w:numPr>
          <w:ilvl w:val="0"/>
          <w:numId w:val="141"/>
        </w:numPr>
        <w:spacing w:before="0" w:after="0"/>
        <w:ind w:left="357" w:hanging="357"/>
        <w:rPr>
          <w:rFonts w:cs="Arial"/>
          <w:szCs w:val="22"/>
          <w:shd w:val="clear" w:color="auto" w:fill="FFFFFF"/>
        </w:rPr>
      </w:pPr>
      <w:r w:rsidRPr="000C584A">
        <w:t>Obszar Chronionego Krajobrazu Pojezierze Drawskie,</w:t>
      </w:r>
    </w:p>
    <w:p w14:paraId="547C2657" w14:textId="77777777" w:rsidR="005474F4" w:rsidRPr="000C584A" w:rsidRDefault="005474F4" w:rsidP="005474F4">
      <w:pPr>
        <w:pStyle w:val="Bezodstpw"/>
        <w:numPr>
          <w:ilvl w:val="0"/>
          <w:numId w:val="141"/>
        </w:numPr>
        <w:spacing w:before="0" w:after="0"/>
        <w:ind w:left="357" w:hanging="357"/>
        <w:rPr>
          <w:rFonts w:cs="Arial"/>
          <w:szCs w:val="22"/>
          <w:shd w:val="clear" w:color="auto" w:fill="FFFFFF"/>
        </w:rPr>
      </w:pPr>
      <w:r w:rsidRPr="000C584A">
        <w:rPr>
          <w:rFonts w:cs="Arial"/>
          <w:szCs w:val="22"/>
          <w:shd w:val="clear" w:color="auto" w:fill="FFFFFF"/>
        </w:rPr>
        <w:t>rezerwat przyrody: „</w:t>
      </w:r>
      <w:r w:rsidRPr="000C584A">
        <w:t>Przełom rzeki Dębnicy</w:t>
      </w:r>
      <w:r w:rsidRPr="000C584A">
        <w:rPr>
          <w:rFonts w:cs="Arial"/>
          <w:szCs w:val="22"/>
          <w:shd w:val="clear" w:color="auto" w:fill="FFFFFF"/>
        </w:rPr>
        <w:t>”,</w:t>
      </w:r>
    </w:p>
    <w:p w14:paraId="39D7A7DB" w14:textId="77777777" w:rsidR="005474F4" w:rsidRPr="000C584A" w:rsidRDefault="005474F4" w:rsidP="005474F4">
      <w:pPr>
        <w:pStyle w:val="Bezodstpw"/>
        <w:numPr>
          <w:ilvl w:val="0"/>
          <w:numId w:val="141"/>
        </w:numPr>
        <w:spacing w:before="0" w:after="0"/>
        <w:ind w:left="357" w:hanging="357"/>
        <w:rPr>
          <w:rFonts w:cs="Arial"/>
          <w:szCs w:val="22"/>
          <w:shd w:val="clear" w:color="auto" w:fill="FFFFFF"/>
        </w:rPr>
      </w:pPr>
      <w:r w:rsidRPr="000C584A">
        <w:rPr>
          <w:rFonts w:cs="Arial"/>
          <w:szCs w:val="22"/>
          <w:shd w:val="clear" w:color="auto" w:fill="FFFFFF"/>
        </w:rPr>
        <w:t xml:space="preserve">Obszar Natura 2000 </w:t>
      </w:r>
      <w:r w:rsidRPr="000C584A">
        <w:t>Dorzecze Parsęty PLH320007,</w:t>
      </w:r>
    </w:p>
    <w:p w14:paraId="214F44A4" w14:textId="77777777" w:rsidR="005474F4" w:rsidRPr="000C584A" w:rsidRDefault="005474F4" w:rsidP="005474F4">
      <w:pPr>
        <w:pStyle w:val="Bezodstpw"/>
        <w:numPr>
          <w:ilvl w:val="0"/>
          <w:numId w:val="141"/>
        </w:numPr>
        <w:spacing w:before="0" w:after="0"/>
        <w:ind w:left="357" w:hanging="357"/>
        <w:rPr>
          <w:rFonts w:cs="Arial"/>
          <w:szCs w:val="22"/>
          <w:shd w:val="clear" w:color="auto" w:fill="FFFFFF"/>
        </w:rPr>
      </w:pPr>
      <w:r w:rsidRPr="000C584A">
        <w:rPr>
          <w:rFonts w:cs="Arial"/>
          <w:szCs w:val="22"/>
          <w:shd w:val="clear" w:color="auto" w:fill="FFFFFF"/>
        </w:rPr>
        <w:t xml:space="preserve">Obszar Natura 2000 </w:t>
      </w:r>
      <w:r w:rsidRPr="000C584A">
        <w:t>Jeziora Czaplineckie PLH320039,</w:t>
      </w:r>
    </w:p>
    <w:p w14:paraId="79091760" w14:textId="77777777" w:rsidR="005474F4" w:rsidRPr="000C584A" w:rsidRDefault="005474F4" w:rsidP="005474F4">
      <w:pPr>
        <w:pStyle w:val="Bezodstpw"/>
        <w:numPr>
          <w:ilvl w:val="0"/>
          <w:numId w:val="141"/>
        </w:numPr>
        <w:spacing w:before="0" w:after="0"/>
        <w:ind w:left="357" w:hanging="357"/>
        <w:rPr>
          <w:rFonts w:cs="Arial"/>
          <w:szCs w:val="22"/>
          <w:shd w:val="clear" w:color="auto" w:fill="FFFFFF"/>
        </w:rPr>
      </w:pPr>
      <w:r w:rsidRPr="000C584A">
        <w:rPr>
          <w:rFonts w:cs="Arial"/>
          <w:szCs w:val="22"/>
          <w:shd w:val="clear" w:color="auto" w:fill="FFFFFF"/>
        </w:rPr>
        <w:t xml:space="preserve">Obszar Natura 2000 </w:t>
      </w:r>
      <w:r w:rsidRPr="000C584A">
        <w:t>Ostoja Drawska PLB320019,</w:t>
      </w:r>
    </w:p>
    <w:p w14:paraId="6CD2A8DF" w14:textId="77777777" w:rsidR="005474F4" w:rsidRPr="000C584A" w:rsidRDefault="005474F4" w:rsidP="005474F4">
      <w:pPr>
        <w:pStyle w:val="Bezodstpw"/>
        <w:numPr>
          <w:ilvl w:val="0"/>
          <w:numId w:val="141"/>
        </w:numPr>
        <w:spacing w:before="0" w:after="0"/>
        <w:ind w:left="357" w:hanging="357"/>
        <w:rPr>
          <w:rFonts w:cs="Arial"/>
          <w:szCs w:val="22"/>
          <w:shd w:val="clear" w:color="auto" w:fill="FFFFFF"/>
        </w:rPr>
      </w:pPr>
      <w:r w:rsidRPr="000C584A">
        <w:rPr>
          <w:rFonts w:cs="Arial"/>
          <w:szCs w:val="22"/>
          <w:shd w:val="clear" w:color="auto" w:fill="FFFFFF"/>
        </w:rPr>
        <w:lastRenderedPageBreak/>
        <w:t>Użytek ekologiczny,</w:t>
      </w:r>
    </w:p>
    <w:p w14:paraId="68A55B89" w14:textId="77777777" w:rsidR="005474F4" w:rsidRPr="000C584A" w:rsidRDefault="005474F4" w:rsidP="005474F4">
      <w:pPr>
        <w:pStyle w:val="Bezodstpw"/>
        <w:numPr>
          <w:ilvl w:val="0"/>
          <w:numId w:val="141"/>
        </w:numPr>
        <w:spacing w:before="0" w:after="0"/>
        <w:ind w:left="357" w:hanging="357"/>
        <w:rPr>
          <w:rFonts w:cs="Arial"/>
          <w:szCs w:val="22"/>
          <w:shd w:val="clear" w:color="auto" w:fill="FFFFFF"/>
        </w:rPr>
      </w:pPr>
      <w:r w:rsidRPr="000C584A">
        <w:rPr>
          <w:rFonts w:cs="Arial"/>
          <w:szCs w:val="22"/>
          <w:shd w:val="clear" w:color="auto" w:fill="FFFFFF"/>
        </w:rPr>
        <w:t>40 pomników przyrody.</w:t>
      </w:r>
    </w:p>
    <w:p w14:paraId="6505B569" w14:textId="20308BF1" w:rsidR="00985891" w:rsidRPr="00CD6AF4" w:rsidRDefault="00985891" w:rsidP="00985891">
      <w:pPr>
        <w:spacing w:before="120" w:after="120" w:line="360" w:lineRule="auto"/>
        <w:jc w:val="both"/>
        <w:rPr>
          <w:rFonts w:ascii="Arial" w:hAnsi="Arial" w:cs="Arial"/>
          <w:sz w:val="22"/>
          <w:szCs w:val="22"/>
        </w:rPr>
      </w:pPr>
      <w:r w:rsidRPr="00CD6AF4">
        <w:rPr>
          <w:rFonts w:ascii="Arial" w:hAnsi="Arial" w:cs="Arial"/>
          <w:sz w:val="22"/>
          <w:szCs w:val="22"/>
        </w:rPr>
        <w:t>Stan powietrza atmosferycznego, stan wód powierzchniowych i podziemnych</w:t>
      </w:r>
      <w:r w:rsidR="00CD6AF4" w:rsidRPr="00CD6AF4">
        <w:rPr>
          <w:rFonts w:ascii="Arial" w:hAnsi="Arial" w:cs="Arial"/>
          <w:sz w:val="22"/>
          <w:szCs w:val="22"/>
        </w:rPr>
        <w:t xml:space="preserve"> oraz</w:t>
      </w:r>
      <w:r w:rsidRPr="00CD6AF4">
        <w:rPr>
          <w:rFonts w:ascii="Arial" w:hAnsi="Arial" w:cs="Arial"/>
          <w:sz w:val="22"/>
          <w:szCs w:val="22"/>
        </w:rPr>
        <w:t xml:space="preserve"> poziom PEM poddawane są regularnym badaniom. </w:t>
      </w:r>
    </w:p>
    <w:p w14:paraId="1FE4F734" w14:textId="77777777" w:rsidR="005474F4" w:rsidRPr="00CD6AF4" w:rsidRDefault="005474F4" w:rsidP="005474F4">
      <w:pPr>
        <w:spacing w:before="120" w:after="120" w:line="360" w:lineRule="auto"/>
        <w:jc w:val="both"/>
        <w:rPr>
          <w:sz w:val="22"/>
          <w:szCs w:val="22"/>
        </w:rPr>
      </w:pPr>
      <w:r w:rsidRPr="00CD6AF4">
        <w:rPr>
          <w:rFonts w:ascii="Arial" w:hAnsi="Arial" w:cs="Arial"/>
          <w:color w:val="000000"/>
          <w:sz w:val="22"/>
          <w:szCs w:val="22"/>
        </w:rPr>
        <w:t xml:space="preserve">Roczna ocena jakości powietrza za 2020 r. w strefie zachodniopomorskiej wykazała </w:t>
      </w:r>
      <w:r w:rsidRPr="00CD6AF4">
        <w:rPr>
          <w:rFonts w:ascii="Arial" w:hAnsi="Arial" w:cs="Arial"/>
          <w:sz w:val="22"/>
          <w:szCs w:val="22"/>
        </w:rPr>
        <w:t xml:space="preserve">przekroczenia następujących standardów </w:t>
      </w:r>
      <w:proofErr w:type="spellStart"/>
      <w:r w:rsidRPr="00CD6AF4">
        <w:rPr>
          <w:rFonts w:ascii="Arial" w:hAnsi="Arial" w:cs="Arial"/>
          <w:sz w:val="22"/>
          <w:szCs w:val="22"/>
        </w:rPr>
        <w:t>imisyjnych</w:t>
      </w:r>
      <w:proofErr w:type="spellEnd"/>
      <w:r w:rsidRPr="00CD6AF4">
        <w:rPr>
          <w:rFonts w:ascii="Arial" w:hAnsi="Arial" w:cs="Arial"/>
          <w:sz w:val="22"/>
          <w:szCs w:val="22"/>
        </w:rPr>
        <w:t>:</w:t>
      </w:r>
    </w:p>
    <w:p w14:paraId="2DEC43DC" w14:textId="77777777" w:rsidR="005474F4" w:rsidRPr="00DF1550" w:rsidRDefault="005474F4" w:rsidP="005474F4">
      <w:pPr>
        <w:numPr>
          <w:ilvl w:val="0"/>
          <w:numId w:val="101"/>
        </w:numPr>
        <w:spacing w:line="360" w:lineRule="auto"/>
        <w:ind w:left="360"/>
        <w:jc w:val="both"/>
        <w:rPr>
          <w:rFonts w:ascii="Arial" w:hAnsi="Arial" w:cs="Arial"/>
          <w:sz w:val="22"/>
          <w:szCs w:val="22"/>
          <w:lang w:val="x-none" w:eastAsia="x-none"/>
        </w:rPr>
      </w:pPr>
      <w:r w:rsidRPr="00CD6AF4">
        <w:rPr>
          <w:rFonts w:ascii="Arial" w:hAnsi="Arial" w:cs="Arial"/>
          <w:sz w:val="22"/>
          <w:szCs w:val="22"/>
          <w:lang w:val="x-none" w:eastAsia="x-none"/>
        </w:rPr>
        <w:t>dla zanieczyszczeń mających określone poziomy docelowe</w:t>
      </w:r>
      <w:r w:rsidRPr="00CD6AF4">
        <w:rPr>
          <w:rFonts w:ascii="Arial" w:hAnsi="Arial" w:cs="Arial"/>
          <w:sz w:val="22"/>
          <w:szCs w:val="22"/>
          <w:lang w:eastAsia="x-none"/>
        </w:rPr>
        <w:t xml:space="preserve"> (kryterium ochrona zdrowia) – </w:t>
      </w:r>
      <w:r w:rsidRPr="00CD6AF4">
        <w:rPr>
          <w:rFonts w:ascii="Arial" w:hAnsi="Arial" w:cs="Arial"/>
          <w:sz w:val="22"/>
          <w:szCs w:val="22"/>
          <w:lang w:val="x-none" w:eastAsia="x-none"/>
        </w:rPr>
        <w:t>benzo(a)</w:t>
      </w:r>
      <w:proofErr w:type="spellStart"/>
      <w:r w:rsidRPr="00CD6AF4">
        <w:rPr>
          <w:rFonts w:ascii="Arial" w:hAnsi="Arial" w:cs="Arial"/>
          <w:sz w:val="22"/>
          <w:szCs w:val="22"/>
          <w:lang w:val="x-none" w:eastAsia="x-none"/>
        </w:rPr>
        <w:t>piren</w:t>
      </w:r>
      <w:proofErr w:type="spellEnd"/>
      <w:r w:rsidRPr="00CD6AF4">
        <w:rPr>
          <w:rFonts w:ascii="Arial" w:hAnsi="Arial" w:cs="Arial"/>
          <w:sz w:val="22"/>
          <w:szCs w:val="22"/>
          <w:lang w:val="x-none" w:eastAsia="x-none"/>
        </w:rPr>
        <w:t xml:space="preserve"> B(a)P (</w:t>
      </w:r>
      <w:r w:rsidRPr="00CD6AF4">
        <w:rPr>
          <w:rFonts w:ascii="Arial" w:hAnsi="Arial" w:cs="Arial"/>
          <w:sz w:val="22"/>
          <w:szCs w:val="22"/>
          <w:lang w:eastAsia="x-none"/>
        </w:rPr>
        <w:t>śr. roczna</w:t>
      </w:r>
      <w:r w:rsidRPr="00DF1550">
        <w:rPr>
          <w:rFonts w:ascii="Arial" w:hAnsi="Arial" w:cs="Arial"/>
          <w:sz w:val="22"/>
          <w:szCs w:val="22"/>
          <w:lang w:val="x-none" w:eastAsia="x-none"/>
        </w:rPr>
        <w:t>)</w:t>
      </w:r>
      <w:r w:rsidRPr="00DF1550">
        <w:rPr>
          <w:rFonts w:ascii="Arial" w:hAnsi="Arial" w:cs="Arial"/>
          <w:sz w:val="22"/>
          <w:szCs w:val="22"/>
          <w:lang w:eastAsia="x-none"/>
        </w:rPr>
        <w:t>;</w:t>
      </w:r>
    </w:p>
    <w:p w14:paraId="5BF40AB7" w14:textId="77777777" w:rsidR="005474F4" w:rsidRPr="00DF1550" w:rsidRDefault="005474F4" w:rsidP="005474F4">
      <w:pPr>
        <w:numPr>
          <w:ilvl w:val="0"/>
          <w:numId w:val="101"/>
        </w:numPr>
        <w:spacing w:line="360" w:lineRule="auto"/>
        <w:ind w:left="360"/>
        <w:jc w:val="both"/>
        <w:rPr>
          <w:rFonts w:ascii="Arial" w:hAnsi="Arial" w:cs="Arial"/>
          <w:sz w:val="22"/>
          <w:szCs w:val="22"/>
          <w:lang w:val="x-none" w:eastAsia="x-none"/>
        </w:rPr>
      </w:pPr>
      <w:r w:rsidRPr="00DF1550">
        <w:rPr>
          <w:rFonts w:ascii="Arial" w:hAnsi="Arial" w:cs="Arial"/>
          <w:sz w:val="22"/>
          <w:szCs w:val="22"/>
          <w:lang w:eastAsia="x-none"/>
        </w:rPr>
        <w:t>dla zanieczyszczeń mających określone poziomy celu długoterminowego (kryterium ochrona zdrowia) – ozon O</w:t>
      </w:r>
      <w:r w:rsidRPr="00DF1550">
        <w:rPr>
          <w:rFonts w:ascii="Arial" w:hAnsi="Arial" w:cs="Arial"/>
          <w:sz w:val="22"/>
          <w:szCs w:val="22"/>
          <w:vertAlign w:val="subscript"/>
          <w:lang w:eastAsia="x-none"/>
        </w:rPr>
        <w:t>3</w:t>
      </w:r>
      <w:r w:rsidRPr="00DF1550">
        <w:rPr>
          <w:rFonts w:ascii="Arial" w:hAnsi="Arial" w:cs="Arial"/>
          <w:sz w:val="22"/>
          <w:szCs w:val="22"/>
          <w:lang w:eastAsia="x-none"/>
        </w:rPr>
        <w:t xml:space="preserve"> (max 8-h); (kryterium ochrona roślin) - ozon O</w:t>
      </w:r>
      <w:r w:rsidRPr="00DF1550">
        <w:rPr>
          <w:rFonts w:ascii="Arial" w:hAnsi="Arial" w:cs="Arial"/>
          <w:sz w:val="22"/>
          <w:szCs w:val="22"/>
          <w:vertAlign w:val="subscript"/>
          <w:lang w:eastAsia="x-none"/>
        </w:rPr>
        <w:t>3</w:t>
      </w:r>
      <w:r w:rsidRPr="00DF1550">
        <w:rPr>
          <w:rFonts w:ascii="Arial" w:hAnsi="Arial" w:cs="Arial"/>
          <w:sz w:val="22"/>
          <w:szCs w:val="22"/>
          <w:lang w:eastAsia="x-none"/>
        </w:rPr>
        <w:t xml:space="preserve"> (AOT40).</w:t>
      </w:r>
    </w:p>
    <w:p w14:paraId="5D720C2F" w14:textId="73F9BE19" w:rsidR="00985891" w:rsidRPr="005474F4" w:rsidRDefault="005474F4" w:rsidP="00985891">
      <w:pPr>
        <w:spacing w:before="120" w:after="120" w:line="360" w:lineRule="auto"/>
        <w:jc w:val="both"/>
        <w:rPr>
          <w:rFonts w:ascii="Arial" w:hAnsi="Arial" w:cs="Arial"/>
          <w:color w:val="000000"/>
          <w:sz w:val="22"/>
          <w:szCs w:val="22"/>
        </w:rPr>
      </w:pPr>
      <w:r w:rsidRPr="006C05E8">
        <w:rPr>
          <w:rFonts w:ascii="Arial" w:hAnsi="Arial" w:cs="Arial"/>
          <w:color w:val="000000"/>
          <w:sz w:val="22"/>
          <w:szCs w:val="22"/>
        </w:rPr>
        <w:t xml:space="preserve">Dla </w:t>
      </w:r>
      <w:r w:rsidRPr="005474F4">
        <w:rPr>
          <w:rFonts w:ascii="Arial" w:hAnsi="Arial" w:cs="Arial"/>
          <w:color w:val="000000"/>
          <w:sz w:val="22"/>
          <w:szCs w:val="22"/>
        </w:rPr>
        <w:t xml:space="preserve">pozostałych zanieczyszczeń standardy </w:t>
      </w:r>
      <w:proofErr w:type="spellStart"/>
      <w:r w:rsidRPr="005474F4">
        <w:rPr>
          <w:rFonts w:ascii="Arial" w:hAnsi="Arial" w:cs="Arial"/>
          <w:color w:val="000000"/>
          <w:sz w:val="22"/>
          <w:szCs w:val="22"/>
        </w:rPr>
        <w:t>imisyjne</w:t>
      </w:r>
      <w:proofErr w:type="spellEnd"/>
      <w:r w:rsidRPr="005474F4">
        <w:rPr>
          <w:rFonts w:ascii="Arial" w:hAnsi="Arial" w:cs="Arial"/>
          <w:color w:val="000000"/>
          <w:sz w:val="22"/>
          <w:szCs w:val="22"/>
        </w:rPr>
        <w:t xml:space="preserve"> na terenie strefy zachodniopomorskiej były dotrzymane</w:t>
      </w:r>
      <w:r w:rsidR="00985891" w:rsidRPr="005474F4">
        <w:rPr>
          <w:rFonts w:ascii="Arial" w:hAnsi="Arial" w:cs="Arial"/>
          <w:color w:val="000000"/>
          <w:sz w:val="22"/>
          <w:szCs w:val="22"/>
        </w:rPr>
        <w:t>.</w:t>
      </w:r>
    </w:p>
    <w:p w14:paraId="6ADC9A89" w14:textId="189F363F" w:rsidR="005474F4" w:rsidRPr="0030216F" w:rsidRDefault="005474F4" w:rsidP="005474F4">
      <w:pPr>
        <w:autoSpaceDE w:val="0"/>
        <w:autoSpaceDN w:val="0"/>
        <w:adjustRightInd w:val="0"/>
        <w:spacing w:before="120" w:after="120" w:line="360" w:lineRule="auto"/>
        <w:jc w:val="both"/>
        <w:rPr>
          <w:rStyle w:val="Pogrubienie"/>
          <w:rFonts w:ascii="Arial" w:hAnsi="Arial" w:cs="Arial"/>
          <w:b w:val="0"/>
          <w:sz w:val="22"/>
          <w:szCs w:val="22"/>
        </w:rPr>
      </w:pPr>
      <w:r w:rsidRPr="005474F4">
        <w:rPr>
          <w:rStyle w:val="Pogrubienie"/>
          <w:rFonts w:ascii="Arial" w:hAnsi="Arial" w:cs="Arial"/>
          <w:b w:val="0"/>
          <w:sz w:val="22"/>
          <w:szCs w:val="22"/>
        </w:rPr>
        <w:t xml:space="preserve">Zgodnie z danymi zawartymi w Programie Państwowego Monitoringu Środowiska Województwa </w:t>
      </w:r>
      <w:r w:rsidRPr="005474F4">
        <w:rPr>
          <w:rStyle w:val="Pogrubienie"/>
          <w:rFonts w:ascii="Arial" w:hAnsi="Arial" w:cs="Arial"/>
          <w:b w:val="0"/>
          <w:sz w:val="22"/>
          <w:szCs w:val="22"/>
          <w:shd w:val="clear" w:color="auto" w:fill="FFFFFF" w:themeFill="background1"/>
        </w:rPr>
        <w:t>Zachodniopomorskiego</w:t>
      </w:r>
      <w:r w:rsidRPr="005474F4">
        <w:rPr>
          <w:rStyle w:val="Pogrubienie"/>
          <w:rFonts w:ascii="Arial" w:hAnsi="Arial" w:cs="Arial"/>
          <w:b w:val="0"/>
          <w:sz w:val="22"/>
          <w:szCs w:val="22"/>
        </w:rPr>
        <w:t xml:space="preserve"> na lata 2016-2020 na terenie gminy Barwice w podanych latach nie wyznaczono</w:t>
      </w:r>
      <w:r w:rsidRPr="00B028CF">
        <w:rPr>
          <w:rStyle w:val="Pogrubienie"/>
          <w:rFonts w:ascii="Arial" w:hAnsi="Arial" w:cs="Arial"/>
          <w:b w:val="0"/>
          <w:sz w:val="22"/>
          <w:szCs w:val="22"/>
        </w:rPr>
        <w:t xml:space="preserve"> punktów pomiaru hałasu, przez co </w:t>
      </w:r>
      <w:r w:rsidRPr="00B028CF">
        <w:rPr>
          <w:rFonts w:ascii="Arial" w:hAnsi="Arial" w:cs="Arial"/>
          <w:sz w:val="22"/>
          <w:szCs w:val="22"/>
        </w:rPr>
        <w:t>struktura ekspozycji na hałas na obszarze gminy nie jest rozpoznana</w:t>
      </w:r>
      <w:r w:rsidRPr="00B028CF">
        <w:rPr>
          <w:rStyle w:val="Pogrubienie"/>
          <w:rFonts w:ascii="Arial" w:hAnsi="Arial" w:cs="Arial"/>
          <w:b w:val="0"/>
          <w:sz w:val="22"/>
          <w:szCs w:val="22"/>
        </w:rPr>
        <w:t>.</w:t>
      </w:r>
      <w:r>
        <w:rPr>
          <w:rStyle w:val="Pogrubienie"/>
          <w:rFonts w:ascii="Arial" w:hAnsi="Arial" w:cs="Arial"/>
          <w:b w:val="0"/>
          <w:sz w:val="22"/>
          <w:szCs w:val="22"/>
        </w:rPr>
        <w:t xml:space="preserve"> Jednakże</w:t>
      </w:r>
      <w:r w:rsidRPr="00B028CF">
        <w:rPr>
          <w:rStyle w:val="Pogrubienie"/>
          <w:rFonts w:ascii="Arial" w:hAnsi="Arial" w:cs="Arial"/>
          <w:b w:val="0"/>
          <w:sz w:val="22"/>
          <w:szCs w:val="22"/>
        </w:rPr>
        <w:t>, zgodnie z Programem wykonawczym monitoringu klimatu akustycznego na 2021 r, zaplanowane jest w 2021 roku wykonanie pomiarów monitoringowych hałasu</w:t>
      </w:r>
      <w:r>
        <w:rPr>
          <w:rStyle w:val="Pogrubienie"/>
          <w:rFonts w:ascii="Arial" w:hAnsi="Arial" w:cs="Arial"/>
          <w:b w:val="0"/>
          <w:sz w:val="22"/>
          <w:szCs w:val="22"/>
        </w:rPr>
        <w:t xml:space="preserve"> </w:t>
      </w:r>
      <w:r w:rsidRPr="00B028CF">
        <w:rPr>
          <w:rStyle w:val="Pogrubienie"/>
          <w:rFonts w:ascii="Arial" w:hAnsi="Arial" w:cs="Arial"/>
          <w:b w:val="0"/>
          <w:sz w:val="22"/>
          <w:szCs w:val="22"/>
        </w:rPr>
        <w:t>drogowego w</w:t>
      </w:r>
      <w:r>
        <w:rPr>
          <w:rStyle w:val="Pogrubienie"/>
          <w:rFonts w:ascii="Arial" w:hAnsi="Arial" w:cs="Arial"/>
          <w:b w:val="0"/>
          <w:sz w:val="22"/>
          <w:szCs w:val="22"/>
        </w:rPr>
        <w:t> </w:t>
      </w:r>
      <w:r w:rsidRPr="0030216F">
        <w:rPr>
          <w:rStyle w:val="Pogrubienie"/>
          <w:rFonts w:ascii="Arial" w:hAnsi="Arial" w:cs="Arial"/>
          <w:b w:val="0"/>
          <w:sz w:val="22"/>
          <w:szCs w:val="22"/>
        </w:rPr>
        <w:t>miejscowości Barwice.</w:t>
      </w:r>
    </w:p>
    <w:p w14:paraId="65155EB0" w14:textId="77777777" w:rsidR="005474F4" w:rsidRPr="00B65894" w:rsidRDefault="005474F4" w:rsidP="005474F4">
      <w:pPr>
        <w:suppressAutoHyphens/>
        <w:spacing w:before="120" w:after="120" w:line="360" w:lineRule="auto"/>
        <w:jc w:val="both"/>
        <w:rPr>
          <w:rFonts w:ascii="Arial" w:hAnsi="Arial" w:cs="Arial"/>
          <w:sz w:val="22"/>
          <w:szCs w:val="22"/>
        </w:rPr>
      </w:pPr>
      <w:r w:rsidRPr="00456083">
        <w:rPr>
          <w:rFonts w:ascii="Arial" w:hAnsi="Arial" w:cs="Arial"/>
          <w:sz w:val="22"/>
          <w:szCs w:val="22"/>
        </w:rPr>
        <w:t xml:space="preserve">Ostatnie pomiary monitoringowe zgodnie z Programem Państwowego Monitoringu Środowiska województwa zachodniopomorskiego na lata 2016-2020 na terenie gminy przeprowadzono w 2019 roku. Powtórzony został pomiar natężenia składowej elektrycznej pola elektromagnetycznego w środowisku, w przedziale częstotliwości od 3 MHz do 3000 MHz w miejscowości Przybkowo w gminie Barwice (16.31997E, 53.73272N). Zmierzona wartość wyniosła 0,23 ± 0,13 V/m, tym samym </w:t>
      </w:r>
      <w:r w:rsidRPr="00B65894">
        <w:rPr>
          <w:rFonts w:ascii="Arial" w:hAnsi="Arial" w:cs="Arial"/>
          <w:sz w:val="22"/>
          <w:szCs w:val="22"/>
        </w:rPr>
        <w:t>była znacznie poniżej wartości dopuszczalnej (7 V/m).</w:t>
      </w:r>
    </w:p>
    <w:p w14:paraId="321E644D" w14:textId="47388850" w:rsidR="00985891" w:rsidRPr="00915FDE" w:rsidRDefault="005474F4" w:rsidP="00985891">
      <w:pPr>
        <w:spacing w:before="120" w:after="120" w:line="360" w:lineRule="auto"/>
        <w:jc w:val="both"/>
        <w:rPr>
          <w:rFonts w:ascii="Arial" w:hAnsi="Arial" w:cs="Arial"/>
          <w:color w:val="000000"/>
          <w:sz w:val="22"/>
          <w:szCs w:val="22"/>
          <w:highlight w:val="yellow"/>
        </w:rPr>
      </w:pPr>
      <w:r w:rsidRPr="008B2FE3">
        <w:rPr>
          <w:rFonts w:ascii="Arial" w:hAnsi="Arial" w:cs="Arial"/>
          <w:color w:val="000000"/>
          <w:sz w:val="22"/>
          <w:szCs w:val="22"/>
        </w:rPr>
        <w:t>Ocena stanu wód wykazała, że JCWP w obszarze których l</w:t>
      </w:r>
      <w:r w:rsidRPr="005474F4">
        <w:rPr>
          <w:rFonts w:ascii="Arial" w:hAnsi="Arial" w:cs="Arial"/>
          <w:color w:val="000000"/>
          <w:sz w:val="22"/>
          <w:szCs w:val="22"/>
        </w:rPr>
        <w:t xml:space="preserve">eży </w:t>
      </w:r>
      <w:r w:rsidRPr="005474F4">
        <w:rPr>
          <w:rFonts w:ascii="Arial" w:hAnsi="Arial" w:cs="Arial"/>
          <w:sz w:val="22"/>
          <w:szCs w:val="22"/>
        </w:rPr>
        <w:t>gmina Barwice</w:t>
      </w:r>
      <w:r w:rsidRPr="005474F4">
        <w:rPr>
          <w:rFonts w:ascii="Arial" w:hAnsi="Arial" w:cs="Arial"/>
          <w:color w:val="000000"/>
          <w:sz w:val="22"/>
          <w:szCs w:val="22"/>
        </w:rPr>
        <w:t>, dla których określono ocenę stanu JCWP</w:t>
      </w:r>
      <w:r w:rsidRPr="005474F4">
        <w:rPr>
          <w:rFonts w:ascii="Arial" w:hAnsi="Arial" w:cs="Arial"/>
          <w:sz w:val="22"/>
          <w:szCs w:val="22"/>
        </w:rPr>
        <w:t>, odznaczają się złym stanem wód</w:t>
      </w:r>
      <w:r w:rsidR="00985891" w:rsidRPr="005474F4">
        <w:rPr>
          <w:rFonts w:ascii="Arial" w:hAnsi="Arial" w:cs="Arial"/>
          <w:color w:val="000000"/>
          <w:sz w:val="22"/>
          <w:szCs w:val="22"/>
        </w:rPr>
        <w:t>.</w:t>
      </w:r>
    </w:p>
    <w:p w14:paraId="6F7A515F" w14:textId="6D01E37C" w:rsidR="005474F4" w:rsidRPr="0060318C" w:rsidRDefault="005474F4" w:rsidP="005474F4">
      <w:pPr>
        <w:tabs>
          <w:tab w:val="left" w:pos="1038"/>
        </w:tabs>
        <w:spacing w:before="120" w:after="120" w:line="360" w:lineRule="auto"/>
        <w:jc w:val="both"/>
        <w:rPr>
          <w:rFonts w:ascii="Arial" w:hAnsi="Arial" w:cs="Arial"/>
          <w:sz w:val="22"/>
          <w:szCs w:val="22"/>
        </w:rPr>
      </w:pPr>
      <w:r w:rsidRPr="00867EF0">
        <w:rPr>
          <w:rFonts w:ascii="Arial" w:hAnsi="Arial" w:cs="Arial"/>
          <w:sz w:val="22"/>
          <w:szCs w:val="22"/>
        </w:rPr>
        <w:t>Według Map zagrożenia powodziowego i map ryzyka powodziowego, dostępnych na stronie internetowej Informatycznego Systemu Osłony Kraju, na terenie gminy Barwice występuje obszar szczególnego zagrożenia powodzią od rzek.</w:t>
      </w:r>
      <w:r>
        <w:rPr>
          <w:rFonts w:ascii="Arial" w:hAnsi="Arial" w:cs="Arial"/>
          <w:sz w:val="22"/>
          <w:szCs w:val="22"/>
        </w:rPr>
        <w:t xml:space="preserve"> </w:t>
      </w:r>
      <w:r w:rsidRPr="00867EF0">
        <w:rPr>
          <w:rFonts w:ascii="Arial" w:hAnsi="Arial" w:cs="Arial"/>
          <w:sz w:val="22"/>
          <w:szCs w:val="22"/>
        </w:rPr>
        <w:t>Obszarami szczególnego zagrożenia powodziowego na terenie gminy są obszary i tereny zalewowe wzdłuż rzek Parsęty i Dębnicy. Najbardziej zagrożonym terenem są obszary zamieszkałe i zurbanizowane, które bezpośrednio sąsiadują z obszarami szczególnego zagrożenia powodzią.</w:t>
      </w:r>
    </w:p>
    <w:p w14:paraId="7C63F4B7" w14:textId="08266066" w:rsidR="005474F4" w:rsidRDefault="005474F4" w:rsidP="005474F4">
      <w:pPr>
        <w:spacing w:before="120" w:after="120" w:line="360" w:lineRule="auto"/>
        <w:jc w:val="both"/>
        <w:rPr>
          <w:rFonts w:ascii="Arial" w:hAnsi="Arial" w:cs="Arial"/>
          <w:sz w:val="22"/>
          <w:szCs w:val="22"/>
          <w:lang w:eastAsia="x-none"/>
        </w:rPr>
      </w:pPr>
      <w:r w:rsidRPr="00873AE6">
        <w:rPr>
          <w:rFonts w:ascii="Arial" w:hAnsi="Arial" w:cs="Arial"/>
          <w:sz w:val="22"/>
          <w:szCs w:val="22"/>
          <w:lang w:eastAsia="x-none"/>
        </w:rPr>
        <w:t xml:space="preserve">Kompleksowa </w:t>
      </w:r>
      <w:r w:rsidRPr="009077C2">
        <w:rPr>
          <w:rFonts w:ascii="Arial" w:hAnsi="Arial" w:cs="Arial"/>
          <w:sz w:val="22"/>
          <w:szCs w:val="22"/>
          <w:lang w:eastAsia="x-none"/>
        </w:rPr>
        <w:t xml:space="preserve">ocena stanu (chemicznego i ilościowego) </w:t>
      </w:r>
      <w:proofErr w:type="spellStart"/>
      <w:r w:rsidRPr="009077C2">
        <w:rPr>
          <w:rFonts w:ascii="Arial" w:hAnsi="Arial" w:cs="Arial"/>
          <w:sz w:val="22"/>
          <w:szCs w:val="22"/>
          <w:lang w:eastAsia="x-none"/>
        </w:rPr>
        <w:t>JCWPd</w:t>
      </w:r>
      <w:proofErr w:type="spellEnd"/>
      <w:r w:rsidRPr="009077C2">
        <w:rPr>
          <w:rFonts w:ascii="Arial" w:hAnsi="Arial" w:cs="Arial"/>
          <w:sz w:val="22"/>
          <w:szCs w:val="22"/>
          <w:lang w:eastAsia="x-none"/>
        </w:rPr>
        <w:t xml:space="preserve"> badanych w ramach monitoringu diagnostycznego w roku 2019, wykonana przez PIG-PIB, wykazała stan ogólny </w:t>
      </w:r>
      <w:r w:rsidRPr="009077C2">
        <w:rPr>
          <w:rFonts w:ascii="Arial" w:hAnsi="Arial" w:cs="Arial"/>
          <w:sz w:val="22"/>
          <w:szCs w:val="22"/>
          <w:lang w:eastAsia="x-none"/>
        </w:rPr>
        <w:lastRenderedPageBreak/>
        <w:t xml:space="preserve">dobry </w:t>
      </w:r>
      <w:proofErr w:type="spellStart"/>
      <w:r w:rsidRPr="009077C2">
        <w:rPr>
          <w:rFonts w:ascii="Arial" w:hAnsi="Arial" w:cs="Arial"/>
          <w:sz w:val="22"/>
          <w:szCs w:val="22"/>
          <w:lang w:eastAsia="x-none"/>
        </w:rPr>
        <w:t>JCWPd</w:t>
      </w:r>
      <w:proofErr w:type="spellEnd"/>
      <w:r w:rsidRPr="009077C2">
        <w:rPr>
          <w:rFonts w:ascii="Arial" w:hAnsi="Arial" w:cs="Arial"/>
          <w:sz w:val="22"/>
          <w:szCs w:val="22"/>
          <w:lang w:eastAsia="x-none"/>
        </w:rPr>
        <w:t xml:space="preserve"> nr </w:t>
      </w:r>
      <w:r w:rsidR="00276AD8">
        <w:rPr>
          <w:rFonts w:ascii="Arial" w:hAnsi="Arial" w:cs="Arial"/>
          <w:sz w:val="22"/>
          <w:szCs w:val="22"/>
          <w:lang w:eastAsia="x-none"/>
        </w:rPr>
        <w:t xml:space="preserve">25 i </w:t>
      </w:r>
      <w:r w:rsidRPr="009077C2">
        <w:rPr>
          <w:rFonts w:ascii="Arial" w:hAnsi="Arial" w:cs="Arial"/>
          <w:sz w:val="22"/>
          <w:szCs w:val="22"/>
          <w:lang w:eastAsia="x-none"/>
        </w:rPr>
        <w:t>26 i słaby</w:t>
      </w:r>
      <w:r w:rsidR="00276AD8">
        <w:rPr>
          <w:rFonts w:ascii="Arial" w:hAnsi="Arial" w:cs="Arial"/>
          <w:sz w:val="22"/>
          <w:szCs w:val="22"/>
          <w:lang w:eastAsia="x-none"/>
        </w:rPr>
        <w:t xml:space="preserve"> stan</w:t>
      </w:r>
      <w:r w:rsidRPr="009077C2">
        <w:rPr>
          <w:rFonts w:ascii="Arial" w:hAnsi="Arial" w:cs="Arial"/>
          <w:sz w:val="22"/>
          <w:szCs w:val="22"/>
          <w:lang w:eastAsia="x-none"/>
        </w:rPr>
        <w:t xml:space="preserve"> </w:t>
      </w:r>
      <w:proofErr w:type="spellStart"/>
      <w:r w:rsidRPr="009077C2">
        <w:rPr>
          <w:rFonts w:ascii="Arial" w:hAnsi="Arial" w:cs="Arial"/>
          <w:sz w:val="22"/>
          <w:szCs w:val="22"/>
          <w:lang w:eastAsia="x-none"/>
        </w:rPr>
        <w:t>JCWPd</w:t>
      </w:r>
      <w:proofErr w:type="spellEnd"/>
      <w:r w:rsidRPr="009077C2">
        <w:rPr>
          <w:rFonts w:ascii="Arial" w:hAnsi="Arial" w:cs="Arial"/>
          <w:sz w:val="22"/>
          <w:szCs w:val="22"/>
          <w:lang w:eastAsia="x-none"/>
        </w:rPr>
        <w:t xml:space="preserve"> nr 9. Przyczyną słabego stanu </w:t>
      </w:r>
      <w:proofErr w:type="spellStart"/>
      <w:r w:rsidRPr="009077C2">
        <w:rPr>
          <w:rFonts w:ascii="Arial" w:hAnsi="Arial" w:cs="Arial"/>
          <w:sz w:val="22"/>
          <w:szCs w:val="22"/>
          <w:lang w:eastAsia="x-none"/>
        </w:rPr>
        <w:t>JCWPd</w:t>
      </w:r>
      <w:proofErr w:type="spellEnd"/>
      <w:r w:rsidRPr="009077C2">
        <w:rPr>
          <w:rFonts w:ascii="Arial" w:hAnsi="Arial" w:cs="Arial"/>
          <w:sz w:val="22"/>
          <w:szCs w:val="22"/>
          <w:lang w:eastAsia="x-none"/>
        </w:rPr>
        <w:t xml:space="preserve"> nr 9 było obniżenie się zwierciadła wód podziemnych w obrębie tarasu zalewowego rz. Parsęta w</w:t>
      </w:r>
      <w:r w:rsidR="00CD6AF4">
        <w:rPr>
          <w:rFonts w:ascii="Arial" w:hAnsi="Arial" w:cs="Arial"/>
          <w:sz w:val="22"/>
          <w:szCs w:val="22"/>
          <w:lang w:eastAsia="x-none"/>
        </w:rPr>
        <w:t> </w:t>
      </w:r>
      <w:r w:rsidRPr="009077C2">
        <w:rPr>
          <w:rFonts w:ascii="Arial" w:hAnsi="Arial" w:cs="Arial"/>
          <w:sz w:val="22"/>
          <w:szCs w:val="22"/>
          <w:lang w:eastAsia="x-none"/>
        </w:rPr>
        <w:t>obrębie zlewni elementarnej o numerze 44979 (Zlewnia Parsęty od Niecieczy do Wielkiego Rowu (l)), na obszarze którego występują torfowiska</w:t>
      </w:r>
      <w:r>
        <w:rPr>
          <w:rFonts w:ascii="Arial" w:hAnsi="Arial" w:cs="Arial"/>
          <w:sz w:val="22"/>
          <w:szCs w:val="22"/>
          <w:lang w:eastAsia="x-none"/>
        </w:rPr>
        <w:t>.</w:t>
      </w:r>
      <w:r w:rsidRPr="009077C2">
        <w:rPr>
          <w:rFonts w:ascii="Arial" w:hAnsi="Arial" w:cs="Arial"/>
          <w:sz w:val="22"/>
          <w:szCs w:val="22"/>
          <w:lang w:eastAsia="x-none"/>
        </w:rPr>
        <w:t xml:space="preserve"> </w:t>
      </w:r>
      <w:r>
        <w:rPr>
          <w:rFonts w:ascii="Arial" w:hAnsi="Arial" w:cs="Arial"/>
          <w:sz w:val="22"/>
          <w:szCs w:val="22"/>
          <w:lang w:eastAsia="x-none"/>
        </w:rPr>
        <w:t>Obniżenie s</w:t>
      </w:r>
      <w:r w:rsidRPr="009077C2">
        <w:rPr>
          <w:rFonts w:ascii="Arial" w:hAnsi="Arial" w:cs="Arial"/>
          <w:sz w:val="22"/>
          <w:szCs w:val="22"/>
          <w:lang w:eastAsia="x-none"/>
        </w:rPr>
        <w:t xml:space="preserve">powodowane </w:t>
      </w:r>
      <w:r>
        <w:rPr>
          <w:rFonts w:ascii="Arial" w:hAnsi="Arial" w:cs="Arial"/>
          <w:sz w:val="22"/>
          <w:szCs w:val="22"/>
          <w:lang w:eastAsia="x-none"/>
        </w:rPr>
        <w:t>było</w:t>
      </w:r>
      <w:r w:rsidRPr="009077C2">
        <w:rPr>
          <w:rFonts w:ascii="Arial" w:hAnsi="Arial" w:cs="Arial"/>
          <w:sz w:val="22"/>
          <w:szCs w:val="22"/>
          <w:lang w:eastAsia="x-none"/>
        </w:rPr>
        <w:t xml:space="preserve"> intensywną eksploatacją przez obiekty wchodzące w skład Ujęcia wód w Bogucinie - Rościęcinie. Słaby stan ilościowy określono z niską wiarygodnością, ponieważ zagrożone siedliska przyrodnicze nie posiadały stanowisk badawczych w ramach sieci Monitoringu Siedlisk i Gatunków.</w:t>
      </w:r>
    </w:p>
    <w:p w14:paraId="21561D4F" w14:textId="77777777" w:rsidR="003F1465" w:rsidRPr="00C13A75" w:rsidRDefault="003F1465" w:rsidP="003F1465">
      <w:pPr>
        <w:autoSpaceDE w:val="0"/>
        <w:autoSpaceDN w:val="0"/>
        <w:adjustRightInd w:val="0"/>
        <w:spacing w:before="120" w:after="120" w:line="360" w:lineRule="auto"/>
        <w:jc w:val="both"/>
        <w:rPr>
          <w:rFonts w:ascii="Arial" w:hAnsi="Arial" w:cs="Arial"/>
          <w:sz w:val="22"/>
          <w:szCs w:val="22"/>
        </w:rPr>
      </w:pPr>
      <w:r w:rsidRPr="00C13A75">
        <w:rPr>
          <w:rFonts w:ascii="Arial" w:hAnsi="Arial" w:cs="Arial"/>
          <w:sz w:val="22"/>
          <w:szCs w:val="22"/>
        </w:rPr>
        <w:t>Na terenie gminy Barwice nie jest zlokalizowany żaden stały punkt pomiarowo-kontrolny, w związku z czym analizowana jednostka nie jest objęta monitoringiem chemizmu gleb ornych realizowanych w ramach obowiązującego Państwowego Monitoringu Środowiska.</w:t>
      </w:r>
    </w:p>
    <w:p w14:paraId="47363DB0" w14:textId="77777777" w:rsidR="00985891" w:rsidRPr="002A3BC7" w:rsidRDefault="00985891" w:rsidP="00985891">
      <w:pPr>
        <w:spacing w:before="120" w:after="120" w:line="360" w:lineRule="auto"/>
        <w:jc w:val="both"/>
        <w:rPr>
          <w:rFonts w:ascii="Arial" w:hAnsi="Arial" w:cs="Arial"/>
          <w:sz w:val="22"/>
          <w:szCs w:val="22"/>
        </w:rPr>
      </w:pPr>
      <w:r w:rsidRPr="002A3BC7">
        <w:rPr>
          <w:rFonts w:ascii="Arial" w:hAnsi="Arial" w:cs="Arial"/>
          <w:sz w:val="22"/>
          <w:szCs w:val="22"/>
        </w:rPr>
        <w:t xml:space="preserve">W Programie przeanalizowano 10 obszarów interwencji, do których należą: ochrona klimatu i jakości powietrza, zagrożenia hałasem, pola elektromagnetyczne, gospodarowania wodami, gospodarka </w:t>
      </w:r>
      <w:proofErr w:type="spellStart"/>
      <w:r w:rsidRPr="002A3BC7">
        <w:rPr>
          <w:rFonts w:ascii="Arial" w:hAnsi="Arial" w:cs="Arial"/>
          <w:sz w:val="22"/>
          <w:szCs w:val="22"/>
        </w:rPr>
        <w:t>wodno</w:t>
      </w:r>
      <w:proofErr w:type="spellEnd"/>
      <w:r w:rsidRPr="002A3BC7">
        <w:rPr>
          <w:rFonts w:ascii="Arial" w:hAnsi="Arial" w:cs="Arial"/>
          <w:sz w:val="22"/>
          <w:szCs w:val="22"/>
        </w:rPr>
        <w:t xml:space="preserve"> – ściekowa, zasoby geologiczne, gleby, gospodarka odpadami i zapobieganie powstawaniu odpadów, zasoby przyrodnicze oraz zagrożenia poważanymi awariami.</w:t>
      </w:r>
    </w:p>
    <w:p w14:paraId="3464D41A" w14:textId="3CA7FF54" w:rsidR="00985891" w:rsidRPr="003F1465" w:rsidRDefault="00985891" w:rsidP="00985891">
      <w:pPr>
        <w:pStyle w:val="Bezodstpw"/>
        <w:rPr>
          <w:rFonts w:cs="Arial"/>
        </w:rPr>
      </w:pPr>
      <w:r w:rsidRPr="002A3BC7">
        <w:rPr>
          <w:rFonts w:cs="Arial"/>
        </w:rPr>
        <w:t>Następnie w ramach poszczególnych obszarów interwencji wyznaczono</w:t>
      </w:r>
      <w:r w:rsidR="00463E10">
        <w:rPr>
          <w:rFonts w:cs="Arial"/>
        </w:rPr>
        <w:t xml:space="preserve"> cele,</w:t>
      </w:r>
      <w:r w:rsidRPr="002A3BC7">
        <w:rPr>
          <w:rFonts w:cs="Arial"/>
        </w:rPr>
        <w:t xml:space="preserve"> kierunki interwencji i zadania, które zostały zaprezentowane w formie tabelarycznej. Harmonogram planowanych działań obejmuje głównie </w:t>
      </w:r>
      <w:r w:rsidRPr="003F1465">
        <w:rPr>
          <w:rFonts w:cs="Arial"/>
        </w:rPr>
        <w:t>zadania własne samorządu, ale także jednostek organizacyjnych i podmiotów działających na terenie gminy.</w:t>
      </w:r>
    </w:p>
    <w:p w14:paraId="1B29C2B0" w14:textId="3E9FA8C7" w:rsidR="00985891" w:rsidRPr="00A47D97" w:rsidRDefault="00985891" w:rsidP="00985891">
      <w:pPr>
        <w:pStyle w:val="Bezodstpw"/>
        <w:rPr>
          <w:rFonts w:cs="Arial"/>
        </w:rPr>
      </w:pPr>
      <w:r w:rsidRPr="003F1465">
        <w:rPr>
          <w:rFonts w:cs="Arial"/>
        </w:rPr>
        <w:t xml:space="preserve">Wdrażanie Programu odbywać się będzie przez stałe monitorowanie uzyskiwanych efektów z realizacji planowanych działań. Organ wykonawczy Gminy Barwice odpowiedzialny będzie za sporządzenie i przedstawienie Radzie </w:t>
      </w:r>
      <w:r w:rsidR="003F1465" w:rsidRPr="003F1465">
        <w:rPr>
          <w:rFonts w:cs="Arial"/>
        </w:rPr>
        <w:t>Miejskiej</w:t>
      </w:r>
      <w:r w:rsidRPr="003F1465">
        <w:rPr>
          <w:rFonts w:cs="Arial"/>
        </w:rPr>
        <w:t xml:space="preserve"> raportu z wykonania Programu, co 2 lata. Monitoring będzie obejmował także bieżące kontrolowanie</w:t>
      </w:r>
      <w:r w:rsidRPr="002A3BC7">
        <w:rPr>
          <w:rFonts w:cs="Arial"/>
        </w:rPr>
        <w:t xml:space="preserve"> postępu w zakresie wykonania </w:t>
      </w:r>
      <w:r w:rsidRPr="00A47D97">
        <w:rPr>
          <w:rFonts w:cs="Arial"/>
        </w:rPr>
        <w:t>przedsięwzięć zdefiniowanych w przedmiotowym Programie.</w:t>
      </w:r>
    </w:p>
    <w:p w14:paraId="2FDB4456" w14:textId="77777777" w:rsidR="00985891" w:rsidRPr="00A47D97" w:rsidRDefault="00985891" w:rsidP="00E90B70">
      <w:pPr>
        <w:pStyle w:val="Nagwek1"/>
        <w:rPr>
          <w:rFonts w:cs="Arial"/>
        </w:rPr>
        <w:sectPr w:rsidR="00985891" w:rsidRPr="00A47D97" w:rsidSect="0067572A">
          <w:pgSz w:w="11906" w:h="16838"/>
          <w:pgMar w:top="1417" w:right="1417" w:bottom="1417" w:left="1417" w:header="708" w:footer="708" w:gutter="0"/>
          <w:cols w:space="708"/>
          <w:docGrid w:linePitch="360"/>
        </w:sectPr>
      </w:pPr>
    </w:p>
    <w:p w14:paraId="701588DC" w14:textId="4B986158" w:rsidR="00E90B70" w:rsidRPr="00A47D97" w:rsidRDefault="00E90B70" w:rsidP="00E90B70">
      <w:pPr>
        <w:pStyle w:val="Nagwek1"/>
        <w:rPr>
          <w:rFonts w:cs="Arial"/>
        </w:rPr>
      </w:pPr>
      <w:bookmarkStart w:id="518" w:name="_Toc84428645"/>
      <w:r w:rsidRPr="00A47D97">
        <w:rPr>
          <w:rFonts w:cs="Arial"/>
        </w:rPr>
        <w:lastRenderedPageBreak/>
        <w:t>7. Spis tabel</w:t>
      </w:r>
      <w:bookmarkEnd w:id="515"/>
      <w:bookmarkEnd w:id="516"/>
      <w:bookmarkEnd w:id="517"/>
      <w:bookmarkEnd w:id="518"/>
    </w:p>
    <w:p w14:paraId="453A8C03" w14:textId="7B297E17" w:rsidR="008759EB" w:rsidRPr="008759EB" w:rsidRDefault="00CE3794" w:rsidP="008759EB">
      <w:pPr>
        <w:pStyle w:val="Spisilustracji"/>
        <w:tabs>
          <w:tab w:val="right" w:leader="dot" w:pos="9062"/>
        </w:tabs>
        <w:jc w:val="both"/>
        <w:rPr>
          <w:rFonts w:ascii="Arial" w:eastAsiaTheme="minorEastAsia" w:hAnsi="Arial" w:cs="Arial"/>
          <w:noProof/>
          <w:sz w:val="20"/>
          <w:szCs w:val="20"/>
        </w:rPr>
      </w:pPr>
      <w:r w:rsidRPr="00A47D97">
        <w:rPr>
          <w:rFonts w:ascii="Arial" w:hAnsi="Arial" w:cs="Arial"/>
          <w:sz w:val="20"/>
          <w:szCs w:val="20"/>
        </w:rPr>
        <w:fldChar w:fldCharType="begin"/>
      </w:r>
      <w:r w:rsidR="00E90B70" w:rsidRPr="00A47D97">
        <w:rPr>
          <w:rFonts w:ascii="Arial" w:hAnsi="Arial" w:cs="Arial"/>
          <w:sz w:val="20"/>
          <w:szCs w:val="20"/>
        </w:rPr>
        <w:instrText xml:space="preserve"> TOC \h \z \c "Tabela" </w:instrText>
      </w:r>
      <w:r w:rsidRPr="00A47D97">
        <w:rPr>
          <w:rFonts w:ascii="Arial" w:hAnsi="Arial" w:cs="Arial"/>
          <w:sz w:val="20"/>
          <w:szCs w:val="20"/>
        </w:rPr>
        <w:fldChar w:fldCharType="separate"/>
      </w:r>
      <w:hyperlink w:anchor="_Toc84428648" w:history="1">
        <w:r w:rsidR="008759EB" w:rsidRPr="008759EB">
          <w:rPr>
            <w:rStyle w:val="Hipercze"/>
            <w:rFonts w:ascii="Arial" w:hAnsi="Arial" w:cs="Arial"/>
            <w:noProof/>
            <w:sz w:val="20"/>
            <w:szCs w:val="20"/>
          </w:rPr>
          <w:t>Tabela 1. Opis zadań zrealizowanych przez Gminę Barwice w ostatnich latach, które miały pozytywny wpływ na stan środowiska</w:t>
        </w:r>
        <w:r w:rsidR="008759EB" w:rsidRPr="008759EB">
          <w:rPr>
            <w:rFonts w:ascii="Arial" w:hAnsi="Arial" w:cs="Arial"/>
            <w:noProof/>
            <w:webHidden/>
            <w:sz w:val="20"/>
            <w:szCs w:val="20"/>
          </w:rPr>
          <w:tab/>
        </w:r>
        <w:r w:rsidR="008759EB" w:rsidRPr="008759EB">
          <w:rPr>
            <w:rFonts w:ascii="Arial" w:hAnsi="Arial" w:cs="Arial"/>
            <w:noProof/>
            <w:webHidden/>
            <w:sz w:val="20"/>
            <w:szCs w:val="20"/>
          </w:rPr>
          <w:fldChar w:fldCharType="begin"/>
        </w:r>
        <w:r w:rsidR="008759EB" w:rsidRPr="008759EB">
          <w:rPr>
            <w:rFonts w:ascii="Arial" w:hAnsi="Arial" w:cs="Arial"/>
            <w:noProof/>
            <w:webHidden/>
            <w:sz w:val="20"/>
            <w:szCs w:val="20"/>
          </w:rPr>
          <w:instrText xml:space="preserve"> PAGEREF _Toc84428648 \h </w:instrText>
        </w:r>
        <w:r w:rsidR="008759EB" w:rsidRPr="008759EB">
          <w:rPr>
            <w:rFonts w:ascii="Arial" w:hAnsi="Arial" w:cs="Arial"/>
            <w:noProof/>
            <w:webHidden/>
            <w:sz w:val="20"/>
            <w:szCs w:val="20"/>
          </w:rPr>
        </w:r>
        <w:r w:rsidR="008759EB" w:rsidRPr="008759EB">
          <w:rPr>
            <w:rFonts w:ascii="Arial" w:hAnsi="Arial" w:cs="Arial"/>
            <w:noProof/>
            <w:webHidden/>
            <w:sz w:val="20"/>
            <w:szCs w:val="20"/>
          </w:rPr>
          <w:fldChar w:fldCharType="separate"/>
        </w:r>
        <w:r w:rsidR="009B124C">
          <w:rPr>
            <w:rFonts w:ascii="Arial" w:hAnsi="Arial" w:cs="Arial"/>
            <w:noProof/>
            <w:webHidden/>
            <w:sz w:val="20"/>
            <w:szCs w:val="20"/>
          </w:rPr>
          <w:t>10</w:t>
        </w:r>
        <w:r w:rsidR="008759EB" w:rsidRPr="008759EB">
          <w:rPr>
            <w:rFonts w:ascii="Arial" w:hAnsi="Arial" w:cs="Arial"/>
            <w:noProof/>
            <w:webHidden/>
            <w:sz w:val="20"/>
            <w:szCs w:val="20"/>
          </w:rPr>
          <w:fldChar w:fldCharType="end"/>
        </w:r>
      </w:hyperlink>
    </w:p>
    <w:p w14:paraId="721A215C" w14:textId="38625A8B"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49" w:history="1">
        <w:r w:rsidRPr="008759EB">
          <w:rPr>
            <w:rStyle w:val="Hipercze"/>
            <w:rFonts w:ascii="Arial" w:hAnsi="Arial" w:cs="Arial"/>
            <w:bCs/>
            <w:noProof/>
            <w:sz w:val="20"/>
            <w:szCs w:val="20"/>
          </w:rPr>
          <w:t>Tabela 2. Położenie gminy Barwice wg regionalizacji fizycznogeograficznej Polski</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_Toc84428649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36</w:t>
        </w:r>
        <w:r w:rsidRPr="008759EB">
          <w:rPr>
            <w:rFonts w:ascii="Arial" w:hAnsi="Arial" w:cs="Arial"/>
            <w:noProof/>
            <w:webHidden/>
            <w:sz w:val="20"/>
            <w:szCs w:val="20"/>
          </w:rPr>
          <w:fldChar w:fldCharType="end"/>
        </w:r>
      </w:hyperlink>
    </w:p>
    <w:p w14:paraId="6F7EB131" w14:textId="7B25AAD3"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50" w:history="1">
        <w:r w:rsidRPr="008759EB">
          <w:rPr>
            <w:rStyle w:val="Hipercze"/>
            <w:rFonts w:ascii="Arial" w:hAnsi="Arial" w:cs="Arial"/>
            <w:noProof/>
            <w:sz w:val="20"/>
            <w:szCs w:val="20"/>
          </w:rPr>
          <w:t>Tabela 3. Ludność gminy Barwice w latach 2016-2020 wg grup ekonomicznych</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_Toc84428650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39</w:t>
        </w:r>
        <w:r w:rsidRPr="008759EB">
          <w:rPr>
            <w:rFonts w:ascii="Arial" w:hAnsi="Arial" w:cs="Arial"/>
            <w:noProof/>
            <w:webHidden/>
            <w:sz w:val="20"/>
            <w:szCs w:val="20"/>
          </w:rPr>
          <w:fldChar w:fldCharType="end"/>
        </w:r>
      </w:hyperlink>
    </w:p>
    <w:p w14:paraId="6A609EDB" w14:textId="6B9E6953"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51" w:history="1">
        <w:r w:rsidRPr="008759EB">
          <w:rPr>
            <w:rStyle w:val="Hipercze"/>
            <w:rFonts w:ascii="Arial" w:hAnsi="Arial" w:cs="Arial"/>
            <w:noProof/>
            <w:sz w:val="20"/>
            <w:szCs w:val="20"/>
          </w:rPr>
          <w:t>Tabela 4. Urodzenia żywe i zgony ogółem oraz przyrost naturalny w gminie Barwice w latach 2016-2020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_Toc84428651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40</w:t>
        </w:r>
        <w:r w:rsidRPr="008759EB">
          <w:rPr>
            <w:rFonts w:ascii="Arial" w:hAnsi="Arial" w:cs="Arial"/>
            <w:noProof/>
            <w:webHidden/>
            <w:sz w:val="20"/>
            <w:szCs w:val="20"/>
          </w:rPr>
          <w:fldChar w:fldCharType="end"/>
        </w:r>
      </w:hyperlink>
    </w:p>
    <w:p w14:paraId="17BB33B8" w14:textId="0273661B"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52" w:history="1">
        <w:r w:rsidRPr="008759EB">
          <w:rPr>
            <w:rStyle w:val="Hipercze"/>
            <w:rFonts w:ascii="Arial" w:hAnsi="Arial" w:cs="Arial"/>
            <w:noProof/>
            <w:sz w:val="20"/>
            <w:szCs w:val="20"/>
          </w:rPr>
          <w:t>Tabela 5. Migracja na pobyt stały w gminie Barwice w latach 2016-2020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_Toc84428652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41</w:t>
        </w:r>
        <w:r w:rsidRPr="008759EB">
          <w:rPr>
            <w:rFonts w:ascii="Arial" w:hAnsi="Arial" w:cs="Arial"/>
            <w:noProof/>
            <w:webHidden/>
            <w:sz w:val="20"/>
            <w:szCs w:val="20"/>
          </w:rPr>
          <w:fldChar w:fldCharType="end"/>
        </w:r>
      </w:hyperlink>
    </w:p>
    <w:p w14:paraId="03BBCC80" w14:textId="23BE2EB9"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53" w:history="1">
        <w:r w:rsidRPr="008759EB">
          <w:rPr>
            <w:rStyle w:val="Hipercze"/>
            <w:rFonts w:ascii="Arial" w:hAnsi="Arial" w:cs="Arial"/>
            <w:noProof/>
            <w:sz w:val="20"/>
            <w:szCs w:val="20"/>
          </w:rPr>
          <w:t>Tabela 6. Struktura działalności gospodarczej według sektorów na terenie gminy Barwice w latach 2016-2020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_Toc84428653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41</w:t>
        </w:r>
        <w:r w:rsidRPr="008759EB">
          <w:rPr>
            <w:rFonts w:ascii="Arial" w:hAnsi="Arial" w:cs="Arial"/>
            <w:noProof/>
            <w:webHidden/>
            <w:sz w:val="20"/>
            <w:szCs w:val="20"/>
          </w:rPr>
          <w:fldChar w:fldCharType="end"/>
        </w:r>
      </w:hyperlink>
    </w:p>
    <w:p w14:paraId="56A0F5E2" w14:textId="47CC6FB4"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54" w:history="1">
        <w:r w:rsidRPr="008759EB">
          <w:rPr>
            <w:rStyle w:val="Hipercze"/>
            <w:rFonts w:ascii="Arial" w:hAnsi="Arial" w:cs="Arial"/>
            <w:noProof/>
            <w:sz w:val="20"/>
            <w:szCs w:val="20"/>
          </w:rPr>
          <w:t>Tabela 7. Podział i liczba podmiotów gospodarczych w gminie Barwice w latach 2016-2020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_Toc84428654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42</w:t>
        </w:r>
        <w:r w:rsidRPr="008759EB">
          <w:rPr>
            <w:rFonts w:ascii="Arial" w:hAnsi="Arial" w:cs="Arial"/>
            <w:noProof/>
            <w:webHidden/>
            <w:sz w:val="20"/>
            <w:szCs w:val="20"/>
          </w:rPr>
          <w:fldChar w:fldCharType="end"/>
        </w:r>
      </w:hyperlink>
    </w:p>
    <w:p w14:paraId="7805BF75" w14:textId="034C54F8"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55" w:history="1">
        <w:r w:rsidRPr="008759EB">
          <w:rPr>
            <w:rStyle w:val="Hipercze"/>
            <w:rFonts w:ascii="Arial" w:hAnsi="Arial" w:cs="Arial"/>
            <w:noProof/>
            <w:sz w:val="20"/>
            <w:szCs w:val="20"/>
          </w:rPr>
          <w:t>Tabela 8. Infrastruktura gazowa na terenie gminy Barwice w latach 2016-2020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_Toc84428655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46</w:t>
        </w:r>
        <w:r w:rsidRPr="008759EB">
          <w:rPr>
            <w:rFonts w:ascii="Arial" w:hAnsi="Arial" w:cs="Arial"/>
            <w:noProof/>
            <w:webHidden/>
            <w:sz w:val="20"/>
            <w:szCs w:val="20"/>
          </w:rPr>
          <w:fldChar w:fldCharType="end"/>
        </w:r>
      </w:hyperlink>
    </w:p>
    <w:p w14:paraId="0F8EDBF9" w14:textId="7DDDC848"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56" w:history="1">
        <w:r w:rsidRPr="008759EB">
          <w:rPr>
            <w:rStyle w:val="Hipercze"/>
            <w:rFonts w:ascii="Arial" w:hAnsi="Arial" w:cs="Arial"/>
            <w:noProof/>
            <w:sz w:val="20"/>
            <w:szCs w:val="20"/>
          </w:rPr>
          <w:t>Tabela 9. Wynikowe klasy stref dla poszczególnych zanieczyszczeń dla strefy zachodniopomorskiej, uzyskane w ocenie rocznej za rok 2020 dokonanej z uwzględnieniem kryteriów ustanowionych w celu ochrony zdrowia ludzi</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_Toc84428656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65</w:t>
        </w:r>
        <w:r w:rsidRPr="008759EB">
          <w:rPr>
            <w:rFonts w:ascii="Arial" w:hAnsi="Arial" w:cs="Arial"/>
            <w:noProof/>
            <w:webHidden/>
            <w:sz w:val="20"/>
            <w:szCs w:val="20"/>
          </w:rPr>
          <w:fldChar w:fldCharType="end"/>
        </w:r>
      </w:hyperlink>
    </w:p>
    <w:p w14:paraId="7699ABA8" w14:textId="42822560"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57" w:history="1">
        <w:r w:rsidRPr="008759EB">
          <w:rPr>
            <w:rStyle w:val="Hipercze"/>
            <w:rFonts w:ascii="Arial" w:hAnsi="Arial" w:cs="Arial"/>
            <w:noProof/>
            <w:sz w:val="20"/>
            <w:szCs w:val="20"/>
          </w:rPr>
          <w:t>Tabela 10. Wynikowe klasy strefy zachodniopomorskiej dla poszczególnych zanieczyszczeń dla każdej strefy, uzyskane w ocenie rocznej za rok 2020 dokonanej z uwzględnieniem kryteriów ustanowionych w celu ochrony roślin</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_Toc84428657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65</w:t>
        </w:r>
        <w:r w:rsidRPr="008759EB">
          <w:rPr>
            <w:rFonts w:ascii="Arial" w:hAnsi="Arial" w:cs="Arial"/>
            <w:noProof/>
            <w:webHidden/>
            <w:sz w:val="20"/>
            <w:szCs w:val="20"/>
          </w:rPr>
          <w:fldChar w:fldCharType="end"/>
        </w:r>
      </w:hyperlink>
    </w:p>
    <w:p w14:paraId="005B41D3" w14:textId="6458DAF9"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58" w:history="1">
        <w:r w:rsidRPr="008759EB">
          <w:rPr>
            <w:rStyle w:val="Hipercze"/>
            <w:rFonts w:ascii="Arial" w:hAnsi="Arial" w:cs="Arial"/>
            <w:noProof/>
            <w:sz w:val="20"/>
            <w:szCs w:val="20"/>
          </w:rPr>
          <w:t>Tabela 11. Analiza SWOT dla obszaru interwencji: Ochrona klimatu i jakości powietrza</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_Toc84428658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66</w:t>
        </w:r>
        <w:r w:rsidRPr="008759EB">
          <w:rPr>
            <w:rFonts w:ascii="Arial" w:hAnsi="Arial" w:cs="Arial"/>
            <w:noProof/>
            <w:webHidden/>
            <w:sz w:val="20"/>
            <w:szCs w:val="20"/>
          </w:rPr>
          <w:fldChar w:fldCharType="end"/>
        </w:r>
      </w:hyperlink>
    </w:p>
    <w:p w14:paraId="47F8DD72" w14:textId="7B89D001"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59" w:history="1">
        <w:r w:rsidRPr="008759EB">
          <w:rPr>
            <w:rStyle w:val="Hipercze"/>
            <w:rFonts w:ascii="Arial" w:hAnsi="Arial" w:cs="Arial"/>
            <w:noProof/>
            <w:sz w:val="20"/>
            <w:szCs w:val="20"/>
          </w:rPr>
          <w:t>Tabela 12. Analiza SWOT dla obszaru interwencji: Zagrożenia hałasem</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_Toc84428659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69</w:t>
        </w:r>
        <w:r w:rsidRPr="008759EB">
          <w:rPr>
            <w:rFonts w:ascii="Arial" w:hAnsi="Arial" w:cs="Arial"/>
            <w:noProof/>
            <w:webHidden/>
            <w:sz w:val="20"/>
            <w:szCs w:val="20"/>
          </w:rPr>
          <w:fldChar w:fldCharType="end"/>
        </w:r>
      </w:hyperlink>
    </w:p>
    <w:p w14:paraId="3154352F" w14:textId="50AAC67D"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60" w:history="1">
        <w:r w:rsidRPr="008759EB">
          <w:rPr>
            <w:rStyle w:val="Hipercze"/>
            <w:rFonts w:ascii="Arial" w:hAnsi="Arial" w:cs="Arial"/>
            <w:bCs/>
            <w:noProof/>
            <w:sz w:val="20"/>
            <w:szCs w:val="20"/>
          </w:rPr>
          <w:t>Tabela 13. Analiza SWOT dla obszaru interwencji: Pola elektromagnetyczne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_Toc84428660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72</w:t>
        </w:r>
        <w:r w:rsidRPr="008759EB">
          <w:rPr>
            <w:rFonts w:ascii="Arial" w:hAnsi="Arial" w:cs="Arial"/>
            <w:noProof/>
            <w:webHidden/>
            <w:sz w:val="20"/>
            <w:szCs w:val="20"/>
          </w:rPr>
          <w:fldChar w:fldCharType="end"/>
        </w:r>
      </w:hyperlink>
    </w:p>
    <w:p w14:paraId="06891AFA" w14:textId="4A137E5F"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61" w:history="1">
        <w:r w:rsidRPr="008759EB">
          <w:rPr>
            <w:rStyle w:val="Hipercze"/>
            <w:rFonts w:ascii="Arial" w:hAnsi="Arial" w:cs="Arial"/>
            <w:noProof/>
            <w:sz w:val="20"/>
            <w:szCs w:val="20"/>
          </w:rPr>
          <w:t>Tabela 14. Charakterystyka jednolitych części wód powierzchniowych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_Toc84428661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75</w:t>
        </w:r>
        <w:r w:rsidRPr="008759EB">
          <w:rPr>
            <w:rFonts w:ascii="Arial" w:hAnsi="Arial" w:cs="Arial"/>
            <w:noProof/>
            <w:webHidden/>
            <w:sz w:val="20"/>
            <w:szCs w:val="20"/>
          </w:rPr>
          <w:fldChar w:fldCharType="end"/>
        </w:r>
      </w:hyperlink>
    </w:p>
    <w:p w14:paraId="54DCA68F" w14:textId="06CE8E4A"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62" w:history="1">
        <w:r w:rsidRPr="008759EB">
          <w:rPr>
            <w:rStyle w:val="Hipercze"/>
            <w:rFonts w:ascii="Arial" w:hAnsi="Arial" w:cs="Arial"/>
            <w:noProof/>
            <w:sz w:val="20"/>
            <w:szCs w:val="20"/>
          </w:rPr>
          <w:t>Tabela 15. Wyniki oceny badanych w ostatnich latach jednolitych części wód powierzchniowych, których zlewnie położone są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_Toc84428662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77</w:t>
        </w:r>
        <w:r w:rsidRPr="008759EB">
          <w:rPr>
            <w:rFonts w:ascii="Arial" w:hAnsi="Arial" w:cs="Arial"/>
            <w:noProof/>
            <w:webHidden/>
            <w:sz w:val="20"/>
            <w:szCs w:val="20"/>
          </w:rPr>
          <w:fldChar w:fldCharType="end"/>
        </w:r>
      </w:hyperlink>
    </w:p>
    <w:p w14:paraId="2FEEAF91" w14:textId="410C9A22"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63" w:history="1">
        <w:r w:rsidRPr="008759EB">
          <w:rPr>
            <w:rStyle w:val="Hipercze"/>
            <w:rFonts w:ascii="Arial" w:hAnsi="Arial" w:cs="Arial"/>
            <w:noProof/>
            <w:sz w:val="20"/>
            <w:szCs w:val="20"/>
          </w:rPr>
          <w:t>Tabela 16. Ocena stanu JCWPd nr 9 w 2019 r.</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_Toc84428663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84</w:t>
        </w:r>
        <w:r w:rsidRPr="008759EB">
          <w:rPr>
            <w:rFonts w:ascii="Arial" w:hAnsi="Arial" w:cs="Arial"/>
            <w:noProof/>
            <w:webHidden/>
            <w:sz w:val="20"/>
            <w:szCs w:val="20"/>
          </w:rPr>
          <w:fldChar w:fldCharType="end"/>
        </w:r>
      </w:hyperlink>
    </w:p>
    <w:p w14:paraId="72D20B90" w14:textId="5FC8CCBB"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64" w:history="1">
        <w:r w:rsidRPr="008759EB">
          <w:rPr>
            <w:rStyle w:val="Hipercze"/>
            <w:rFonts w:ascii="Arial" w:hAnsi="Arial" w:cs="Arial"/>
            <w:noProof/>
            <w:sz w:val="20"/>
            <w:szCs w:val="20"/>
          </w:rPr>
          <w:t>Tabela 17. Ocena stanu JCWPd nr 25 w 2019 r.</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_Toc84428664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84</w:t>
        </w:r>
        <w:r w:rsidRPr="008759EB">
          <w:rPr>
            <w:rFonts w:ascii="Arial" w:hAnsi="Arial" w:cs="Arial"/>
            <w:noProof/>
            <w:webHidden/>
            <w:sz w:val="20"/>
            <w:szCs w:val="20"/>
          </w:rPr>
          <w:fldChar w:fldCharType="end"/>
        </w:r>
      </w:hyperlink>
    </w:p>
    <w:p w14:paraId="7F1294DC" w14:textId="353300A2"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65" w:history="1">
        <w:r w:rsidRPr="008759EB">
          <w:rPr>
            <w:rStyle w:val="Hipercze"/>
            <w:rFonts w:ascii="Arial" w:hAnsi="Arial" w:cs="Arial"/>
            <w:noProof/>
            <w:sz w:val="20"/>
            <w:szCs w:val="20"/>
          </w:rPr>
          <w:t>Tabela 18. Ocena stanu JCWPd nr 26 w 2019 r.</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_Toc84428665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84</w:t>
        </w:r>
        <w:r w:rsidRPr="008759EB">
          <w:rPr>
            <w:rFonts w:ascii="Arial" w:hAnsi="Arial" w:cs="Arial"/>
            <w:noProof/>
            <w:webHidden/>
            <w:sz w:val="20"/>
            <w:szCs w:val="20"/>
          </w:rPr>
          <w:fldChar w:fldCharType="end"/>
        </w:r>
      </w:hyperlink>
    </w:p>
    <w:p w14:paraId="06E5BE60" w14:textId="635B5B68"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66" w:history="1">
        <w:r w:rsidRPr="008759EB">
          <w:rPr>
            <w:rStyle w:val="Hipercze"/>
            <w:rFonts w:ascii="Arial" w:hAnsi="Arial" w:cs="Arial"/>
            <w:noProof/>
            <w:sz w:val="20"/>
            <w:szCs w:val="20"/>
          </w:rPr>
          <w:t>Tabela 19. Analiza SWOT dla obszarów interwencji: Gospodarowanie wodami</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_Toc84428666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89</w:t>
        </w:r>
        <w:r w:rsidRPr="008759EB">
          <w:rPr>
            <w:rFonts w:ascii="Arial" w:hAnsi="Arial" w:cs="Arial"/>
            <w:noProof/>
            <w:webHidden/>
            <w:sz w:val="20"/>
            <w:szCs w:val="20"/>
          </w:rPr>
          <w:fldChar w:fldCharType="end"/>
        </w:r>
      </w:hyperlink>
    </w:p>
    <w:p w14:paraId="36C5257E" w14:textId="09495AF8"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67" w:history="1">
        <w:r w:rsidRPr="008759EB">
          <w:rPr>
            <w:rStyle w:val="Hipercze"/>
            <w:rFonts w:ascii="Arial" w:hAnsi="Arial" w:cs="Arial"/>
            <w:noProof/>
            <w:sz w:val="20"/>
            <w:szCs w:val="20"/>
          </w:rPr>
          <w:t>Tabela 20. Infrastruktura kanalizacyjna gminy Barwice w latach 2016-2020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_Toc84428667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90</w:t>
        </w:r>
        <w:r w:rsidRPr="008759EB">
          <w:rPr>
            <w:rFonts w:ascii="Arial" w:hAnsi="Arial" w:cs="Arial"/>
            <w:noProof/>
            <w:webHidden/>
            <w:sz w:val="20"/>
            <w:szCs w:val="20"/>
          </w:rPr>
          <w:fldChar w:fldCharType="end"/>
        </w:r>
      </w:hyperlink>
    </w:p>
    <w:p w14:paraId="443C2A97" w14:textId="78A7E1C5"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68" w:history="1">
        <w:r w:rsidRPr="008759EB">
          <w:rPr>
            <w:rStyle w:val="Hipercze"/>
            <w:rFonts w:ascii="Arial" w:hAnsi="Arial" w:cs="Arial"/>
            <w:noProof/>
            <w:sz w:val="20"/>
            <w:szCs w:val="20"/>
          </w:rPr>
          <w:t>Tabela 21. Średnie roczne wartości wskaźników w ściekach dopływających i odpływających z oczyszczalni ścieków w Barwicach w roku 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_Toc84428668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91</w:t>
        </w:r>
        <w:r w:rsidRPr="008759EB">
          <w:rPr>
            <w:rFonts w:ascii="Arial" w:hAnsi="Arial" w:cs="Arial"/>
            <w:noProof/>
            <w:webHidden/>
            <w:sz w:val="20"/>
            <w:szCs w:val="20"/>
          </w:rPr>
          <w:fldChar w:fldCharType="end"/>
        </w:r>
      </w:hyperlink>
    </w:p>
    <w:p w14:paraId="533AB833" w14:textId="56FF1D73"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69" w:history="1">
        <w:r w:rsidRPr="008759EB">
          <w:rPr>
            <w:rStyle w:val="Hipercze"/>
            <w:rFonts w:ascii="Arial" w:hAnsi="Arial" w:cs="Arial"/>
            <w:noProof/>
            <w:sz w:val="20"/>
            <w:szCs w:val="20"/>
          </w:rPr>
          <w:t xml:space="preserve">Tabela 22. </w:t>
        </w:r>
        <w:r w:rsidRPr="008759EB">
          <w:rPr>
            <w:rStyle w:val="Hipercze"/>
            <w:rFonts w:ascii="Arial" w:hAnsi="Arial" w:cs="Arial"/>
            <w:noProof/>
            <w:sz w:val="20"/>
            <w:szCs w:val="20"/>
            <w:lang w:eastAsia="x-none"/>
          </w:rPr>
          <w:t>Informacje dotyczące ilości zbiorników bezodpływowych i przydomowych oczyszczalni ścieków na terenie gminy Barwice w latach 2016-2020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_Toc84428669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91</w:t>
        </w:r>
        <w:r w:rsidRPr="008759EB">
          <w:rPr>
            <w:rFonts w:ascii="Arial" w:hAnsi="Arial" w:cs="Arial"/>
            <w:noProof/>
            <w:webHidden/>
            <w:sz w:val="20"/>
            <w:szCs w:val="20"/>
          </w:rPr>
          <w:fldChar w:fldCharType="end"/>
        </w:r>
      </w:hyperlink>
    </w:p>
    <w:p w14:paraId="0EB95219" w14:textId="39146079"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70" w:history="1">
        <w:r w:rsidRPr="008759EB">
          <w:rPr>
            <w:rStyle w:val="Hipercze"/>
            <w:rFonts w:ascii="Arial" w:hAnsi="Arial" w:cs="Arial"/>
            <w:noProof/>
            <w:sz w:val="20"/>
            <w:szCs w:val="20"/>
          </w:rPr>
          <w:t xml:space="preserve">Tabela 23. Infrastruktura wodociągowa </w:t>
        </w:r>
        <w:r w:rsidRPr="008759EB">
          <w:rPr>
            <w:rStyle w:val="Hipercze"/>
            <w:rFonts w:ascii="Arial" w:hAnsi="Arial" w:cs="Arial"/>
            <w:noProof/>
            <w:sz w:val="20"/>
            <w:szCs w:val="20"/>
            <w:lang w:eastAsia="x-none"/>
          </w:rPr>
          <w:t>gminy Barwice</w:t>
        </w:r>
        <w:r w:rsidRPr="008759EB">
          <w:rPr>
            <w:rStyle w:val="Hipercze"/>
            <w:rFonts w:ascii="Arial" w:hAnsi="Arial" w:cs="Arial"/>
            <w:noProof/>
            <w:sz w:val="20"/>
            <w:szCs w:val="20"/>
          </w:rPr>
          <w:t xml:space="preserve"> w latach 2016-2020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_Toc84428670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92</w:t>
        </w:r>
        <w:r w:rsidRPr="008759EB">
          <w:rPr>
            <w:rFonts w:ascii="Arial" w:hAnsi="Arial" w:cs="Arial"/>
            <w:noProof/>
            <w:webHidden/>
            <w:sz w:val="20"/>
            <w:szCs w:val="20"/>
          </w:rPr>
          <w:fldChar w:fldCharType="end"/>
        </w:r>
      </w:hyperlink>
    </w:p>
    <w:p w14:paraId="768F4D30" w14:textId="082F6E13"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71" w:history="1">
        <w:r w:rsidRPr="008759EB">
          <w:rPr>
            <w:rStyle w:val="Hipercze"/>
            <w:rFonts w:ascii="Arial" w:hAnsi="Arial" w:cs="Arial"/>
            <w:bCs/>
            <w:noProof/>
            <w:sz w:val="20"/>
            <w:szCs w:val="20"/>
          </w:rPr>
          <w:t>Tabela 24. Analiza SWOT dla obszarów interwencji: Gospodarka wodno-ściekowa</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_Toc84428671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93</w:t>
        </w:r>
        <w:r w:rsidRPr="008759EB">
          <w:rPr>
            <w:rFonts w:ascii="Arial" w:hAnsi="Arial" w:cs="Arial"/>
            <w:noProof/>
            <w:webHidden/>
            <w:sz w:val="20"/>
            <w:szCs w:val="20"/>
          </w:rPr>
          <w:fldChar w:fldCharType="end"/>
        </w:r>
      </w:hyperlink>
    </w:p>
    <w:p w14:paraId="72912EE8" w14:textId="3FFFCBCD"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72" w:history="1">
        <w:r w:rsidRPr="008759EB">
          <w:rPr>
            <w:rStyle w:val="Hipercze"/>
            <w:rFonts w:ascii="Arial" w:hAnsi="Arial" w:cs="Arial"/>
            <w:noProof/>
            <w:sz w:val="20"/>
            <w:szCs w:val="20"/>
          </w:rPr>
          <w:t>Tabela 25. Charakterystyka złóż kopalin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_Toc84428672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95</w:t>
        </w:r>
        <w:r w:rsidRPr="008759EB">
          <w:rPr>
            <w:rFonts w:ascii="Arial" w:hAnsi="Arial" w:cs="Arial"/>
            <w:noProof/>
            <w:webHidden/>
            <w:sz w:val="20"/>
            <w:szCs w:val="20"/>
          </w:rPr>
          <w:fldChar w:fldCharType="end"/>
        </w:r>
      </w:hyperlink>
    </w:p>
    <w:p w14:paraId="46C17FE1" w14:textId="7F511B9A"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73" w:history="1">
        <w:r w:rsidRPr="008759EB">
          <w:rPr>
            <w:rStyle w:val="Hipercze"/>
            <w:rFonts w:ascii="Arial" w:hAnsi="Arial" w:cs="Arial"/>
            <w:bCs/>
            <w:noProof/>
            <w:sz w:val="20"/>
            <w:szCs w:val="20"/>
          </w:rPr>
          <w:t>Tabela 26. Analiza SWOT dla obszaru interwencji: Zasoby geologiczne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_Toc84428673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99</w:t>
        </w:r>
        <w:r w:rsidRPr="008759EB">
          <w:rPr>
            <w:rFonts w:ascii="Arial" w:hAnsi="Arial" w:cs="Arial"/>
            <w:noProof/>
            <w:webHidden/>
            <w:sz w:val="20"/>
            <w:szCs w:val="20"/>
          </w:rPr>
          <w:fldChar w:fldCharType="end"/>
        </w:r>
      </w:hyperlink>
    </w:p>
    <w:p w14:paraId="0853AF7C" w14:textId="4E13A284"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74" w:history="1">
        <w:r w:rsidRPr="008759EB">
          <w:rPr>
            <w:rStyle w:val="Hipercze"/>
            <w:rFonts w:ascii="Arial" w:hAnsi="Arial" w:cs="Arial"/>
            <w:bCs/>
            <w:noProof/>
            <w:sz w:val="20"/>
            <w:szCs w:val="20"/>
          </w:rPr>
          <w:t>Tabela 27. Analiza SWOT dla obszaru interwencji: Gleby</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_Toc84428674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99</w:t>
        </w:r>
        <w:r w:rsidRPr="008759EB">
          <w:rPr>
            <w:rFonts w:ascii="Arial" w:hAnsi="Arial" w:cs="Arial"/>
            <w:noProof/>
            <w:webHidden/>
            <w:sz w:val="20"/>
            <w:szCs w:val="20"/>
          </w:rPr>
          <w:fldChar w:fldCharType="end"/>
        </w:r>
      </w:hyperlink>
    </w:p>
    <w:p w14:paraId="0D7FEC3C" w14:textId="776312C0"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75" w:history="1">
        <w:r w:rsidRPr="008759EB">
          <w:rPr>
            <w:rStyle w:val="Hipercze"/>
            <w:rFonts w:ascii="Arial" w:hAnsi="Arial" w:cs="Arial"/>
            <w:noProof/>
            <w:sz w:val="20"/>
            <w:szCs w:val="20"/>
          </w:rPr>
          <w:t>Tabela 28. Selektywnie zebrane odpady komunalne z terenu gminy Barwice w roku 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_Toc84428675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100</w:t>
        </w:r>
        <w:r w:rsidRPr="008759EB">
          <w:rPr>
            <w:rFonts w:ascii="Arial" w:hAnsi="Arial" w:cs="Arial"/>
            <w:noProof/>
            <w:webHidden/>
            <w:sz w:val="20"/>
            <w:szCs w:val="20"/>
          </w:rPr>
          <w:fldChar w:fldCharType="end"/>
        </w:r>
      </w:hyperlink>
    </w:p>
    <w:p w14:paraId="7F967882" w14:textId="7D21E4A0"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76" w:history="1">
        <w:r w:rsidRPr="008759EB">
          <w:rPr>
            <w:rStyle w:val="Hipercze"/>
            <w:rFonts w:ascii="Arial" w:hAnsi="Arial" w:cs="Arial"/>
            <w:noProof/>
            <w:sz w:val="20"/>
            <w:szCs w:val="20"/>
          </w:rPr>
          <w:t>Tabela 29. Poziomy recyklingu i ograniczania masy odpadów komunalnych osiągnięte w gospodarce odpadami przez Gminę Barwice w roku 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_Toc84428676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102</w:t>
        </w:r>
        <w:r w:rsidRPr="008759EB">
          <w:rPr>
            <w:rFonts w:ascii="Arial" w:hAnsi="Arial" w:cs="Arial"/>
            <w:noProof/>
            <w:webHidden/>
            <w:sz w:val="20"/>
            <w:szCs w:val="20"/>
          </w:rPr>
          <w:fldChar w:fldCharType="end"/>
        </w:r>
      </w:hyperlink>
    </w:p>
    <w:p w14:paraId="4A9A14B4" w14:textId="5654D5AC"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77" w:history="1">
        <w:r w:rsidRPr="008759EB">
          <w:rPr>
            <w:rStyle w:val="Hipercze"/>
            <w:rFonts w:ascii="Arial" w:hAnsi="Arial" w:cs="Arial"/>
            <w:noProof/>
            <w:sz w:val="20"/>
            <w:szCs w:val="20"/>
          </w:rPr>
          <w:t>Tabela 30. Masa wyrobów zawierających azbest na terenie gminy Barwice w [kg] – dane z bazy azbestowej lipiec 2021 r.</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_Toc84428677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102</w:t>
        </w:r>
        <w:r w:rsidRPr="008759EB">
          <w:rPr>
            <w:rFonts w:ascii="Arial" w:hAnsi="Arial" w:cs="Arial"/>
            <w:noProof/>
            <w:webHidden/>
            <w:sz w:val="20"/>
            <w:szCs w:val="20"/>
          </w:rPr>
          <w:fldChar w:fldCharType="end"/>
        </w:r>
      </w:hyperlink>
    </w:p>
    <w:p w14:paraId="14191270" w14:textId="09A0B49C"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78" w:history="1">
        <w:r w:rsidRPr="008759EB">
          <w:rPr>
            <w:rStyle w:val="Hipercze"/>
            <w:rFonts w:ascii="Arial" w:hAnsi="Arial" w:cs="Arial"/>
            <w:bCs/>
            <w:noProof/>
            <w:sz w:val="20"/>
            <w:szCs w:val="20"/>
          </w:rPr>
          <w:t>Tabela 31. Analiza SWOT dla obszarów interwencji: Gospodarka odpadami i zapobieganie</w:t>
        </w:r>
        <w:r w:rsidRPr="008759EB">
          <w:rPr>
            <w:rStyle w:val="Hipercze"/>
            <w:rFonts w:ascii="Arial" w:hAnsi="Arial" w:cs="Arial"/>
            <w:noProof/>
            <w:sz w:val="20"/>
            <w:szCs w:val="20"/>
          </w:rPr>
          <w:t xml:space="preserve"> p</w:t>
        </w:r>
        <w:r w:rsidRPr="008759EB">
          <w:rPr>
            <w:rStyle w:val="Hipercze"/>
            <w:rFonts w:ascii="Arial" w:hAnsi="Arial" w:cs="Arial"/>
            <w:bCs/>
            <w:noProof/>
            <w:sz w:val="20"/>
            <w:szCs w:val="20"/>
          </w:rPr>
          <w:t>owstawaniu odpadów</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_Toc84428678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103</w:t>
        </w:r>
        <w:r w:rsidRPr="008759EB">
          <w:rPr>
            <w:rFonts w:ascii="Arial" w:hAnsi="Arial" w:cs="Arial"/>
            <w:noProof/>
            <w:webHidden/>
            <w:sz w:val="20"/>
            <w:szCs w:val="20"/>
          </w:rPr>
          <w:fldChar w:fldCharType="end"/>
        </w:r>
      </w:hyperlink>
    </w:p>
    <w:p w14:paraId="20E50C62" w14:textId="5519DA3D"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79" w:history="1">
        <w:r w:rsidRPr="008759EB">
          <w:rPr>
            <w:rStyle w:val="Hipercze"/>
            <w:rFonts w:ascii="Arial" w:hAnsi="Arial" w:cs="Arial"/>
            <w:noProof/>
            <w:sz w:val="20"/>
            <w:szCs w:val="20"/>
          </w:rPr>
          <w:t>Tabela 32. Lasy i grunty leśne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_Toc84428679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104</w:t>
        </w:r>
        <w:r w:rsidRPr="008759EB">
          <w:rPr>
            <w:rFonts w:ascii="Arial" w:hAnsi="Arial" w:cs="Arial"/>
            <w:noProof/>
            <w:webHidden/>
            <w:sz w:val="20"/>
            <w:szCs w:val="20"/>
          </w:rPr>
          <w:fldChar w:fldCharType="end"/>
        </w:r>
      </w:hyperlink>
    </w:p>
    <w:p w14:paraId="0E18E033" w14:textId="452FA853"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80" w:history="1">
        <w:r w:rsidRPr="008759EB">
          <w:rPr>
            <w:rStyle w:val="Hipercze"/>
            <w:rFonts w:ascii="Arial" w:hAnsi="Arial" w:cs="Arial"/>
            <w:noProof/>
            <w:sz w:val="20"/>
            <w:szCs w:val="20"/>
          </w:rPr>
          <w:t>Tabela 33. Charakterystyka rezerwatu przyrody Przełom rzeki Dębnicy</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_Toc84428680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115</w:t>
        </w:r>
        <w:r w:rsidRPr="008759EB">
          <w:rPr>
            <w:rFonts w:ascii="Arial" w:hAnsi="Arial" w:cs="Arial"/>
            <w:noProof/>
            <w:webHidden/>
            <w:sz w:val="20"/>
            <w:szCs w:val="20"/>
          </w:rPr>
          <w:fldChar w:fldCharType="end"/>
        </w:r>
      </w:hyperlink>
    </w:p>
    <w:p w14:paraId="6B5DBAC6" w14:textId="0D499359"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81" w:history="1">
        <w:r w:rsidRPr="008759EB">
          <w:rPr>
            <w:rStyle w:val="Hipercze"/>
            <w:rFonts w:ascii="Arial" w:hAnsi="Arial" w:cs="Arial"/>
            <w:noProof/>
            <w:sz w:val="20"/>
            <w:szCs w:val="20"/>
          </w:rPr>
          <w:t>Tabela 34. Identyfikacja oraz określenie sposobów eliminacji lub ograniczania istniejących i potencjalnych zagrożeń wewnętrznych i zewnętrznych oraz ich skutków dla rezerwatu przyrody „Przełom rzeki Dębnicy”</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_Toc84428681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116</w:t>
        </w:r>
        <w:r w:rsidRPr="008759EB">
          <w:rPr>
            <w:rFonts w:ascii="Arial" w:hAnsi="Arial" w:cs="Arial"/>
            <w:noProof/>
            <w:webHidden/>
            <w:sz w:val="20"/>
            <w:szCs w:val="20"/>
          </w:rPr>
          <w:fldChar w:fldCharType="end"/>
        </w:r>
      </w:hyperlink>
    </w:p>
    <w:p w14:paraId="05D32B41" w14:textId="3C319EAB"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82" w:history="1">
        <w:r w:rsidRPr="008759EB">
          <w:rPr>
            <w:rStyle w:val="Hipercze"/>
            <w:rFonts w:ascii="Arial" w:hAnsi="Arial" w:cs="Arial"/>
            <w:noProof/>
            <w:sz w:val="20"/>
            <w:szCs w:val="20"/>
          </w:rPr>
          <w:t>Tabela 35. Identyfikacja istniejących i potencjalnych zagrożeń dla zachowania właściwego stanu ochrony siedlisk przyrodniczych oraz gatunków zwierząt i ich siedlisk będących przedmiotami ochrony obszaru Natura 2000 Jeziora Czaplineckie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_Toc84428682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119</w:t>
        </w:r>
        <w:r w:rsidRPr="008759EB">
          <w:rPr>
            <w:rFonts w:ascii="Arial" w:hAnsi="Arial" w:cs="Arial"/>
            <w:noProof/>
            <w:webHidden/>
            <w:sz w:val="20"/>
            <w:szCs w:val="20"/>
          </w:rPr>
          <w:fldChar w:fldCharType="end"/>
        </w:r>
      </w:hyperlink>
    </w:p>
    <w:p w14:paraId="112F10B1" w14:textId="73528255"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83" w:history="1">
        <w:r w:rsidRPr="008759EB">
          <w:rPr>
            <w:rStyle w:val="Hipercze"/>
            <w:rFonts w:ascii="Arial" w:hAnsi="Arial" w:cs="Arial"/>
            <w:noProof/>
            <w:sz w:val="20"/>
            <w:szCs w:val="20"/>
          </w:rPr>
          <w:t>Tabela 36. Identyfikacja istniejących i potencjalnych zagrożeń dla zachowania właściwego stanu ochrony siedlisk przyrodniczych oraz gatunków zwierząt i ich siedlisk będących przedmiotami ochrony obszaru Natura 2000 Ostoja Drawska</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_Toc84428683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128</w:t>
        </w:r>
        <w:r w:rsidRPr="008759EB">
          <w:rPr>
            <w:rFonts w:ascii="Arial" w:hAnsi="Arial" w:cs="Arial"/>
            <w:noProof/>
            <w:webHidden/>
            <w:sz w:val="20"/>
            <w:szCs w:val="20"/>
          </w:rPr>
          <w:fldChar w:fldCharType="end"/>
        </w:r>
      </w:hyperlink>
    </w:p>
    <w:p w14:paraId="55A012FE" w14:textId="367C51EF"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84" w:history="1">
        <w:r w:rsidRPr="008759EB">
          <w:rPr>
            <w:rStyle w:val="Hipercze"/>
            <w:rFonts w:ascii="Arial" w:hAnsi="Arial" w:cs="Arial"/>
            <w:noProof/>
            <w:sz w:val="20"/>
            <w:szCs w:val="20"/>
          </w:rPr>
          <w:t>Tabela 37. Charakterystyka użytku ekologicznego zlokalizowanego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_Toc84428684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137</w:t>
        </w:r>
        <w:r w:rsidRPr="008759EB">
          <w:rPr>
            <w:rFonts w:ascii="Arial" w:hAnsi="Arial" w:cs="Arial"/>
            <w:noProof/>
            <w:webHidden/>
            <w:sz w:val="20"/>
            <w:szCs w:val="20"/>
          </w:rPr>
          <w:fldChar w:fldCharType="end"/>
        </w:r>
      </w:hyperlink>
    </w:p>
    <w:p w14:paraId="7905790E" w14:textId="2FE96F6D"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85" w:history="1">
        <w:r w:rsidRPr="008759EB">
          <w:rPr>
            <w:rStyle w:val="Hipercze"/>
            <w:rFonts w:ascii="Arial" w:hAnsi="Arial" w:cs="Arial"/>
            <w:noProof/>
            <w:sz w:val="20"/>
            <w:szCs w:val="20"/>
          </w:rPr>
          <w:t>Tabela 38. Wykaz pomników przyrody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_Toc84428685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139</w:t>
        </w:r>
        <w:r w:rsidRPr="008759EB">
          <w:rPr>
            <w:rFonts w:ascii="Arial" w:hAnsi="Arial" w:cs="Arial"/>
            <w:noProof/>
            <w:webHidden/>
            <w:sz w:val="20"/>
            <w:szCs w:val="20"/>
          </w:rPr>
          <w:fldChar w:fldCharType="end"/>
        </w:r>
      </w:hyperlink>
    </w:p>
    <w:p w14:paraId="620205AB" w14:textId="102931A6"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86" w:history="1">
        <w:r w:rsidRPr="008759EB">
          <w:rPr>
            <w:rStyle w:val="Hipercze"/>
            <w:rFonts w:ascii="Arial" w:hAnsi="Arial" w:cs="Arial"/>
            <w:noProof/>
            <w:sz w:val="20"/>
            <w:szCs w:val="20"/>
          </w:rPr>
          <w:t>Tabela 39. Tereny zielone na obszarze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_Toc84428686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147</w:t>
        </w:r>
        <w:r w:rsidRPr="008759EB">
          <w:rPr>
            <w:rFonts w:ascii="Arial" w:hAnsi="Arial" w:cs="Arial"/>
            <w:noProof/>
            <w:webHidden/>
            <w:sz w:val="20"/>
            <w:szCs w:val="20"/>
          </w:rPr>
          <w:fldChar w:fldCharType="end"/>
        </w:r>
      </w:hyperlink>
    </w:p>
    <w:p w14:paraId="02A06D6E" w14:textId="329DDC0C"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87" w:history="1">
        <w:r w:rsidRPr="008759EB">
          <w:rPr>
            <w:rStyle w:val="Hipercze"/>
            <w:rFonts w:ascii="Arial" w:hAnsi="Arial" w:cs="Arial"/>
            <w:bCs/>
            <w:noProof/>
            <w:sz w:val="20"/>
            <w:szCs w:val="20"/>
          </w:rPr>
          <w:t>Tabela 40. Analiza SWOT dla obszarów interwencji: Zasoby przyrodnicze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_Toc84428687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148</w:t>
        </w:r>
        <w:r w:rsidRPr="008759EB">
          <w:rPr>
            <w:rFonts w:ascii="Arial" w:hAnsi="Arial" w:cs="Arial"/>
            <w:noProof/>
            <w:webHidden/>
            <w:sz w:val="20"/>
            <w:szCs w:val="20"/>
          </w:rPr>
          <w:fldChar w:fldCharType="end"/>
        </w:r>
      </w:hyperlink>
    </w:p>
    <w:p w14:paraId="5F92D58C" w14:textId="07B673BB"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88" w:history="1">
        <w:r w:rsidRPr="008759EB">
          <w:rPr>
            <w:rStyle w:val="Hipercze"/>
            <w:rFonts w:ascii="Arial" w:hAnsi="Arial" w:cs="Arial"/>
            <w:noProof/>
            <w:sz w:val="20"/>
            <w:szCs w:val="20"/>
          </w:rPr>
          <w:t>Tabela 41. Analiza SWOT dla obszaru interwencji: Zagrożenia poważnymi awariami</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_Toc84428688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150</w:t>
        </w:r>
        <w:r w:rsidRPr="008759EB">
          <w:rPr>
            <w:rFonts w:ascii="Arial" w:hAnsi="Arial" w:cs="Arial"/>
            <w:noProof/>
            <w:webHidden/>
            <w:sz w:val="20"/>
            <w:szCs w:val="20"/>
          </w:rPr>
          <w:fldChar w:fldCharType="end"/>
        </w:r>
      </w:hyperlink>
    </w:p>
    <w:p w14:paraId="1F174BBB" w14:textId="13BB7FDA"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89" w:history="1">
        <w:r w:rsidRPr="008759EB">
          <w:rPr>
            <w:rStyle w:val="Hipercze"/>
            <w:rFonts w:ascii="Arial" w:hAnsi="Arial" w:cs="Arial"/>
            <w:noProof/>
            <w:sz w:val="20"/>
            <w:szCs w:val="20"/>
          </w:rPr>
          <w:t>Tabela 42. Cele i kierunki interwencji oraz zadania Programu Ochrony Środowiska dla Miasta i Gminy Barwice na lata 2021-2024 z perspektywą do roku 2028</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_Toc84428689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160</w:t>
        </w:r>
        <w:r w:rsidRPr="008759EB">
          <w:rPr>
            <w:rFonts w:ascii="Arial" w:hAnsi="Arial" w:cs="Arial"/>
            <w:noProof/>
            <w:webHidden/>
            <w:sz w:val="20"/>
            <w:szCs w:val="20"/>
          </w:rPr>
          <w:fldChar w:fldCharType="end"/>
        </w:r>
      </w:hyperlink>
    </w:p>
    <w:p w14:paraId="5BC116AE" w14:textId="64CE5B4A"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90" w:history="1">
        <w:r w:rsidRPr="008759EB">
          <w:rPr>
            <w:rStyle w:val="Hipercze"/>
            <w:rFonts w:ascii="Arial" w:hAnsi="Arial" w:cs="Arial"/>
            <w:noProof/>
            <w:sz w:val="20"/>
            <w:szCs w:val="20"/>
          </w:rPr>
          <w:t>Tabela 43. Harmonogram realizacji zadań własnych wraz z ich finansowaniem Programu Ochrony Środowiska dla Miasta i Gminy Barwice na lata 2021-2024 z perspektywą do roku 2028</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_Toc84428690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177</w:t>
        </w:r>
        <w:r w:rsidRPr="008759EB">
          <w:rPr>
            <w:rFonts w:ascii="Arial" w:hAnsi="Arial" w:cs="Arial"/>
            <w:noProof/>
            <w:webHidden/>
            <w:sz w:val="20"/>
            <w:szCs w:val="20"/>
          </w:rPr>
          <w:fldChar w:fldCharType="end"/>
        </w:r>
      </w:hyperlink>
    </w:p>
    <w:p w14:paraId="198FF192" w14:textId="6794CC83"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91" w:history="1">
        <w:r w:rsidRPr="008759EB">
          <w:rPr>
            <w:rStyle w:val="Hipercze"/>
            <w:rFonts w:ascii="Arial" w:hAnsi="Arial" w:cs="Arial"/>
            <w:iCs/>
            <w:noProof/>
            <w:sz w:val="20"/>
            <w:szCs w:val="20"/>
          </w:rPr>
          <w:t>Tabela 44. Harmonogram realizacji zadań monitorowanych wraz z ich finansowaniem</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_Toc84428691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189</w:t>
        </w:r>
        <w:r w:rsidRPr="008759EB">
          <w:rPr>
            <w:rFonts w:ascii="Arial" w:hAnsi="Arial" w:cs="Arial"/>
            <w:noProof/>
            <w:webHidden/>
            <w:sz w:val="20"/>
            <w:szCs w:val="20"/>
          </w:rPr>
          <w:fldChar w:fldCharType="end"/>
        </w:r>
      </w:hyperlink>
    </w:p>
    <w:p w14:paraId="42333825" w14:textId="2C2E9687"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92" w:history="1">
        <w:r w:rsidRPr="008759EB">
          <w:rPr>
            <w:rStyle w:val="Hipercze"/>
            <w:rFonts w:ascii="Arial" w:hAnsi="Arial" w:cs="Arial"/>
            <w:noProof/>
            <w:sz w:val="20"/>
            <w:szCs w:val="20"/>
          </w:rPr>
          <w:t>Tabela 45. Propozycje wskaźników monitorowania celów</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_Toc84428692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195</w:t>
        </w:r>
        <w:r w:rsidRPr="008759EB">
          <w:rPr>
            <w:rFonts w:ascii="Arial" w:hAnsi="Arial" w:cs="Arial"/>
            <w:noProof/>
            <w:webHidden/>
            <w:sz w:val="20"/>
            <w:szCs w:val="20"/>
          </w:rPr>
          <w:fldChar w:fldCharType="end"/>
        </w:r>
      </w:hyperlink>
    </w:p>
    <w:p w14:paraId="32D8C74E" w14:textId="46870794" w:rsidR="00E90B70" w:rsidRPr="00A47D97" w:rsidRDefault="00CE3794" w:rsidP="00A47D97">
      <w:pPr>
        <w:jc w:val="both"/>
        <w:rPr>
          <w:rFonts w:ascii="Arial" w:hAnsi="Arial" w:cs="Arial"/>
        </w:rPr>
      </w:pPr>
      <w:r w:rsidRPr="00A47D97">
        <w:rPr>
          <w:rFonts w:ascii="Arial" w:hAnsi="Arial" w:cs="Arial"/>
          <w:sz w:val="20"/>
          <w:szCs w:val="20"/>
        </w:rPr>
        <w:fldChar w:fldCharType="end"/>
      </w:r>
    </w:p>
    <w:p w14:paraId="4162B8DA" w14:textId="3F62F98A" w:rsidR="00E90B70" w:rsidRPr="00A47D97" w:rsidRDefault="00E90B70" w:rsidP="00E90B70">
      <w:pPr>
        <w:pStyle w:val="Nagwek1"/>
        <w:rPr>
          <w:rFonts w:cs="Arial"/>
        </w:rPr>
      </w:pPr>
      <w:bookmarkStart w:id="519" w:name="_Toc5053160"/>
      <w:bookmarkStart w:id="520" w:name="_Toc8653331"/>
      <w:bookmarkStart w:id="521" w:name="_Toc38541030"/>
      <w:bookmarkStart w:id="522" w:name="_Toc84428646"/>
      <w:r w:rsidRPr="00A47D97">
        <w:rPr>
          <w:rFonts w:cs="Arial"/>
        </w:rPr>
        <w:t>8. Spis rysunków</w:t>
      </w:r>
      <w:bookmarkEnd w:id="519"/>
      <w:bookmarkEnd w:id="520"/>
      <w:bookmarkEnd w:id="521"/>
      <w:bookmarkEnd w:id="522"/>
    </w:p>
    <w:p w14:paraId="7AC5705F" w14:textId="5E31FD22" w:rsidR="008759EB" w:rsidRPr="008759EB" w:rsidRDefault="00CE3794" w:rsidP="008759EB">
      <w:pPr>
        <w:pStyle w:val="Spisilustracji"/>
        <w:tabs>
          <w:tab w:val="right" w:leader="dot" w:pos="9062"/>
        </w:tabs>
        <w:jc w:val="both"/>
        <w:rPr>
          <w:rFonts w:ascii="Arial" w:eastAsiaTheme="minorEastAsia" w:hAnsi="Arial" w:cs="Arial"/>
          <w:noProof/>
          <w:sz w:val="20"/>
          <w:szCs w:val="20"/>
        </w:rPr>
      </w:pPr>
      <w:r w:rsidRPr="008759EB">
        <w:rPr>
          <w:rFonts w:ascii="Arial" w:hAnsi="Arial" w:cs="Arial"/>
          <w:sz w:val="20"/>
          <w:szCs w:val="20"/>
        </w:rPr>
        <w:fldChar w:fldCharType="begin"/>
      </w:r>
      <w:r w:rsidR="00E90B70" w:rsidRPr="008759EB">
        <w:rPr>
          <w:rFonts w:ascii="Arial" w:hAnsi="Arial" w:cs="Arial"/>
          <w:sz w:val="20"/>
          <w:szCs w:val="20"/>
        </w:rPr>
        <w:instrText xml:space="preserve"> TOC \h \z \c "Rysunek" </w:instrText>
      </w:r>
      <w:r w:rsidRPr="008759EB">
        <w:rPr>
          <w:rFonts w:ascii="Arial" w:hAnsi="Arial" w:cs="Arial"/>
          <w:sz w:val="20"/>
          <w:szCs w:val="20"/>
        </w:rPr>
        <w:fldChar w:fldCharType="separate"/>
      </w:r>
      <w:hyperlink w:anchor="_Toc84428693" w:history="1">
        <w:r w:rsidR="008759EB" w:rsidRPr="008759EB">
          <w:rPr>
            <w:rStyle w:val="Hipercze"/>
            <w:rFonts w:ascii="Arial" w:hAnsi="Arial" w:cs="Arial"/>
            <w:noProof/>
            <w:sz w:val="20"/>
            <w:szCs w:val="20"/>
          </w:rPr>
          <w:t>Rysunek 1. Schemat realizacji celu głównego Strategii na rzecz Odpowiedzialnego Rozwoju</w:t>
        </w:r>
        <w:r w:rsidR="008759EB" w:rsidRPr="008759EB">
          <w:rPr>
            <w:rFonts w:ascii="Arial" w:hAnsi="Arial" w:cs="Arial"/>
            <w:noProof/>
            <w:webHidden/>
            <w:sz w:val="20"/>
            <w:szCs w:val="20"/>
          </w:rPr>
          <w:tab/>
        </w:r>
        <w:r w:rsidR="008759EB" w:rsidRPr="008759EB">
          <w:rPr>
            <w:rFonts w:ascii="Arial" w:hAnsi="Arial" w:cs="Arial"/>
            <w:noProof/>
            <w:webHidden/>
            <w:sz w:val="20"/>
            <w:szCs w:val="20"/>
          </w:rPr>
          <w:fldChar w:fldCharType="begin"/>
        </w:r>
        <w:r w:rsidR="008759EB" w:rsidRPr="008759EB">
          <w:rPr>
            <w:rFonts w:ascii="Arial" w:hAnsi="Arial" w:cs="Arial"/>
            <w:noProof/>
            <w:webHidden/>
            <w:sz w:val="20"/>
            <w:szCs w:val="20"/>
          </w:rPr>
          <w:instrText xml:space="preserve"> PAGEREF _Toc84428693 \h </w:instrText>
        </w:r>
        <w:r w:rsidR="008759EB" w:rsidRPr="008759EB">
          <w:rPr>
            <w:rFonts w:ascii="Arial" w:hAnsi="Arial" w:cs="Arial"/>
            <w:noProof/>
            <w:webHidden/>
            <w:sz w:val="20"/>
            <w:szCs w:val="20"/>
          </w:rPr>
        </w:r>
        <w:r w:rsidR="008759EB" w:rsidRPr="008759EB">
          <w:rPr>
            <w:rFonts w:ascii="Arial" w:hAnsi="Arial" w:cs="Arial"/>
            <w:noProof/>
            <w:webHidden/>
            <w:sz w:val="20"/>
            <w:szCs w:val="20"/>
          </w:rPr>
          <w:fldChar w:fldCharType="separate"/>
        </w:r>
        <w:r w:rsidR="009B124C">
          <w:rPr>
            <w:rFonts w:ascii="Arial" w:hAnsi="Arial" w:cs="Arial"/>
            <w:noProof/>
            <w:webHidden/>
            <w:sz w:val="20"/>
            <w:szCs w:val="20"/>
          </w:rPr>
          <w:t>15</w:t>
        </w:r>
        <w:r w:rsidR="008759EB" w:rsidRPr="008759EB">
          <w:rPr>
            <w:rFonts w:ascii="Arial" w:hAnsi="Arial" w:cs="Arial"/>
            <w:noProof/>
            <w:webHidden/>
            <w:sz w:val="20"/>
            <w:szCs w:val="20"/>
          </w:rPr>
          <w:fldChar w:fldCharType="end"/>
        </w:r>
      </w:hyperlink>
    </w:p>
    <w:p w14:paraId="0374D4F7" w14:textId="3F0B84BE"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94" w:history="1">
        <w:r w:rsidRPr="008759EB">
          <w:rPr>
            <w:rStyle w:val="Hipercze"/>
            <w:rFonts w:ascii="Arial" w:hAnsi="Arial" w:cs="Arial"/>
            <w:noProof/>
            <w:sz w:val="20"/>
            <w:szCs w:val="20"/>
          </w:rPr>
          <w:t>Rysunek 2. Położenie gminy Barwice na tle województwa zachodniopomorskiego i powiatu szczecineckiego</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_Toc84428694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35</w:t>
        </w:r>
        <w:r w:rsidRPr="008759EB">
          <w:rPr>
            <w:rFonts w:ascii="Arial" w:hAnsi="Arial" w:cs="Arial"/>
            <w:noProof/>
            <w:webHidden/>
            <w:sz w:val="20"/>
            <w:szCs w:val="20"/>
          </w:rPr>
          <w:fldChar w:fldCharType="end"/>
        </w:r>
      </w:hyperlink>
    </w:p>
    <w:p w14:paraId="341AC34D" w14:textId="17F81CAB"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95" w:history="1">
        <w:r w:rsidRPr="008759EB">
          <w:rPr>
            <w:rStyle w:val="Hipercze"/>
            <w:rFonts w:ascii="Arial" w:hAnsi="Arial" w:cs="Arial"/>
            <w:noProof/>
            <w:sz w:val="20"/>
            <w:szCs w:val="20"/>
          </w:rPr>
          <w:t>Rysunek 3. Położenie fizyczno-geograficzne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_Toc84428695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37</w:t>
        </w:r>
        <w:r w:rsidRPr="008759EB">
          <w:rPr>
            <w:rFonts w:ascii="Arial" w:hAnsi="Arial" w:cs="Arial"/>
            <w:noProof/>
            <w:webHidden/>
            <w:sz w:val="20"/>
            <w:szCs w:val="20"/>
          </w:rPr>
          <w:fldChar w:fldCharType="end"/>
        </w:r>
      </w:hyperlink>
    </w:p>
    <w:p w14:paraId="01C323F6" w14:textId="0A5D67F3"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96" w:history="1">
        <w:r w:rsidRPr="008759EB">
          <w:rPr>
            <w:rStyle w:val="Hipercze"/>
            <w:rFonts w:ascii="Arial" w:hAnsi="Arial" w:cs="Arial"/>
            <w:noProof/>
            <w:sz w:val="20"/>
            <w:szCs w:val="20"/>
          </w:rPr>
          <w:t>Rysunek 4. Położenie gminy Barwice na mapie energii wiatru w kWh/m</w:t>
        </w:r>
        <w:r w:rsidRPr="008759EB">
          <w:rPr>
            <w:rStyle w:val="Hipercze"/>
            <w:rFonts w:ascii="Arial" w:hAnsi="Arial" w:cs="Arial"/>
            <w:noProof/>
            <w:sz w:val="20"/>
            <w:szCs w:val="20"/>
            <w:vertAlign w:val="superscript"/>
          </w:rPr>
          <w:t>2</w:t>
        </w:r>
        <w:r w:rsidRPr="008759EB">
          <w:rPr>
            <w:rStyle w:val="Hipercze"/>
            <w:rFonts w:ascii="Arial" w:hAnsi="Arial" w:cs="Arial"/>
            <w:noProof/>
            <w:sz w:val="20"/>
            <w:szCs w:val="20"/>
          </w:rPr>
          <w:t xml:space="preserve"> na wysokości 30 m nad poziomem gruntu</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_Toc84428696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48</w:t>
        </w:r>
        <w:r w:rsidRPr="008759EB">
          <w:rPr>
            <w:rFonts w:ascii="Arial" w:hAnsi="Arial" w:cs="Arial"/>
            <w:noProof/>
            <w:webHidden/>
            <w:sz w:val="20"/>
            <w:szCs w:val="20"/>
          </w:rPr>
          <w:fldChar w:fldCharType="end"/>
        </w:r>
      </w:hyperlink>
    </w:p>
    <w:p w14:paraId="364756AE" w14:textId="360C78AB"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97" w:history="1">
        <w:r w:rsidRPr="008759EB">
          <w:rPr>
            <w:rStyle w:val="Hipercze"/>
            <w:rFonts w:ascii="Arial" w:hAnsi="Arial" w:cs="Arial"/>
            <w:bCs/>
            <w:noProof/>
            <w:sz w:val="20"/>
            <w:szCs w:val="20"/>
          </w:rPr>
          <w:t>Rysunek 5.</w:t>
        </w:r>
        <w:r w:rsidRPr="008759EB">
          <w:rPr>
            <w:rStyle w:val="Hipercze"/>
            <w:rFonts w:ascii="Arial" w:hAnsi="Arial" w:cs="Arial"/>
            <w:noProof/>
            <w:sz w:val="20"/>
            <w:szCs w:val="20"/>
          </w:rPr>
          <w:t xml:space="preserve"> Położenie gminy Barwice na tle okręgów geotermalnych Polski</w:t>
        </w:r>
        <w:r w:rsidRPr="008759EB">
          <w:rPr>
            <w:rStyle w:val="Hipercze"/>
            <w:rFonts w:ascii="Arial" w:hAnsi="Arial" w:cs="Arial"/>
            <w:bCs/>
            <w:noProof/>
            <w:sz w:val="20"/>
            <w:szCs w:val="20"/>
          </w:rPr>
          <w:t>.</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_Toc84428697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51</w:t>
        </w:r>
        <w:r w:rsidRPr="008759EB">
          <w:rPr>
            <w:rFonts w:ascii="Arial" w:hAnsi="Arial" w:cs="Arial"/>
            <w:noProof/>
            <w:webHidden/>
            <w:sz w:val="20"/>
            <w:szCs w:val="20"/>
          </w:rPr>
          <w:fldChar w:fldCharType="end"/>
        </w:r>
      </w:hyperlink>
    </w:p>
    <w:p w14:paraId="69D52189" w14:textId="58A0F1C4"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98" w:history="1">
        <w:r w:rsidRPr="008759EB">
          <w:rPr>
            <w:rStyle w:val="Hipercze"/>
            <w:rFonts w:ascii="Arial" w:hAnsi="Arial" w:cs="Arial"/>
            <w:noProof/>
            <w:sz w:val="20"/>
            <w:szCs w:val="20"/>
          </w:rPr>
          <w:t>Rysunek 6. Położenie gminy Barwice na mapie temperatury na głębokości 2000 m p.p.t.</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_Toc84428698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52</w:t>
        </w:r>
        <w:r w:rsidRPr="008759EB">
          <w:rPr>
            <w:rFonts w:ascii="Arial" w:hAnsi="Arial" w:cs="Arial"/>
            <w:noProof/>
            <w:webHidden/>
            <w:sz w:val="20"/>
            <w:szCs w:val="20"/>
          </w:rPr>
          <w:fldChar w:fldCharType="end"/>
        </w:r>
      </w:hyperlink>
    </w:p>
    <w:p w14:paraId="30746AD3" w14:textId="75592356"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699" w:history="1">
        <w:r w:rsidRPr="008759EB">
          <w:rPr>
            <w:rStyle w:val="Hipercze"/>
            <w:rFonts w:ascii="Arial" w:hAnsi="Arial" w:cs="Arial"/>
            <w:bCs/>
            <w:noProof/>
            <w:sz w:val="20"/>
            <w:szCs w:val="20"/>
          </w:rPr>
          <w:t>Rysunek 7. Położenie gminy Barwice na mapie usłonecznienia na terenie Polski</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_Toc84428699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53</w:t>
        </w:r>
        <w:r w:rsidRPr="008759EB">
          <w:rPr>
            <w:rFonts w:ascii="Arial" w:hAnsi="Arial" w:cs="Arial"/>
            <w:noProof/>
            <w:webHidden/>
            <w:sz w:val="20"/>
            <w:szCs w:val="20"/>
          </w:rPr>
          <w:fldChar w:fldCharType="end"/>
        </w:r>
      </w:hyperlink>
    </w:p>
    <w:p w14:paraId="7D32E343" w14:textId="5A5B558A"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00" w:history="1">
        <w:r w:rsidRPr="008759EB">
          <w:rPr>
            <w:rStyle w:val="Hipercze"/>
            <w:rFonts w:ascii="Arial" w:hAnsi="Arial" w:cs="Arial"/>
            <w:noProof/>
            <w:sz w:val="20"/>
            <w:szCs w:val="20"/>
          </w:rPr>
          <w:t>Rysunek 8. Położenie gminy Barwice na tle dzielnic rolniczo-klimatycznych Polski wg W. Okołowicza i D. Martyn</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_Toc84428700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59</w:t>
        </w:r>
        <w:r w:rsidRPr="008759EB">
          <w:rPr>
            <w:rFonts w:ascii="Arial" w:hAnsi="Arial" w:cs="Arial"/>
            <w:noProof/>
            <w:webHidden/>
            <w:sz w:val="20"/>
            <w:szCs w:val="20"/>
          </w:rPr>
          <w:fldChar w:fldCharType="end"/>
        </w:r>
      </w:hyperlink>
    </w:p>
    <w:p w14:paraId="24456D8A" w14:textId="3BD25F44"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01" w:history="1">
        <w:r w:rsidRPr="008759EB">
          <w:rPr>
            <w:rStyle w:val="Hipercze"/>
            <w:rFonts w:ascii="Arial" w:hAnsi="Arial" w:cs="Arial"/>
            <w:noProof/>
            <w:sz w:val="20"/>
            <w:szCs w:val="20"/>
          </w:rPr>
          <w:t>Rysunek 9. Schemat przepływu jednolitych części wód powierzchniowych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_Toc84428701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74</w:t>
        </w:r>
        <w:r w:rsidRPr="008759EB">
          <w:rPr>
            <w:rFonts w:ascii="Arial" w:hAnsi="Arial" w:cs="Arial"/>
            <w:noProof/>
            <w:webHidden/>
            <w:sz w:val="20"/>
            <w:szCs w:val="20"/>
          </w:rPr>
          <w:fldChar w:fldCharType="end"/>
        </w:r>
      </w:hyperlink>
    </w:p>
    <w:p w14:paraId="168805B3" w14:textId="071DE13E"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02" w:history="1">
        <w:r w:rsidRPr="008759EB">
          <w:rPr>
            <w:rStyle w:val="Hipercze"/>
            <w:rFonts w:ascii="Arial" w:hAnsi="Arial" w:cs="Arial"/>
            <w:noProof/>
            <w:sz w:val="20"/>
            <w:szCs w:val="20"/>
          </w:rPr>
          <w:t>Rysunek 10. Lokalizacja punktów pomiarowo kontrolnych oraz JCWP cieków na obszarze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_Toc84428702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79</w:t>
        </w:r>
        <w:r w:rsidRPr="008759EB">
          <w:rPr>
            <w:rFonts w:ascii="Arial" w:hAnsi="Arial" w:cs="Arial"/>
            <w:noProof/>
            <w:webHidden/>
            <w:sz w:val="20"/>
            <w:szCs w:val="20"/>
          </w:rPr>
          <w:fldChar w:fldCharType="end"/>
        </w:r>
      </w:hyperlink>
    </w:p>
    <w:p w14:paraId="7B4F7133" w14:textId="38A19412"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03" w:history="1">
        <w:r w:rsidRPr="008759EB">
          <w:rPr>
            <w:rStyle w:val="Hipercze"/>
            <w:rFonts w:ascii="Arial" w:hAnsi="Arial" w:cs="Arial"/>
            <w:noProof/>
            <w:sz w:val="20"/>
            <w:szCs w:val="20"/>
          </w:rPr>
          <w:t>Rysunek 11. Obszary objęte zagrożeniem powodziowym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_Toc84428703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81</w:t>
        </w:r>
        <w:r w:rsidRPr="008759EB">
          <w:rPr>
            <w:rFonts w:ascii="Arial" w:hAnsi="Arial" w:cs="Arial"/>
            <w:noProof/>
            <w:webHidden/>
            <w:sz w:val="20"/>
            <w:szCs w:val="20"/>
          </w:rPr>
          <w:fldChar w:fldCharType="end"/>
        </w:r>
      </w:hyperlink>
    </w:p>
    <w:p w14:paraId="31B6B52D" w14:textId="6C3FE42F"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04" w:history="1">
        <w:r w:rsidRPr="008759EB">
          <w:rPr>
            <w:rStyle w:val="Hipercze"/>
            <w:rFonts w:ascii="Arial" w:hAnsi="Arial" w:cs="Arial"/>
            <w:noProof/>
            <w:sz w:val="20"/>
            <w:szCs w:val="20"/>
          </w:rPr>
          <w:t>Rysunek 12. Położenie gminy Barwice na tle JCWPd nr 9, 25 i 26</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_Toc84428704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82</w:t>
        </w:r>
        <w:r w:rsidRPr="008759EB">
          <w:rPr>
            <w:rFonts w:ascii="Arial" w:hAnsi="Arial" w:cs="Arial"/>
            <w:noProof/>
            <w:webHidden/>
            <w:sz w:val="20"/>
            <w:szCs w:val="20"/>
          </w:rPr>
          <w:fldChar w:fldCharType="end"/>
        </w:r>
      </w:hyperlink>
    </w:p>
    <w:p w14:paraId="49515EBB" w14:textId="2D0FE01D"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05" w:history="1">
        <w:r w:rsidRPr="008759EB">
          <w:rPr>
            <w:rStyle w:val="Hipercze"/>
            <w:rFonts w:ascii="Arial" w:hAnsi="Arial" w:cs="Arial"/>
            <w:noProof/>
            <w:sz w:val="20"/>
            <w:szCs w:val="20"/>
          </w:rPr>
          <w:t>Rysunek 13. Lokalizacja punktu pomiarowego na obszarze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_Toc84428705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86</w:t>
        </w:r>
        <w:r w:rsidRPr="008759EB">
          <w:rPr>
            <w:rFonts w:ascii="Arial" w:hAnsi="Arial" w:cs="Arial"/>
            <w:noProof/>
            <w:webHidden/>
            <w:sz w:val="20"/>
            <w:szCs w:val="20"/>
          </w:rPr>
          <w:fldChar w:fldCharType="end"/>
        </w:r>
      </w:hyperlink>
    </w:p>
    <w:p w14:paraId="51AC0E8A" w14:textId="37D99BD5"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06" w:history="1">
        <w:r w:rsidRPr="008759EB">
          <w:rPr>
            <w:rStyle w:val="Hipercze"/>
            <w:rFonts w:ascii="Arial" w:hAnsi="Arial" w:cs="Arial"/>
            <w:noProof/>
            <w:sz w:val="20"/>
            <w:szCs w:val="20"/>
          </w:rPr>
          <w:t>Rysunek 14. Położenie gminy na tle GZWP Zbiornik Szczecinek</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_Toc84428706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87</w:t>
        </w:r>
        <w:r w:rsidRPr="008759EB">
          <w:rPr>
            <w:rFonts w:ascii="Arial" w:hAnsi="Arial" w:cs="Arial"/>
            <w:noProof/>
            <w:webHidden/>
            <w:sz w:val="20"/>
            <w:szCs w:val="20"/>
          </w:rPr>
          <w:fldChar w:fldCharType="end"/>
        </w:r>
      </w:hyperlink>
    </w:p>
    <w:p w14:paraId="50B69F78" w14:textId="4456ABBC"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07" w:history="1">
        <w:r w:rsidRPr="008759EB">
          <w:rPr>
            <w:rStyle w:val="Hipercze"/>
            <w:rFonts w:ascii="Arial" w:hAnsi="Arial" w:cs="Arial"/>
            <w:noProof/>
            <w:sz w:val="20"/>
            <w:szCs w:val="20"/>
          </w:rPr>
          <w:t>Rysunek 15. Mapa utworów przypowierzchniowych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_Toc84428707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94</w:t>
        </w:r>
        <w:r w:rsidRPr="008759EB">
          <w:rPr>
            <w:rFonts w:ascii="Arial" w:hAnsi="Arial" w:cs="Arial"/>
            <w:noProof/>
            <w:webHidden/>
            <w:sz w:val="20"/>
            <w:szCs w:val="20"/>
          </w:rPr>
          <w:fldChar w:fldCharType="end"/>
        </w:r>
      </w:hyperlink>
    </w:p>
    <w:p w14:paraId="0910A88C" w14:textId="477674EA"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08" w:history="1">
        <w:r w:rsidRPr="008759EB">
          <w:rPr>
            <w:rStyle w:val="Hipercze"/>
            <w:rFonts w:ascii="Arial" w:hAnsi="Arial" w:cs="Arial"/>
            <w:noProof/>
            <w:sz w:val="20"/>
            <w:szCs w:val="20"/>
          </w:rPr>
          <w:t>Rysunek 16. Tereny, obszary górnicze oraz złoża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_Toc84428708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96</w:t>
        </w:r>
        <w:r w:rsidRPr="008759EB">
          <w:rPr>
            <w:rFonts w:ascii="Arial" w:hAnsi="Arial" w:cs="Arial"/>
            <w:noProof/>
            <w:webHidden/>
            <w:sz w:val="20"/>
            <w:szCs w:val="20"/>
          </w:rPr>
          <w:fldChar w:fldCharType="end"/>
        </w:r>
      </w:hyperlink>
    </w:p>
    <w:p w14:paraId="5F1EB030" w14:textId="3529FEAB"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09" w:history="1">
        <w:r w:rsidRPr="008759EB">
          <w:rPr>
            <w:rStyle w:val="Hipercze"/>
            <w:rFonts w:ascii="Arial" w:hAnsi="Arial" w:cs="Arial"/>
            <w:noProof/>
            <w:sz w:val="20"/>
            <w:szCs w:val="20"/>
          </w:rPr>
          <w:t>Rysunek 17. Mapa obszarów leśnych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_Toc84428709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105</w:t>
        </w:r>
        <w:r w:rsidRPr="008759EB">
          <w:rPr>
            <w:rFonts w:ascii="Arial" w:hAnsi="Arial" w:cs="Arial"/>
            <w:noProof/>
            <w:webHidden/>
            <w:sz w:val="20"/>
            <w:szCs w:val="20"/>
          </w:rPr>
          <w:fldChar w:fldCharType="end"/>
        </w:r>
      </w:hyperlink>
    </w:p>
    <w:p w14:paraId="375A1D85" w14:textId="6BB79388"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10" w:history="1">
        <w:r w:rsidRPr="008759EB">
          <w:rPr>
            <w:rStyle w:val="Hipercze"/>
            <w:rFonts w:ascii="Arial" w:hAnsi="Arial" w:cs="Arial"/>
            <w:bCs/>
            <w:noProof/>
            <w:sz w:val="20"/>
            <w:szCs w:val="20"/>
          </w:rPr>
          <w:t xml:space="preserve">Rysunek 18. Położenie </w:t>
        </w:r>
        <w:r w:rsidRPr="008759EB">
          <w:rPr>
            <w:rStyle w:val="Hipercze"/>
            <w:rFonts w:ascii="Arial" w:hAnsi="Arial" w:cs="Arial"/>
            <w:noProof/>
            <w:sz w:val="20"/>
            <w:szCs w:val="20"/>
          </w:rPr>
          <w:t>Drawskiego Parku Krajobrazowego</w:t>
        </w:r>
        <w:r w:rsidRPr="008759EB">
          <w:rPr>
            <w:rStyle w:val="Hipercze"/>
            <w:rFonts w:ascii="Arial" w:hAnsi="Arial" w:cs="Arial"/>
            <w:bCs/>
            <w:noProof/>
            <w:sz w:val="20"/>
            <w:szCs w:val="20"/>
          </w:rPr>
          <w:t xml:space="preserve"> i jego otuliny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_Toc84428710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109</w:t>
        </w:r>
        <w:r w:rsidRPr="008759EB">
          <w:rPr>
            <w:rFonts w:ascii="Arial" w:hAnsi="Arial" w:cs="Arial"/>
            <w:noProof/>
            <w:webHidden/>
            <w:sz w:val="20"/>
            <w:szCs w:val="20"/>
          </w:rPr>
          <w:fldChar w:fldCharType="end"/>
        </w:r>
      </w:hyperlink>
    </w:p>
    <w:p w14:paraId="172B495E" w14:textId="313D070A"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11" w:history="1">
        <w:r w:rsidRPr="008759EB">
          <w:rPr>
            <w:rStyle w:val="Hipercze"/>
            <w:rFonts w:ascii="Arial" w:hAnsi="Arial" w:cs="Arial"/>
            <w:bCs/>
            <w:noProof/>
            <w:sz w:val="20"/>
            <w:szCs w:val="20"/>
          </w:rPr>
          <w:t xml:space="preserve">Rysunek 19. Położenie </w:t>
        </w:r>
        <w:r w:rsidRPr="008759EB">
          <w:rPr>
            <w:rStyle w:val="Hipercze"/>
            <w:rFonts w:ascii="Arial" w:hAnsi="Arial" w:cs="Arial"/>
            <w:noProof/>
            <w:sz w:val="20"/>
            <w:szCs w:val="20"/>
          </w:rPr>
          <w:t>obszaru chronionego krajobrazu Pojezierze Drawskie</w:t>
        </w:r>
        <w:r w:rsidRPr="008759EB">
          <w:rPr>
            <w:rStyle w:val="Hipercze"/>
            <w:rFonts w:ascii="Arial" w:hAnsi="Arial" w:cs="Arial"/>
            <w:bCs/>
            <w:noProof/>
            <w:sz w:val="20"/>
            <w:szCs w:val="20"/>
          </w:rPr>
          <w:t xml:space="preserve"> i jego otuliny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_Toc84428711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113</w:t>
        </w:r>
        <w:r w:rsidRPr="008759EB">
          <w:rPr>
            <w:rFonts w:ascii="Arial" w:hAnsi="Arial" w:cs="Arial"/>
            <w:noProof/>
            <w:webHidden/>
            <w:sz w:val="20"/>
            <w:szCs w:val="20"/>
          </w:rPr>
          <w:fldChar w:fldCharType="end"/>
        </w:r>
      </w:hyperlink>
    </w:p>
    <w:p w14:paraId="72AA4AA6" w14:textId="7F5356A1"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12" w:history="1">
        <w:r w:rsidRPr="008759EB">
          <w:rPr>
            <w:rStyle w:val="Hipercze"/>
            <w:rFonts w:ascii="Arial" w:hAnsi="Arial" w:cs="Arial"/>
            <w:noProof/>
            <w:sz w:val="20"/>
            <w:szCs w:val="20"/>
          </w:rPr>
          <w:t>Rysunek 20. Rezerwat przyrody „Przełom rzeki Dębnicy”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_Toc84428712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117</w:t>
        </w:r>
        <w:r w:rsidRPr="008759EB">
          <w:rPr>
            <w:rFonts w:ascii="Arial" w:hAnsi="Arial" w:cs="Arial"/>
            <w:noProof/>
            <w:webHidden/>
            <w:sz w:val="20"/>
            <w:szCs w:val="20"/>
          </w:rPr>
          <w:fldChar w:fldCharType="end"/>
        </w:r>
      </w:hyperlink>
    </w:p>
    <w:p w14:paraId="09FEC8A8" w14:textId="2025E285"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13" w:history="1">
        <w:r w:rsidRPr="008759EB">
          <w:rPr>
            <w:rStyle w:val="Hipercze"/>
            <w:rFonts w:ascii="Arial" w:hAnsi="Arial" w:cs="Arial"/>
            <w:bCs/>
            <w:noProof/>
            <w:sz w:val="20"/>
            <w:szCs w:val="20"/>
          </w:rPr>
          <w:t>Rysunek 21. Położenie Obszarów Natura 2000 (dyrektywa siedliskowa)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_Toc84428713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127</w:t>
        </w:r>
        <w:r w:rsidRPr="008759EB">
          <w:rPr>
            <w:rFonts w:ascii="Arial" w:hAnsi="Arial" w:cs="Arial"/>
            <w:noProof/>
            <w:webHidden/>
            <w:sz w:val="20"/>
            <w:szCs w:val="20"/>
          </w:rPr>
          <w:fldChar w:fldCharType="end"/>
        </w:r>
      </w:hyperlink>
    </w:p>
    <w:p w14:paraId="0E647C5F" w14:textId="242D6DC5"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14" w:history="1">
        <w:r w:rsidRPr="008759EB">
          <w:rPr>
            <w:rStyle w:val="Hipercze"/>
            <w:rFonts w:ascii="Arial" w:hAnsi="Arial" w:cs="Arial"/>
            <w:bCs/>
            <w:noProof/>
            <w:sz w:val="20"/>
            <w:szCs w:val="20"/>
          </w:rPr>
          <w:t>Rysunek 22. Położenie Obszarów Natura 2000 (dyrektywa ptasia)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_Toc84428714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136</w:t>
        </w:r>
        <w:r w:rsidRPr="008759EB">
          <w:rPr>
            <w:rFonts w:ascii="Arial" w:hAnsi="Arial" w:cs="Arial"/>
            <w:noProof/>
            <w:webHidden/>
            <w:sz w:val="20"/>
            <w:szCs w:val="20"/>
          </w:rPr>
          <w:fldChar w:fldCharType="end"/>
        </w:r>
      </w:hyperlink>
    </w:p>
    <w:p w14:paraId="400409D9" w14:textId="0509BEA0"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15" w:history="1">
        <w:r w:rsidRPr="008759EB">
          <w:rPr>
            <w:rStyle w:val="Hipercze"/>
            <w:rFonts w:ascii="Arial" w:hAnsi="Arial" w:cs="Arial"/>
            <w:noProof/>
            <w:sz w:val="20"/>
            <w:szCs w:val="20"/>
          </w:rPr>
          <w:t>Rysunek 23. Położenie użytku ekologicznego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_Toc84428715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138</w:t>
        </w:r>
        <w:r w:rsidRPr="008759EB">
          <w:rPr>
            <w:rFonts w:ascii="Arial" w:hAnsi="Arial" w:cs="Arial"/>
            <w:noProof/>
            <w:webHidden/>
            <w:sz w:val="20"/>
            <w:szCs w:val="20"/>
          </w:rPr>
          <w:fldChar w:fldCharType="end"/>
        </w:r>
      </w:hyperlink>
    </w:p>
    <w:p w14:paraId="75FAB2A7" w14:textId="505EB4A2"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16" w:history="1">
        <w:r w:rsidRPr="008759EB">
          <w:rPr>
            <w:rStyle w:val="Hipercze"/>
            <w:rFonts w:ascii="Arial" w:hAnsi="Arial" w:cs="Arial"/>
            <w:noProof/>
            <w:sz w:val="20"/>
            <w:szCs w:val="20"/>
          </w:rPr>
          <w:t>Rysunek 24. Położenie pomników przyrody na terenie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_Toc84428716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144</w:t>
        </w:r>
        <w:r w:rsidRPr="008759EB">
          <w:rPr>
            <w:rFonts w:ascii="Arial" w:hAnsi="Arial" w:cs="Arial"/>
            <w:noProof/>
            <w:webHidden/>
            <w:sz w:val="20"/>
            <w:szCs w:val="20"/>
          </w:rPr>
          <w:fldChar w:fldCharType="end"/>
        </w:r>
      </w:hyperlink>
    </w:p>
    <w:p w14:paraId="2DA4B54B" w14:textId="4F5DA109" w:rsidR="008759EB" w:rsidRPr="008759EB" w:rsidRDefault="008759EB" w:rsidP="008759EB">
      <w:pPr>
        <w:pStyle w:val="Spisilustracji"/>
        <w:tabs>
          <w:tab w:val="right" w:leader="dot" w:pos="9062"/>
        </w:tabs>
        <w:jc w:val="both"/>
        <w:rPr>
          <w:rFonts w:ascii="Arial" w:eastAsiaTheme="minorEastAsia" w:hAnsi="Arial" w:cs="Arial"/>
          <w:noProof/>
          <w:sz w:val="20"/>
          <w:szCs w:val="20"/>
        </w:rPr>
      </w:pPr>
      <w:hyperlink w:anchor="_Toc84428717" w:history="1">
        <w:r w:rsidRPr="008759EB">
          <w:rPr>
            <w:rStyle w:val="Hipercze"/>
            <w:rFonts w:ascii="Arial" w:hAnsi="Arial" w:cs="Arial"/>
            <w:noProof/>
            <w:sz w:val="20"/>
            <w:szCs w:val="20"/>
          </w:rPr>
          <w:t>Rysunek 25. Przebieg korytarza ekologicznego Pojezierze Drawskie i Połczyńskie (GKPn-21) przez teren gminy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_Toc84428717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145</w:t>
        </w:r>
        <w:r w:rsidRPr="008759EB">
          <w:rPr>
            <w:rFonts w:ascii="Arial" w:hAnsi="Arial" w:cs="Arial"/>
            <w:noProof/>
            <w:webHidden/>
            <w:sz w:val="20"/>
            <w:szCs w:val="20"/>
          </w:rPr>
          <w:fldChar w:fldCharType="end"/>
        </w:r>
      </w:hyperlink>
    </w:p>
    <w:p w14:paraId="65254646" w14:textId="1CF193F2" w:rsidR="00E90B70" w:rsidRPr="00A47D97" w:rsidRDefault="00CE3794" w:rsidP="008759EB">
      <w:pPr>
        <w:jc w:val="both"/>
        <w:rPr>
          <w:rFonts w:ascii="Arial" w:hAnsi="Arial" w:cs="Arial"/>
          <w:sz w:val="22"/>
          <w:szCs w:val="22"/>
        </w:rPr>
      </w:pPr>
      <w:r w:rsidRPr="008759EB">
        <w:rPr>
          <w:rFonts w:ascii="Arial" w:hAnsi="Arial" w:cs="Arial"/>
          <w:sz w:val="20"/>
          <w:szCs w:val="20"/>
        </w:rPr>
        <w:fldChar w:fldCharType="end"/>
      </w:r>
    </w:p>
    <w:p w14:paraId="6205C9D6" w14:textId="77777777" w:rsidR="00E90B70" w:rsidRPr="00A47D97" w:rsidRDefault="00E90B70" w:rsidP="00E90B70">
      <w:pPr>
        <w:pStyle w:val="Nagwek1"/>
        <w:rPr>
          <w:rFonts w:cs="Arial"/>
        </w:rPr>
      </w:pPr>
      <w:bookmarkStart w:id="523" w:name="_Toc5053161"/>
      <w:bookmarkStart w:id="524" w:name="_Toc8653332"/>
      <w:bookmarkStart w:id="525" w:name="_Toc38541031"/>
      <w:bookmarkStart w:id="526" w:name="_Toc84428647"/>
      <w:r w:rsidRPr="00A47D97">
        <w:rPr>
          <w:rFonts w:cs="Arial"/>
        </w:rPr>
        <w:t>9. Spis wykresów</w:t>
      </w:r>
      <w:bookmarkEnd w:id="523"/>
      <w:bookmarkEnd w:id="524"/>
      <w:bookmarkEnd w:id="525"/>
      <w:bookmarkEnd w:id="526"/>
    </w:p>
    <w:p w14:paraId="1F04F1EF" w14:textId="1C091E61" w:rsidR="008759EB" w:rsidRPr="008759EB" w:rsidRDefault="00CE3794">
      <w:pPr>
        <w:pStyle w:val="Spisilustracji"/>
        <w:tabs>
          <w:tab w:val="right" w:leader="dot" w:pos="9062"/>
        </w:tabs>
        <w:rPr>
          <w:rFonts w:ascii="Arial" w:eastAsiaTheme="minorEastAsia" w:hAnsi="Arial" w:cs="Arial"/>
          <w:noProof/>
          <w:sz w:val="20"/>
          <w:szCs w:val="20"/>
        </w:rPr>
      </w:pPr>
      <w:r w:rsidRPr="007D1687">
        <w:rPr>
          <w:rFonts w:ascii="Arial" w:hAnsi="Arial" w:cs="Arial"/>
          <w:sz w:val="20"/>
          <w:szCs w:val="20"/>
        </w:rPr>
        <w:fldChar w:fldCharType="begin"/>
      </w:r>
      <w:r w:rsidR="00E90B70" w:rsidRPr="007D1687">
        <w:rPr>
          <w:rFonts w:ascii="Arial" w:hAnsi="Arial" w:cs="Arial"/>
          <w:sz w:val="20"/>
          <w:szCs w:val="20"/>
        </w:rPr>
        <w:instrText xml:space="preserve"> TOC \h \z \c "Wykres" </w:instrText>
      </w:r>
      <w:r w:rsidRPr="007D1687">
        <w:rPr>
          <w:rFonts w:ascii="Arial" w:hAnsi="Arial" w:cs="Arial"/>
          <w:sz w:val="20"/>
          <w:szCs w:val="20"/>
        </w:rPr>
        <w:fldChar w:fldCharType="separate"/>
      </w:r>
      <w:hyperlink w:anchor="_Toc84428718" w:history="1">
        <w:r w:rsidR="008759EB" w:rsidRPr="008759EB">
          <w:rPr>
            <w:rStyle w:val="Hipercze"/>
            <w:rFonts w:ascii="Arial" w:hAnsi="Arial" w:cs="Arial"/>
            <w:noProof/>
            <w:sz w:val="20"/>
            <w:szCs w:val="20"/>
          </w:rPr>
          <w:t>Wykres 1. Liczba ludności gminy Barwice w latach 2016-2020</w:t>
        </w:r>
        <w:r w:rsidR="008759EB" w:rsidRPr="008759EB">
          <w:rPr>
            <w:rFonts w:ascii="Arial" w:hAnsi="Arial" w:cs="Arial"/>
            <w:noProof/>
            <w:webHidden/>
            <w:sz w:val="20"/>
            <w:szCs w:val="20"/>
          </w:rPr>
          <w:tab/>
        </w:r>
        <w:r w:rsidR="008759EB" w:rsidRPr="008759EB">
          <w:rPr>
            <w:rFonts w:ascii="Arial" w:hAnsi="Arial" w:cs="Arial"/>
            <w:noProof/>
            <w:webHidden/>
            <w:sz w:val="20"/>
            <w:szCs w:val="20"/>
          </w:rPr>
          <w:fldChar w:fldCharType="begin"/>
        </w:r>
        <w:r w:rsidR="008759EB" w:rsidRPr="008759EB">
          <w:rPr>
            <w:rFonts w:ascii="Arial" w:hAnsi="Arial" w:cs="Arial"/>
            <w:noProof/>
            <w:webHidden/>
            <w:sz w:val="20"/>
            <w:szCs w:val="20"/>
          </w:rPr>
          <w:instrText xml:space="preserve"> PAGEREF _Toc84428718 \h </w:instrText>
        </w:r>
        <w:r w:rsidR="008759EB" w:rsidRPr="008759EB">
          <w:rPr>
            <w:rFonts w:ascii="Arial" w:hAnsi="Arial" w:cs="Arial"/>
            <w:noProof/>
            <w:webHidden/>
            <w:sz w:val="20"/>
            <w:szCs w:val="20"/>
          </w:rPr>
        </w:r>
        <w:r w:rsidR="008759EB" w:rsidRPr="008759EB">
          <w:rPr>
            <w:rFonts w:ascii="Arial" w:hAnsi="Arial" w:cs="Arial"/>
            <w:noProof/>
            <w:webHidden/>
            <w:sz w:val="20"/>
            <w:szCs w:val="20"/>
          </w:rPr>
          <w:fldChar w:fldCharType="separate"/>
        </w:r>
        <w:r w:rsidR="009B124C">
          <w:rPr>
            <w:rFonts w:ascii="Arial" w:hAnsi="Arial" w:cs="Arial"/>
            <w:noProof/>
            <w:webHidden/>
            <w:sz w:val="20"/>
            <w:szCs w:val="20"/>
          </w:rPr>
          <w:t>38</w:t>
        </w:r>
        <w:r w:rsidR="008759EB" w:rsidRPr="008759EB">
          <w:rPr>
            <w:rFonts w:ascii="Arial" w:hAnsi="Arial" w:cs="Arial"/>
            <w:noProof/>
            <w:webHidden/>
            <w:sz w:val="20"/>
            <w:szCs w:val="20"/>
          </w:rPr>
          <w:fldChar w:fldCharType="end"/>
        </w:r>
      </w:hyperlink>
    </w:p>
    <w:p w14:paraId="1BC2320C" w14:textId="20298DCF" w:rsidR="008759EB" w:rsidRPr="008759EB" w:rsidRDefault="008759EB">
      <w:pPr>
        <w:pStyle w:val="Spisilustracji"/>
        <w:tabs>
          <w:tab w:val="right" w:leader="dot" w:pos="9062"/>
        </w:tabs>
        <w:rPr>
          <w:rFonts w:ascii="Arial" w:eastAsiaTheme="minorEastAsia" w:hAnsi="Arial" w:cs="Arial"/>
          <w:noProof/>
          <w:sz w:val="20"/>
          <w:szCs w:val="20"/>
        </w:rPr>
      </w:pPr>
      <w:hyperlink w:anchor="_Toc84428719" w:history="1">
        <w:r w:rsidRPr="008759EB">
          <w:rPr>
            <w:rStyle w:val="Hipercze"/>
            <w:rFonts w:ascii="Arial" w:hAnsi="Arial" w:cs="Arial"/>
            <w:noProof/>
            <w:sz w:val="20"/>
            <w:szCs w:val="20"/>
          </w:rPr>
          <w:t>Wykres 2. Struktura wieku mieszkańców gminy Barwice w roku 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_Toc84428719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38</w:t>
        </w:r>
        <w:r w:rsidRPr="008759EB">
          <w:rPr>
            <w:rFonts w:ascii="Arial" w:hAnsi="Arial" w:cs="Arial"/>
            <w:noProof/>
            <w:webHidden/>
            <w:sz w:val="20"/>
            <w:szCs w:val="20"/>
          </w:rPr>
          <w:fldChar w:fldCharType="end"/>
        </w:r>
      </w:hyperlink>
    </w:p>
    <w:p w14:paraId="0406B022" w14:textId="1A55F166" w:rsidR="008759EB" w:rsidRPr="008759EB" w:rsidRDefault="008759EB">
      <w:pPr>
        <w:pStyle w:val="Spisilustracji"/>
        <w:tabs>
          <w:tab w:val="right" w:leader="dot" w:pos="9062"/>
        </w:tabs>
        <w:rPr>
          <w:rFonts w:ascii="Arial" w:eastAsiaTheme="minorEastAsia" w:hAnsi="Arial" w:cs="Arial"/>
          <w:noProof/>
          <w:sz w:val="20"/>
          <w:szCs w:val="20"/>
        </w:rPr>
      </w:pPr>
      <w:hyperlink w:anchor="_Toc84428720" w:history="1">
        <w:r w:rsidRPr="008759EB">
          <w:rPr>
            <w:rStyle w:val="Hipercze"/>
            <w:rFonts w:ascii="Arial" w:hAnsi="Arial" w:cs="Arial"/>
            <w:noProof/>
            <w:sz w:val="20"/>
            <w:szCs w:val="20"/>
          </w:rPr>
          <w:t>Wykres 3. Udział poszczególnych grup ekonomicznych gminy Barwice w ogólnej liczbie ludności w [%] w latach 2016-2020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_Toc84428720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39</w:t>
        </w:r>
        <w:r w:rsidRPr="008759EB">
          <w:rPr>
            <w:rFonts w:ascii="Arial" w:hAnsi="Arial" w:cs="Arial"/>
            <w:noProof/>
            <w:webHidden/>
            <w:sz w:val="20"/>
            <w:szCs w:val="20"/>
          </w:rPr>
          <w:fldChar w:fldCharType="end"/>
        </w:r>
      </w:hyperlink>
    </w:p>
    <w:p w14:paraId="0F9FBD8E" w14:textId="0CC464F1" w:rsidR="008759EB" w:rsidRPr="008759EB" w:rsidRDefault="008759EB">
      <w:pPr>
        <w:pStyle w:val="Spisilustracji"/>
        <w:tabs>
          <w:tab w:val="right" w:leader="dot" w:pos="9062"/>
        </w:tabs>
        <w:rPr>
          <w:rFonts w:ascii="Arial" w:eastAsiaTheme="minorEastAsia" w:hAnsi="Arial" w:cs="Arial"/>
          <w:noProof/>
          <w:sz w:val="20"/>
          <w:szCs w:val="20"/>
        </w:rPr>
      </w:pPr>
      <w:hyperlink w:anchor="_Toc84428721" w:history="1">
        <w:r w:rsidRPr="008759EB">
          <w:rPr>
            <w:rStyle w:val="Hipercze"/>
            <w:rFonts w:ascii="Arial" w:hAnsi="Arial" w:cs="Arial"/>
            <w:noProof/>
            <w:sz w:val="20"/>
            <w:szCs w:val="20"/>
          </w:rPr>
          <w:t>Wykres 4. Przyrost naturalny w gminie Barwice w latach 2016-2020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_Toc84428721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40</w:t>
        </w:r>
        <w:r w:rsidRPr="008759EB">
          <w:rPr>
            <w:rFonts w:ascii="Arial" w:hAnsi="Arial" w:cs="Arial"/>
            <w:noProof/>
            <w:webHidden/>
            <w:sz w:val="20"/>
            <w:szCs w:val="20"/>
          </w:rPr>
          <w:fldChar w:fldCharType="end"/>
        </w:r>
      </w:hyperlink>
    </w:p>
    <w:p w14:paraId="7E37A2B6" w14:textId="5B604901" w:rsidR="008759EB" w:rsidRPr="008759EB" w:rsidRDefault="008759EB">
      <w:pPr>
        <w:pStyle w:val="Spisilustracji"/>
        <w:tabs>
          <w:tab w:val="right" w:leader="dot" w:pos="9062"/>
        </w:tabs>
        <w:rPr>
          <w:rFonts w:ascii="Arial" w:eastAsiaTheme="minorEastAsia" w:hAnsi="Arial" w:cs="Arial"/>
          <w:noProof/>
          <w:sz w:val="20"/>
          <w:szCs w:val="20"/>
        </w:rPr>
      </w:pPr>
      <w:hyperlink w:anchor="_Toc84428722" w:history="1">
        <w:r w:rsidRPr="008759EB">
          <w:rPr>
            <w:rStyle w:val="Hipercze"/>
            <w:rFonts w:ascii="Arial" w:hAnsi="Arial" w:cs="Arial"/>
            <w:noProof/>
            <w:sz w:val="20"/>
            <w:szCs w:val="20"/>
          </w:rPr>
          <w:t>Wykres 5. Migracja na pobyt stały w gminie Barwice w latach 2016-2020</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_Toc84428722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41</w:t>
        </w:r>
        <w:r w:rsidRPr="008759EB">
          <w:rPr>
            <w:rFonts w:ascii="Arial" w:hAnsi="Arial" w:cs="Arial"/>
            <w:noProof/>
            <w:webHidden/>
            <w:sz w:val="20"/>
            <w:szCs w:val="20"/>
          </w:rPr>
          <w:fldChar w:fldCharType="end"/>
        </w:r>
      </w:hyperlink>
    </w:p>
    <w:p w14:paraId="376A0DD0" w14:textId="2D147679" w:rsidR="008759EB" w:rsidRPr="008759EB" w:rsidRDefault="008759EB">
      <w:pPr>
        <w:pStyle w:val="Spisilustracji"/>
        <w:tabs>
          <w:tab w:val="right" w:leader="dot" w:pos="9062"/>
        </w:tabs>
        <w:rPr>
          <w:rFonts w:ascii="Arial" w:eastAsiaTheme="minorEastAsia" w:hAnsi="Arial" w:cs="Arial"/>
          <w:noProof/>
          <w:sz w:val="20"/>
          <w:szCs w:val="20"/>
        </w:rPr>
      </w:pPr>
      <w:hyperlink w:anchor="_Toc84428723" w:history="1">
        <w:r w:rsidRPr="008759EB">
          <w:rPr>
            <w:rStyle w:val="Hipercze"/>
            <w:rFonts w:ascii="Arial" w:hAnsi="Arial" w:cs="Arial"/>
            <w:noProof/>
            <w:sz w:val="20"/>
            <w:szCs w:val="20"/>
          </w:rPr>
          <w:t>Wykres 6. Liczba podmiotów gospodarczych (wg sekcji PKD) w roku 2020 w gminie Barwice</w:t>
        </w:r>
        <w:r w:rsidRPr="008759EB">
          <w:rPr>
            <w:rFonts w:ascii="Arial" w:hAnsi="Arial" w:cs="Arial"/>
            <w:noProof/>
            <w:webHidden/>
            <w:sz w:val="20"/>
            <w:szCs w:val="20"/>
          </w:rPr>
          <w:tab/>
        </w:r>
        <w:r w:rsidRPr="008759EB">
          <w:rPr>
            <w:rFonts w:ascii="Arial" w:hAnsi="Arial" w:cs="Arial"/>
            <w:noProof/>
            <w:webHidden/>
            <w:sz w:val="20"/>
            <w:szCs w:val="20"/>
          </w:rPr>
          <w:fldChar w:fldCharType="begin"/>
        </w:r>
        <w:r w:rsidRPr="008759EB">
          <w:rPr>
            <w:rFonts w:ascii="Arial" w:hAnsi="Arial" w:cs="Arial"/>
            <w:noProof/>
            <w:webHidden/>
            <w:sz w:val="20"/>
            <w:szCs w:val="20"/>
          </w:rPr>
          <w:instrText xml:space="preserve"> PAGEREF _Toc84428723 \h </w:instrText>
        </w:r>
        <w:r w:rsidRPr="008759EB">
          <w:rPr>
            <w:rFonts w:ascii="Arial" w:hAnsi="Arial" w:cs="Arial"/>
            <w:noProof/>
            <w:webHidden/>
            <w:sz w:val="20"/>
            <w:szCs w:val="20"/>
          </w:rPr>
        </w:r>
        <w:r w:rsidRPr="008759EB">
          <w:rPr>
            <w:rFonts w:ascii="Arial" w:hAnsi="Arial" w:cs="Arial"/>
            <w:noProof/>
            <w:webHidden/>
            <w:sz w:val="20"/>
            <w:szCs w:val="20"/>
          </w:rPr>
          <w:fldChar w:fldCharType="separate"/>
        </w:r>
        <w:r w:rsidR="009B124C">
          <w:rPr>
            <w:rFonts w:ascii="Arial" w:hAnsi="Arial" w:cs="Arial"/>
            <w:noProof/>
            <w:webHidden/>
            <w:sz w:val="20"/>
            <w:szCs w:val="20"/>
          </w:rPr>
          <w:t>43</w:t>
        </w:r>
        <w:r w:rsidRPr="008759EB">
          <w:rPr>
            <w:rFonts w:ascii="Arial" w:hAnsi="Arial" w:cs="Arial"/>
            <w:noProof/>
            <w:webHidden/>
            <w:sz w:val="20"/>
            <w:szCs w:val="20"/>
          </w:rPr>
          <w:fldChar w:fldCharType="end"/>
        </w:r>
      </w:hyperlink>
    </w:p>
    <w:p w14:paraId="131D11DA" w14:textId="19E5C6B6" w:rsidR="00E90B70" w:rsidRPr="007D1687" w:rsidRDefault="00CE3794" w:rsidP="00A47D97">
      <w:pPr>
        <w:jc w:val="both"/>
        <w:rPr>
          <w:rFonts w:ascii="Arial" w:hAnsi="Arial" w:cs="Arial"/>
          <w:sz w:val="20"/>
          <w:szCs w:val="20"/>
        </w:rPr>
      </w:pPr>
      <w:r w:rsidRPr="007D1687">
        <w:rPr>
          <w:rFonts w:ascii="Arial" w:hAnsi="Arial" w:cs="Arial"/>
          <w:sz w:val="20"/>
          <w:szCs w:val="20"/>
        </w:rPr>
        <w:fldChar w:fldCharType="end"/>
      </w:r>
    </w:p>
    <w:p w14:paraId="5D429C61" w14:textId="77777777" w:rsidR="00E90B70" w:rsidRPr="007D1687" w:rsidRDefault="00E90B70" w:rsidP="00131F61">
      <w:pPr>
        <w:autoSpaceDE w:val="0"/>
        <w:autoSpaceDN w:val="0"/>
        <w:adjustRightInd w:val="0"/>
        <w:jc w:val="both"/>
        <w:rPr>
          <w:rFonts w:ascii="Arial" w:hAnsi="Arial" w:cs="Arial"/>
          <w:sz w:val="20"/>
          <w:szCs w:val="20"/>
        </w:rPr>
      </w:pPr>
    </w:p>
    <w:p w14:paraId="5F761A51" w14:textId="77777777" w:rsidR="00AB7E1C" w:rsidRPr="00E90B70" w:rsidRDefault="00AB7E1C">
      <w:pPr>
        <w:rPr>
          <w:rFonts w:ascii="Arial" w:hAnsi="Arial" w:cs="Arial"/>
        </w:rPr>
      </w:pPr>
    </w:p>
    <w:sectPr w:rsidR="00AB7E1C" w:rsidRPr="00E90B70" w:rsidSect="0067572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313D23" w14:textId="77777777" w:rsidR="00DA597A" w:rsidRDefault="00DA597A">
      <w:r>
        <w:separator/>
      </w:r>
    </w:p>
  </w:endnote>
  <w:endnote w:type="continuationSeparator" w:id="0">
    <w:p w14:paraId="3F359C65" w14:textId="77777777" w:rsidR="00DA597A" w:rsidRDefault="00DA5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nstantia">
    <w:panose1 w:val="02030602050306030303"/>
    <w:charset w:val="EE"/>
    <w:family w:val="roman"/>
    <w:pitch w:val="variable"/>
    <w:sig w:usb0="A00002EF" w:usb1="4000204B" w:usb2="00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inherit">
    <w:altName w:val="Times New Roman"/>
    <w:charset w:val="00"/>
    <w:family w:val="roman"/>
    <w:pitch w:val="default"/>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TimesNewRoman">
    <w:altName w:val="Yu Gothic"/>
    <w:charset w:val="EE"/>
    <w:family w:val="auto"/>
    <w:pitch w:val="default"/>
    <w:sig w:usb0="00000007" w:usb1="00000000" w:usb2="00000000" w:usb3="00000000" w:csb0="00000003" w:csb1="00000000"/>
  </w:font>
  <w:font w:name="MinionPro-Regular">
    <w:altName w:val="MS Mincho"/>
    <w:panose1 w:val="00000000000000000000"/>
    <w:charset w:val="80"/>
    <w:family w:val="roman"/>
    <w:notTrueType/>
    <w:pitch w:val="default"/>
    <w:sig w:usb0="00000001" w:usb1="08070000" w:usb2="00000010" w:usb3="00000000" w:csb0="00020000" w:csb1="00000000"/>
  </w:font>
  <w:font w:name="CIDFont+F5">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471D4" w14:textId="77777777" w:rsidR="00DA597A" w:rsidRDefault="00DA597A" w:rsidP="002177F5">
    <w:pPr>
      <w:pStyle w:val="Stopka"/>
      <w:jc w:val="center"/>
      <w:rPr>
        <w:b/>
        <w:smallCaps/>
      </w:rPr>
    </w:pPr>
    <w:r>
      <w:rPr>
        <w:b/>
        <w:smallCaps/>
      </w:rPr>
      <w:pict w14:anchorId="5CF06876">
        <v:rect id="_x0000_i1029" style="width:453.5pt;height:1pt" o:hralign="center" o:hrstd="t" o:hrnoshade="t" o:hr="t" fillcolor="black" stroked="f"/>
      </w:pict>
    </w:r>
  </w:p>
  <w:p w14:paraId="0FEF8844" w14:textId="77777777" w:rsidR="00DA597A" w:rsidRPr="00EA305C" w:rsidRDefault="00DA597A" w:rsidP="002177F5">
    <w:pPr>
      <w:pStyle w:val="Stopka"/>
      <w:jc w:val="center"/>
      <w:rPr>
        <w:b/>
        <w:smallCaps/>
      </w:rPr>
    </w:pPr>
    <w:proofErr w:type="spellStart"/>
    <w:r w:rsidRPr="00EA305C">
      <w:rPr>
        <w:b/>
        <w:smallCaps/>
      </w:rPr>
      <w:t>Westmor</w:t>
    </w:r>
    <w:proofErr w:type="spellEnd"/>
    <w:r w:rsidRPr="00EA305C">
      <w:rPr>
        <w:b/>
        <w:smallCaps/>
      </w:rPr>
      <w:t xml:space="preserve"> Consulting</w:t>
    </w:r>
  </w:p>
  <w:p w14:paraId="734B5FA8" w14:textId="77777777" w:rsidR="00DA597A" w:rsidRPr="00EA305C" w:rsidRDefault="00DA597A" w:rsidP="002177F5">
    <w:pPr>
      <w:pStyle w:val="Stopka"/>
      <w:jc w:val="right"/>
      <w:rPr>
        <w:rFonts w:cs="Arial"/>
      </w:rPr>
    </w:pPr>
    <w:r w:rsidRPr="00EA305C">
      <w:rPr>
        <w:rFonts w:cs="Arial"/>
      </w:rPr>
      <w:fldChar w:fldCharType="begin"/>
    </w:r>
    <w:r w:rsidRPr="00EA305C">
      <w:rPr>
        <w:rFonts w:cs="Arial"/>
      </w:rPr>
      <w:instrText>PAGE   \* MERGEFORMAT</w:instrText>
    </w:r>
    <w:r w:rsidRPr="00EA305C">
      <w:rPr>
        <w:rFonts w:cs="Arial"/>
      </w:rPr>
      <w:fldChar w:fldCharType="separate"/>
    </w:r>
    <w:r>
      <w:rPr>
        <w:rFonts w:cs="Arial"/>
        <w:noProof/>
      </w:rPr>
      <w:t>109</w:t>
    </w:r>
    <w:r w:rsidRPr="00EA305C">
      <w:rPr>
        <w:rFonts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5ACAB" w14:textId="77777777" w:rsidR="00DA597A" w:rsidRDefault="00DA597A" w:rsidP="00EE52FA">
    <w:pPr>
      <w:pStyle w:val="Stopka"/>
      <w:jc w:val="center"/>
      <w:rPr>
        <w:b/>
        <w:smallCaps/>
      </w:rPr>
    </w:pPr>
    <w:r>
      <w:rPr>
        <w:b/>
        <w:smallCaps/>
      </w:rPr>
      <w:pict w14:anchorId="77F07482">
        <v:rect id="_x0000_i1032" style="width:453.5pt;height:1pt" o:hralign="center" o:hrstd="t" o:hrnoshade="t" o:hr="t" fillcolor="black" stroked="f"/>
      </w:pict>
    </w:r>
  </w:p>
  <w:p w14:paraId="5F3E1D25" w14:textId="77777777" w:rsidR="00DA597A" w:rsidRPr="00EA305C" w:rsidRDefault="00DA597A" w:rsidP="00EE52FA">
    <w:pPr>
      <w:pStyle w:val="Stopka"/>
      <w:jc w:val="center"/>
      <w:rPr>
        <w:b/>
        <w:smallCaps/>
      </w:rPr>
    </w:pPr>
    <w:proofErr w:type="spellStart"/>
    <w:r w:rsidRPr="00EA305C">
      <w:rPr>
        <w:b/>
        <w:smallCaps/>
      </w:rPr>
      <w:t>Westmor</w:t>
    </w:r>
    <w:proofErr w:type="spellEnd"/>
    <w:r w:rsidRPr="00EA305C">
      <w:rPr>
        <w:b/>
        <w:smallCaps/>
      </w:rPr>
      <w:t xml:space="preserve"> Consulting</w:t>
    </w:r>
  </w:p>
  <w:p w14:paraId="6CF10C8D" w14:textId="77777777" w:rsidR="00DA597A" w:rsidRPr="00EA305C" w:rsidRDefault="00DA597A" w:rsidP="00EE52FA">
    <w:pPr>
      <w:pStyle w:val="Stopka"/>
      <w:jc w:val="right"/>
      <w:rPr>
        <w:rFonts w:cs="Arial"/>
      </w:rPr>
    </w:pPr>
    <w:r w:rsidRPr="00EA305C">
      <w:rPr>
        <w:rFonts w:cs="Arial"/>
      </w:rPr>
      <w:fldChar w:fldCharType="begin"/>
    </w:r>
    <w:r w:rsidRPr="00EA305C">
      <w:rPr>
        <w:rFonts w:cs="Arial"/>
      </w:rPr>
      <w:instrText>PAGE   \* MERGEFORMAT</w:instrText>
    </w:r>
    <w:r w:rsidRPr="00EA305C">
      <w:rPr>
        <w:rFonts w:cs="Arial"/>
      </w:rPr>
      <w:fldChar w:fldCharType="separate"/>
    </w:r>
    <w:r>
      <w:rPr>
        <w:rFonts w:cs="Arial"/>
        <w:noProof/>
      </w:rPr>
      <w:t>115</w:t>
    </w:r>
    <w:r w:rsidRPr="00EA305C">
      <w:rPr>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A8488" w14:textId="77777777" w:rsidR="00DA597A" w:rsidRDefault="00DA597A">
      <w:r>
        <w:separator/>
      </w:r>
    </w:p>
  </w:footnote>
  <w:footnote w:type="continuationSeparator" w:id="0">
    <w:p w14:paraId="0F283EA2" w14:textId="77777777" w:rsidR="00DA597A" w:rsidRDefault="00DA597A">
      <w:r>
        <w:continuationSeparator/>
      </w:r>
    </w:p>
  </w:footnote>
  <w:footnote w:id="1">
    <w:p w14:paraId="63E80F9C" w14:textId="344C0DC3" w:rsidR="00DA597A" w:rsidRPr="00C066FE" w:rsidRDefault="00DA597A" w:rsidP="00753B72">
      <w:pPr>
        <w:pStyle w:val="Tekstprzypisudolnego"/>
        <w:spacing w:before="60" w:after="60"/>
        <w:rPr>
          <w:rFonts w:ascii="Arial" w:hAnsi="Arial" w:cs="Arial"/>
          <w:sz w:val="18"/>
          <w:szCs w:val="18"/>
        </w:rPr>
      </w:pPr>
      <w:r w:rsidRPr="00C066FE">
        <w:rPr>
          <w:rStyle w:val="Odwoanieprzypisudolnego"/>
          <w:rFonts w:ascii="Arial" w:hAnsi="Arial" w:cs="Arial"/>
          <w:sz w:val="18"/>
          <w:szCs w:val="18"/>
        </w:rPr>
        <w:footnoteRef/>
      </w:r>
      <w:r w:rsidRPr="00C066FE">
        <w:rPr>
          <w:rFonts w:ascii="Arial" w:hAnsi="Arial" w:cs="Arial"/>
          <w:sz w:val="18"/>
          <w:szCs w:val="18"/>
        </w:rPr>
        <w:t xml:space="preserve"> J. Kondracki, </w:t>
      </w:r>
      <w:r w:rsidRPr="00C066FE">
        <w:rPr>
          <w:rFonts w:ascii="Arial" w:hAnsi="Arial" w:cs="Arial"/>
          <w:i/>
          <w:iCs/>
          <w:sz w:val="18"/>
          <w:szCs w:val="18"/>
        </w:rPr>
        <w:t>Geografia regionalna Polski</w:t>
      </w:r>
      <w:r w:rsidRPr="00C066FE">
        <w:rPr>
          <w:rFonts w:ascii="Arial" w:hAnsi="Arial" w:cs="Arial"/>
          <w:sz w:val="18"/>
          <w:szCs w:val="18"/>
        </w:rPr>
        <w:t>, PWN, Warszawa 2009.</w:t>
      </w:r>
    </w:p>
  </w:footnote>
  <w:footnote w:id="2">
    <w:p w14:paraId="3164038D" w14:textId="43370EB4" w:rsidR="00DA597A" w:rsidRPr="00C066FE" w:rsidRDefault="00DA597A" w:rsidP="00753B72">
      <w:pPr>
        <w:pStyle w:val="Tekstprzypisudolnego"/>
        <w:spacing w:before="60" w:after="60"/>
        <w:rPr>
          <w:rFonts w:ascii="Arial" w:hAnsi="Arial" w:cs="Arial"/>
          <w:sz w:val="18"/>
          <w:szCs w:val="18"/>
        </w:rPr>
      </w:pPr>
      <w:r w:rsidRPr="00C066FE">
        <w:rPr>
          <w:rStyle w:val="Odwoanieprzypisudolnego"/>
          <w:rFonts w:ascii="Arial" w:hAnsi="Arial" w:cs="Arial"/>
          <w:sz w:val="18"/>
          <w:szCs w:val="18"/>
        </w:rPr>
        <w:footnoteRef/>
      </w:r>
      <w:r w:rsidRPr="00C066FE">
        <w:rPr>
          <w:rFonts w:ascii="Arial" w:hAnsi="Arial" w:cs="Arial"/>
          <w:sz w:val="18"/>
          <w:szCs w:val="18"/>
        </w:rPr>
        <w:t xml:space="preserve"> </w:t>
      </w:r>
      <w:r>
        <w:rPr>
          <w:rFonts w:ascii="Arial" w:hAnsi="Arial" w:cs="Arial"/>
          <w:sz w:val="18"/>
          <w:szCs w:val="18"/>
        </w:rPr>
        <w:t>Ibid.</w:t>
      </w:r>
    </w:p>
  </w:footnote>
  <w:footnote w:id="3">
    <w:p w14:paraId="1C90B8B6" w14:textId="7D362A42" w:rsidR="00DA597A" w:rsidRPr="00C57933" w:rsidRDefault="00DA597A" w:rsidP="00C57933">
      <w:pPr>
        <w:pStyle w:val="Tekstprzypisudolnego"/>
        <w:spacing w:before="60" w:after="60"/>
        <w:jc w:val="both"/>
        <w:rPr>
          <w:rFonts w:ascii="Arial" w:hAnsi="Arial" w:cs="Arial"/>
          <w:sz w:val="18"/>
          <w:szCs w:val="18"/>
        </w:rPr>
      </w:pPr>
      <w:r w:rsidRPr="00C57933">
        <w:rPr>
          <w:rStyle w:val="Odwoanieprzypisudolnego"/>
          <w:rFonts w:ascii="Arial" w:hAnsi="Arial" w:cs="Arial"/>
          <w:sz w:val="18"/>
          <w:szCs w:val="18"/>
        </w:rPr>
        <w:footnoteRef/>
      </w:r>
      <w:r w:rsidRPr="00C57933">
        <w:rPr>
          <w:rFonts w:ascii="Arial" w:hAnsi="Arial" w:cs="Arial"/>
          <w:sz w:val="18"/>
          <w:szCs w:val="18"/>
        </w:rPr>
        <w:t xml:space="preserve"> W momencie opracowania dokumentu dane za rok 2020 nie były jeszcze dostępne w GUS</w:t>
      </w:r>
    </w:p>
  </w:footnote>
  <w:footnote w:id="4">
    <w:p w14:paraId="31E38309" w14:textId="77777777" w:rsidR="00DA597A" w:rsidRPr="00B55044" w:rsidRDefault="00DA597A" w:rsidP="00374EEE">
      <w:pPr>
        <w:pStyle w:val="Tekstprzypisudolnego"/>
        <w:jc w:val="both"/>
        <w:rPr>
          <w:rFonts w:ascii="Arial" w:hAnsi="Arial" w:cs="Arial"/>
          <w:sz w:val="18"/>
          <w:szCs w:val="18"/>
        </w:rPr>
      </w:pPr>
      <w:r w:rsidRPr="00B55044">
        <w:rPr>
          <w:rStyle w:val="Odwoanieprzypisudolnego"/>
          <w:rFonts w:ascii="Arial" w:hAnsi="Arial" w:cs="Arial"/>
          <w:sz w:val="18"/>
          <w:szCs w:val="18"/>
        </w:rPr>
        <w:footnoteRef/>
      </w:r>
      <w:r w:rsidRPr="00B55044">
        <w:rPr>
          <w:rFonts w:ascii="Arial" w:hAnsi="Arial" w:cs="Arial"/>
          <w:sz w:val="18"/>
          <w:szCs w:val="18"/>
        </w:rPr>
        <w:t xml:space="preserve"> poziom dopuszczalny dla SO</w:t>
      </w:r>
      <w:r w:rsidRPr="00B55044">
        <w:rPr>
          <w:rFonts w:ascii="Arial" w:hAnsi="Arial" w:cs="Arial"/>
          <w:sz w:val="18"/>
          <w:szCs w:val="18"/>
          <w:vertAlign w:val="subscript"/>
        </w:rPr>
        <w:t>2</w:t>
      </w:r>
      <w:r w:rsidRPr="00B55044">
        <w:rPr>
          <w:rFonts w:ascii="Arial" w:hAnsi="Arial" w:cs="Arial"/>
          <w:sz w:val="18"/>
          <w:szCs w:val="18"/>
        </w:rPr>
        <w:t xml:space="preserve"> (wartości średnioroczne) określany jest jedynie pod kątem ochrony roślin, co oznacza, że norma ta nie dotyczy stref będących aglomeracjami lub miastami powyżej 100 tys. mieszkańców.</w:t>
      </w:r>
    </w:p>
  </w:footnote>
  <w:footnote w:id="5">
    <w:p w14:paraId="0026C804" w14:textId="77777777" w:rsidR="00DA597A" w:rsidRPr="004914DF" w:rsidRDefault="00DA597A" w:rsidP="00374EEE">
      <w:pPr>
        <w:pStyle w:val="Tekstprzypisudolnego"/>
      </w:pPr>
      <w:r w:rsidRPr="00B55044">
        <w:rPr>
          <w:rStyle w:val="Odwoanieprzypisudolnego"/>
          <w:rFonts w:ascii="Arial" w:hAnsi="Arial" w:cs="Arial"/>
          <w:sz w:val="18"/>
          <w:szCs w:val="18"/>
        </w:rPr>
        <w:footnoteRef/>
      </w:r>
      <w:r w:rsidRPr="00B55044">
        <w:rPr>
          <w:rFonts w:ascii="Arial" w:hAnsi="Arial" w:cs="Arial"/>
          <w:sz w:val="18"/>
          <w:szCs w:val="18"/>
        </w:rPr>
        <w:t xml:space="preserve"> Stężenie oznaczone jako suma metalu i jego związków w pyle zawieszonym PM10.</w:t>
      </w:r>
    </w:p>
  </w:footnote>
  <w:footnote w:id="6">
    <w:p w14:paraId="6929FB14" w14:textId="4E2CDB5C" w:rsidR="00DA597A" w:rsidRPr="0016144D" w:rsidRDefault="00DA597A">
      <w:pPr>
        <w:pStyle w:val="Tekstprzypisudolnego"/>
        <w:rPr>
          <w:rFonts w:ascii="Arial" w:hAnsi="Arial" w:cs="Arial"/>
          <w:sz w:val="18"/>
          <w:szCs w:val="18"/>
        </w:rPr>
      </w:pPr>
      <w:r w:rsidRPr="0016144D">
        <w:rPr>
          <w:rStyle w:val="Odwoanieprzypisudolnego"/>
          <w:rFonts w:ascii="Arial" w:hAnsi="Arial" w:cs="Arial"/>
          <w:sz w:val="18"/>
          <w:szCs w:val="18"/>
        </w:rPr>
        <w:footnoteRef/>
      </w:r>
      <w:r w:rsidRPr="0016144D">
        <w:rPr>
          <w:rFonts w:ascii="Arial" w:hAnsi="Arial" w:cs="Arial"/>
          <w:sz w:val="18"/>
          <w:szCs w:val="18"/>
        </w:rPr>
        <w:t xml:space="preserve"> http://powodz.gov.pl</w:t>
      </w:r>
    </w:p>
  </w:footnote>
  <w:footnote w:id="7">
    <w:p w14:paraId="127DF77E" w14:textId="03AF8881" w:rsidR="00DA597A" w:rsidRPr="00E3391F" w:rsidRDefault="00DA597A">
      <w:pPr>
        <w:pStyle w:val="Tekstprzypisudolnego"/>
        <w:rPr>
          <w:rFonts w:ascii="Arial" w:hAnsi="Arial" w:cs="Arial"/>
          <w:sz w:val="18"/>
          <w:szCs w:val="18"/>
        </w:rPr>
      </w:pPr>
      <w:r w:rsidRPr="00E3391F">
        <w:rPr>
          <w:rStyle w:val="Odwoanieprzypisudolnego"/>
          <w:rFonts w:ascii="Arial" w:hAnsi="Arial" w:cs="Arial"/>
          <w:sz w:val="18"/>
          <w:szCs w:val="18"/>
        </w:rPr>
        <w:footnoteRef/>
      </w:r>
      <w:r w:rsidRPr="00E3391F">
        <w:rPr>
          <w:rFonts w:ascii="Arial" w:hAnsi="Arial" w:cs="Arial"/>
          <w:sz w:val="18"/>
          <w:szCs w:val="18"/>
        </w:rPr>
        <w:t xml:space="preserve"> Państwowy Instytut Geologiczny –</w:t>
      </w:r>
      <w:r w:rsidRPr="00E3391F">
        <w:rPr>
          <w:rFonts w:ascii="Arial" w:hAnsi="Arial" w:cs="Arial"/>
          <w:b/>
          <w:sz w:val="18"/>
          <w:szCs w:val="18"/>
        </w:rPr>
        <w:t xml:space="preserve"> </w:t>
      </w:r>
      <w:r w:rsidRPr="00E3391F">
        <w:rPr>
          <w:rFonts w:ascii="Arial" w:hAnsi="Arial" w:cs="Arial"/>
          <w:sz w:val="18"/>
          <w:szCs w:val="18"/>
        </w:rPr>
        <w:t>Państwowy Instytut Badawczy</w:t>
      </w:r>
    </w:p>
  </w:footnote>
  <w:footnote w:id="8">
    <w:p w14:paraId="793F220A" w14:textId="7B41E8AC" w:rsidR="00DA597A" w:rsidRPr="00E3391F" w:rsidRDefault="00DA597A" w:rsidP="005A370C">
      <w:pPr>
        <w:pStyle w:val="Tekstprzypisudolnego"/>
        <w:rPr>
          <w:rFonts w:ascii="Arial" w:hAnsi="Arial" w:cs="Arial"/>
          <w:sz w:val="18"/>
          <w:szCs w:val="18"/>
        </w:rPr>
      </w:pPr>
      <w:r w:rsidRPr="00E3391F">
        <w:rPr>
          <w:rStyle w:val="Odwoanieprzypisudolnego"/>
          <w:rFonts w:ascii="Arial" w:hAnsi="Arial" w:cs="Arial"/>
          <w:sz w:val="18"/>
          <w:szCs w:val="18"/>
        </w:rPr>
        <w:footnoteRef/>
      </w:r>
      <w:r w:rsidRPr="00E3391F">
        <w:rPr>
          <w:rFonts w:ascii="Arial" w:hAnsi="Arial" w:cs="Arial"/>
          <w:sz w:val="18"/>
          <w:szCs w:val="18"/>
        </w:rPr>
        <w:t xml:space="preserve"> Państwowy Instytut Geologiczny –</w:t>
      </w:r>
      <w:r w:rsidRPr="00E3391F">
        <w:rPr>
          <w:rFonts w:ascii="Arial" w:hAnsi="Arial" w:cs="Arial"/>
          <w:b/>
          <w:sz w:val="18"/>
          <w:szCs w:val="18"/>
        </w:rPr>
        <w:t xml:space="preserve"> </w:t>
      </w:r>
      <w:r w:rsidRPr="00E3391F">
        <w:rPr>
          <w:rFonts w:ascii="Arial" w:hAnsi="Arial" w:cs="Arial"/>
          <w:sz w:val="18"/>
          <w:szCs w:val="18"/>
        </w:rPr>
        <w:t>Państwowy Instytut Badawczy</w:t>
      </w:r>
    </w:p>
  </w:footnote>
  <w:footnote w:id="9">
    <w:p w14:paraId="47ED5B97" w14:textId="4C28FEBB" w:rsidR="00DA597A" w:rsidRPr="00E3391F" w:rsidRDefault="00DA597A" w:rsidP="00753B72">
      <w:pPr>
        <w:pStyle w:val="Tekstprzypisudolnego"/>
        <w:rPr>
          <w:rFonts w:ascii="Arial" w:hAnsi="Arial" w:cs="Arial"/>
          <w:sz w:val="18"/>
          <w:szCs w:val="18"/>
        </w:rPr>
      </w:pPr>
      <w:r w:rsidRPr="00E3391F">
        <w:rPr>
          <w:rStyle w:val="Odwoanieprzypisudolnego"/>
          <w:rFonts w:ascii="Arial" w:hAnsi="Arial" w:cs="Arial"/>
          <w:sz w:val="18"/>
          <w:szCs w:val="18"/>
        </w:rPr>
        <w:footnoteRef/>
      </w:r>
      <w:r w:rsidRPr="00E3391F">
        <w:rPr>
          <w:rFonts w:ascii="Arial" w:hAnsi="Arial" w:cs="Arial"/>
          <w:sz w:val="18"/>
          <w:szCs w:val="18"/>
        </w:rPr>
        <w:t xml:space="preserve"> </w:t>
      </w:r>
      <w:r>
        <w:rPr>
          <w:rFonts w:ascii="Arial" w:hAnsi="Arial" w:cs="Arial"/>
          <w:sz w:val="18"/>
          <w:szCs w:val="18"/>
        </w:rPr>
        <w:t>Ibid.</w:t>
      </w:r>
    </w:p>
  </w:footnote>
  <w:footnote w:id="10">
    <w:p w14:paraId="4B9BC99A" w14:textId="0FA09B85" w:rsidR="00DA597A" w:rsidRPr="00A401C8" w:rsidRDefault="00DA597A" w:rsidP="00A401C8">
      <w:pPr>
        <w:pStyle w:val="Bezodstpw"/>
        <w:spacing w:before="0" w:after="0" w:line="240" w:lineRule="auto"/>
        <w:jc w:val="left"/>
        <w:rPr>
          <w:rFonts w:cs="Arial"/>
          <w:sz w:val="18"/>
          <w:szCs w:val="18"/>
        </w:rPr>
      </w:pPr>
      <w:r>
        <w:rPr>
          <w:rStyle w:val="Odwoanieprzypisudolnego"/>
        </w:rPr>
        <w:footnoteRef/>
      </w:r>
      <w:r>
        <w:t xml:space="preserve"> </w:t>
      </w:r>
      <w:r w:rsidRPr="00171232">
        <w:rPr>
          <w:rFonts w:cs="Arial"/>
          <w:sz w:val="18"/>
          <w:szCs w:val="18"/>
        </w:rPr>
        <w:t>PIG-PIB</w:t>
      </w:r>
      <w:r>
        <w:rPr>
          <w:rFonts w:cs="Arial"/>
          <w:sz w:val="18"/>
          <w:szCs w:val="18"/>
        </w:rPr>
        <w:t xml:space="preserve">, </w:t>
      </w:r>
      <w:r w:rsidRPr="00E5654E">
        <w:rPr>
          <w:rFonts w:cs="Arial"/>
          <w:i/>
          <w:sz w:val="18"/>
          <w:szCs w:val="18"/>
        </w:rPr>
        <w:t>Informator PSH –</w:t>
      </w:r>
      <w:r w:rsidRPr="00171232">
        <w:rPr>
          <w:rFonts w:cs="Arial"/>
          <w:sz w:val="18"/>
          <w:szCs w:val="18"/>
        </w:rPr>
        <w:t xml:space="preserve"> </w:t>
      </w:r>
      <w:r w:rsidRPr="00171232">
        <w:rPr>
          <w:rFonts w:cs="Arial"/>
          <w:i/>
          <w:sz w:val="18"/>
          <w:szCs w:val="18"/>
        </w:rPr>
        <w:t>Główne Zbiorniki Wód Podziemnych w Polsce</w:t>
      </w:r>
      <w:r w:rsidRPr="00171232">
        <w:rPr>
          <w:rFonts w:cs="Arial"/>
          <w:sz w:val="18"/>
          <w:szCs w:val="18"/>
        </w:rPr>
        <w:t>, Warszawa 2017</w:t>
      </w:r>
    </w:p>
  </w:footnote>
  <w:footnote w:id="11">
    <w:p w14:paraId="4EAC8B32" w14:textId="4930C71F" w:rsidR="00DA597A" w:rsidRPr="00C57933" w:rsidRDefault="00DA597A" w:rsidP="00C57933">
      <w:pPr>
        <w:pStyle w:val="Tekstprzypisudolnego"/>
        <w:spacing w:before="60" w:after="60"/>
        <w:rPr>
          <w:rFonts w:ascii="Arial" w:hAnsi="Arial" w:cs="Arial"/>
          <w:sz w:val="18"/>
          <w:szCs w:val="18"/>
        </w:rPr>
      </w:pPr>
      <w:r w:rsidRPr="00C57933">
        <w:rPr>
          <w:rStyle w:val="Odwoanieprzypisudolnego"/>
          <w:rFonts w:ascii="Arial" w:hAnsi="Arial" w:cs="Arial"/>
          <w:sz w:val="18"/>
          <w:szCs w:val="18"/>
        </w:rPr>
        <w:footnoteRef/>
      </w:r>
      <w:r w:rsidRPr="00C57933">
        <w:rPr>
          <w:rFonts w:ascii="Arial" w:hAnsi="Arial" w:cs="Arial"/>
          <w:sz w:val="18"/>
          <w:szCs w:val="18"/>
        </w:rPr>
        <w:t xml:space="preserve"> W momencie opracowania dokumentu część danych z GUS za rok 2020 nie była jeszcze dostępna</w:t>
      </w:r>
    </w:p>
  </w:footnote>
  <w:footnote w:id="12">
    <w:p w14:paraId="49619672" w14:textId="3E7CB990" w:rsidR="00DA597A" w:rsidRPr="00C57933" w:rsidRDefault="00DA597A">
      <w:pPr>
        <w:pStyle w:val="Tekstprzypisudolnego"/>
        <w:rPr>
          <w:rFonts w:ascii="Arial" w:hAnsi="Arial" w:cs="Arial"/>
          <w:sz w:val="18"/>
          <w:szCs w:val="18"/>
        </w:rPr>
      </w:pPr>
      <w:r w:rsidRPr="00C57933">
        <w:rPr>
          <w:rStyle w:val="Odwoanieprzypisudolnego"/>
          <w:rFonts w:ascii="Arial" w:hAnsi="Arial" w:cs="Arial"/>
          <w:sz w:val="18"/>
          <w:szCs w:val="18"/>
        </w:rPr>
        <w:footnoteRef/>
      </w:r>
      <w:r w:rsidRPr="00C57933">
        <w:rPr>
          <w:rFonts w:ascii="Arial" w:hAnsi="Arial" w:cs="Arial"/>
          <w:sz w:val="18"/>
          <w:szCs w:val="18"/>
        </w:rPr>
        <w:t xml:space="preserve"> </w:t>
      </w:r>
      <w:r w:rsidRPr="00D56BDC">
        <w:rPr>
          <w:rFonts w:ascii="Arial" w:hAnsi="Arial" w:cs="Arial"/>
          <w:sz w:val="18"/>
          <w:szCs w:val="18"/>
        </w:rPr>
        <w:t>W momencie opracowania dokumentu część danych z GUS za rok 2020 nie była jeszcze dostępna</w:t>
      </w:r>
    </w:p>
  </w:footnote>
  <w:footnote w:id="13">
    <w:p w14:paraId="60FB5969" w14:textId="4CEE0E71" w:rsidR="00DA597A" w:rsidRPr="00C57933" w:rsidRDefault="00DA597A" w:rsidP="00C57933">
      <w:pPr>
        <w:pStyle w:val="Tekstprzypisudolnego"/>
        <w:spacing w:before="60" w:after="60"/>
        <w:jc w:val="both"/>
        <w:rPr>
          <w:rFonts w:ascii="Arial" w:hAnsi="Arial" w:cs="Arial"/>
          <w:sz w:val="18"/>
          <w:szCs w:val="18"/>
        </w:rPr>
      </w:pPr>
      <w:r w:rsidRPr="00C57933">
        <w:rPr>
          <w:rStyle w:val="Odwoanieprzypisudolnego"/>
          <w:rFonts w:ascii="Arial" w:hAnsi="Arial" w:cs="Arial"/>
          <w:sz w:val="18"/>
          <w:szCs w:val="18"/>
        </w:rPr>
        <w:footnoteRef/>
      </w:r>
      <w:r w:rsidRPr="00C57933">
        <w:rPr>
          <w:rFonts w:ascii="Arial" w:hAnsi="Arial" w:cs="Arial"/>
          <w:sz w:val="18"/>
          <w:szCs w:val="18"/>
        </w:rPr>
        <w:t xml:space="preserve"> Studium uwarunkowań i kierunków zagospodarowania przestrzennego Miasta i Gminy Barwice</w:t>
      </w:r>
    </w:p>
  </w:footnote>
  <w:footnote w:id="14">
    <w:p w14:paraId="3E05D021" w14:textId="2468ADAB" w:rsidR="00DA597A" w:rsidRPr="00C57933" w:rsidRDefault="00DA597A" w:rsidP="00C57933">
      <w:pPr>
        <w:pStyle w:val="Tekstprzypisudolnego"/>
        <w:spacing w:before="60" w:after="60"/>
        <w:jc w:val="both"/>
        <w:rPr>
          <w:rFonts w:ascii="Arial" w:hAnsi="Arial" w:cs="Arial"/>
          <w:sz w:val="18"/>
          <w:szCs w:val="18"/>
        </w:rPr>
      </w:pPr>
      <w:r w:rsidRPr="00C57933">
        <w:rPr>
          <w:rStyle w:val="Odwoanieprzypisudolnego"/>
          <w:rFonts w:ascii="Arial" w:hAnsi="Arial" w:cs="Arial"/>
          <w:sz w:val="18"/>
          <w:szCs w:val="18"/>
        </w:rPr>
        <w:footnoteRef/>
      </w:r>
      <w:r w:rsidRPr="00C57933">
        <w:rPr>
          <w:rFonts w:ascii="Arial" w:hAnsi="Arial" w:cs="Arial"/>
          <w:sz w:val="18"/>
          <w:szCs w:val="18"/>
        </w:rPr>
        <w:t xml:space="preserve"> Studium uwarunkowań i kierunków zagospodarowania przestrzennego Miasta i Gminy Barwice</w:t>
      </w:r>
    </w:p>
  </w:footnote>
  <w:footnote w:id="15">
    <w:p w14:paraId="3EAD3F36" w14:textId="04859179" w:rsidR="00DA597A" w:rsidRPr="00C57933" w:rsidRDefault="00DA597A" w:rsidP="00C57933">
      <w:pPr>
        <w:pStyle w:val="Tekstprzypisudolnego"/>
        <w:spacing w:before="60" w:after="60"/>
        <w:jc w:val="both"/>
        <w:rPr>
          <w:rFonts w:ascii="Arial" w:hAnsi="Arial" w:cs="Arial"/>
          <w:sz w:val="18"/>
          <w:szCs w:val="18"/>
        </w:rPr>
      </w:pPr>
      <w:r w:rsidRPr="00C57933">
        <w:rPr>
          <w:rStyle w:val="Odwoanieprzypisudolnego"/>
          <w:rFonts w:ascii="Arial" w:hAnsi="Arial" w:cs="Arial"/>
          <w:sz w:val="18"/>
          <w:szCs w:val="18"/>
        </w:rPr>
        <w:footnoteRef/>
      </w:r>
      <w:r w:rsidRPr="00C57933">
        <w:rPr>
          <w:rFonts w:ascii="Arial" w:hAnsi="Arial" w:cs="Arial"/>
          <w:sz w:val="18"/>
          <w:szCs w:val="18"/>
        </w:rPr>
        <w:t xml:space="preserve"> Studium uwarunkowań i kierunków zagospodarowania przestrzennego Miasta i Gminy Barwice</w:t>
      </w:r>
    </w:p>
  </w:footnote>
  <w:footnote w:id="16">
    <w:p w14:paraId="3B8F993E" w14:textId="60BA10F1" w:rsidR="00DA597A" w:rsidRPr="00035DBE" w:rsidRDefault="00DA597A">
      <w:pPr>
        <w:pStyle w:val="Tekstprzypisudolnego"/>
        <w:rPr>
          <w:rFonts w:ascii="Arial" w:hAnsi="Arial" w:cs="Arial"/>
          <w:sz w:val="18"/>
          <w:szCs w:val="18"/>
        </w:rPr>
      </w:pPr>
      <w:r w:rsidRPr="00035DBE">
        <w:rPr>
          <w:rStyle w:val="Odwoanieprzypisudolnego"/>
          <w:rFonts w:ascii="Arial" w:hAnsi="Arial" w:cs="Arial"/>
          <w:sz w:val="18"/>
          <w:szCs w:val="18"/>
        </w:rPr>
        <w:footnoteRef/>
      </w:r>
      <w:r w:rsidRPr="00035DBE">
        <w:rPr>
          <w:rFonts w:ascii="Arial" w:hAnsi="Arial" w:cs="Arial"/>
          <w:sz w:val="18"/>
          <w:szCs w:val="18"/>
        </w:rPr>
        <w:t xml:space="preserve"> http://www.zpkwz.pl/parki-krajobrazowe/</w:t>
      </w:r>
    </w:p>
  </w:footnote>
  <w:footnote w:id="17">
    <w:p w14:paraId="409545FD" w14:textId="348CF1AF" w:rsidR="00DA597A" w:rsidRPr="00516488" w:rsidRDefault="00DA597A" w:rsidP="00516488">
      <w:pPr>
        <w:pStyle w:val="Tekstprzypisudolnego"/>
        <w:rPr>
          <w:rFonts w:ascii="Arial" w:hAnsi="Arial" w:cs="Arial"/>
          <w:sz w:val="18"/>
          <w:szCs w:val="18"/>
        </w:rPr>
      </w:pPr>
      <w:r w:rsidRPr="00516488">
        <w:rPr>
          <w:rStyle w:val="Odwoanieprzypisudolnego"/>
          <w:rFonts w:ascii="Arial" w:hAnsi="Arial" w:cs="Arial"/>
          <w:sz w:val="18"/>
          <w:szCs w:val="18"/>
        </w:rPr>
        <w:footnoteRef/>
      </w:r>
      <w:r w:rsidRPr="00516488">
        <w:rPr>
          <w:rFonts w:ascii="Arial" w:hAnsi="Arial" w:cs="Arial"/>
          <w:sz w:val="18"/>
          <w:szCs w:val="18"/>
        </w:rPr>
        <w:t xml:space="preserve"> http://crfop.gdos.gov.pl/</w:t>
      </w:r>
    </w:p>
  </w:footnote>
  <w:footnote w:id="18">
    <w:p w14:paraId="715EA933" w14:textId="2A881774" w:rsidR="00DA597A" w:rsidRPr="00C57933" w:rsidRDefault="00DA597A">
      <w:pPr>
        <w:pStyle w:val="Tekstprzypisudolnego"/>
        <w:rPr>
          <w:rFonts w:ascii="Arial" w:hAnsi="Arial" w:cs="Arial"/>
          <w:sz w:val="18"/>
          <w:szCs w:val="18"/>
        </w:rPr>
      </w:pPr>
      <w:r w:rsidRPr="005A76CF">
        <w:rPr>
          <w:rStyle w:val="Odwoanieprzypisudolnego"/>
          <w:rFonts w:ascii="Arial" w:hAnsi="Arial" w:cs="Arial"/>
          <w:sz w:val="18"/>
          <w:szCs w:val="18"/>
        </w:rPr>
        <w:footnoteRef/>
      </w:r>
      <w:r w:rsidRPr="00C57933">
        <w:rPr>
          <w:rFonts w:ascii="Arial" w:hAnsi="Arial" w:cs="Arial"/>
          <w:sz w:val="18"/>
          <w:szCs w:val="18"/>
        </w:rPr>
        <w:t xml:space="preserve"> </w:t>
      </w:r>
      <w:r w:rsidRPr="00516488">
        <w:rPr>
          <w:rFonts w:ascii="Arial" w:hAnsi="Arial" w:cs="Arial"/>
          <w:sz w:val="18"/>
          <w:szCs w:val="18"/>
        </w:rPr>
        <w:t>http://crfop.gdos.gov.pl/</w:t>
      </w:r>
    </w:p>
  </w:footnote>
  <w:footnote w:id="19">
    <w:p w14:paraId="59B1B6A8" w14:textId="41F8987A" w:rsidR="00DA597A" w:rsidRPr="00C72E87" w:rsidRDefault="00DA597A">
      <w:pPr>
        <w:pStyle w:val="Tekstprzypisudolnego"/>
        <w:rPr>
          <w:lang w:val="en-US"/>
        </w:rPr>
      </w:pPr>
      <w:r w:rsidRPr="005A76CF">
        <w:rPr>
          <w:rStyle w:val="Odwoanieprzypisudolnego"/>
          <w:rFonts w:ascii="Arial" w:hAnsi="Arial" w:cs="Arial"/>
          <w:sz w:val="18"/>
          <w:szCs w:val="18"/>
        </w:rPr>
        <w:footnoteRef/>
      </w:r>
      <w:r w:rsidRPr="00C72E87">
        <w:rPr>
          <w:rFonts w:ascii="Arial" w:hAnsi="Arial" w:cs="Arial"/>
          <w:sz w:val="18"/>
          <w:szCs w:val="18"/>
          <w:lang w:val="en-US"/>
        </w:rPr>
        <w:t xml:space="preserve"> </w:t>
      </w:r>
      <w:r w:rsidRPr="00C57933">
        <w:rPr>
          <w:rFonts w:ascii="Arial" w:hAnsi="Arial" w:cs="Arial"/>
          <w:sz w:val="18"/>
          <w:szCs w:val="18"/>
          <w:lang w:val="en-US"/>
        </w:rPr>
        <w:t>Ibid.</w:t>
      </w:r>
    </w:p>
  </w:footnote>
  <w:footnote w:id="20">
    <w:p w14:paraId="08D2EDF8" w14:textId="78FE6A44" w:rsidR="00DA597A" w:rsidRPr="008A7C67" w:rsidRDefault="00DA597A">
      <w:pPr>
        <w:pStyle w:val="Tekstprzypisudolnego"/>
        <w:rPr>
          <w:rFonts w:ascii="Arial" w:hAnsi="Arial" w:cs="Arial"/>
          <w:sz w:val="18"/>
          <w:szCs w:val="18"/>
          <w:lang w:val="en-US"/>
        </w:rPr>
      </w:pPr>
      <w:r w:rsidRPr="00241E64">
        <w:rPr>
          <w:rStyle w:val="Odwoanieprzypisudolnego"/>
          <w:rFonts w:ascii="Arial" w:hAnsi="Arial" w:cs="Arial"/>
          <w:sz w:val="18"/>
          <w:szCs w:val="18"/>
        </w:rPr>
        <w:footnoteRef/>
      </w:r>
      <w:r w:rsidRPr="008A7C67">
        <w:rPr>
          <w:rFonts w:ascii="Arial" w:hAnsi="Arial" w:cs="Arial"/>
          <w:sz w:val="18"/>
          <w:szCs w:val="18"/>
          <w:lang w:val="en-US"/>
        </w:rPr>
        <w:t xml:space="preserve"> </w:t>
      </w:r>
      <w:r w:rsidRPr="00C57933">
        <w:rPr>
          <w:rFonts w:ascii="Arial" w:hAnsi="Arial" w:cs="Arial"/>
          <w:sz w:val="18"/>
          <w:szCs w:val="18"/>
          <w:lang w:val="en-US"/>
        </w:rPr>
        <w:t>http://crfop.gdos.gov.pl/</w:t>
      </w:r>
    </w:p>
  </w:footnote>
  <w:footnote w:id="21">
    <w:p w14:paraId="1C8BD865" w14:textId="778F2E85" w:rsidR="00DA597A" w:rsidRPr="008A7C67" w:rsidRDefault="00DA597A" w:rsidP="00D953A5">
      <w:pPr>
        <w:autoSpaceDE w:val="0"/>
        <w:autoSpaceDN w:val="0"/>
        <w:adjustRightInd w:val="0"/>
        <w:spacing w:before="60" w:after="60"/>
        <w:rPr>
          <w:rFonts w:ascii="Arial" w:hAnsi="Arial" w:cs="Arial"/>
          <w:sz w:val="18"/>
          <w:szCs w:val="18"/>
          <w:lang w:val="en-US"/>
        </w:rPr>
      </w:pPr>
      <w:r w:rsidRPr="00D953A5">
        <w:rPr>
          <w:rStyle w:val="Odwoanieprzypisudolnego"/>
          <w:rFonts w:ascii="Arial" w:hAnsi="Arial" w:cs="Arial"/>
          <w:sz w:val="18"/>
          <w:szCs w:val="18"/>
        </w:rPr>
        <w:footnoteRef/>
      </w:r>
      <w:r w:rsidRPr="008A7C67">
        <w:rPr>
          <w:rFonts w:ascii="Arial" w:hAnsi="Arial" w:cs="Arial"/>
          <w:sz w:val="18"/>
          <w:szCs w:val="18"/>
          <w:lang w:val="en-US"/>
        </w:rPr>
        <w:t xml:space="preserve"> http://korytarze.pl/</w:t>
      </w:r>
    </w:p>
  </w:footnote>
  <w:footnote w:id="22">
    <w:p w14:paraId="40E8E756" w14:textId="22B2FE57" w:rsidR="00DA597A" w:rsidRPr="008A7C67" w:rsidRDefault="00DA597A" w:rsidP="00D953A5">
      <w:pPr>
        <w:pStyle w:val="Tekstprzypisudolnego"/>
        <w:spacing w:before="60" w:after="60"/>
        <w:rPr>
          <w:lang w:val="en-US"/>
        </w:rPr>
      </w:pPr>
      <w:r w:rsidRPr="00D953A5">
        <w:rPr>
          <w:rStyle w:val="Odwoanieprzypisudolnego"/>
          <w:rFonts w:ascii="Arial" w:hAnsi="Arial" w:cs="Arial"/>
          <w:sz w:val="18"/>
          <w:szCs w:val="18"/>
        </w:rPr>
        <w:footnoteRef/>
      </w:r>
      <w:r w:rsidRPr="008A7C67">
        <w:rPr>
          <w:rFonts w:ascii="Arial" w:hAnsi="Arial" w:cs="Arial"/>
          <w:sz w:val="18"/>
          <w:szCs w:val="18"/>
          <w:lang w:val="en-US"/>
        </w:rPr>
        <w:t xml:space="preserve"> http://poznajnature.pl/</w:t>
      </w:r>
    </w:p>
  </w:footnote>
  <w:footnote w:id="23">
    <w:p w14:paraId="348527EE" w14:textId="1FBDA64B" w:rsidR="00DA597A" w:rsidRPr="008A7C67" w:rsidRDefault="00DA597A" w:rsidP="00976269">
      <w:pPr>
        <w:pStyle w:val="Tekstprzypisudolnego"/>
        <w:rPr>
          <w:rFonts w:ascii="Arial" w:hAnsi="Arial" w:cs="Arial"/>
          <w:sz w:val="18"/>
          <w:szCs w:val="18"/>
          <w:lang w:val="en-US"/>
        </w:rPr>
      </w:pPr>
      <w:r w:rsidRPr="00C927CA">
        <w:rPr>
          <w:rStyle w:val="Odwoanieprzypisudolnego"/>
          <w:rFonts w:ascii="Arial" w:hAnsi="Arial" w:cs="Arial"/>
          <w:sz w:val="18"/>
          <w:szCs w:val="18"/>
        </w:rPr>
        <w:footnoteRef/>
      </w:r>
      <w:r w:rsidRPr="008A7C67">
        <w:rPr>
          <w:rFonts w:ascii="Arial" w:hAnsi="Arial" w:cs="Arial"/>
          <w:sz w:val="18"/>
          <w:szCs w:val="18"/>
          <w:lang w:val="en-US"/>
        </w:rPr>
        <w:t xml:space="preserve"> http://klimada.mos.gov.pl/</w:t>
      </w:r>
    </w:p>
  </w:footnote>
  <w:footnote w:id="24">
    <w:p w14:paraId="3F4E7CA3" w14:textId="0D42DCC4" w:rsidR="00DA597A" w:rsidRPr="00976269" w:rsidRDefault="00DA597A" w:rsidP="00976269">
      <w:pPr>
        <w:pStyle w:val="NormalnyWeb"/>
        <w:spacing w:before="0" w:beforeAutospacing="0" w:after="0" w:afterAutospacing="0"/>
        <w:rPr>
          <w:rFonts w:ascii="Arial" w:hAnsi="Arial" w:cs="Arial"/>
          <w:color w:val="000000"/>
          <w:sz w:val="18"/>
          <w:szCs w:val="18"/>
        </w:rPr>
      </w:pPr>
      <w:r w:rsidRPr="00976269">
        <w:rPr>
          <w:rStyle w:val="Odwoanieprzypisudolnego"/>
          <w:rFonts w:ascii="Arial" w:hAnsi="Arial" w:cs="Arial"/>
          <w:sz w:val="18"/>
          <w:szCs w:val="18"/>
        </w:rPr>
        <w:footnoteRef/>
      </w:r>
      <w:r w:rsidRPr="00976269">
        <w:rPr>
          <w:rFonts w:ascii="Arial" w:hAnsi="Arial" w:cs="Arial"/>
          <w:sz w:val="18"/>
          <w:szCs w:val="18"/>
        </w:rPr>
        <w:t xml:space="preserve"> </w:t>
      </w:r>
      <w:r w:rsidRPr="00976269">
        <w:rPr>
          <w:rFonts w:ascii="Arial" w:hAnsi="Arial" w:cs="Arial"/>
          <w:color w:val="000000"/>
          <w:sz w:val="18"/>
          <w:szCs w:val="18"/>
        </w:rPr>
        <w:t>http://www.malaretencja.pl</w:t>
      </w:r>
    </w:p>
  </w:footnote>
  <w:footnote w:id="25">
    <w:p w14:paraId="24281D85" w14:textId="6CC676A2" w:rsidR="00DA597A" w:rsidRPr="00E5748C" w:rsidRDefault="00DA597A" w:rsidP="00F372B7">
      <w:pPr>
        <w:pStyle w:val="Tekstprzypisudolnego"/>
        <w:jc w:val="both"/>
        <w:rPr>
          <w:rFonts w:ascii="Arial" w:hAnsi="Arial" w:cs="Arial"/>
          <w:sz w:val="18"/>
          <w:szCs w:val="18"/>
        </w:rPr>
      </w:pPr>
      <w:r w:rsidRPr="00E5748C">
        <w:rPr>
          <w:rStyle w:val="Odwoanieprzypisudolnego"/>
          <w:rFonts w:ascii="Arial" w:hAnsi="Arial" w:cs="Arial"/>
          <w:sz w:val="18"/>
          <w:szCs w:val="18"/>
        </w:rPr>
        <w:footnoteRef/>
      </w:r>
      <w:r w:rsidRPr="00E5748C">
        <w:rPr>
          <w:rFonts w:ascii="Arial" w:hAnsi="Arial" w:cs="Arial"/>
          <w:sz w:val="18"/>
          <w:szCs w:val="18"/>
        </w:rPr>
        <w:t xml:space="preserve"> Dla części wskaźników, które dotyczą wzrostu w odniesieniu do zaplanowanego do realizacji zadania nie szacowano wartości bazowej</w:t>
      </w:r>
    </w:p>
  </w:footnote>
  <w:footnote w:id="26">
    <w:p w14:paraId="1570DAFF" w14:textId="1B2CA880" w:rsidR="00DA597A" w:rsidRPr="00E5748C" w:rsidRDefault="00DA597A" w:rsidP="00F372B7">
      <w:pPr>
        <w:pStyle w:val="Tekstprzypisudolnego"/>
        <w:jc w:val="both"/>
        <w:rPr>
          <w:rFonts w:ascii="Arial" w:hAnsi="Arial" w:cs="Arial"/>
          <w:sz w:val="18"/>
          <w:szCs w:val="18"/>
        </w:rPr>
      </w:pPr>
      <w:r w:rsidRPr="00E5748C">
        <w:rPr>
          <w:rStyle w:val="Odwoanieprzypisudolnego"/>
          <w:rFonts w:ascii="Arial" w:hAnsi="Arial" w:cs="Arial"/>
          <w:sz w:val="18"/>
          <w:szCs w:val="18"/>
        </w:rPr>
        <w:footnoteRef/>
      </w:r>
      <w:r w:rsidRPr="00E5748C">
        <w:rPr>
          <w:rFonts w:ascii="Arial" w:hAnsi="Arial" w:cs="Arial"/>
          <w:sz w:val="18"/>
          <w:szCs w:val="18"/>
        </w:rPr>
        <w:t xml:space="preserve"> Zadanie wynikające z Programu Ochrony Środowiska dla Powiatu Szczecineckiego na lata 2018-2021 z uwzględnieniem lat 2022-2025</w:t>
      </w:r>
    </w:p>
  </w:footnote>
  <w:footnote w:id="27">
    <w:p w14:paraId="6F73D1EB" w14:textId="4ACCAD8A" w:rsidR="00DA597A" w:rsidRDefault="00DA597A" w:rsidP="00F372B7">
      <w:pPr>
        <w:pStyle w:val="Tekstprzypisudolnego"/>
      </w:pPr>
      <w:r w:rsidRPr="00E5748C">
        <w:rPr>
          <w:rStyle w:val="Odwoanieprzypisudolnego"/>
          <w:rFonts w:ascii="Arial" w:hAnsi="Arial" w:cs="Arial"/>
          <w:sz w:val="18"/>
          <w:szCs w:val="18"/>
        </w:rPr>
        <w:footnoteRef/>
      </w:r>
      <w:r w:rsidRPr="00E5748C">
        <w:rPr>
          <w:rFonts w:ascii="Arial" w:hAnsi="Arial" w:cs="Arial"/>
          <w:sz w:val="18"/>
          <w:szCs w:val="18"/>
        </w:rPr>
        <w:t xml:space="preserve"> Jw.</w:t>
      </w:r>
    </w:p>
  </w:footnote>
  <w:footnote w:id="28">
    <w:p w14:paraId="4B174D9B" w14:textId="22AF0400" w:rsidR="00DA597A" w:rsidRPr="00E5748C" w:rsidRDefault="00DA597A" w:rsidP="00F372B7">
      <w:pPr>
        <w:pStyle w:val="Tekstprzypisudolnego"/>
        <w:jc w:val="both"/>
        <w:rPr>
          <w:rFonts w:ascii="Arial" w:hAnsi="Arial" w:cs="Arial"/>
          <w:sz w:val="18"/>
          <w:szCs w:val="18"/>
        </w:rPr>
      </w:pPr>
      <w:r w:rsidRPr="00E5748C">
        <w:rPr>
          <w:rStyle w:val="Odwoanieprzypisudolnego"/>
          <w:rFonts w:ascii="Arial" w:hAnsi="Arial" w:cs="Arial"/>
          <w:sz w:val="18"/>
          <w:szCs w:val="18"/>
        </w:rPr>
        <w:footnoteRef/>
      </w:r>
      <w:r w:rsidRPr="00E5748C">
        <w:rPr>
          <w:rFonts w:ascii="Arial" w:hAnsi="Arial" w:cs="Arial"/>
          <w:sz w:val="18"/>
          <w:szCs w:val="18"/>
        </w:rPr>
        <w:t xml:space="preserve"> Zadanie wynikające z Programu Ochrony Środowiska dla Powiatu Szczecineckiego na lata 2018-2021 z uwzględnieniem lat 2022-2025</w:t>
      </w:r>
    </w:p>
  </w:footnote>
  <w:footnote w:id="29">
    <w:p w14:paraId="3F4A5DE1" w14:textId="00A22E70" w:rsidR="00DA597A" w:rsidRPr="00E5748C" w:rsidRDefault="00DA597A" w:rsidP="00F372B7">
      <w:pPr>
        <w:pStyle w:val="Tekstprzypisudolnego"/>
        <w:rPr>
          <w:rFonts w:ascii="Arial" w:hAnsi="Arial" w:cs="Arial"/>
          <w:sz w:val="18"/>
          <w:szCs w:val="18"/>
        </w:rPr>
      </w:pPr>
      <w:r w:rsidRPr="00E5748C">
        <w:rPr>
          <w:rStyle w:val="Odwoanieprzypisudolnego"/>
          <w:rFonts w:ascii="Arial" w:hAnsi="Arial" w:cs="Arial"/>
          <w:sz w:val="18"/>
          <w:szCs w:val="18"/>
        </w:rPr>
        <w:footnoteRef/>
      </w:r>
      <w:r w:rsidRPr="00E5748C">
        <w:rPr>
          <w:rFonts w:ascii="Arial" w:hAnsi="Arial" w:cs="Arial"/>
          <w:sz w:val="18"/>
          <w:szCs w:val="18"/>
        </w:rPr>
        <w:t xml:space="preserve"> Jw.</w:t>
      </w:r>
    </w:p>
  </w:footnote>
  <w:footnote w:id="30">
    <w:p w14:paraId="61FBECC0" w14:textId="1228A754" w:rsidR="00DA597A" w:rsidRPr="00E5748C" w:rsidRDefault="00DA597A" w:rsidP="00F372B7">
      <w:pPr>
        <w:pStyle w:val="Tekstprzypisudolnego"/>
        <w:rPr>
          <w:rFonts w:ascii="Arial" w:hAnsi="Arial" w:cs="Arial"/>
          <w:sz w:val="18"/>
          <w:szCs w:val="18"/>
        </w:rPr>
      </w:pPr>
      <w:r w:rsidRPr="00E5748C">
        <w:rPr>
          <w:rStyle w:val="Odwoanieprzypisudolnego"/>
          <w:rFonts w:ascii="Arial" w:hAnsi="Arial" w:cs="Arial"/>
          <w:sz w:val="18"/>
          <w:szCs w:val="18"/>
        </w:rPr>
        <w:footnoteRef/>
      </w:r>
      <w:r w:rsidRPr="00E5748C">
        <w:rPr>
          <w:rFonts w:ascii="Arial" w:hAnsi="Arial" w:cs="Arial"/>
          <w:sz w:val="18"/>
          <w:szCs w:val="18"/>
        </w:rPr>
        <w:t xml:space="preserve"> Jw.</w:t>
      </w:r>
    </w:p>
  </w:footnote>
  <w:footnote w:id="31">
    <w:p w14:paraId="150C47D1" w14:textId="4DE57922" w:rsidR="00DA597A" w:rsidRPr="00E5748C" w:rsidRDefault="00DA597A" w:rsidP="00F372B7">
      <w:pPr>
        <w:pStyle w:val="Tekstprzypisudolnego"/>
        <w:rPr>
          <w:rFonts w:ascii="Arial" w:hAnsi="Arial" w:cs="Arial"/>
          <w:sz w:val="18"/>
          <w:szCs w:val="18"/>
        </w:rPr>
      </w:pPr>
      <w:r w:rsidRPr="00E5748C">
        <w:rPr>
          <w:rStyle w:val="Odwoanieprzypisudolnego"/>
          <w:rFonts w:ascii="Arial" w:hAnsi="Arial" w:cs="Arial"/>
          <w:sz w:val="18"/>
          <w:szCs w:val="18"/>
        </w:rPr>
        <w:footnoteRef/>
      </w:r>
      <w:r w:rsidRPr="00E5748C">
        <w:rPr>
          <w:rFonts w:ascii="Arial" w:hAnsi="Arial" w:cs="Arial"/>
          <w:sz w:val="18"/>
          <w:szCs w:val="18"/>
        </w:rPr>
        <w:t xml:space="preserve"> Jw.</w:t>
      </w:r>
    </w:p>
  </w:footnote>
  <w:footnote w:id="32">
    <w:p w14:paraId="783F0F5A" w14:textId="11C2BCF8" w:rsidR="00DA597A" w:rsidRDefault="00DA597A" w:rsidP="00F372B7">
      <w:pPr>
        <w:pStyle w:val="Tekstprzypisudolnego"/>
      </w:pPr>
      <w:r w:rsidRPr="00E5748C">
        <w:rPr>
          <w:rStyle w:val="Odwoanieprzypisudolnego"/>
          <w:rFonts w:ascii="Arial" w:hAnsi="Arial" w:cs="Arial"/>
          <w:sz w:val="18"/>
          <w:szCs w:val="18"/>
        </w:rPr>
        <w:footnoteRef/>
      </w:r>
      <w:r w:rsidRPr="00E5748C">
        <w:rPr>
          <w:rFonts w:ascii="Arial" w:hAnsi="Arial" w:cs="Arial"/>
          <w:sz w:val="18"/>
          <w:szCs w:val="18"/>
        </w:rPr>
        <w:t xml:space="preserve"> Jw.</w:t>
      </w:r>
    </w:p>
  </w:footnote>
  <w:footnote w:id="33">
    <w:p w14:paraId="094DB3C6" w14:textId="1A1CE0F6" w:rsidR="00DA597A" w:rsidRPr="00E5748C" w:rsidRDefault="00DA597A" w:rsidP="00F372B7">
      <w:pPr>
        <w:pStyle w:val="Tekstprzypisudolnego"/>
        <w:jc w:val="both"/>
        <w:rPr>
          <w:rFonts w:ascii="Arial" w:hAnsi="Arial" w:cs="Arial"/>
          <w:sz w:val="18"/>
          <w:szCs w:val="18"/>
        </w:rPr>
      </w:pPr>
      <w:r w:rsidRPr="00E5748C">
        <w:rPr>
          <w:rStyle w:val="Odwoanieprzypisudolnego"/>
          <w:rFonts w:ascii="Arial" w:hAnsi="Arial" w:cs="Arial"/>
          <w:sz w:val="18"/>
          <w:szCs w:val="18"/>
        </w:rPr>
        <w:footnoteRef/>
      </w:r>
      <w:r w:rsidRPr="00E5748C">
        <w:rPr>
          <w:rFonts w:ascii="Arial" w:hAnsi="Arial" w:cs="Arial"/>
          <w:sz w:val="18"/>
          <w:szCs w:val="18"/>
        </w:rPr>
        <w:t xml:space="preserve"> Zadanie wynikające z Programu Ochrony Środowiska dla Powiatu Szczecineckiego na lata 2018-2021 z uwzględnieniem lat 2022-2025</w:t>
      </w:r>
    </w:p>
  </w:footnote>
  <w:footnote w:id="34">
    <w:p w14:paraId="4C6BDFAE" w14:textId="6243A534" w:rsidR="00DA597A" w:rsidRPr="00E5748C" w:rsidRDefault="00DA597A" w:rsidP="00F372B7">
      <w:pPr>
        <w:pStyle w:val="Tekstprzypisudolnego"/>
        <w:rPr>
          <w:rFonts w:ascii="Arial" w:hAnsi="Arial" w:cs="Arial"/>
          <w:sz w:val="18"/>
          <w:szCs w:val="18"/>
        </w:rPr>
      </w:pPr>
      <w:r w:rsidRPr="00E5748C">
        <w:rPr>
          <w:rStyle w:val="Odwoanieprzypisudolnego"/>
          <w:rFonts w:ascii="Arial" w:hAnsi="Arial" w:cs="Arial"/>
          <w:sz w:val="18"/>
          <w:szCs w:val="18"/>
        </w:rPr>
        <w:footnoteRef/>
      </w:r>
      <w:r w:rsidRPr="00E5748C">
        <w:rPr>
          <w:rFonts w:ascii="Arial" w:hAnsi="Arial" w:cs="Arial"/>
          <w:sz w:val="18"/>
          <w:szCs w:val="18"/>
        </w:rPr>
        <w:t xml:space="preserve"> Jw.</w:t>
      </w:r>
    </w:p>
  </w:footnote>
  <w:footnote w:id="35">
    <w:p w14:paraId="79E3FC4C" w14:textId="0EE5CF32" w:rsidR="00DA597A" w:rsidRPr="00E5748C" w:rsidRDefault="00DA597A" w:rsidP="00F372B7">
      <w:pPr>
        <w:pStyle w:val="Tekstprzypisudolnego"/>
        <w:rPr>
          <w:rFonts w:ascii="Arial" w:hAnsi="Arial" w:cs="Arial"/>
          <w:sz w:val="18"/>
          <w:szCs w:val="18"/>
        </w:rPr>
      </w:pPr>
      <w:r w:rsidRPr="00E5748C">
        <w:rPr>
          <w:rStyle w:val="Odwoanieprzypisudolnego"/>
          <w:rFonts w:ascii="Arial" w:hAnsi="Arial" w:cs="Arial"/>
          <w:sz w:val="18"/>
          <w:szCs w:val="18"/>
        </w:rPr>
        <w:footnoteRef/>
      </w:r>
      <w:r w:rsidRPr="00E5748C">
        <w:rPr>
          <w:rFonts w:ascii="Arial" w:hAnsi="Arial" w:cs="Arial"/>
          <w:sz w:val="18"/>
          <w:szCs w:val="18"/>
        </w:rPr>
        <w:t xml:space="preserve"> Jw.</w:t>
      </w:r>
    </w:p>
  </w:footnote>
  <w:footnote w:id="36">
    <w:p w14:paraId="3F11ED18" w14:textId="63E8814E" w:rsidR="00DA597A" w:rsidRPr="00E5748C" w:rsidRDefault="00DA597A" w:rsidP="00F372B7">
      <w:pPr>
        <w:pStyle w:val="Tekstprzypisudolnego"/>
        <w:rPr>
          <w:rFonts w:ascii="Arial" w:hAnsi="Arial" w:cs="Arial"/>
          <w:sz w:val="18"/>
          <w:szCs w:val="18"/>
        </w:rPr>
      </w:pPr>
      <w:r w:rsidRPr="00E5748C">
        <w:rPr>
          <w:rStyle w:val="Odwoanieprzypisudolnego"/>
          <w:rFonts w:ascii="Arial" w:hAnsi="Arial" w:cs="Arial"/>
          <w:sz w:val="18"/>
          <w:szCs w:val="18"/>
        </w:rPr>
        <w:footnoteRef/>
      </w:r>
      <w:r w:rsidRPr="00E5748C">
        <w:rPr>
          <w:rFonts w:ascii="Arial" w:hAnsi="Arial" w:cs="Arial"/>
          <w:sz w:val="18"/>
          <w:szCs w:val="18"/>
        </w:rPr>
        <w:t xml:space="preserve"> Jw.</w:t>
      </w:r>
    </w:p>
  </w:footnote>
  <w:footnote w:id="37">
    <w:p w14:paraId="728E3520" w14:textId="3376B45F" w:rsidR="00DA597A" w:rsidRPr="00E5748C" w:rsidRDefault="00DA597A" w:rsidP="00E5748C">
      <w:pPr>
        <w:pStyle w:val="Tekstprzypisudolnego"/>
        <w:spacing w:before="60" w:after="60"/>
        <w:jc w:val="both"/>
        <w:rPr>
          <w:rFonts w:ascii="Arial" w:hAnsi="Arial" w:cs="Arial"/>
          <w:sz w:val="18"/>
          <w:szCs w:val="18"/>
        </w:rPr>
      </w:pPr>
      <w:r w:rsidRPr="00E5748C">
        <w:rPr>
          <w:rStyle w:val="Odwoanieprzypisudolnego"/>
          <w:rFonts w:ascii="Arial" w:hAnsi="Arial" w:cs="Arial"/>
          <w:sz w:val="18"/>
          <w:szCs w:val="18"/>
        </w:rPr>
        <w:footnoteRef/>
      </w:r>
      <w:r w:rsidRPr="00E5748C">
        <w:rPr>
          <w:rFonts w:ascii="Arial" w:hAnsi="Arial" w:cs="Arial"/>
          <w:sz w:val="18"/>
          <w:szCs w:val="18"/>
        </w:rPr>
        <w:t xml:space="preserve"> </w:t>
      </w:r>
      <w:r>
        <w:rPr>
          <w:rFonts w:ascii="Arial" w:hAnsi="Arial" w:cs="Arial"/>
          <w:sz w:val="18"/>
          <w:szCs w:val="18"/>
        </w:rPr>
        <w:t>Jw.</w:t>
      </w:r>
    </w:p>
  </w:footnote>
  <w:footnote w:id="38">
    <w:p w14:paraId="5BFFF208" w14:textId="4BCED419" w:rsidR="00DA597A" w:rsidRDefault="00DA597A" w:rsidP="00F372B7">
      <w:pPr>
        <w:pStyle w:val="Tekstprzypisudolnego"/>
      </w:pPr>
      <w:r w:rsidRPr="00E5748C">
        <w:rPr>
          <w:rStyle w:val="Odwoanieprzypisudolnego"/>
          <w:rFonts w:ascii="Arial" w:hAnsi="Arial" w:cs="Arial"/>
          <w:sz w:val="18"/>
          <w:szCs w:val="18"/>
        </w:rPr>
        <w:footnoteRef/>
      </w:r>
      <w:r w:rsidRPr="00E5748C">
        <w:rPr>
          <w:rFonts w:ascii="Arial" w:hAnsi="Arial" w:cs="Arial"/>
          <w:sz w:val="18"/>
          <w:szCs w:val="18"/>
        </w:rPr>
        <w:t xml:space="preserve"> Zadanie wynikające z Programu Ochrony Środowiska dla Powiatu Szczecineckiego na lata 2018-2021 z uwzględnieniem lat 2022-2025</w:t>
      </w:r>
    </w:p>
  </w:footnote>
  <w:footnote w:id="39">
    <w:p w14:paraId="08E68DF5" w14:textId="3929A0E4" w:rsidR="00DA597A" w:rsidRPr="00E5748C" w:rsidRDefault="00DA597A" w:rsidP="00F372B7">
      <w:pPr>
        <w:pStyle w:val="Tekstprzypisudolnego"/>
        <w:jc w:val="both"/>
        <w:rPr>
          <w:rFonts w:ascii="Arial" w:hAnsi="Arial" w:cs="Arial"/>
          <w:sz w:val="18"/>
          <w:szCs w:val="18"/>
        </w:rPr>
      </w:pPr>
      <w:r w:rsidRPr="00E5748C">
        <w:rPr>
          <w:rStyle w:val="Odwoanieprzypisudolnego"/>
          <w:rFonts w:ascii="Arial" w:hAnsi="Arial" w:cs="Arial"/>
          <w:sz w:val="18"/>
          <w:szCs w:val="18"/>
        </w:rPr>
        <w:footnoteRef/>
      </w:r>
      <w:r w:rsidRPr="00E5748C">
        <w:rPr>
          <w:rFonts w:ascii="Arial" w:hAnsi="Arial" w:cs="Arial"/>
          <w:sz w:val="18"/>
          <w:szCs w:val="18"/>
        </w:rPr>
        <w:t xml:space="preserve"> </w:t>
      </w:r>
      <w:r>
        <w:rPr>
          <w:rFonts w:ascii="Arial" w:hAnsi="Arial" w:cs="Arial"/>
          <w:sz w:val="18"/>
          <w:szCs w:val="18"/>
        </w:rPr>
        <w:t>Jw.</w:t>
      </w:r>
    </w:p>
  </w:footnote>
  <w:footnote w:id="40">
    <w:p w14:paraId="3AA28AEF" w14:textId="258E59EE" w:rsidR="00DA597A" w:rsidRDefault="00DA597A" w:rsidP="00F372B7">
      <w:pPr>
        <w:pStyle w:val="Tekstprzypisudolnego"/>
      </w:pPr>
      <w:r w:rsidRPr="00E5748C">
        <w:rPr>
          <w:rStyle w:val="Odwoanieprzypisudolnego"/>
          <w:rFonts w:ascii="Arial" w:hAnsi="Arial" w:cs="Arial"/>
          <w:sz w:val="18"/>
          <w:szCs w:val="18"/>
        </w:rPr>
        <w:footnoteRef/>
      </w:r>
      <w:r w:rsidRPr="00E5748C">
        <w:rPr>
          <w:rFonts w:ascii="Arial" w:hAnsi="Arial" w:cs="Arial"/>
          <w:sz w:val="18"/>
          <w:szCs w:val="18"/>
        </w:rPr>
        <w:t xml:space="preserve"> Zadanie wynikające z Programu Ochrony Środowiska dla Powiatu Szczecineckiego na lata 2018-2021 z uwzględnieniem lat 2022-2025</w:t>
      </w:r>
    </w:p>
  </w:footnote>
  <w:footnote w:id="41">
    <w:p w14:paraId="551D632F" w14:textId="6C33D625" w:rsidR="00DA597A" w:rsidRPr="00674BED" w:rsidRDefault="00DA597A" w:rsidP="00F372B7">
      <w:pPr>
        <w:pStyle w:val="Tekstprzypisudolnego"/>
        <w:jc w:val="both"/>
        <w:rPr>
          <w:rFonts w:ascii="Arial" w:hAnsi="Arial" w:cs="Arial"/>
          <w:sz w:val="18"/>
          <w:szCs w:val="18"/>
        </w:rPr>
      </w:pPr>
      <w:r w:rsidRPr="00674BED">
        <w:rPr>
          <w:rStyle w:val="Odwoanieprzypisudolnego"/>
          <w:rFonts w:ascii="Arial" w:hAnsi="Arial" w:cs="Arial"/>
          <w:sz w:val="18"/>
          <w:szCs w:val="18"/>
        </w:rPr>
        <w:footnoteRef/>
      </w:r>
      <w:r w:rsidRPr="00674BED">
        <w:rPr>
          <w:rFonts w:ascii="Arial" w:hAnsi="Arial" w:cs="Arial"/>
          <w:sz w:val="18"/>
          <w:szCs w:val="18"/>
        </w:rPr>
        <w:t xml:space="preserve"> </w:t>
      </w:r>
      <w:r>
        <w:rPr>
          <w:rFonts w:ascii="Arial" w:hAnsi="Arial" w:cs="Arial"/>
          <w:sz w:val="18"/>
          <w:szCs w:val="18"/>
        </w:rPr>
        <w:t>Jw.</w:t>
      </w:r>
    </w:p>
  </w:footnote>
  <w:footnote w:id="42">
    <w:p w14:paraId="24433D8E" w14:textId="2F622040" w:rsidR="00DA597A" w:rsidRPr="00674BED" w:rsidRDefault="00DA597A" w:rsidP="00F372B7">
      <w:pPr>
        <w:pStyle w:val="Tekstprzypisudolnego"/>
        <w:rPr>
          <w:rFonts w:ascii="Arial" w:hAnsi="Arial" w:cs="Arial"/>
          <w:sz w:val="18"/>
          <w:szCs w:val="18"/>
        </w:rPr>
      </w:pPr>
      <w:r w:rsidRPr="00674BED">
        <w:rPr>
          <w:rStyle w:val="Odwoanieprzypisudolnego"/>
          <w:rFonts w:ascii="Arial" w:hAnsi="Arial" w:cs="Arial"/>
          <w:sz w:val="18"/>
          <w:szCs w:val="18"/>
        </w:rPr>
        <w:footnoteRef/>
      </w:r>
      <w:r w:rsidRPr="00674BED">
        <w:rPr>
          <w:rFonts w:ascii="Arial" w:hAnsi="Arial" w:cs="Arial"/>
          <w:sz w:val="18"/>
          <w:szCs w:val="18"/>
        </w:rPr>
        <w:t xml:space="preserve"> Zadanie wynikające z Programu Ochrony Środowiska dla Powiatu Szczecineckiego na lata 2018-2021 z uwzględnieniem lat 2022-2025</w:t>
      </w:r>
    </w:p>
  </w:footnote>
  <w:footnote w:id="43">
    <w:p w14:paraId="493E9858" w14:textId="7A0E582A" w:rsidR="00DA597A" w:rsidRPr="00674BED" w:rsidRDefault="00DA597A" w:rsidP="00F372B7">
      <w:pPr>
        <w:pStyle w:val="Tekstprzypisudolnego"/>
        <w:rPr>
          <w:rFonts w:ascii="Arial" w:hAnsi="Arial" w:cs="Arial"/>
          <w:sz w:val="18"/>
          <w:szCs w:val="18"/>
        </w:rPr>
      </w:pPr>
      <w:r w:rsidRPr="00674BED">
        <w:rPr>
          <w:rStyle w:val="Odwoanieprzypisudolnego"/>
          <w:rFonts w:ascii="Arial" w:hAnsi="Arial" w:cs="Arial"/>
          <w:sz w:val="18"/>
          <w:szCs w:val="18"/>
        </w:rPr>
        <w:footnoteRef/>
      </w:r>
      <w:r w:rsidRPr="00674BED">
        <w:rPr>
          <w:rFonts w:ascii="Arial" w:hAnsi="Arial" w:cs="Arial"/>
          <w:sz w:val="18"/>
          <w:szCs w:val="18"/>
        </w:rPr>
        <w:t xml:space="preserve"> Jw.</w:t>
      </w:r>
    </w:p>
  </w:footnote>
  <w:footnote w:id="44">
    <w:p w14:paraId="5FD49656" w14:textId="638ECC25" w:rsidR="00DA597A" w:rsidRPr="00674BED" w:rsidRDefault="00DA597A" w:rsidP="00F372B7">
      <w:pPr>
        <w:pStyle w:val="Tekstprzypisudolnego"/>
        <w:rPr>
          <w:rFonts w:ascii="Arial" w:hAnsi="Arial" w:cs="Arial"/>
          <w:sz w:val="18"/>
          <w:szCs w:val="18"/>
        </w:rPr>
      </w:pPr>
      <w:r w:rsidRPr="00674BED">
        <w:rPr>
          <w:rStyle w:val="Odwoanieprzypisudolnego"/>
          <w:rFonts w:ascii="Arial" w:hAnsi="Arial" w:cs="Arial"/>
          <w:sz w:val="18"/>
          <w:szCs w:val="18"/>
        </w:rPr>
        <w:footnoteRef/>
      </w:r>
      <w:r w:rsidRPr="00674BED">
        <w:rPr>
          <w:rFonts w:ascii="Arial" w:hAnsi="Arial" w:cs="Arial"/>
          <w:sz w:val="18"/>
          <w:szCs w:val="18"/>
        </w:rPr>
        <w:t xml:space="preserve"> Jw.</w:t>
      </w:r>
    </w:p>
  </w:footnote>
  <w:footnote w:id="45">
    <w:p w14:paraId="63DBBF53" w14:textId="1CE8389A" w:rsidR="00DA597A" w:rsidRDefault="00DA597A" w:rsidP="00F372B7">
      <w:pPr>
        <w:pStyle w:val="Tekstprzypisudolnego"/>
      </w:pPr>
      <w:r w:rsidRPr="00674BED">
        <w:rPr>
          <w:rStyle w:val="Odwoanieprzypisudolnego"/>
          <w:rFonts w:ascii="Arial" w:hAnsi="Arial" w:cs="Arial"/>
          <w:sz w:val="18"/>
          <w:szCs w:val="18"/>
        </w:rPr>
        <w:footnoteRef/>
      </w:r>
      <w:r w:rsidRPr="00674BED">
        <w:rPr>
          <w:rFonts w:ascii="Arial" w:hAnsi="Arial" w:cs="Arial"/>
          <w:sz w:val="18"/>
          <w:szCs w:val="18"/>
        </w:rPr>
        <w:t xml:space="preserve"> </w:t>
      </w:r>
      <w:r w:rsidRPr="00E5748C">
        <w:rPr>
          <w:rFonts w:ascii="Arial" w:hAnsi="Arial" w:cs="Arial"/>
          <w:sz w:val="18"/>
          <w:szCs w:val="18"/>
        </w:rPr>
        <w:t>Zadanie wynikające z Programu Ochrony Środowiska dla Powiatu Szczecineckiego na lata 2018-2021 z uwzględnieniem lat 2022-2025</w:t>
      </w:r>
    </w:p>
  </w:footnote>
  <w:footnote w:id="46">
    <w:p w14:paraId="52C2269B" w14:textId="261D97B9" w:rsidR="00DA597A" w:rsidRPr="00674BED" w:rsidRDefault="00DA597A" w:rsidP="00F372B7">
      <w:pPr>
        <w:pStyle w:val="Tekstprzypisudolnego"/>
        <w:jc w:val="both"/>
        <w:rPr>
          <w:rFonts w:ascii="Arial" w:hAnsi="Arial" w:cs="Arial"/>
          <w:sz w:val="18"/>
          <w:szCs w:val="18"/>
        </w:rPr>
      </w:pPr>
      <w:r w:rsidRPr="00674BED">
        <w:rPr>
          <w:rStyle w:val="Odwoanieprzypisudolnego"/>
          <w:rFonts w:ascii="Arial" w:hAnsi="Arial" w:cs="Arial"/>
          <w:sz w:val="18"/>
          <w:szCs w:val="18"/>
        </w:rPr>
        <w:footnoteRef/>
      </w:r>
      <w:r w:rsidRPr="00674BED">
        <w:rPr>
          <w:rFonts w:ascii="Arial" w:hAnsi="Arial" w:cs="Arial"/>
          <w:sz w:val="18"/>
          <w:szCs w:val="18"/>
        </w:rPr>
        <w:t xml:space="preserve"> </w:t>
      </w:r>
      <w:r>
        <w:rPr>
          <w:rFonts w:ascii="Arial" w:hAnsi="Arial" w:cs="Arial"/>
          <w:sz w:val="18"/>
          <w:szCs w:val="18"/>
        </w:rPr>
        <w:t>Jw.</w:t>
      </w:r>
    </w:p>
  </w:footnote>
  <w:footnote w:id="47">
    <w:p w14:paraId="3EBD7348" w14:textId="741077BE" w:rsidR="00DA597A" w:rsidRDefault="00DA597A" w:rsidP="00F372B7">
      <w:pPr>
        <w:pStyle w:val="Tekstprzypisudolnego"/>
        <w:jc w:val="both"/>
      </w:pPr>
      <w:r w:rsidRPr="00674BED">
        <w:rPr>
          <w:rStyle w:val="Odwoanieprzypisudolnego"/>
          <w:rFonts w:ascii="Arial" w:hAnsi="Arial" w:cs="Arial"/>
          <w:sz w:val="18"/>
          <w:szCs w:val="18"/>
        </w:rPr>
        <w:footnoteRef/>
      </w:r>
      <w:r w:rsidRPr="00674BED">
        <w:rPr>
          <w:rFonts w:ascii="Arial" w:hAnsi="Arial" w:cs="Arial"/>
          <w:sz w:val="18"/>
          <w:szCs w:val="18"/>
        </w:rPr>
        <w:t xml:space="preserve"> Jw.</w:t>
      </w:r>
    </w:p>
  </w:footnote>
  <w:footnote w:id="48">
    <w:p w14:paraId="22A93AED" w14:textId="39E5E9B1" w:rsidR="00DA597A" w:rsidRPr="00674BED" w:rsidRDefault="00DA597A" w:rsidP="00674BED">
      <w:pPr>
        <w:pStyle w:val="Tekstprzypisudolnego"/>
        <w:spacing w:before="60" w:after="60"/>
        <w:rPr>
          <w:rFonts w:ascii="Arial" w:hAnsi="Arial" w:cs="Arial"/>
          <w:sz w:val="18"/>
          <w:szCs w:val="18"/>
        </w:rPr>
      </w:pPr>
      <w:r w:rsidRPr="00674BED">
        <w:rPr>
          <w:rStyle w:val="Odwoanieprzypisudolnego"/>
          <w:rFonts w:ascii="Arial" w:hAnsi="Arial" w:cs="Arial"/>
          <w:sz w:val="18"/>
          <w:szCs w:val="18"/>
        </w:rPr>
        <w:footnoteRef/>
      </w:r>
      <w:r w:rsidRPr="00674BED">
        <w:rPr>
          <w:rFonts w:ascii="Arial" w:hAnsi="Arial" w:cs="Arial"/>
          <w:sz w:val="18"/>
          <w:szCs w:val="18"/>
        </w:rPr>
        <w:t xml:space="preserve"> Zadanie wynikające z Programu Ochrony Środowiska dla Powiatu Szczecineckiego na lata 2018-2021 z uwzględnieniem lat 2022-2025</w:t>
      </w:r>
    </w:p>
  </w:footnote>
  <w:footnote w:id="49">
    <w:p w14:paraId="598DCEBB" w14:textId="1D9D8581" w:rsidR="00DA597A" w:rsidRPr="00674BED" w:rsidRDefault="00DA597A" w:rsidP="00646EF0">
      <w:pPr>
        <w:pStyle w:val="Tekstprzypisudolnego"/>
        <w:rPr>
          <w:rFonts w:ascii="Arial" w:hAnsi="Arial" w:cs="Arial"/>
          <w:sz w:val="18"/>
          <w:szCs w:val="18"/>
        </w:rPr>
      </w:pPr>
      <w:r w:rsidRPr="00674BED">
        <w:rPr>
          <w:rStyle w:val="Odwoanieprzypisudolnego"/>
          <w:rFonts w:ascii="Arial" w:hAnsi="Arial" w:cs="Arial"/>
          <w:sz w:val="18"/>
          <w:szCs w:val="18"/>
        </w:rPr>
        <w:footnoteRef/>
      </w:r>
      <w:r w:rsidRPr="00674BED">
        <w:rPr>
          <w:rFonts w:ascii="Arial" w:hAnsi="Arial" w:cs="Arial"/>
          <w:sz w:val="18"/>
          <w:szCs w:val="18"/>
        </w:rPr>
        <w:t xml:space="preserve"> </w:t>
      </w:r>
      <w:r w:rsidRPr="00790865">
        <w:rPr>
          <w:rFonts w:ascii="Arial" w:hAnsi="Arial" w:cs="Arial"/>
          <w:sz w:val="18"/>
          <w:szCs w:val="18"/>
        </w:rPr>
        <w:t>Zadanie wynikające z Programu Ochrony Środowiska dla Powiatu Szczecineckiego na lata 2018-2021 z uwzględnieniem lat 2022-2025</w:t>
      </w:r>
    </w:p>
  </w:footnote>
  <w:footnote w:id="50">
    <w:p w14:paraId="2D803E95" w14:textId="54A05179" w:rsidR="00DA597A" w:rsidRDefault="00DA597A" w:rsidP="00646EF0">
      <w:pPr>
        <w:pStyle w:val="Tekstprzypisudolnego"/>
      </w:pPr>
      <w:r w:rsidRPr="00674BED">
        <w:rPr>
          <w:rStyle w:val="Odwoanieprzypisudolnego"/>
          <w:rFonts w:ascii="Arial" w:hAnsi="Arial" w:cs="Arial"/>
          <w:sz w:val="18"/>
          <w:szCs w:val="18"/>
        </w:rPr>
        <w:footnoteRef/>
      </w:r>
      <w:r w:rsidRPr="00674BED">
        <w:rPr>
          <w:rFonts w:ascii="Arial" w:hAnsi="Arial" w:cs="Arial"/>
          <w:sz w:val="18"/>
          <w:szCs w:val="18"/>
        </w:rPr>
        <w:t xml:space="preserve"> Jw.</w:t>
      </w:r>
    </w:p>
  </w:footnote>
  <w:footnote w:id="51">
    <w:p w14:paraId="396F9FC2" w14:textId="1EC50DD0" w:rsidR="00DA597A" w:rsidRPr="00790865" w:rsidRDefault="00DA597A" w:rsidP="00646EF0">
      <w:pPr>
        <w:pStyle w:val="Tekstprzypisudolnego"/>
        <w:jc w:val="both"/>
        <w:rPr>
          <w:rFonts w:ascii="Arial" w:hAnsi="Arial" w:cs="Arial"/>
          <w:sz w:val="18"/>
          <w:szCs w:val="18"/>
        </w:rPr>
      </w:pPr>
      <w:r w:rsidRPr="00790865">
        <w:rPr>
          <w:rStyle w:val="Odwoanieprzypisudolnego"/>
          <w:rFonts w:ascii="Arial" w:hAnsi="Arial" w:cs="Arial"/>
          <w:sz w:val="18"/>
          <w:szCs w:val="18"/>
        </w:rPr>
        <w:footnoteRef/>
      </w:r>
      <w:r w:rsidRPr="00790865">
        <w:rPr>
          <w:rFonts w:ascii="Arial" w:hAnsi="Arial" w:cs="Arial"/>
          <w:sz w:val="18"/>
          <w:szCs w:val="18"/>
        </w:rPr>
        <w:t xml:space="preserve"> </w:t>
      </w:r>
      <w:r>
        <w:rPr>
          <w:rFonts w:ascii="Arial" w:hAnsi="Arial" w:cs="Arial"/>
          <w:sz w:val="18"/>
          <w:szCs w:val="18"/>
        </w:rPr>
        <w:t>Jw.</w:t>
      </w:r>
    </w:p>
  </w:footnote>
  <w:footnote w:id="52">
    <w:p w14:paraId="014BA0FB" w14:textId="6CF5DADC" w:rsidR="00DA597A" w:rsidRPr="00790865" w:rsidRDefault="00DA597A" w:rsidP="00646EF0">
      <w:pPr>
        <w:pStyle w:val="Tekstprzypisudolnego"/>
        <w:jc w:val="both"/>
        <w:rPr>
          <w:rFonts w:ascii="Arial" w:hAnsi="Arial" w:cs="Arial"/>
          <w:sz w:val="18"/>
          <w:szCs w:val="18"/>
        </w:rPr>
      </w:pPr>
      <w:r w:rsidRPr="00790865">
        <w:rPr>
          <w:rStyle w:val="Odwoanieprzypisudolnego"/>
          <w:rFonts w:ascii="Arial" w:hAnsi="Arial" w:cs="Arial"/>
          <w:sz w:val="18"/>
          <w:szCs w:val="18"/>
        </w:rPr>
        <w:footnoteRef/>
      </w:r>
      <w:r w:rsidRPr="00790865">
        <w:rPr>
          <w:rFonts w:ascii="Arial" w:hAnsi="Arial" w:cs="Arial"/>
          <w:sz w:val="18"/>
          <w:szCs w:val="18"/>
        </w:rPr>
        <w:t xml:space="preserve"> Jw.</w:t>
      </w:r>
    </w:p>
  </w:footnote>
  <w:footnote w:id="53">
    <w:p w14:paraId="01302F27" w14:textId="5808D405" w:rsidR="00DA597A" w:rsidRPr="00790865" w:rsidRDefault="00DA597A" w:rsidP="00646EF0">
      <w:pPr>
        <w:pStyle w:val="Tekstprzypisudolnego"/>
        <w:jc w:val="both"/>
        <w:rPr>
          <w:rFonts w:ascii="Arial" w:hAnsi="Arial" w:cs="Arial"/>
          <w:sz w:val="18"/>
          <w:szCs w:val="18"/>
        </w:rPr>
      </w:pPr>
      <w:r w:rsidRPr="00790865">
        <w:rPr>
          <w:rStyle w:val="Odwoanieprzypisudolnego"/>
          <w:rFonts w:ascii="Arial" w:hAnsi="Arial" w:cs="Arial"/>
          <w:sz w:val="18"/>
          <w:szCs w:val="18"/>
        </w:rPr>
        <w:footnoteRef/>
      </w:r>
      <w:r w:rsidRPr="00790865">
        <w:rPr>
          <w:rFonts w:ascii="Arial" w:hAnsi="Arial" w:cs="Arial"/>
          <w:sz w:val="18"/>
          <w:szCs w:val="18"/>
        </w:rPr>
        <w:t xml:space="preserve"> Zadanie wynikające z Programu Ochrony Środowiska dla Powiatu Szczecineckiego na lata 2018-2021 z uwzględnieniem lat 2022-2025</w:t>
      </w:r>
    </w:p>
  </w:footnote>
  <w:footnote w:id="54">
    <w:p w14:paraId="6A922B4E" w14:textId="08CB8A80" w:rsidR="00DA597A" w:rsidRDefault="00DA597A" w:rsidP="00646EF0">
      <w:pPr>
        <w:pStyle w:val="Tekstprzypisudolnego"/>
        <w:jc w:val="both"/>
      </w:pPr>
      <w:r w:rsidRPr="00790865">
        <w:rPr>
          <w:rStyle w:val="Odwoanieprzypisudolnego"/>
          <w:rFonts w:ascii="Arial" w:hAnsi="Arial" w:cs="Arial"/>
          <w:sz w:val="18"/>
          <w:szCs w:val="18"/>
        </w:rPr>
        <w:footnoteRef/>
      </w:r>
      <w:r w:rsidRPr="00790865">
        <w:rPr>
          <w:rFonts w:ascii="Arial" w:hAnsi="Arial" w:cs="Arial"/>
          <w:sz w:val="18"/>
          <w:szCs w:val="18"/>
        </w:rPr>
        <w:t xml:space="preserve"> Jw.</w:t>
      </w:r>
    </w:p>
  </w:footnote>
  <w:footnote w:id="55">
    <w:p w14:paraId="06DEC731" w14:textId="28C1F55A" w:rsidR="00DA597A" w:rsidRPr="00790865" w:rsidRDefault="00DA597A" w:rsidP="00646EF0">
      <w:pPr>
        <w:pStyle w:val="Tekstprzypisudolnego"/>
        <w:rPr>
          <w:rFonts w:ascii="Arial" w:hAnsi="Arial" w:cs="Arial"/>
          <w:sz w:val="18"/>
          <w:szCs w:val="18"/>
        </w:rPr>
      </w:pPr>
      <w:r w:rsidRPr="00790865">
        <w:rPr>
          <w:rStyle w:val="Odwoanieprzypisudolnego"/>
          <w:rFonts w:ascii="Arial" w:hAnsi="Arial" w:cs="Arial"/>
          <w:sz w:val="18"/>
          <w:szCs w:val="18"/>
        </w:rPr>
        <w:footnoteRef/>
      </w:r>
      <w:r w:rsidRPr="00790865">
        <w:rPr>
          <w:rFonts w:ascii="Arial" w:hAnsi="Arial" w:cs="Arial"/>
          <w:sz w:val="18"/>
          <w:szCs w:val="18"/>
        </w:rPr>
        <w:t xml:space="preserve"> </w:t>
      </w:r>
      <w:r>
        <w:rPr>
          <w:rFonts w:ascii="Arial" w:hAnsi="Arial" w:cs="Arial"/>
          <w:sz w:val="18"/>
          <w:szCs w:val="18"/>
        </w:rPr>
        <w:t>Jw.</w:t>
      </w:r>
    </w:p>
  </w:footnote>
  <w:footnote w:id="56">
    <w:p w14:paraId="1FCC5465" w14:textId="7BFCDABD" w:rsidR="00DA597A" w:rsidRPr="00790865" w:rsidRDefault="00DA597A" w:rsidP="00646EF0">
      <w:pPr>
        <w:pStyle w:val="Tekstprzypisudolnego"/>
        <w:rPr>
          <w:rFonts w:ascii="Arial" w:hAnsi="Arial" w:cs="Arial"/>
          <w:sz w:val="18"/>
          <w:szCs w:val="18"/>
        </w:rPr>
      </w:pPr>
      <w:r w:rsidRPr="00790865">
        <w:rPr>
          <w:rStyle w:val="Odwoanieprzypisudolnego"/>
          <w:rFonts w:ascii="Arial" w:hAnsi="Arial" w:cs="Arial"/>
          <w:sz w:val="18"/>
          <w:szCs w:val="18"/>
        </w:rPr>
        <w:footnoteRef/>
      </w:r>
      <w:r w:rsidRPr="00790865">
        <w:rPr>
          <w:rFonts w:ascii="Arial" w:hAnsi="Arial" w:cs="Arial"/>
          <w:sz w:val="18"/>
          <w:szCs w:val="18"/>
        </w:rPr>
        <w:t xml:space="preserve"> Jw.</w:t>
      </w:r>
    </w:p>
  </w:footnote>
  <w:footnote w:id="57">
    <w:p w14:paraId="46072FDB" w14:textId="0A676020" w:rsidR="00DA597A" w:rsidRPr="00790865" w:rsidRDefault="00DA597A" w:rsidP="00646EF0">
      <w:pPr>
        <w:pStyle w:val="Tekstprzypisudolnego"/>
        <w:rPr>
          <w:rFonts w:ascii="Arial" w:hAnsi="Arial" w:cs="Arial"/>
          <w:sz w:val="18"/>
          <w:szCs w:val="18"/>
        </w:rPr>
      </w:pPr>
      <w:r w:rsidRPr="00790865">
        <w:rPr>
          <w:rStyle w:val="Odwoanieprzypisudolnego"/>
          <w:rFonts w:ascii="Arial" w:hAnsi="Arial" w:cs="Arial"/>
          <w:sz w:val="18"/>
          <w:szCs w:val="18"/>
        </w:rPr>
        <w:footnoteRef/>
      </w:r>
      <w:r w:rsidRPr="00790865">
        <w:rPr>
          <w:rFonts w:ascii="Arial" w:hAnsi="Arial" w:cs="Arial"/>
          <w:sz w:val="18"/>
          <w:szCs w:val="18"/>
        </w:rPr>
        <w:t xml:space="preserve"> Jw.</w:t>
      </w:r>
    </w:p>
  </w:footnote>
  <w:footnote w:id="58">
    <w:p w14:paraId="62351867" w14:textId="555F8574" w:rsidR="00DA597A" w:rsidRPr="00790865" w:rsidRDefault="00DA597A" w:rsidP="00646EF0">
      <w:pPr>
        <w:pStyle w:val="Tekstprzypisudolnego"/>
        <w:rPr>
          <w:rFonts w:ascii="Arial" w:hAnsi="Arial" w:cs="Arial"/>
          <w:sz w:val="18"/>
          <w:szCs w:val="18"/>
        </w:rPr>
      </w:pPr>
      <w:r w:rsidRPr="00790865">
        <w:rPr>
          <w:rStyle w:val="Odwoanieprzypisudolnego"/>
          <w:rFonts w:ascii="Arial" w:hAnsi="Arial" w:cs="Arial"/>
          <w:sz w:val="18"/>
          <w:szCs w:val="18"/>
        </w:rPr>
        <w:footnoteRef/>
      </w:r>
      <w:r w:rsidRPr="00790865">
        <w:rPr>
          <w:rFonts w:ascii="Arial" w:hAnsi="Arial" w:cs="Arial"/>
          <w:sz w:val="18"/>
          <w:szCs w:val="18"/>
        </w:rPr>
        <w:t xml:space="preserve"> Zadanie wynikające z Programu Ochrony Środowiska dla Powiatu Szczecineckiego na lata 2018-2021 z uwzględnieniem lat 2022-2025</w:t>
      </w:r>
    </w:p>
  </w:footnote>
  <w:footnote w:id="59">
    <w:p w14:paraId="094A64E1" w14:textId="3D41656B" w:rsidR="00DA597A" w:rsidRDefault="00DA597A" w:rsidP="00646EF0">
      <w:pPr>
        <w:pStyle w:val="Tekstprzypisudolnego"/>
      </w:pPr>
      <w:r w:rsidRPr="00790865">
        <w:rPr>
          <w:rStyle w:val="Odwoanieprzypisudolnego"/>
          <w:rFonts w:ascii="Arial" w:hAnsi="Arial" w:cs="Arial"/>
          <w:sz w:val="18"/>
          <w:szCs w:val="18"/>
        </w:rPr>
        <w:footnoteRef/>
      </w:r>
      <w:r w:rsidRPr="00790865">
        <w:rPr>
          <w:rFonts w:ascii="Arial" w:hAnsi="Arial" w:cs="Arial"/>
          <w:sz w:val="18"/>
          <w:szCs w:val="18"/>
        </w:rPr>
        <w:t xml:space="preserve"> Jw.</w:t>
      </w:r>
    </w:p>
  </w:footnote>
  <w:footnote w:id="60">
    <w:p w14:paraId="2B4A46BD" w14:textId="422AFF7A" w:rsidR="00DA597A" w:rsidRDefault="00DA597A" w:rsidP="00646EF0">
      <w:pPr>
        <w:pStyle w:val="Tekstprzypisudolnego"/>
      </w:pPr>
      <w:r>
        <w:rPr>
          <w:rStyle w:val="Odwoanieprzypisudolnego"/>
        </w:rPr>
        <w:footnoteRef/>
      </w:r>
      <w:r>
        <w:t xml:space="preserve"> </w:t>
      </w:r>
      <w:r w:rsidRPr="00674BED">
        <w:rPr>
          <w:rFonts w:ascii="Arial" w:hAnsi="Arial" w:cs="Arial"/>
          <w:sz w:val="18"/>
          <w:szCs w:val="18"/>
        </w:rPr>
        <w:t>Zadanie wynikające z Programu Ochrony Środowiska dla Powiatu Szczecineckiego na lata 2018-2021 z uwzględnieniem lat 2022-2025</w:t>
      </w:r>
    </w:p>
  </w:footnote>
  <w:footnote w:id="61">
    <w:p w14:paraId="3B3F1462" w14:textId="765653C1" w:rsidR="00DA597A" w:rsidRPr="008F6315" w:rsidRDefault="00DA597A" w:rsidP="00646EF0">
      <w:pPr>
        <w:pStyle w:val="Tekstprzypisudolnego"/>
        <w:jc w:val="both"/>
        <w:rPr>
          <w:rFonts w:ascii="Arial" w:hAnsi="Arial" w:cs="Arial"/>
          <w:sz w:val="18"/>
          <w:szCs w:val="18"/>
        </w:rPr>
      </w:pPr>
      <w:r w:rsidRPr="008F6315">
        <w:rPr>
          <w:rStyle w:val="Odwoanieprzypisudolnego"/>
          <w:rFonts w:ascii="Arial" w:hAnsi="Arial" w:cs="Arial"/>
          <w:sz w:val="18"/>
          <w:szCs w:val="18"/>
        </w:rPr>
        <w:footnoteRef/>
      </w:r>
      <w:r w:rsidRPr="008F6315">
        <w:rPr>
          <w:rFonts w:ascii="Arial" w:hAnsi="Arial" w:cs="Arial"/>
          <w:sz w:val="18"/>
          <w:szCs w:val="18"/>
        </w:rPr>
        <w:t xml:space="preserve"> </w:t>
      </w:r>
      <w:r>
        <w:rPr>
          <w:rFonts w:ascii="Arial" w:hAnsi="Arial" w:cs="Arial"/>
          <w:sz w:val="18"/>
          <w:szCs w:val="18"/>
        </w:rPr>
        <w:t>Jw.</w:t>
      </w:r>
    </w:p>
  </w:footnote>
  <w:footnote w:id="62">
    <w:p w14:paraId="2D105596" w14:textId="6C4BC147" w:rsidR="00DA597A" w:rsidRPr="008F6315" w:rsidRDefault="00DA597A" w:rsidP="00646EF0">
      <w:pPr>
        <w:pStyle w:val="Tekstprzypisudolnego"/>
        <w:jc w:val="both"/>
        <w:rPr>
          <w:rFonts w:ascii="Arial" w:hAnsi="Arial" w:cs="Arial"/>
          <w:sz w:val="18"/>
          <w:szCs w:val="18"/>
        </w:rPr>
      </w:pPr>
      <w:r w:rsidRPr="008F6315">
        <w:rPr>
          <w:rStyle w:val="Odwoanieprzypisudolnego"/>
          <w:rFonts w:ascii="Arial" w:hAnsi="Arial" w:cs="Arial"/>
          <w:sz w:val="18"/>
          <w:szCs w:val="18"/>
        </w:rPr>
        <w:footnoteRef/>
      </w:r>
      <w:r w:rsidRPr="008F6315">
        <w:rPr>
          <w:rFonts w:ascii="Arial" w:hAnsi="Arial" w:cs="Arial"/>
          <w:sz w:val="18"/>
          <w:szCs w:val="18"/>
        </w:rPr>
        <w:t xml:space="preserve"> Jw.</w:t>
      </w:r>
    </w:p>
  </w:footnote>
  <w:footnote w:id="63">
    <w:p w14:paraId="7C274134" w14:textId="3B9BB106" w:rsidR="00DA597A" w:rsidRPr="00790865" w:rsidRDefault="00DA597A" w:rsidP="00646EF0">
      <w:pPr>
        <w:pStyle w:val="Tekstprzypisudolnego"/>
        <w:spacing w:before="60" w:after="60"/>
        <w:jc w:val="both"/>
        <w:rPr>
          <w:sz w:val="18"/>
          <w:szCs w:val="18"/>
        </w:rPr>
      </w:pPr>
      <w:r w:rsidRPr="008F6315">
        <w:rPr>
          <w:rStyle w:val="Odwoanieprzypisudolnego"/>
          <w:rFonts w:ascii="Arial" w:hAnsi="Arial" w:cs="Arial"/>
          <w:sz w:val="18"/>
          <w:szCs w:val="18"/>
        </w:rPr>
        <w:footnoteRef/>
      </w:r>
      <w:r w:rsidRPr="008F6315">
        <w:rPr>
          <w:rFonts w:ascii="Arial" w:hAnsi="Arial" w:cs="Arial"/>
          <w:sz w:val="18"/>
          <w:szCs w:val="18"/>
        </w:rPr>
        <w:t xml:space="preserve"> </w:t>
      </w:r>
      <w:r w:rsidRPr="00790865">
        <w:rPr>
          <w:rFonts w:ascii="Arial" w:hAnsi="Arial" w:cs="Arial"/>
          <w:sz w:val="18"/>
          <w:szCs w:val="18"/>
        </w:rPr>
        <w:t>Zadanie wynikające z Programu Ochrony Środowiska dla Powiatu Szczecineckiego na lata 2018-2021 z uwzględnieniem lat 2022-2025</w:t>
      </w:r>
    </w:p>
  </w:footnote>
  <w:footnote w:id="64">
    <w:p w14:paraId="7A5A944F" w14:textId="54B8BA4B" w:rsidR="00DA597A" w:rsidRPr="008F6315" w:rsidRDefault="00DA597A" w:rsidP="00646EF0">
      <w:pPr>
        <w:pStyle w:val="Tekstprzypisudolnego"/>
        <w:spacing w:before="60" w:after="60"/>
        <w:jc w:val="both"/>
        <w:rPr>
          <w:rFonts w:ascii="Arial" w:hAnsi="Arial" w:cs="Arial"/>
        </w:rPr>
      </w:pPr>
      <w:r w:rsidRPr="008F6315">
        <w:rPr>
          <w:rStyle w:val="Odwoanieprzypisudolnego"/>
          <w:rFonts w:ascii="Arial" w:hAnsi="Arial" w:cs="Arial"/>
          <w:sz w:val="18"/>
          <w:szCs w:val="18"/>
        </w:rPr>
        <w:footnoteRef/>
      </w:r>
      <w:r w:rsidRPr="008F6315">
        <w:rPr>
          <w:rFonts w:ascii="Arial" w:hAnsi="Arial" w:cs="Arial"/>
          <w:sz w:val="18"/>
          <w:szCs w:val="18"/>
        </w:rPr>
        <w:t xml:space="preserve"> </w:t>
      </w:r>
      <w:r>
        <w:rPr>
          <w:rFonts w:ascii="Arial" w:hAnsi="Arial" w:cs="Arial"/>
          <w:sz w:val="18"/>
          <w:szCs w:val="18"/>
        </w:rPr>
        <w:t>Jw.</w:t>
      </w:r>
    </w:p>
  </w:footnote>
  <w:footnote w:id="65">
    <w:p w14:paraId="0339FE74" w14:textId="3FF10C04" w:rsidR="00DA597A" w:rsidRPr="008F6315" w:rsidRDefault="00DA597A" w:rsidP="00646EF0">
      <w:pPr>
        <w:pStyle w:val="Tekstprzypisudolnego"/>
        <w:spacing w:before="60" w:after="60"/>
        <w:rPr>
          <w:rFonts w:ascii="Arial" w:hAnsi="Arial" w:cs="Arial"/>
          <w:sz w:val="18"/>
          <w:szCs w:val="18"/>
        </w:rPr>
      </w:pPr>
      <w:r w:rsidRPr="008F6315">
        <w:rPr>
          <w:rStyle w:val="Odwoanieprzypisudolnego"/>
          <w:rFonts w:ascii="Arial" w:hAnsi="Arial" w:cs="Arial"/>
          <w:sz w:val="18"/>
          <w:szCs w:val="18"/>
        </w:rPr>
        <w:footnoteRef/>
      </w:r>
      <w:r w:rsidRPr="008F6315">
        <w:rPr>
          <w:rFonts w:ascii="Arial" w:hAnsi="Arial" w:cs="Arial"/>
          <w:sz w:val="18"/>
          <w:szCs w:val="18"/>
        </w:rPr>
        <w:t xml:space="preserve"> </w:t>
      </w:r>
      <w:r>
        <w:rPr>
          <w:rFonts w:ascii="Arial" w:hAnsi="Arial" w:cs="Arial"/>
          <w:sz w:val="18"/>
          <w:szCs w:val="18"/>
        </w:rPr>
        <w:t>Jw.</w:t>
      </w:r>
    </w:p>
  </w:footnote>
  <w:footnote w:id="66">
    <w:p w14:paraId="327E2A41" w14:textId="7708A87D" w:rsidR="00DA597A" w:rsidRPr="008F6315" w:rsidRDefault="00DA597A" w:rsidP="00646EF0">
      <w:pPr>
        <w:pStyle w:val="Tekstprzypisudolnego"/>
        <w:spacing w:before="60" w:after="60"/>
        <w:rPr>
          <w:rFonts w:ascii="Arial" w:hAnsi="Arial" w:cs="Arial"/>
          <w:sz w:val="18"/>
          <w:szCs w:val="18"/>
        </w:rPr>
      </w:pPr>
      <w:r w:rsidRPr="008F6315">
        <w:rPr>
          <w:rStyle w:val="Odwoanieprzypisudolnego"/>
          <w:rFonts w:ascii="Arial" w:hAnsi="Arial" w:cs="Arial"/>
          <w:sz w:val="18"/>
          <w:szCs w:val="18"/>
        </w:rPr>
        <w:footnoteRef/>
      </w:r>
      <w:r w:rsidRPr="008F6315">
        <w:rPr>
          <w:rFonts w:ascii="Arial" w:hAnsi="Arial" w:cs="Arial"/>
          <w:sz w:val="18"/>
          <w:szCs w:val="18"/>
        </w:rPr>
        <w:t xml:space="preserve"> Jw.</w:t>
      </w:r>
    </w:p>
  </w:footnote>
  <w:footnote w:id="67">
    <w:p w14:paraId="5E5DC30D" w14:textId="53ADDEE9" w:rsidR="00DA597A" w:rsidRPr="008F6315" w:rsidRDefault="00DA597A" w:rsidP="00646EF0">
      <w:pPr>
        <w:pStyle w:val="Tekstprzypisudolnego"/>
        <w:rPr>
          <w:rFonts w:ascii="Arial" w:hAnsi="Arial" w:cs="Arial"/>
          <w:sz w:val="18"/>
          <w:szCs w:val="18"/>
        </w:rPr>
      </w:pPr>
      <w:r w:rsidRPr="008F6315">
        <w:rPr>
          <w:rStyle w:val="Odwoanieprzypisudolnego"/>
          <w:rFonts w:ascii="Arial" w:hAnsi="Arial" w:cs="Arial"/>
          <w:sz w:val="18"/>
          <w:szCs w:val="18"/>
        </w:rPr>
        <w:footnoteRef/>
      </w:r>
      <w:r w:rsidRPr="008F6315">
        <w:rPr>
          <w:rFonts w:ascii="Arial" w:hAnsi="Arial" w:cs="Arial"/>
          <w:sz w:val="18"/>
          <w:szCs w:val="18"/>
        </w:rPr>
        <w:t xml:space="preserve"> </w:t>
      </w:r>
      <w:r w:rsidRPr="00790865">
        <w:rPr>
          <w:rFonts w:ascii="Arial" w:hAnsi="Arial" w:cs="Arial"/>
          <w:sz w:val="18"/>
          <w:szCs w:val="18"/>
        </w:rPr>
        <w:t>Zadanie wynikające z Programu Ochrony Środowiska dla Powiatu Szczecineckiego na lata 2018-2021 z uwzględnieniem lat 2022-2025</w:t>
      </w:r>
    </w:p>
  </w:footnote>
  <w:footnote w:id="68">
    <w:p w14:paraId="1537D683" w14:textId="1E982715" w:rsidR="00DA597A" w:rsidRPr="00790865" w:rsidRDefault="00DA597A" w:rsidP="00646EF0">
      <w:pPr>
        <w:pStyle w:val="Tekstprzypisudolnego"/>
        <w:rPr>
          <w:rFonts w:ascii="Arial" w:hAnsi="Arial" w:cs="Arial"/>
          <w:sz w:val="18"/>
          <w:szCs w:val="18"/>
        </w:rPr>
      </w:pPr>
      <w:r w:rsidRPr="008F6315">
        <w:rPr>
          <w:rStyle w:val="Odwoanieprzypisudolnego"/>
          <w:rFonts w:ascii="Arial" w:hAnsi="Arial" w:cs="Arial"/>
          <w:sz w:val="18"/>
          <w:szCs w:val="18"/>
        </w:rPr>
        <w:footnoteRef/>
      </w:r>
      <w:r w:rsidRPr="008F6315">
        <w:rPr>
          <w:rFonts w:ascii="Arial" w:hAnsi="Arial" w:cs="Arial"/>
          <w:sz w:val="18"/>
          <w:szCs w:val="18"/>
        </w:rPr>
        <w:t xml:space="preserve"> </w:t>
      </w:r>
      <w:r>
        <w:rPr>
          <w:rFonts w:ascii="Arial" w:hAnsi="Arial" w:cs="Arial"/>
          <w:sz w:val="18"/>
          <w:szCs w:val="18"/>
        </w:rPr>
        <w:t>Jw.</w:t>
      </w:r>
    </w:p>
  </w:footnote>
  <w:footnote w:id="69">
    <w:p w14:paraId="38DCCACE" w14:textId="7C10FD27" w:rsidR="00DA597A" w:rsidRDefault="00DA597A" w:rsidP="00646EF0">
      <w:pPr>
        <w:pStyle w:val="Tekstprzypisudolnego"/>
      </w:pPr>
      <w:r w:rsidRPr="00790865">
        <w:rPr>
          <w:rStyle w:val="Odwoanieprzypisudolnego"/>
          <w:rFonts w:ascii="Arial" w:hAnsi="Arial" w:cs="Arial"/>
          <w:sz w:val="18"/>
          <w:szCs w:val="18"/>
        </w:rPr>
        <w:footnoteRef/>
      </w:r>
      <w:r w:rsidRPr="00790865">
        <w:rPr>
          <w:rFonts w:ascii="Arial" w:hAnsi="Arial" w:cs="Arial"/>
          <w:sz w:val="18"/>
          <w:szCs w:val="18"/>
        </w:rPr>
        <w:t xml:space="preserve"> </w:t>
      </w:r>
      <w:r>
        <w:rPr>
          <w:rFonts w:ascii="Arial" w:hAnsi="Arial" w:cs="Arial"/>
          <w:sz w:val="18"/>
          <w:szCs w:val="18"/>
        </w:rPr>
        <w:t>Jw.</w:t>
      </w:r>
    </w:p>
  </w:footnote>
  <w:footnote w:id="70">
    <w:p w14:paraId="5412E59D" w14:textId="4EC9A488" w:rsidR="00DA597A" w:rsidRPr="00790865" w:rsidRDefault="00DA597A" w:rsidP="00646EF0">
      <w:pPr>
        <w:pStyle w:val="Tekstprzypisudolnego"/>
        <w:rPr>
          <w:rFonts w:ascii="Arial" w:hAnsi="Arial" w:cs="Arial"/>
          <w:sz w:val="18"/>
          <w:szCs w:val="18"/>
        </w:rPr>
      </w:pPr>
      <w:r w:rsidRPr="00790865">
        <w:rPr>
          <w:rStyle w:val="Odwoanieprzypisudolnego"/>
          <w:rFonts w:ascii="Arial" w:hAnsi="Arial" w:cs="Arial"/>
          <w:sz w:val="18"/>
          <w:szCs w:val="18"/>
        </w:rPr>
        <w:footnoteRef/>
      </w:r>
      <w:r w:rsidRPr="00790865">
        <w:rPr>
          <w:rFonts w:ascii="Arial" w:hAnsi="Arial" w:cs="Arial"/>
          <w:sz w:val="18"/>
          <w:szCs w:val="18"/>
        </w:rPr>
        <w:t xml:space="preserve"> </w:t>
      </w:r>
      <w:r>
        <w:rPr>
          <w:rFonts w:ascii="Arial" w:hAnsi="Arial" w:cs="Arial"/>
          <w:sz w:val="18"/>
          <w:szCs w:val="18"/>
        </w:rPr>
        <w:t>Jw.</w:t>
      </w:r>
    </w:p>
  </w:footnote>
  <w:footnote w:id="71">
    <w:p w14:paraId="7023E9D2" w14:textId="4D439D6D" w:rsidR="00DA597A" w:rsidRPr="00790865" w:rsidRDefault="00DA597A" w:rsidP="00646EF0">
      <w:pPr>
        <w:pStyle w:val="Tekstprzypisudolnego"/>
        <w:rPr>
          <w:rFonts w:ascii="Arial" w:hAnsi="Arial" w:cs="Arial"/>
          <w:sz w:val="18"/>
          <w:szCs w:val="18"/>
        </w:rPr>
      </w:pPr>
      <w:r w:rsidRPr="00790865">
        <w:rPr>
          <w:rStyle w:val="Odwoanieprzypisudolnego"/>
          <w:rFonts w:ascii="Arial" w:hAnsi="Arial" w:cs="Arial"/>
          <w:sz w:val="18"/>
          <w:szCs w:val="18"/>
        </w:rPr>
        <w:footnoteRef/>
      </w:r>
      <w:r w:rsidRPr="00790865">
        <w:rPr>
          <w:rFonts w:ascii="Arial" w:hAnsi="Arial" w:cs="Arial"/>
          <w:sz w:val="18"/>
          <w:szCs w:val="18"/>
        </w:rPr>
        <w:t xml:space="preserve"> Jw.</w:t>
      </w:r>
    </w:p>
  </w:footnote>
  <w:footnote w:id="72">
    <w:p w14:paraId="0240ABE6" w14:textId="52F691F1" w:rsidR="00DA597A" w:rsidRPr="00790865" w:rsidRDefault="00DA597A" w:rsidP="00790865">
      <w:pPr>
        <w:pStyle w:val="Tekstprzypisudolnego"/>
        <w:spacing w:before="60" w:after="60"/>
        <w:rPr>
          <w:rFonts w:ascii="Arial" w:hAnsi="Arial" w:cs="Arial"/>
          <w:sz w:val="18"/>
          <w:szCs w:val="18"/>
        </w:rPr>
      </w:pPr>
      <w:r w:rsidRPr="00790865">
        <w:rPr>
          <w:rStyle w:val="Odwoanieprzypisudolnego"/>
          <w:rFonts w:ascii="Arial" w:hAnsi="Arial" w:cs="Arial"/>
          <w:sz w:val="18"/>
          <w:szCs w:val="18"/>
        </w:rPr>
        <w:footnoteRef/>
      </w:r>
      <w:r>
        <w:rPr>
          <w:rFonts w:ascii="Arial" w:hAnsi="Arial" w:cs="Arial"/>
          <w:sz w:val="18"/>
          <w:szCs w:val="18"/>
        </w:rPr>
        <w:t xml:space="preserve"> </w:t>
      </w:r>
      <w:r w:rsidRPr="00790865">
        <w:rPr>
          <w:rFonts w:ascii="Arial" w:hAnsi="Arial" w:cs="Arial"/>
          <w:sz w:val="18"/>
          <w:szCs w:val="18"/>
        </w:rPr>
        <w:t>Zadanie wynikające z Programu Ochrony Środowiska dla Powiatu Szczecineckiego na lata 2018-2021 z uwzględnieniem lat 2022-2025</w:t>
      </w:r>
    </w:p>
  </w:footnote>
  <w:footnote w:id="73">
    <w:p w14:paraId="6A662F41" w14:textId="3061F6EA" w:rsidR="00DA597A" w:rsidRPr="00790865" w:rsidRDefault="00DA597A" w:rsidP="00790865">
      <w:pPr>
        <w:pStyle w:val="Tekstprzypisudolnego"/>
        <w:spacing w:before="60" w:after="60"/>
        <w:rPr>
          <w:rFonts w:ascii="Arial" w:hAnsi="Arial" w:cs="Arial"/>
          <w:sz w:val="18"/>
          <w:szCs w:val="18"/>
        </w:rPr>
      </w:pPr>
      <w:r w:rsidRPr="00790865">
        <w:rPr>
          <w:rStyle w:val="Odwoanieprzypisudolnego"/>
          <w:rFonts w:ascii="Arial" w:hAnsi="Arial" w:cs="Arial"/>
          <w:sz w:val="18"/>
          <w:szCs w:val="18"/>
        </w:rPr>
        <w:footnoteRef/>
      </w:r>
      <w:r w:rsidRPr="00790865">
        <w:rPr>
          <w:rFonts w:ascii="Arial" w:hAnsi="Arial" w:cs="Arial"/>
          <w:sz w:val="18"/>
          <w:szCs w:val="18"/>
        </w:rPr>
        <w:t xml:space="preserve"> Jw.</w:t>
      </w:r>
    </w:p>
  </w:footnote>
  <w:footnote w:id="74">
    <w:p w14:paraId="6E69E613" w14:textId="2E95EF90" w:rsidR="00DA597A" w:rsidRDefault="00DA597A" w:rsidP="00790865">
      <w:pPr>
        <w:pStyle w:val="Tekstprzypisudolnego"/>
        <w:spacing w:before="60" w:after="60"/>
      </w:pPr>
      <w:r w:rsidRPr="00790865">
        <w:rPr>
          <w:rStyle w:val="Odwoanieprzypisudolnego"/>
          <w:rFonts w:ascii="Arial" w:hAnsi="Arial" w:cs="Arial"/>
          <w:sz w:val="18"/>
          <w:szCs w:val="18"/>
        </w:rPr>
        <w:footnoteRef/>
      </w:r>
      <w:r w:rsidRPr="00790865">
        <w:rPr>
          <w:rFonts w:ascii="Arial" w:hAnsi="Arial" w:cs="Arial"/>
          <w:sz w:val="18"/>
          <w:szCs w:val="18"/>
        </w:rPr>
        <w:t xml:space="preserve"> </w:t>
      </w:r>
      <w:r>
        <w:rPr>
          <w:rFonts w:ascii="Arial" w:hAnsi="Arial" w:cs="Arial"/>
          <w:sz w:val="18"/>
          <w:szCs w:val="18"/>
        </w:rPr>
        <w:t>Jw.</w:t>
      </w:r>
    </w:p>
  </w:footnote>
  <w:footnote w:id="75">
    <w:p w14:paraId="4CA02B4C" w14:textId="3FED9E91" w:rsidR="00DA597A" w:rsidRPr="0060369D" w:rsidRDefault="00DA597A" w:rsidP="0060369D">
      <w:pPr>
        <w:pStyle w:val="Tekstprzypisudolnego"/>
        <w:spacing w:before="60" w:after="60"/>
        <w:rPr>
          <w:rFonts w:ascii="Arial" w:hAnsi="Arial" w:cs="Arial"/>
          <w:sz w:val="18"/>
          <w:szCs w:val="18"/>
        </w:rPr>
      </w:pPr>
      <w:r w:rsidRPr="0060369D">
        <w:rPr>
          <w:rStyle w:val="Odwoanieprzypisudolnego"/>
          <w:rFonts w:ascii="Arial" w:hAnsi="Arial" w:cs="Arial"/>
          <w:sz w:val="18"/>
          <w:szCs w:val="18"/>
        </w:rPr>
        <w:footnoteRef/>
      </w:r>
      <w:r w:rsidRPr="0060369D">
        <w:rPr>
          <w:rFonts w:ascii="Arial" w:hAnsi="Arial" w:cs="Arial"/>
          <w:sz w:val="18"/>
          <w:szCs w:val="18"/>
        </w:rPr>
        <w:t xml:space="preserve"> </w:t>
      </w:r>
      <w:r>
        <w:rPr>
          <w:rFonts w:ascii="Arial" w:hAnsi="Arial" w:cs="Arial"/>
          <w:sz w:val="18"/>
          <w:szCs w:val="18"/>
        </w:rPr>
        <w:t>Jw.</w:t>
      </w:r>
    </w:p>
  </w:footnote>
  <w:footnote w:id="76">
    <w:p w14:paraId="03E3A189" w14:textId="4343BB8F" w:rsidR="00DA597A" w:rsidRPr="0060369D" w:rsidRDefault="00DA597A" w:rsidP="0060369D">
      <w:pPr>
        <w:pStyle w:val="Tekstprzypisudolnego"/>
        <w:spacing w:before="60" w:after="60"/>
        <w:rPr>
          <w:rFonts w:ascii="Arial" w:hAnsi="Arial" w:cs="Arial"/>
          <w:sz w:val="18"/>
          <w:szCs w:val="18"/>
        </w:rPr>
      </w:pPr>
      <w:r w:rsidRPr="0060369D">
        <w:rPr>
          <w:rStyle w:val="Odwoanieprzypisudolnego"/>
          <w:rFonts w:ascii="Arial" w:hAnsi="Arial" w:cs="Arial"/>
          <w:sz w:val="18"/>
          <w:szCs w:val="18"/>
        </w:rPr>
        <w:footnoteRef/>
      </w:r>
      <w:r w:rsidRPr="0060369D">
        <w:rPr>
          <w:rFonts w:ascii="Arial" w:hAnsi="Arial" w:cs="Arial"/>
          <w:sz w:val="18"/>
          <w:szCs w:val="18"/>
        </w:rPr>
        <w:t xml:space="preserve"> Jw.</w:t>
      </w:r>
    </w:p>
  </w:footnote>
  <w:footnote w:id="77">
    <w:p w14:paraId="61E76641" w14:textId="58E01513" w:rsidR="00DA597A" w:rsidRPr="0060369D" w:rsidRDefault="00DA597A" w:rsidP="0060369D">
      <w:pPr>
        <w:pStyle w:val="Tekstprzypisudolnego"/>
        <w:spacing w:before="60" w:after="60"/>
        <w:rPr>
          <w:rFonts w:ascii="Arial" w:hAnsi="Arial" w:cs="Arial"/>
          <w:sz w:val="18"/>
          <w:szCs w:val="18"/>
        </w:rPr>
      </w:pPr>
      <w:r w:rsidRPr="0060369D">
        <w:rPr>
          <w:rStyle w:val="Odwoanieprzypisudolnego"/>
          <w:rFonts w:ascii="Arial" w:hAnsi="Arial" w:cs="Arial"/>
          <w:sz w:val="18"/>
          <w:szCs w:val="18"/>
        </w:rPr>
        <w:footnoteRef/>
      </w:r>
      <w:r w:rsidRPr="0060369D">
        <w:rPr>
          <w:rFonts w:ascii="Arial" w:hAnsi="Arial" w:cs="Arial"/>
          <w:sz w:val="18"/>
          <w:szCs w:val="18"/>
        </w:rPr>
        <w:t xml:space="preserve"> </w:t>
      </w:r>
      <w:r w:rsidRPr="00790865">
        <w:rPr>
          <w:rFonts w:ascii="Arial" w:hAnsi="Arial" w:cs="Arial"/>
          <w:sz w:val="18"/>
          <w:szCs w:val="18"/>
        </w:rPr>
        <w:t>Zadanie wynikające z Programu Ochrony Środowiska dla Powiatu Szczecineckiego na lata 2018-2021 z uwzględnieniem lat 2022-2025</w:t>
      </w:r>
    </w:p>
  </w:footnote>
  <w:footnote w:id="78">
    <w:p w14:paraId="0BE622DB" w14:textId="48E9A5EC" w:rsidR="00DA597A" w:rsidRPr="0060369D" w:rsidRDefault="00DA597A" w:rsidP="0060369D">
      <w:pPr>
        <w:pStyle w:val="Tekstprzypisudolnego"/>
        <w:spacing w:before="60" w:after="60"/>
        <w:rPr>
          <w:rFonts w:ascii="Arial" w:hAnsi="Arial" w:cs="Arial"/>
          <w:sz w:val="18"/>
          <w:szCs w:val="18"/>
        </w:rPr>
      </w:pPr>
      <w:r w:rsidRPr="0060369D">
        <w:rPr>
          <w:rStyle w:val="Odwoanieprzypisudolnego"/>
          <w:rFonts w:ascii="Arial" w:hAnsi="Arial" w:cs="Arial"/>
          <w:sz w:val="18"/>
          <w:szCs w:val="18"/>
        </w:rPr>
        <w:footnoteRef/>
      </w:r>
      <w:r w:rsidRPr="0060369D">
        <w:rPr>
          <w:rFonts w:ascii="Arial" w:hAnsi="Arial" w:cs="Arial"/>
          <w:sz w:val="18"/>
          <w:szCs w:val="18"/>
        </w:rPr>
        <w:t xml:space="preserve"> Jw.</w:t>
      </w:r>
    </w:p>
  </w:footnote>
  <w:footnote w:id="79">
    <w:p w14:paraId="7CDAD3AB" w14:textId="00DFA235" w:rsidR="00DA597A" w:rsidRDefault="00DA597A" w:rsidP="00F372B7">
      <w:pPr>
        <w:pStyle w:val="Tekstprzypisudolnego"/>
      </w:pPr>
      <w:r w:rsidRPr="0060369D">
        <w:rPr>
          <w:rStyle w:val="Odwoanieprzypisudolnego"/>
          <w:rFonts w:ascii="Arial" w:hAnsi="Arial" w:cs="Arial"/>
          <w:sz w:val="18"/>
          <w:szCs w:val="18"/>
        </w:rPr>
        <w:footnoteRef/>
      </w:r>
      <w:r w:rsidRPr="0060369D">
        <w:rPr>
          <w:rFonts w:ascii="Arial" w:hAnsi="Arial" w:cs="Arial"/>
          <w:sz w:val="18"/>
          <w:szCs w:val="18"/>
        </w:rPr>
        <w:t xml:space="preserve"> </w:t>
      </w:r>
      <w:r>
        <w:rPr>
          <w:rFonts w:ascii="Arial" w:hAnsi="Arial" w:cs="Arial"/>
          <w:sz w:val="18"/>
          <w:szCs w:val="18"/>
        </w:rPr>
        <w:t xml:space="preserve">Jw. </w:t>
      </w:r>
    </w:p>
  </w:footnote>
  <w:footnote w:id="80">
    <w:p w14:paraId="543FDB32" w14:textId="2ACBD6A0" w:rsidR="00DA597A" w:rsidRPr="0060369D" w:rsidRDefault="00DA597A" w:rsidP="00646EF0">
      <w:pPr>
        <w:pStyle w:val="Tekstprzypisudolnego"/>
        <w:rPr>
          <w:rFonts w:ascii="Arial" w:hAnsi="Arial" w:cs="Arial"/>
          <w:sz w:val="18"/>
          <w:szCs w:val="18"/>
        </w:rPr>
      </w:pPr>
      <w:r w:rsidRPr="0060369D">
        <w:rPr>
          <w:rStyle w:val="Odwoanieprzypisudolnego"/>
          <w:rFonts w:ascii="Arial" w:hAnsi="Arial" w:cs="Arial"/>
          <w:sz w:val="18"/>
          <w:szCs w:val="18"/>
        </w:rPr>
        <w:footnoteRef/>
      </w:r>
      <w:r w:rsidRPr="0060369D">
        <w:rPr>
          <w:rFonts w:ascii="Arial" w:hAnsi="Arial" w:cs="Arial"/>
          <w:sz w:val="18"/>
          <w:szCs w:val="18"/>
        </w:rPr>
        <w:t xml:space="preserve"> </w:t>
      </w:r>
      <w:r w:rsidRPr="00790865">
        <w:rPr>
          <w:rFonts w:ascii="Arial" w:hAnsi="Arial" w:cs="Arial"/>
          <w:sz w:val="18"/>
          <w:szCs w:val="18"/>
        </w:rPr>
        <w:t>Zadanie wynikające z Programu Ochrony Środowiska dla Powiatu Szczecineckiego na lata 2018-2021 z uwzględnieniem lat 2022-2025</w:t>
      </w:r>
    </w:p>
  </w:footnote>
  <w:footnote w:id="81">
    <w:p w14:paraId="2C1BB870" w14:textId="3C231AFB" w:rsidR="00DA597A" w:rsidRDefault="00DA597A" w:rsidP="00646EF0">
      <w:pPr>
        <w:pStyle w:val="Tekstprzypisudolnego"/>
      </w:pPr>
      <w:r w:rsidRPr="0060369D">
        <w:rPr>
          <w:rStyle w:val="Odwoanieprzypisudolnego"/>
          <w:rFonts w:ascii="Arial" w:hAnsi="Arial" w:cs="Arial"/>
          <w:sz w:val="18"/>
          <w:szCs w:val="18"/>
        </w:rPr>
        <w:footnoteRef/>
      </w:r>
      <w:r w:rsidRPr="0060369D">
        <w:rPr>
          <w:rFonts w:ascii="Arial" w:hAnsi="Arial" w:cs="Arial"/>
          <w:sz w:val="18"/>
          <w:szCs w:val="18"/>
        </w:rPr>
        <w:t xml:space="preserve"> Jw.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10680" w14:textId="77777777" w:rsidR="00DA597A" w:rsidRDefault="00DA59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A5A5C" w14:textId="376C4989" w:rsidR="00DA597A" w:rsidRPr="00CC4A15" w:rsidRDefault="00DA597A" w:rsidP="002177F5">
    <w:pPr>
      <w:jc w:val="center"/>
      <w:rPr>
        <w:rFonts w:ascii="Segoe UI" w:hAnsi="Segoe UI" w:cs="Segoe UI"/>
        <w:sz w:val="21"/>
        <w:szCs w:val="21"/>
      </w:rPr>
    </w:pPr>
    <w:r>
      <w:rPr>
        <w:rFonts w:ascii="Arial" w:hAnsi="Arial" w:cs="Arial"/>
        <w:b/>
        <w:bCs/>
        <w:smallCaps/>
        <w:sz w:val="20"/>
        <w:szCs w:val="20"/>
      </w:rPr>
      <w:t>Program Ochrony Środowiska</w:t>
    </w:r>
    <w:r>
      <w:rPr>
        <w:rFonts w:ascii="Arial" w:hAnsi="Arial" w:cs="Arial"/>
        <w:b/>
        <w:bCs/>
        <w:smallCaps/>
        <w:sz w:val="20"/>
        <w:szCs w:val="20"/>
      </w:rPr>
      <w:br/>
    </w:r>
    <w:r w:rsidRPr="00CC4A15">
      <w:rPr>
        <w:rFonts w:ascii="Arial" w:hAnsi="Arial" w:cs="Arial"/>
        <w:b/>
        <w:bCs/>
        <w:smallCaps/>
        <w:sz w:val="20"/>
        <w:szCs w:val="20"/>
      </w:rPr>
      <w:t xml:space="preserve">dla </w:t>
    </w:r>
    <w:r>
      <w:rPr>
        <w:rFonts w:ascii="Arial" w:hAnsi="Arial" w:cs="Arial"/>
        <w:b/>
        <w:bCs/>
        <w:smallCaps/>
        <w:sz w:val="20"/>
        <w:szCs w:val="20"/>
      </w:rPr>
      <w:t>Miasta i Gminy</w:t>
    </w:r>
    <w:r w:rsidRPr="004851CB">
      <w:rPr>
        <w:rFonts w:ascii="Arial" w:hAnsi="Arial" w:cs="Arial"/>
        <w:b/>
        <w:bCs/>
        <w:smallCaps/>
        <w:sz w:val="20"/>
        <w:szCs w:val="20"/>
      </w:rPr>
      <w:t xml:space="preserve"> </w:t>
    </w:r>
    <w:r>
      <w:rPr>
        <w:rFonts w:ascii="Arial" w:hAnsi="Arial" w:cs="Arial"/>
        <w:b/>
        <w:bCs/>
        <w:smallCaps/>
        <w:sz w:val="20"/>
        <w:szCs w:val="20"/>
      </w:rPr>
      <w:t>Barwice</w:t>
    </w:r>
    <w:r w:rsidRPr="004851CB">
      <w:rPr>
        <w:rFonts w:ascii="Arial" w:hAnsi="Arial" w:cs="Arial"/>
        <w:b/>
        <w:bCs/>
        <w:smallCaps/>
        <w:sz w:val="20"/>
        <w:szCs w:val="20"/>
      </w:rPr>
      <w:t xml:space="preserve"> </w:t>
    </w:r>
    <w:r>
      <w:rPr>
        <w:rFonts w:ascii="Arial" w:hAnsi="Arial" w:cs="Arial"/>
        <w:b/>
        <w:bCs/>
        <w:smallCaps/>
        <w:sz w:val="20"/>
        <w:szCs w:val="20"/>
      </w:rPr>
      <w:t>na lata 2021-2024 z perspektywą do roku 2028</w:t>
    </w:r>
  </w:p>
  <w:p w14:paraId="2F3D7309" w14:textId="77777777" w:rsidR="00DA597A" w:rsidRPr="00A15D6E" w:rsidRDefault="00DA597A" w:rsidP="002177F5">
    <w:pPr>
      <w:pStyle w:val="Nagwek"/>
    </w:pPr>
    <w:r>
      <w:rPr>
        <w:b/>
        <w:smallCaps/>
      </w:rPr>
      <w:pict w14:anchorId="7211C848">
        <v:rect id="_x0000_i1030" style="width:453.5pt;height:1pt" o:hralign="center" o:hrstd="t" o:hrnoshade="t" o:hr="t" fillcolor="black"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2E253" w14:textId="60E13BE3" w:rsidR="00DA597A" w:rsidRDefault="00DA597A" w:rsidP="00CB68BB">
    <w:pPr>
      <w:pStyle w:val="Nagwek"/>
      <w:jc w:val="center"/>
    </w:pPr>
    <w:r>
      <w:rPr>
        <w:rFonts w:cs="Arial"/>
        <w:b/>
        <w:bCs/>
        <w:smallCaps/>
      </w:rPr>
      <w:t>Program Ochrony Środowiska</w:t>
    </w:r>
    <w:r>
      <w:rPr>
        <w:rFonts w:cs="Arial"/>
        <w:b/>
        <w:bCs/>
        <w:smallCaps/>
      </w:rPr>
      <w:br/>
    </w:r>
    <w:r w:rsidRPr="00CC4A15">
      <w:rPr>
        <w:rFonts w:cs="Arial"/>
        <w:b/>
        <w:bCs/>
        <w:smallCaps/>
      </w:rPr>
      <w:t xml:space="preserve">dla </w:t>
    </w:r>
    <w:r>
      <w:rPr>
        <w:rFonts w:cs="Arial"/>
        <w:b/>
        <w:bCs/>
        <w:smallCaps/>
      </w:rPr>
      <w:t>Miasta i Gminy</w:t>
    </w:r>
    <w:r w:rsidRPr="004851CB">
      <w:rPr>
        <w:rFonts w:cs="Arial"/>
        <w:b/>
        <w:bCs/>
        <w:smallCaps/>
      </w:rPr>
      <w:t xml:space="preserve"> </w:t>
    </w:r>
    <w:r>
      <w:rPr>
        <w:rFonts w:cs="Arial"/>
        <w:b/>
        <w:bCs/>
        <w:smallCaps/>
      </w:rPr>
      <w:t>Barwice</w:t>
    </w:r>
    <w:r w:rsidRPr="004851CB">
      <w:rPr>
        <w:rFonts w:cs="Arial"/>
        <w:b/>
        <w:bCs/>
        <w:smallCaps/>
      </w:rPr>
      <w:t xml:space="preserve"> </w:t>
    </w:r>
    <w:r>
      <w:rPr>
        <w:rFonts w:cs="Arial"/>
        <w:b/>
        <w:bCs/>
        <w:smallCaps/>
      </w:rPr>
      <w:t>na lata 2021-2024 z perspektywą do roku 2028</w:t>
    </w:r>
    <w:r>
      <w:rPr>
        <w:b/>
        <w:smallCaps/>
      </w:rPr>
      <w:pict w14:anchorId="1A98EE08">
        <v:rect id="_x0000_i1031" style="width:453.5pt;height:1pt" o:hralign="center" o:hrstd="t" o:hrnoshade="t" o:hr="t" fillcolor="black"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singleLevel"/>
    <w:tmpl w:val="70469C3E"/>
    <w:name w:val="WW8Num14"/>
    <w:lvl w:ilvl="0">
      <w:start w:val="1"/>
      <w:numFmt w:val="lowerLetter"/>
      <w:lvlText w:val="%1)"/>
      <w:lvlJc w:val="left"/>
      <w:pPr>
        <w:tabs>
          <w:tab w:val="num" w:pos="0"/>
        </w:tabs>
        <w:ind w:left="1077" w:hanging="360"/>
      </w:pPr>
      <w:rPr>
        <w:sz w:val="22"/>
        <w:szCs w:val="22"/>
      </w:rPr>
    </w:lvl>
  </w:abstractNum>
  <w:abstractNum w:abstractNumId="1" w15:restartNumberingAfterBreak="0">
    <w:nsid w:val="00000017"/>
    <w:multiLevelType w:val="singleLevel"/>
    <w:tmpl w:val="00000017"/>
    <w:name w:val="WW8Num32"/>
    <w:lvl w:ilvl="0">
      <w:start w:val="1"/>
      <w:numFmt w:val="lowerLetter"/>
      <w:lvlText w:val="%1)"/>
      <w:lvlJc w:val="left"/>
      <w:pPr>
        <w:tabs>
          <w:tab w:val="num" w:pos="0"/>
        </w:tabs>
        <w:ind w:left="720" w:hanging="360"/>
      </w:pPr>
      <w:rPr>
        <w:rFonts w:cs="Arial"/>
        <w:sz w:val="22"/>
        <w:szCs w:val="22"/>
      </w:rPr>
    </w:lvl>
  </w:abstractNum>
  <w:abstractNum w:abstractNumId="2" w15:restartNumberingAfterBreak="0">
    <w:nsid w:val="00000031"/>
    <w:multiLevelType w:val="singleLevel"/>
    <w:tmpl w:val="00000031"/>
    <w:name w:val="WW8Num49"/>
    <w:lvl w:ilvl="0">
      <w:start w:val="1"/>
      <w:numFmt w:val="bullet"/>
      <w:lvlText w:val=""/>
      <w:lvlJc w:val="left"/>
      <w:pPr>
        <w:tabs>
          <w:tab w:val="num" w:pos="0"/>
        </w:tabs>
        <w:ind w:left="720" w:hanging="360"/>
      </w:pPr>
      <w:rPr>
        <w:rFonts w:ascii="Symbol" w:hAnsi="Symbol" w:cs="Symbol" w:hint="default"/>
        <w:color w:val="000000"/>
      </w:rPr>
    </w:lvl>
  </w:abstractNum>
  <w:abstractNum w:abstractNumId="3" w15:restartNumberingAfterBreak="0">
    <w:nsid w:val="0000003B"/>
    <w:multiLevelType w:val="singleLevel"/>
    <w:tmpl w:val="0000003B"/>
    <w:name w:val="WW8Num77"/>
    <w:lvl w:ilvl="0">
      <w:start w:val="1"/>
      <w:numFmt w:val="lowerLetter"/>
      <w:lvlText w:val="%1)"/>
      <w:lvlJc w:val="left"/>
      <w:pPr>
        <w:tabs>
          <w:tab w:val="num" w:pos="0"/>
        </w:tabs>
        <w:ind w:left="720" w:hanging="360"/>
      </w:pPr>
      <w:rPr>
        <w:rFonts w:cs="Arial"/>
        <w:sz w:val="22"/>
        <w:szCs w:val="22"/>
      </w:rPr>
    </w:lvl>
  </w:abstractNum>
  <w:abstractNum w:abstractNumId="4" w15:restartNumberingAfterBreak="0">
    <w:nsid w:val="0000003F"/>
    <w:multiLevelType w:val="singleLevel"/>
    <w:tmpl w:val="65AC1394"/>
    <w:name w:val="WW8Num83"/>
    <w:lvl w:ilvl="0">
      <w:start w:val="1"/>
      <w:numFmt w:val="lowerLetter"/>
      <w:lvlText w:val="%1)"/>
      <w:lvlJc w:val="left"/>
      <w:pPr>
        <w:tabs>
          <w:tab w:val="num" w:pos="0"/>
        </w:tabs>
        <w:ind w:left="720" w:hanging="360"/>
      </w:pPr>
      <w:rPr>
        <w:sz w:val="22"/>
        <w:szCs w:val="22"/>
      </w:rPr>
    </w:lvl>
  </w:abstractNum>
  <w:abstractNum w:abstractNumId="5" w15:restartNumberingAfterBreak="0">
    <w:nsid w:val="00000055"/>
    <w:multiLevelType w:val="singleLevel"/>
    <w:tmpl w:val="00000055"/>
    <w:name w:val="WW8Num106"/>
    <w:lvl w:ilvl="0">
      <w:start w:val="1"/>
      <w:numFmt w:val="lowerLetter"/>
      <w:lvlText w:val="%1)"/>
      <w:lvlJc w:val="left"/>
      <w:pPr>
        <w:tabs>
          <w:tab w:val="num" w:pos="0"/>
        </w:tabs>
        <w:ind w:left="720" w:hanging="360"/>
      </w:pPr>
      <w:rPr>
        <w:rFonts w:cs="Arial"/>
        <w:sz w:val="22"/>
        <w:szCs w:val="22"/>
      </w:rPr>
    </w:lvl>
  </w:abstractNum>
  <w:abstractNum w:abstractNumId="6" w15:restartNumberingAfterBreak="0">
    <w:nsid w:val="00000056"/>
    <w:multiLevelType w:val="singleLevel"/>
    <w:tmpl w:val="00000056"/>
    <w:name w:val="WW8Num108"/>
    <w:lvl w:ilvl="0">
      <w:start w:val="1"/>
      <w:numFmt w:val="lowerLetter"/>
      <w:lvlText w:val="%1)"/>
      <w:lvlJc w:val="left"/>
      <w:pPr>
        <w:tabs>
          <w:tab w:val="num" w:pos="0"/>
        </w:tabs>
        <w:ind w:left="720" w:hanging="360"/>
      </w:pPr>
      <w:rPr>
        <w:rFonts w:cs="Arial"/>
        <w:sz w:val="22"/>
        <w:szCs w:val="22"/>
      </w:rPr>
    </w:lvl>
  </w:abstractNum>
  <w:abstractNum w:abstractNumId="7" w15:restartNumberingAfterBreak="0">
    <w:nsid w:val="00000062"/>
    <w:multiLevelType w:val="singleLevel"/>
    <w:tmpl w:val="00000062"/>
    <w:name w:val="WW8Num122"/>
    <w:lvl w:ilvl="0">
      <w:start w:val="1"/>
      <w:numFmt w:val="lowerLetter"/>
      <w:lvlText w:val="%1)"/>
      <w:lvlJc w:val="left"/>
      <w:pPr>
        <w:tabs>
          <w:tab w:val="num" w:pos="0"/>
        </w:tabs>
        <w:ind w:left="1068" w:hanging="360"/>
      </w:pPr>
      <w:rPr>
        <w:rFonts w:cs="Arial"/>
        <w:sz w:val="22"/>
        <w:szCs w:val="22"/>
      </w:rPr>
    </w:lvl>
  </w:abstractNum>
  <w:abstractNum w:abstractNumId="8" w15:restartNumberingAfterBreak="0">
    <w:nsid w:val="00000067"/>
    <w:multiLevelType w:val="singleLevel"/>
    <w:tmpl w:val="00000067"/>
    <w:name w:val="WW8Num129"/>
    <w:lvl w:ilvl="0">
      <w:start w:val="1"/>
      <w:numFmt w:val="decimal"/>
      <w:lvlText w:val="%1."/>
      <w:lvlJc w:val="left"/>
      <w:pPr>
        <w:tabs>
          <w:tab w:val="num" w:pos="0"/>
        </w:tabs>
        <w:ind w:left="720" w:hanging="360"/>
      </w:pPr>
      <w:rPr>
        <w:rFonts w:ascii="Arial" w:hAnsi="Arial" w:cs="Arial" w:hint="default"/>
        <w:sz w:val="22"/>
        <w:szCs w:val="22"/>
      </w:rPr>
    </w:lvl>
  </w:abstractNum>
  <w:abstractNum w:abstractNumId="9" w15:restartNumberingAfterBreak="0">
    <w:nsid w:val="03D64B4E"/>
    <w:multiLevelType w:val="hybridMultilevel"/>
    <w:tmpl w:val="58E82B3E"/>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56C3B6E"/>
    <w:multiLevelType w:val="hybridMultilevel"/>
    <w:tmpl w:val="6BB6C44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6C01767"/>
    <w:multiLevelType w:val="hybridMultilevel"/>
    <w:tmpl w:val="EE667F1E"/>
    <w:lvl w:ilvl="0" w:tplc="17FC7F98">
      <w:start w:val="1"/>
      <w:numFmt w:val="bullet"/>
      <w:lvlText w:val=""/>
      <w:lvlJc w:val="left"/>
      <w:pPr>
        <w:ind w:left="720" w:hanging="360"/>
      </w:pPr>
      <w:rPr>
        <w:rFonts w:ascii="Symbol" w:hAnsi="Symbol" w:hint="default"/>
      </w:rPr>
    </w:lvl>
    <w:lvl w:ilvl="1" w:tplc="17FC7F9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7AD1C8B"/>
    <w:multiLevelType w:val="hybridMultilevel"/>
    <w:tmpl w:val="91BC3CC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8106F2D"/>
    <w:multiLevelType w:val="hybridMultilevel"/>
    <w:tmpl w:val="AC84EEB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8D27F88"/>
    <w:multiLevelType w:val="hybridMultilevel"/>
    <w:tmpl w:val="40FC61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8FC6BC9"/>
    <w:multiLevelType w:val="hybridMultilevel"/>
    <w:tmpl w:val="BE9CE7C2"/>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931508B"/>
    <w:multiLevelType w:val="hybridMultilevel"/>
    <w:tmpl w:val="3FF6441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94F5897"/>
    <w:multiLevelType w:val="hybridMultilevel"/>
    <w:tmpl w:val="DA4E9450"/>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97320C1"/>
    <w:multiLevelType w:val="hybridMultilevel"/>
    <w:tmpl w:val="A5F653FA"/>
    <w:lvl w:ilvl="0" w:tplc="5348571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097C18D5"/>
    <w:multiLevelType w:val="hybridMultilevel"/>
    <w:tmpl w:val="AE4C06FC"/>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A273DAF"/>
    <w:multiLevelType w:val="hybridMultilevel"/>
    <w:tmpl w:val="5BA05ACA"/>
    <w:lvl w:ilvl="0" w:tplc="5348571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B7F3BFB"/>
    <w:multiLevelType w:val="hybridMultilevel"/>
    <w:tmpl w:val="8C3657E2"/>
    <w:lvl w:ilvl="0" w:tplc="F2F8DABE">
      <w:start w:val="1"/>
      <w:numFmt w:val="bullet"/>
      <w:lvlText w:val=""/>
      <w:lvlJc w:val="left"/>
      <w:pPr>
        <w:ind w:left="720" w:hanging="360"/>
      </w:pPr>
      <w:rPr>
        <w:rFonts w:ascii="Symbol" w:hAnsi="Symbol" w:hint="default"/>
      </w:rPr>
    </w:lvl>
    <w:lvl w:ilvl="1" w:tplc="C9880152">
      <w:start w:val="1"/>
      <w:numFmt w:val="bullet"/>
      <w:lvlText w:val=""/>
      <w:lvlJc w:val="left"/>
      <w:pPr>
        <w:ind w:left="1440" w:hanging="360"/>
      </w:pPr>
      <w:rPr>
        <w:rFonts w:ascii="Symbol" w:hAnsi="Symbol"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C6D511A"/>
    <w:multiLevelType w:val="hybridMultilevel"/>
    <w:tmpl w:val="564297C4"/>
    <w:lvl w:ilvl="0" w:tplc="17FC7F9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0CE261D1"/>
    <w:multiLevelType w:val="hybridMultilevel"/>
    <w:tmpl w:val="AA8085A8"/>
    <w:lvl w:ilvl="0" w:tplc="C94875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D425227"/>
    <w:multiLevelType w:val="hybridMultilevel"/>
    <w:tmpl w:val="B39E36D2"/>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0D553578"/>
    <w:multiLevelType w:val="hybridMultilevel"/>
    <w:tmpl w:val="157CADA2"/>
    <w:lvl w:ilvl="0" w:tplc="C94875D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0D8735D7"/>
    <w:multiLevelType w:val="hybridMultilevel"/>
    <w:tmpl w:val="7E0401E6"/>
    <w:lvl w:ilvl="0" w:tplc="7EC6D9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0DFA6A96"/>
    <w:multiLevelType w:val="hybridMultilevel"/>
    <w:tmpl w:val="71C4D2C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0E772ABD"/>
    <w:multiLevelType w:val="hybridMultilevel"/>
    <w:tmpl w:val="C17ADA26"/>
    <w:lvl w:ilvl="0" w:tplc="F2F8DABE">
      <w:start w:val="1"/>
      <w:numFmt w:val="bullet"/>
      <w:lvlText w:val=""/>
      <w:lvlJc w:val="left"/>
      <w:pPr>
        <w:ind w:left="720" w:hanging="360"/>
      </w:pPr>
      <w:rPr>
        <w:rFonts w:ascii="Symbol" w:hAnsi="Symbol" w:hint="default"/>
      </w:rPr>
    </w:lvl>
    <w:lvl w:ilvl="1" w:tplc="534E6D0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0F4C7BAD"/>
    <w:multiLevelType w:val="hybridMultilevel"/>
    <w:tmpl w:val="B338101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0083350"/>
    <w:multiLevelType w:val="hybridMultilevel"/>
    <w:tmpl w:val="1EF27370"/>
    <w:lvl w:ilvl="0" w:tplc="6228FF12">
      <w:start w:val="1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1" w15:restartNumberingAfterBreak="0">
    <w:nsid w:val="110113DF"/>
    <w:multiLevelType w:val="hybridMultilevel"/>
    <w:tmpl w:val="F4806E46"/>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1C9769E"/>
    <w:multiLevelType w:val="hybridMultilevel"/>
    <w:tmpl w:val="718CA99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56571DC"/>
    <w:multiLevelType w:val="hybridMultilevel"/>
    <w:tmpl w:val="AF5A98D4"/>
    <w:lvl w:ilvl="0" w:tplc="17FC7F98">
      <w:start w:val="1"/>
      <w:numFmt w:val="bullet"/>
      <w:lvlText w:val=""/>
      <w:lvlJc w:val="left"/>
      <w:pPr>
        <w:ind w:left="720" w:hanging="360"/>
      </w:pPr>
      <w:rPr>
        <w:rFonts w:ascii="Symbol" w:hAnsi="Symbol" w:hint="default"/>
      </w:rPr>
    </w:lvl>
    <w:lvl w:ilvl="1" w:tplc="17FC7F98">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7456319"/>
    <w:multiLevelType w:val="hybridMultilevel"/>
    <w:tmpl w:val="12D4A430"/>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17EC6C9E"/>
    <w:multiLevelType w:val="hybridMultilevel"/>
    <w:tmpl w:val="828CAC18"/>
    <w:lvl w:ilvl="0" w:tplc="149C058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1A4B68E7"/>
    <w:multiLevelType w:val="hybridMultilevel"/>
    <w:tmpl w:val="5644CC2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1C191A06"/>
    <w:multiLevelType w:val="hybridMultilevel"/>
    <w:tmpl w:val="457AA692"/>
    <w:lvl w:ilvl="0" w:tplc="04150001">
      <w:start w:val="1"/>
      <w:numFmt w:val="bullet"/>
      <w:lvlText w:val=""/>
      <w:lvlJc w:val="left"/>
      <w:pPr>
        <w:ind w:left="720" w:hanging="360"/>
      </w:pPr>
      <w:rPr>
        <w:rFonts w:ascii="Symbol" w:hAnsi="Symbol" w:hint="default"/>
      </w:rPr>
    </w:lvl>
    <w:lvl w:ilvl="1" w:tplc="C9880152">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1C481BFA"/>
    <w:multiLevelType w:val="hybridMultilevel"/>
    <w:tmpl w:val="717298C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1C4A6C00"/>
    <w:multiLevelType w:val="hybridMultilevel"/>
    <w:tmpl w:val="275683BE"/>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D07405C"/>
    <w:multiLevelType w:val="hybridMultilevel"/>
    <w:tmpl w:val="97EA4FB2"/>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1D4A4434"/>
    <w:multiLevelType w:val="hybridMultilevel"/>
    <w:tmpl w:val="6120997E"/>
    <w:lvl w:ilvl="0" w:tplc="3C4EF8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1D5E4B4A"/>
    <w:multiLevelType w:val="multilevel"/>
    <w:tmpl w:val="A0206B28"/>
    <w:styleLink w:val="Styl1"/>
    <w:lvl w:ilvl="0">
      <w:start w:val="1"/>
      <w:numFmt w:val="bullet"/>
      <w:lvlText w:val=""/>
      <w:lvlJc w:val="left"/>
      <w:pPr>
        <w:ind w:left="720" w:hanging="360"/>
      </w:pPr>
      <w:rPr>
        <w:rFonts w:ascii="Symbol" w:hAnsi="Symbol" w:hint="default"/>
        <w:sz w:val="22"/>
      </w:rPr>
    </w:lvl>
    <w:lvl w:ilvl="1">
      <w:start w:val="1"/>
      <w:numFmt w:val="bullet"/>
      <w:lvlText w:val=""/>
      <w:lvlJc w:val="left"/>
      <w:pPr>
        <w:ind w:left="1440" w:hanging="360"/>
      </w:pPr>
      <w:rPr>
        <w:rFonts w:ascii="Symbol" w:hAnsi="Symbol"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1EBB323F"/>
    <w:multiLevelType w:val="hybridMultilevel"/>
    <w:tmpl w:val="B9023B1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1F44398A"/>
    <w:multiLevelType w:val="hybridMultilevel"/>
    <w:tmpl w:val="643246D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1FBF1F5E"/>
    <w:multiLevelType w:val="hybridMultilevel"/>
    <w:tmpl w:val="3890740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204532B7"/>
    <w:multiLevelType w:val="hybridMultilevel"/>
    <w:tmpl w:val="B538AE94"/>
    <w:lvl w:ilvl="0" w:tplc="C94875D0">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23022D49"/>
    <w:multiLevelType w:val="hybridMultilevel"/>
    <w:tmpl w:val="5770D2E2"/>
    <w:lvl w:ilvl="0" w:tplc="F2F8DABE">
      <w:start w:val="1"/>
      <w:numFmt w:val="bullet"/>
      <w:lvlText w:val=""/>
      <w:lvlJc w:val="left"/>
      <w:pPr>
        <w:ind w:left="4897"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2304053A"/>
    <w:multiLevelType w:val="hybridMultilevel"/>
    <w:tmpl w:val="63066AD4"/>
    <w:lvl w:ilvl="0" w:tplc="149C058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239D0870"/>
    <w:multiLevelType w:val="hybridMultilevel"/>
    <w:tmpl w:val="CC346C80"/>
    <w:lvl w:ilvl="0" w:tplc="5348571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24D10F24"/>
    <w:multiLevelType w:val="hybridMultilevel"/>
    <w:tmpl w:val="3BCEE23E"/>
    <w:lvl w:ilvl="0" w:tplc="17FC7F9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257E0820"/>
    <w:multiLevelType w:val="hybridMultilevel"/>
    <w:tmpl w:val="D5D00CCA"/>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26A36E72"/>
    <w:multiLevelType w:val="hybridMultilevel"/>
    <w:tmpl w:val="9CD05CAA"/>
    <w:lvl w:ilvl="0" w:tplc="7EC6D91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3" w15:restartNumberingAfterBreak="0">
    <w:nsid w:val="26BF2D50"/>
    <w:multiLevelType w:val="hybridMultilevel"/>
    <w:tmpl w:val="2F1A53F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28876D4A"/>
    <w:multiLevelType w:val="hybridMultilevel"/>
    <w:tmpl w:val="C33453C4"/>
    <w:lvl w:ilvl="0" w:tplc="F2F8DAB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29E856D8"/>
    <w:multiLevelType w:val="hybridMultilevel"/>
    <w:tmpl w:val="DBC231BE"/>
    <w:lvl w:ilvl="0" w:tplc="5348571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2AC04748"/>
    <w:multiLevelType w:val="hybridMultilevel"/>
    <w:tmpl w:val="8FDC6240"/>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2AE37979"/>
    <w:multiLevelType w:val="hybridMultilevel"/>
    <w:tmpl w:val="C23ADB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C020E58"/>
    <w:multiLevelType w:val="hybridMultilevel"/>
    <w:tmpl w:val="09D80F6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F2F8DABE">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2C5C7D80"/>
    <w:multiLevelType w:val="hybridMultilevel"/>
    <w:tmpl w:val="DC8CA766"/>
    <w:lvl w:ilvl="0" w:tplc="C94875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2D02538C"/>
    <w:multiLevelType w:val="hybridMultilevel"/>
    <w:tmpl w:val="65D88E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D460A41"/>
    <w:multiLevelType w:val="hybridMultilevel"/>
    <w:tmpl w:val="1BAAA44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2D8215CE"/>
    <w:multiLevelType w:val="hybridMultilevel"/>
    <w:tmpl w:val="753E2D38"/>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2DFB2510"/>
    <w:multiLevelType w:val="hybridMultilevel"/>
    <w:tmpl w:val="25CC6730"/>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2FDA086C"/>
    <w:multiLevelType w:val="hybridMultilevel"/>
    <w:tmpl w:val="A754F578"/>
    <w:lvl w:ilvl="0" w:tplc="7EC6D9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32D41F4E"/>
    <w:multiLevelType w:val="hybridMultilevel"/>
    <w:tmpl w:val="7C22928A"/>
    <w:lvl w:ilvl="0" w:tplc="17FC7F9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3313285E"/>
    <w:multiLevelType w:val="hybridMultilevel"/>
    <w:tmpl w:val="D13A255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336329DF"/>
    <w:multiLevelType w:val="hybridMultilevel"/>
    <w:tmpl w:val="03B2269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33770CDA"/>
    <w:multiLevelType w:val="hybridMultilevel"/>
    <w:tmpl w:val="52F037D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33BB467F"/>
    <w:multiLevelType w:val="hybridMultilevel"/>
    <w:tmpl w:val="8456365E"/>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353571A6"/>
    <w:multiLevelType w:val="hybridMultilevel"/>
    <w:tmpl w:val="93C80922"/>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365A46C4"/>
    <w:multiLevelType w:val="hybridMultilevel"/>
    <w:tmpl w:val="A888E408"/>
    <w:lvl w:ilvl="0" w:tplc="3A60D6B0">
      <w:start w:val="1"/>
      <w:numFmt w:val="decimal"/>
      <w:lvlText w:val="%1)"/>
      <w:lvlJc w:val="left"/>
      <w:pPr>
        <w:ind w:left="420" w:hanging="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6D53BA4"/>
    <w:multiLevelType w:val="hybridMultilevel"/>
    <w:tmpl w:val="C3C6038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3" w15:restartNumberingAfterBreak="0">
    <w:nsid w:val="371D0AF5"/>
    <w:multiLevelType w:val="hybridMultilevel"/>
    <w:tmpl w:val="37FE6A8E"/>
    <w:lvl w:ilvl="0" w:tplc="17FC7F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4" w15:restartNumberingAfterBreak="0">
    <w:nsid w:val="37697A7D"/>
    <w:multiLevelType w:val="hybridMultilevel"/>
    <w:tmpl w:val="28EE85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7D65740"/>
    <w:multiLevelType w:val="hybridMultilevel"/>
    <w:tmpl w:val="46E679C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387C3930"/>
    <w:multiLevelType w:val="hybridMultilevel"/>
    <w:tmpl w:val="0D0AB8E0"/>
    <w:lvl w:ilvl="0" w:tplc="F2F8DAB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885CC130">
      <w:numFmt w:val="bullet"/>
      <w:lvlText w:val="•"/>
      <w:lvlJc w:val="left"/>
      <w:pPr>
        <w:ind w:left="2505" w:hanging="705"/>
      </w:pPr>
      <w:rPr>
        <w:rFonts w:ascii="Arial" w:eastAsia="Times New Roman" w:hAnsi="Arial" w:cs="Aria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3896143E"/>
    <w:multiLevelType w:val="hybridMultilevel"/>
    <w:tmpl w:val="6504A74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38F30E38"/>
    <w:multiLevelType w:val="hybridMultilevel"/>
    <w:tmpl w:val="4B56B4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9F24B27"/>
    <w:multiLevelType w:val="hybridMultilevel"/>
    <w:tmpl w:val="D8A4AC12"/>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3A510586"/>
    <w:multiLevelType w:val="hybridMultilevel"/>
    <w:tmpl w:val="07B2B71E"/>
    <w:lvl w:ilvl="0" w:tplc="F18889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3BE74693"/>
    <w:multiLevelType w:val="multilevel"/>
    <w:tmpl w:val="56800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C1479D6"/>
    <w:multiLevelType w:val="multilevel"/>
    <w:tmpl w:val="224AE7C4"/>
    <w:lvl w:ilvl="0">
      <w:start w:val="1"/>
      <w:numFmt w:val="decimal"/>
      <w:lvlText w:val="%1."/>
      <w:lvlJc w:val="left"/>
      <w:pPr>
        <w:ind w:left="720" w:hanging="360"/>
      </w:pPr>
    </w:lvl>
    <w:lvl w:ilvl="1">
      <w:start w:val="4"/>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83" w15:restartNumberingAfterBreak="0">
    <w:nsid w:val="3DE4159F"/>
    <w:multiLevelType w:val="hybridMultilevel"/>
    <w:tmpl w:val="A1C227C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3FD33CFE"/>
    <w:multiLevelType w:val="hybridMultilevel"/>
    <w:tmpl w:val="3C9EEB7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3FE75529"/>
    <w:multiLevelType w:val="hybridMultilevel"/>
    <w:tmpl w:val="81144D5C"/>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4238266E"/>
    <w:multiLevelType w:val="hybridMultilevel"/>
    <w:tmpl w:val="14B8248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426A1B9A"/>
    <w:multiLevelType w:val="hybridMultilevel"/>
    <w:tmpl w:val="3DE26350"/>
    <w:lvl w:ilvl="0" w:tplc="04150013">
      <w:start w:val="1"/>
      <w:numFmt w:val="upperRoman"/>
      <w:lvlText w:val="%1."/>
      <w:lvlJc w:val="righ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8" w15:restartNumberingAfterBreak="0">
    <w:nsid w:val="428527AB"/>
    <w:multiLevelType w:val="hybridMultilevel"/>
    <w:tmpl w:val="052AA03E"/>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89" w15:restartNumberingAfterBreak="0">
    <w:nsid w:val="44E3702F"/>
    <w:multiLevelType w:val="hybridMultilevel"/>
    <w:tmpl w:val="2440048C"/>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0" w15:restartNumberingAfterBreak="0">
    <w:nsid w:val="45D83AB5"/>
    <w:multiLevelType w:val="hybridMultilevel"/>
    <w:tmpl w:val="CD0CBAF0"/>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45E52021"/>
    <w:multiLevelType w:val="hybridMultilevel"/>
    <w:tmpl w:val="B6E28B44"/>
    <w:lvl w:ilvl="0" w:tplc="F2F8DABE">
      <w:start w:val="1"/>
      <w:numFmt w:val="bullet"/>
      <w:lvlText w:val=""/>
      <w:lvlJc w:val="left"/>
      <w:pPr>
        <w:ind w:left="720" w:hanging="360"/>
      </w:pPr>
      <w:rPr>
        <w:rFonts w:ascii="Symbol" w:hAnsi="Symbol" w:hint="default"/>
      </w:rPr>
    </w:lvl>
    <w:lvl w:ilvl="1" w:tplc="534E6D0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46D5135E"/>
    <w:multiLevelType w:val="hybridMultilevel"/>
    <w:tmpl w:val="4A0E9334"/>
    <w:lvl w:ilvl="0" w:tplc="17FC7F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3" w15:restartNumberingAfterBreak="0">
    <w:nsid w:val="470A197B"/>
    <w:multiLevelType w:val="hybridMultilevel"/>
    <w:tmpl w:val="C3C6038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4" w15:restartNumberingAfterBreak="0">
    <w:nsid w:val="48400FD9"/>
    <w:multiLevelType w:val="hybridMultilevel"/>
    <w:tmpl w:val="95FA0E5C"/>
    <w:lvl w:ilvl="0" w:tplc="3C4EF8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4A211F1E"/>
    <w:multiLevelType w:val="hybridMultilevel"/>
    <w:tmpl w:val="3B14C9DE"/>
    <w:lvl w:ilvl="0" w:tplc="788E584E">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4AB6795A"/>
    <w:multiLevelType w:val="hybridMultilevel"/>
    <w:tmpl w:val="A45253DA"/>
    <w:lvl w:ilvl="0" w:tplc="6CAECA3A">
      <w:start w:val="1"/>
      <w:numFmt w:val="decimal"/>
      <w:lvlText w:val="%1."/>
      <w:lvlJc w:val="left"/>
      <w:pPr>
        <w:ind w:left="720" w:hanging="360"/>
      </w:p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7" w15:restartNumberingAfterBreak="0">
    <w:nsid w:val="4B856D40"/>
    <w:multiLevelType w:val="hybridMultilevel"/>
    <w:tmpl w:val="F0F6B52E"/>
    <w:lvl w:ilvl="0" w:tplc="F188891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4B9A19E5"/>
    <w:multiLevelType w:val="hybridMultilevel"/>
    <w:tmpl w:val="1FECF0E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4B9A1EDA"/>
    <w:multiLevelType w:val="hybridMultilevel"/>
    <w:tmpl w:val="93BADD16"/>
    <w:lvl w:ilvl="0" w:tplc="0415000F">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C564042"/>
    <w:multiLevelType w:val="hybridMultilevel"/>
    <w:tmpl w:val="C3C6038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1" w15:restartNumberingAfterBreak="0">
    <w:nsid w:val="4D335E44"/>
    <w:multiLevelType w:val="hybridMultilevel"/>
    <w:tmpl w:val="EF90E646"/>
    <w:lvl w:ilvl="0" w:tplc="F2F8DABE">
      <w:start w:val="1"/>
      <w:numFmt w:val="bullet"/>
      <w:lvlText w:val=""/>
      <w:lvlJc w:val="left"/>
      <w:pPr>
        <w:ind w:left="720" w:hanging="360"/>
      </w:pPr>
      <w:rPr>
        <w:rFonts w:ascii="Symbol" w:hAnsi="Symbol" w:hint="default"/>
      </w:rPr>
    </w:lvl>
    <w:lvl w:ilvl="1" w:tplc="8642FA4C">
      <w:numFmt w:val="bullet"/>
      <w:lvlText w:val="•"/>
      <w:lvlJc w:val="left"/>
      <w:pPr>
        <w:ind w:left="1785" w:hanging="705"/>
      </w:pPr>
      <w:rPr>
        <w:rFonts w:ascii="Arial" w:eastAsia="Calibri" w:hAnsi="Arial" w:cs="Aria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4E3F17B2"/>
    <w:multiLevelType w:val="hybridMultilevel"/>
    <w:tmpl w:val="5B66EB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E880E7B"/>
    <w:multiLevelType w:val="hybridMultilevel"/>
    <w:tmpl w:val="7D5E116A"/>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50690E7C"/>
    <w:multiLevelType w:val="hybridMultilevel"/>
    <w:tmpl w:val="C7EC2CE4"/>
    <w:lvl w:ilvl="0" w:tplc="17FC7F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529438E4"/>
    <w:multiLevelType w:val="hybridMultilevel"/>
    <w:tmpl w:val="F33E22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2E3289F"/>
    <w:multiLevelType w:val="hybridMultilevel"/>
    <w:tmpl w:val="36724162"/>
    <w:lvl w:ilvl="0" w:tplc="5348571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540B6395"/>
    <w:multiLevelType w:val="hybridMultilevel"/>
    <w:tmpl w:val="4844C60A"/>
    <w:lvl w:ilvl="0" w:tplc="C988015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15:restartNumberingAfterBreak="0">
    <w:nsid w:val="54F50EA7"/>
    <w:multiLevelType w:val="hybridMultilevel"/>
    <w:tmpl w:val="3BEE756C"/>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9" w15:restartNumberingAfterBreak="0">
    <w:nsid w:val="557E187E"/>
    <w:multiLevelType w:val="hybridMultilevel"/>
    <w:tmpl w:val="BCCA068A"/>
    <w:lvl w:ilvl="0" w:tplc="04150011">
      <w:start w:val="1"/>
      <w:numFmt w:val="decimal"/>
      <w:lvlText w:val="%1)"/>
      <w:lvlJc w:val="left"/>
      <w:pPr>
        <w:ind w:left="720" w:hanging="360"/>
      </w:pPr>
    </w:lvl>
    <w:lvl w:ilvl="1" w:tplc="3A3A559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55AB3DA8"/>
    <w:multiLevelType w:val="hybridMultilevel"/>
    <w:tmpl w:val="16B22000"/>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55C81148"/>
    <w:multiLevelType w:val="hybridMultilevel"/>
    <w:tmpl w:val="3B164E1E"/>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57D0174B"/>
    <w:multiLevelType w:val="hybridMultilevel"/>
    <w:tmpl w:val="B194E66C"/>
    <w:lvl w:ilvl="0" w:tplc="17FC7F98">
      <w:start w:val="1"/>
      <w:numFmt w:val="bullet"/>
      <w:lvlText w:val=""/>
      <w:lvlJc w:val="left"/>
      <w:pPr>
        <w:tabs>
          <w:tab w:val="num" w:pos="360"/>
        </w:tabs>
        <w:ind w:left="36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580E515F"/>
    <w:multiLevelType w:val="hybridMultilevel"/>
    <w:tmpl w:val="BD260DF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58B85F28"/>
    <w:multiLevelType w:val="hybridMultilevel"/>
    <w:tmpl w:val="9D8A5F80"/>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15:restartNumberingAfterBreak="0">
    <w:nsid w:val="5A275797"/>
    <w:multiLevelType w:val="hybridMultilevel"/>
    <w:tmpl w:val="4CAA84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A7218E5"/>
    <w:multiLevelType w:val="hybridMultilevel"/>
    <w:tmpl w:val="BB600934"/>
    <w:lvl w:ilvl="0" w:tplc="17FC7F98">
      <w:start w:val="1"/>
      <w:numFmt w:val="bullet"/>
      <w:lvlText w:val=""/>
      <w:lvlJc w:val="left"/>
      <w:pPr>
        <w:ind w:left="720" w:hanging="360"/>
      </w:pPr>
      <w:rPr>
        <w:rFonts w:ascii="Symbol" w:hAnsi="Symbol" w:hint="default"/>
      </w:rPr>
    </w:lvl>
    <w:lvl w:ilvl="1" w:tplc="C9880152">
      <w:start w:val="1"/>
      <w:numFmt w:val="bullet"/>
      <w:lvlText w:val=""/>
      <w:lvlJc w:val="left"/>
      <w:pPr>
        <w:ind w:left="1440" w:hanging="360"/>
      </w:pPr>
      <w:rPr>
        <w:rFonts w:ascii="Symbol" w:hAnsi="Symbol"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5A9679EE"/>
    <w:multiLevelType w:val="hybridMultilevel"/>
    <w:tmpl w:val="E654AD1C"/>
    <w:lvl w:ilvl="0" w:tplc="17FC7F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15:restartNumberingAfterBreak="0">
    <w:nsid w:val="5AE9613B"/>
    <w:multiLevelType w:val="hybridMultilevel"/>
    <w:tmpl w:val="B89025E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5B731C0F"/>
    <w:multiLevelType w:val="hybridMultilevel"/>
    <w:tmpl w:val="62EA2900"/>
    <w:lvl w:ilvl="0" w:tplc="7EC6D9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0" w15:restartNumberingAfterBreak="0">
    <w:nsid w:val="5B772473"/>
    <w:multiLevelType w:val="hybridMultilevel"/>
    <w:tmpl w:val="14BE176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5BF04527"/>
    <w:multiLevelType w:val="hybridMultilevel"/>
    <w:tmpl w:val="70004E3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5D5957B9"/>
    <w:multiLevelType w:val="hybridMultilevel"/>
    <w:tmpl w:val="4DA8BC2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15:restartNumberingAfterBreak="0">
    <w:nsid w:val="5F82599B"/>
    <w:multiLevelType w:val="hybridMultilevel"/>
    <w:tmpl w:val="8D72E2DE"/>
    <w:lvl w:ilvl="0" w:tplc="F2F8DABE">
      <w:start w:val="1"/>
      <w:numFmt w:val="bullet"/>
      <w:lvlText w:val=""/>
      <w:lvlJc w:val="left"/>
      <w:pPr>
        <w:ind w:left="720" w:hanging="360"/>
      </w:pPr>
      <w:rPr>
        <w:rFonts w:ascii="Symbol" w:hAnsi="Symbol" w:hint="default"/>
      </w:rPr>
    </w:lvl>
    <w:lvl w:ilvl="1" w:tplc="D96C84F2">
      <w:numFmt w:val="bullet"/>
      <w:lvlText w:val="-"/>
      <w:lvlJc w:val="left"/>
      <w:pPr>
        <w:ind w:left="1440" w:hanging="360"/>
      </w:pPr>
      <w:rPr>
        <w:rFonts w:ascii="Arial" w:eastAsia="Times New Roman" w:hAnsi="Arial" w:cs="Arial" w:hint="default"/>
        <w:color w:val="000000"/>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5FCD09FA"/>
    <w:multiLevelType w:val="hybridMultilevel"/>
    <w:tmpl w:val="C6E8340E"/>
    <w:lvl w:ilvl="0" w:tplc="F18889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15:restartNumberingAfterBreak="0">
    <w:nsid w:val="5FFD2781"/>
    <w:multiLevelType w:val="hybridMultilevel"/>
    <w:tmpl w:val="95D8FB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1233F17"/>
    <w:multiLevelType w:val="hybridMultilevel"/>
    <w:tmpl w:val="126C1950"/>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62B63A69"/>
    <w:multiLevelType w:val="hybridMultilevel"/>
    <w:tmpl w:val="3CD4256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62B86BA4"/>
    <w:multiLevelType w:val="hybridMultilevel"/>
    <w:tmpl w:val="83BC35CA"/>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15:restartNumberingAfterBreak="0">
    <w:nsid w:val="62CC75AE"/>
    <w:multiLevelType w:val="hybridMultilevel"/>
    <w:tmpl w:val="DF3ECD92"/>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15:restartNumberingAfterBreak="0">
    <w:nsid w:val="639218ED"/>
    <w:multiLevelType w:val="hybridMultilevel"/>
    <w:tmpl w:val="2D8A5B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649038BB"/>
    <w:multiLevelType w:val="hybridMultilevel"/>
    <w:tmpl w:val="2216EDE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2" w15:restartNumberingAfterBreak="0">
    <w:nsid w:val="64B4100E"/>
    <w:multiLevelType w:val="hybridMultilevel"/>
    <w:tmpl w:val="49BAF66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3" w15:restartNumberingAfterBreak="0">
    <w:nsid w:val="654541E9"/>
    <w:multiLevelType w:val="hybridMultilevel"/>
    <w:tmpl w:val="59800FC2"/>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15:restartNumberingAfterBreak="0">
    <w:nsid w:val="6629106D"/>
    <w:multiLevelType w:val="hybridMultilevel"/>
    <w:tmpl w:val="8C144D48"/>
    <w:lvl w:ilvl="0" w:tplc="17FC7F98">
      <w:start w:val="1"/>
      <w:numFmt w:val="bullet"/>
      <w:lvlText w:val=""/>
      <w:lvlJc w:val="left"/>
      <w:pPr>
        <w:ind w:left="720" w:hanging="360"/>
      </w:pPr>
      <w:rPr>
        <w:rFonts w:ascii="Symbol" w:hAnsi="Symbol" w:hint="default"/>
      </w:rPr>
    </w:lvl>
    <w:lvl w:ilvl="1" w:tplc="C9880152">
      <w:start w:val="1"/>
      <w:numFmt w:val="bullet"/>
      <w:lvlText w:val=""/>
      <w:lvlJc w:val="left"/>
      <w:pPr>
        <w:ind w:left="1440" w:hanging="360"/>
      </w:pPr>
      <w:rPr>
        <w:rFonts w:ascii="Symbol" w:hAnsi="Symbol"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15:restartNumberingAfterBreak="0">
    <w:nsid w:val="66982C7E"/>
    <w:multiLevelType w:val="hybridMultilevel"/>
    <w:tmpl w:val="3BD8355C"/>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6" w15:restartNumberingAfterBreak="0">
    <w:nsid w:val="67017081"/>
    <w:multiLevelType w:val="multilevel"/>
    <w:tmpl w:val="89FCF692"/>
    <w:lvl w:ilvl="0">
      <w:start w:val="1"/>
      <w:numFmt w:val="decimal"/>
      <w:lvlText w:val="%1."/>
      <w:lvlJc w:val="left"/>
      <w:pPr>
        <w:ind w:left="1245" w:hanging="885"/>
      </w:pPr>
      <w:rPr>
        <w:rFonts w:hint="default"/>
        <w:b w:val="0"/>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7" w15:restartNumberingAfterBreak="0">
    <w:nsid w:val="67101C00"/>
    <w:multiLevelType w:val="hybridMultilevel"/>
    <w:tmpl w:val="DD56A6A0"/>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8" w15:restartNumberingAfterBreak="0">
    <w:nsid w:val="67BA1BE4"/>
    <w:multiLevelType w:val="hybridMultilevel"/>
    <w:tmpl w:val="74B01DB6"/>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15:restartNumberingAfterBreak="0">
    <w:nsid w:val="67C70A68"/>
    <w:multiLevelType w:val="hybridMultilevel"/>
    <w:tmpl w:val="EC46C9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9AA6ED9"/>
    <w:multiLevelType w:val="hybridMultilevel"/>
    <w:tmpl w:val="1B7CBF8A"/>
    <w:lvl w:ilvl="0" w:tplc="788E58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1" w15:restartNumberingAfterBreak="0">
    <w:nsid w:val="6B80687E"/>
    <w:multiLevelType w:val="hybridMultilevel"/>
    <w:tmpl w:val="D674C4EA"/>
    <w:lvl w:ilvl="0" w:tplc="17FC7F9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2" w15:restartNumberingAfterBreak="0">
    <w:nsid w:val="6C653B32"/>
    <w:multiLevelType w:val="hybridMultilevel"/>
    <w:tmpl w:val="3C223F1A"/>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3" w15:restartNumberingAfterBreak="0">
    <w:nsid w:val="6D965FD6"/>
    <w:multiLevelType w:val="hybridMultilevel"/>
    <w:tmpl w:val="D7F2DD8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4" w15:restartNumberingAfterBreak="0">
    <w:nsid w:val="6E1F617D"/>
    <w:multiLevelType w:val="hybridMultilevel"/>
    <w:tmpl w:val="ABC05076"/>
    <w:lvl w:ilvl="0" w:tplc="7EC6D9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6EC12E57"/>
    <w:multiLevelType w:val="hybridMultilevel"/>
    <w:tmpl w:val="EDA46C12"/>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15:restartNumberingAfterBreak="0">
    <w:nsid w:val="6EDA697F"/>
    <w:multiLevelType w:val="hybridMultilevel"/>
    <w:tmpl w:val="FA80AD3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15:restartNumberingAfterBreak="0">
    <w:nsid w:val="6F2C3012"/>
    <w:multiLevelType w:val="hybridMultilevel"/>
    <w:tmpl w:val="ADAEA22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15:restartNumberingAfterBreak="0">
    <w:nsid w:val="708F7ACB"/>
    <w:multiLevelType w:val="hybridMultilevel"/>
    <w:tmpl w:val="9C5E731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15:restartNumberingAfterBreak="0">
    <w:nsid w:val="70A77B4C"/>
    <w:multiLevelType w:val="hybridMultilevel"/>
    <w:tmpl w:val="ADE6DDCE"/>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71D82A6E"/>
    <w:multiLevelType w:val="hybridMultilevel"/>
    <w:tmpl w:val="F138AD10"/>
    <w:lvl w:ilvl="0" w:tplc="17FC7F9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1" w15:restartNumberingAfterBreak="0">
    <w:nsid w:val="72197E5E"/>
    <w:multiLevelType w:val="hybridMultilevel"/>
    <w:tmpl w:val="79BA7184"/>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15:restartNumberingAfterBreak="0">
    <w:nsid w:val="724875EB"/>
    <w:multiLevelType w:val="hybridMultilevel"/>
    <w:tmpl w:val="32680A00"/>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3" w15:restartNumberingAfterBreak="0">
    <w:nsid w:val="72FA3D59"/>
    <w:multiLevelType w:val="hybridMultilevel"/>
    <w:tmpl w:val="8690B3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3525366"/>
    <w:multiLevelType w:val="hybridMultilevel"/>
    <w:tmpl w:val="B100DAE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15:restartNumberingAfterBreak="0">
    <w:nsid w:val="73B7109E"/>
    <w:multiLevelType w:val="hybridMultilevel"/>
    <w:tmpl w:val="6B0E747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6" w15:restartNumberingAfterBreak="0">
    <w:nsid w:val="74715443"/>
    <w:multiLevelType w:val="hybridMultilevel"/>
    <w:tmpl w:val="49CA39FC"/>
    <w:lvl w:ilvl="0" w:tplc="04150011">
      <w:start w:val="1"/>
      <w:numFmt w:val="decimal"/>
      <w:lvlText w:val="%1)"/>
      <w:lvlJc w:val="left"/>
      <w:pPr>
        <w:ind w:left="720" w:hanging="360"/>
      </w:pPr>
    </w:lvl>
    <w:lvl w:ilvl="1" w:tplc="048CB69A">
      <w:start w:val="1"/>
      <w:numFmt w:val="lowerLetter"/>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764C2137"/>
    <w:multiLevelType w:val="hybridMultilevel"/>
    <w:tmpl w:val="E862A3B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7688212A"/>
    <w:multiLevelType w:val="hybridMultilevel"/>
    <w:tmpl w:val="1DB87B3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9" w15:restartNumberingAfterBreak="0">
    <w:nsid w:val="76E74E1C"/>
    <w:multiLevelType w:val="hybridMultilevel"/>
    <w:tmpl w:val="542807E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0" w15:restartNumberingAfterBreak="0">
    <w:nsid w:val="771D786F"/>
    <w:multiLevelType w:val="hybridMultilevel"/>
    <w:tmpl w:val="0112873E"/>
    <w:lvl w:ilvl="0" w:tplc="17FC7F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1" w15:restartNumberingAfterBreak="0">
    <w:nsid w:val="77E566F6"/>
    <w:multiLevelType w:val="hybridMultilevel"/>
    <w:tmpl w:val="63FA0E54"/>
    <w:lvl w:ilvl="0" w:tplc="7EC6D9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2" w15:restartNumberingAfterBreak="0">
    <w:nsid w:val="78860AEB"/>
    <w:multiLevelType w:val="hybridMultilevel"/>
    <w:tmpl w:val="0AC45C2C"/>
    <w:lvl w:ilvl="0" w:tplc="7EC6D9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3" w15:restartNumberingAfterBreak="0">
    <w:nsid w:val="7A8F04D7"/>
    <w:multiLevelType w:val="hybridMultilevel"/>
    <w:tmpl w:val="FE3E264C"/>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7C344F3C">
      <w:start w:val="2"/>
      <w:numFmt w:val="bullet"/>
      <w:lvlText w:val=""/>
      <w:lvlJc w:val="left"/>
      <w:pPr>
        <w:ind w:left="2340" w:hanging="360"/>
      </w:pPr>
      <w:rPr>
        <w:rFonts w:ascii="Wingdings" w:eastAsia="Times New Roman" w:hAnsi="Wingdings" w:cs="Aria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B943964"/>
    <w:multiLevelType w:val="hybridMultilevel"/>
    <w:tmpl w:val="F5DEEDAE"/>
    <w:lvl w:ilvl="0" w:tplc="17FC7F98">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165" w15:restartNumberingAfterBreak="0">
    <w:nsid w:val="7C743F87"/>
    <w:multiLevelType w:val="hybridMultilevel"/>
    <w:tmpl w:val="D716FE28"/>
    <w:lvl w:ilvl="0" w:tplc="17FC7F98">
      <w:start w:val="1"/>
      <w:numFmt w:val="bullet"/>
      <w:lvlText w:val=""/>
      <w:lvlJc w:val="left"/>
      <w:pPr>
        <w:ind w:left="720" w:hanging="360"/>
      </w:pPr>
      <w:rPr>
        <w:rFonts w:ascii="Symbol" w:hAnsi="Symbol" w:hint="default"/>
      </w:rPr>
    </w:lvl>
    <w:lvl w:ilvl="1" w:tplc="DBC6B700">
      <w:numFmt w:val="bullet"/>
      <w:lvlText w:val="•"/>
      <w:lvlJc w:val="left"/>
      <w:pPr>
        <w:ind w:left="1440" w:hanging="360"/>
      </w:pPr>
      <w:rPr>
        <w:rFonts w:ascii="Arial" w:eastAsia="Times New Roman" w:hAnsi="Arial" w:cs="Aria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6" w15:restartNumberingAfterBreak="0">
    <w:nsid w:val="7D904E56"/>
    <w:multiLevelType w:val="hybridMultilevel"/>
    <w:tmpl w:val="BC1C378E"/>
    <w:lvl w:ilvl="0" w:tplc="7EC6D914">
      <w:start w:val="1"/>
      <w:numFmt w:val="bullet"/>
      <w:lvlText w:val=""/>
      <w:lvlJc w:val="left"/>
      <w:pPr>
        <w:tabs>
          <w:tab w:val="num" w:pos="360"/>
        </w:tabs>
        <w:ind w:left="36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67" w15:restartNumberingAfterBreak="0">
    <w:nsid w:val="7FB45DF1"/>
    <w:multiLevelType w:val="hybridMultilevel"/>
    <w:tmpl w:val="2D8A5B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8"/>
  </w:num>
  <w:num w:numId="2">
    <w:abstractNumId w:val="128"/>
  </w:num>
  <w:num w:numId="3">
    <w:abstractNumId w:val="147"/>
  </w:num>
  <w:num w:numId="4">
    <w:abstractNumId w:val="120"/>
  </w:num>
  <w:num w:numId="5">
    <w:abstractNumId w:val="42"/>
  </w:num>
  <w:num w:numId="6">
    <w:abstractNumId w:val="161"/>
  </w:num>
  <w:num w:numId="7">
    <w:abstractNumId w:val="144"/>
  </w:num>
  <w:num w:numId="8">
    <w:abstractNumId w:val="127"/>
  </w:num>
  <w:num w:numId="9">
    <w:abstractNumId w:val="49"/>
  </w:num>
  <w:num w:numId="10">
    <w:abstractNumId w:val="85"/>
  </w:num>
  <w:num w:numId="11">
    <w:abstractNumId w:val="114"/>
  </w:num>
  <w:num w:numId="12">
    <w:abstractNumId w:val="137"/>
  </w:num>
  <w:num w:numId="13">
    <w:abstractNumId w:val="141"/>
  </w:num>
  <w:num w:numId="14">
    <w:abstractNumId w:val="150"/>
  </w:num>
  <w:num w:numId="15">
    <w:abstractNumId w:val="15"/>
  </w:num>
  <w:num w:numId="16">
    <w:abstractNumId w:val="65"/>
  </w:num>
  <w:num w:numId="17">
    <w:abstractNumId w:val="59"/>
  </w:num>
  <w:num w:numId="18">
    <w:abstractNumId w:val="23"/>
  </w:num>
  <w:num w:numId="19">
    <w:abstractNumId w:val="106"/>
  </w:num>
  <w:num w:numId="20">
    <w:abstractNumId w:val="73"/>
  </w:num>
  <w:num w:numId="21">
    <w:abstractNumId w:val="22"/>
  </w:num>
  <w:num w:numId="22">
    <w:abstractNumId w:val="38"/>
  </w:num>
  <w:num w:numId="23">
    <w:abstractNumId w:val="57"/>
  </w:num>
  <w:num w:numId="24">
    <w:abstractNumId w:val="12"/>
  </w:num>
  <w:num w:numId="25">
    <w:abstractNumId w:val="108"/>
  </w:num>
  <w:num w:numId="26">
    <w:abstractNumId w:val="135"/>
  </w:num>
  <w:num w:numId="27">
    <w:abstractNumId w:val="62"/>
  </w:num>
  <w:num w:numId="28">
    <w:abstractNumId w:val="92"/>
  </w:num>
  <w:num w:numId="29">
    <w:abstractNumId w:val="131"/>
  </w:num>
  <w:num w:numId="30">
    <w:abstractNumId w:val="148"/>
  </w:num>
  <w:num w:numId="31">
    <w:abstractNumId w:val="61"/>
  </w:num>
  <w:num w:numId="32">
    <w:abstractNumId w:val="126"/>
  </w:num>
  <w:num w:numId="33">
    <w:abstractNumId w:val="84"/>
  </w:num>
  <w:num w:numId="34">
    <w:abstractNumId w:val="68"/>
  </w:num>
  <w:num w:numId="35">
    <w:abstractNumId w:val="27"/>
  </w:num>
  <w:num w:numId="36">
    <w:abstractNumId w:val="86"/>
  </w:num>
  <w:num w:numId="37">
    <w:abstractNumId w:val="16"/>
  </w:num>
  <w:num w:numId="38">
    <w:abstractNumId w:val="113"/>
  </w:num>
  <w:num w:numId="39">
    <w:abstractNumId w:val="98"/>
  </w:num>
  <w:num w:numId="40">
    <w:abstractNumId w:val="155"/>
  </w:num>
  <w:num w:numId="41">
    <w:abstractNumId w:val="67"/>
  </w:num>
  <w:num w:numId="42">
    <w:abstractNumId w:val="152"/>
  </w:num>
  <w:num w:numId="43">
    <w:abstractNumId w:val="13"/>
  </w:num>
  <w:num w:numId="44">
    <w:abstractNumId w:val="66"/>
  </w:num>
  <w:num w:numId="45">
    <w:abstractNumId w:val="157"/>
  </w:num>
  <w:num w:numId="46">
    <w:abstractNumId w:val="129"/>
  </w:num>
  <w:num w:numId="47">
    <w:abstractNumId w:val="17"/>
  </w:num>
  <w:num w:numId="48">
    <w:abstractNumId w:val="146"/>
  </w:num>
  <w:num w:numId="49">
    <w:abstractNumId w:val="133"/>
  </w:num>
  <w:num w:numId="50">
    <w:abstractNumId w:val="89"/>
  </w:num>
  <w:num w:numId="51">
    <w:abstractNumId w:val="122"/>
  </w:num>
  <w:num w:numId="52">
    <w:abstractNumId w:val="118"/>
  </w:num>
  <w:num w:numId="53">
    <w:abstractNumId w:val="158"/>
  </w:num>
  <w:num w:numId="54">
    <w:abstractNumId w:val="143"/>
  </w:num>
  <w:num w:numId="55">
    <w:abstractNumId w:val="70"/>
  </w:num>
  <w:num w:numId="56">
    <w:abstractNumId w:val="83"/>
  </w:num>
  <w:num w:numId="57">
    <w:abstractNumId w:val="29"/>
  </w:num>
  <w:num w:numId="58">
    <w:abstractNumId w:val="47"/>
  </w:num>
  <w:num w:numId="59">
    <w:abstractNumId w:val="75"/>
  </w:num>
  <w:num w:numId="60">
    <w:abstractNumId w:val="43"/>
  </w:num>
  <w:num w:numId="61">
    <w:abstractNumId w:val="44"/>
  </w:num>
  <w:num w:numId="62">
    <w:abstractNumId w:val="45"/>
  </w:num>
  <w:num w:numId="63">
    <w:abstractNumId w:val="36"/>
  </w:num>
  <w:num w:numId="64">
    <w:abstractNumId w:val="77"/>
  </w:num>
  <w:num w:numId="65">
    <w:abstractNumId w:val="121"/>
  </w:num>
  <w:num w:numId="66">
    <w:abstractNumId w:val="110"/>
  </w:num>
  <w:num w:numId="67">
    <w:abstractNumId w:val="90"/>
  </w:num>
  <w:num w:numId="68">
    <w:abstractNumId w:val="97"/>
  </w:num>
  <w:num w:numId="69">
    <w:abstractNumId w:val="50"/>
  </w:num>
  <w:num w:numId="70">
    <w:abstractNumId w:val="32"/>
  </w:num>
  <w:num w:numId="71">
    <w:abstractNumId w:val="159"/>
  </w:num>
  <w:num w:numId="72">
    <w:abstractNumId w:val="8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42"/>
  </w:num>
  <w:num w:numId="74">
    <w:abstractNumId w:val="107"/>
  </w:num>
  <w:num w:numId="75">
    <w:abstractNumId w:val="103"/>
  </w:num>
  <w:num w:numId="76">
    <w:abstractNumId w:val="101"/>
  </w:num>
  <w:num w:numId="77">
    <w:abstractNumId w:val="81"/>
  </w:num>
  <w:num w:numId="78">
    <w:abstractNumId w:val="96"/>
  </w:num>
  <w:num w:numId="79">
    <w:abstractNumId w:val="162"/>
  </w:num>
  <w:num w:numId="80">
    <w:abstractNumId w:val="166"/>
  </w:num>
  <w:num w:numId="81">
    <w:abstractNumId w:val="95"/>
  </w:num>
  <w:num w:numId="82">
    <w:abstractNumId w:val="10"/>
  </w:num>
  <w:num w:numId="83">
    <w:abstractNumId w:val="119"/>
  </w:num>
  <w:num w:numId="84">
    <w:abstractNumId w:val="76"/>
  </w:num>
  <w:num w:numId="85">
    <w:abstractNumId w:val="28"/>
  </w:num>
  <w:num w:numId="86">
    <w:abstractNumId w:val="91"/>
  </w:num>
  <w:num w:numId="87">
    <w:abstractNumId w:val="74"/>
  </w:num>
  <w:num w:numId="88">
    <w:abstractNumId w:val="124"/>
  </w:num>
  <w:num w:numId="89">
    <w:abstractNumId w:val="117"/>
  </w:num>
  <w:num w:numId="90">
    <w:abstractNumId w:val="31"/>
  </w:num>
  <w:num w:numId="91">
    <w:abstractNumId w:val="34"/>
  </w:num>
  <w:num w:numId="92">
    <w:abstractNumId w:val="56"/>
  </w:num>
  <w:num w:numId="93">
    <w:abstractNumId w:val="21"/>
  </w:num>
  <w:num w:numId="94">
    <w:abstractNumId w:val="87"/>
  </w:num>
  <w:num w:numId="95">
    <w:abstractNumId w:val="136"/>
  </w:num>
  <w:num w:numId="96">
    <w:abstractNumId w:val="14"/>
  </w:num>
  <w:num w:numId="97">
    <w:abstractNumId w:val="24"/>
  </w:num>
  <w:num w:numId="98">
    <w:abstractNumId w:val="153"/>
  </w:num>
  <w:num w:numId="99">
    <w:abstractNumId w:val="151"/>
  </w:num>
  <w:num w:numId="100">
    <w:abstractNumId w:val="54"/>
  </w:num>
  <w:num w:numId="101">
    <w:abstractNumId w:val="94"/>
  </w:num>
  <w:num w:numId="102">
    <w:abstractNumId w:val="58"/>
  </w:num>
  <w:num w:numId="103">
    <w:abstractNumId w:val="154"/>
  </w:num>
  <w:num w:numId="104">
    <w:abstractNumId w:val="139"/>
  </w:num>
  <w:num w:numId="105">
    <w:abstractNumId w:val="130"/>
  </w:num>
  <w:num w:numId="106">
    <w:abstractNumId w:val="167"/>
  </w:num>
  <w:num w:numId="107">
    <w:abstractNumId w:val="105"/>
  </w:num>
  <w:num w:numId="108">
    <w:abstractNumId w:val="145"/>
  </w:num>
  <w:num w:numId="109">
    <w:abstractNumId w:val="71"/>
  </w:num>
  <w:num w:numId="110">
    <w:abstractNumId w:val="60"/>
  </w:num>
  <w:num w:numId="111">
    <w:abstractNumId w:val="30"/>
  </w:num>
  <w:num w:numId="112">
    <w:abstractNumId w:val="102"/>
  </w:num>
  <w:num w:numId="113">
    <w:abstractNumId w:val="64"/>
  </w:num>
  <w:num w:numId="114">
    <w:abstractNumId w:val="80"/>
  </w:num>
  <w:num w:numId="115">
    <w:abstractNumId w:val="53"/>
  </w:num>
  <w:num w:numId="116">
    <w:abstractNumId w:val="125"/>
  </w:num>
  <w:num w:numId="117">
    <w:abstractNumId w:val="123"/>
  </w:num>
  <w:num w:numId="118">
    <w:abstractNumId w:val="132"/>
  </w:num>
  <w:num w:numId="119">
    <w:abstractNumId w:val="112"/>
  </w:num>
  <w:num w:numId="120">
    <w:abstractNumId w:val="55"/>
  </w:num>
  <w:num w:numId="121">
    <w:abstractNumId w:val="104"/>
  </w:num>
  <w:num w:numId="122">
    <w:abstractNumId w:val="134"/>
  </w:num>
  <w:num w:numId="123">
    <w:abstractNumId w:val="37"/>
  </w:num>
  <w:num w:numId="124">
    <w:abstractNumId w:val="33"/>
  </w:num>
  <w:num w:numId="125">
    <w:abstractNumId w:val="20"/>
  </w:num>
  <w:num w:numId="126">
    <w:abstractNumId w:val="160"/>
  </w:num>
  <w:num w:numId="127">
    <w:abstractNumId w:val="51"/>
  </w:num>
  <w:num w:numId="128">
    <w:abstractNumId w:val="63"/>
  </w:num>
  <w:num w:numId="129">
    <w:abstractNumId w:val="19"/>
  </w:num>
  <w:num w:numId="130">
    <w:abstractNumId w:val="99"/>
  </w:num>
  <w:num w:numId="131">
    <w:abstractNumId w:val="115"/>
  </w:num>
  <w:num w:numId="132">
    <w:abstractNumId w:val="69"/>
  </w:num>
  <w:num w:numId="133">
    <w:abstractNumId w:val="116"/>
  </w:num>
  <w:num w:numId="134">
    <w:abstractNumId w:val="165"/>
  </w:num>
  <w:num w:numId="135">
    <w:abstractNumId w:val="39"/>
  </w:num>
  <w:num w:numId="136">
    <w:abstractNumId w:val="9"/>
  </w:num>
  <w:num w:numId="137">
    <w:abstractNumId w:val="149"/>
  </w:num>
  <w:num w:numId="138">
    <w:abstractNumId w:val="164"/>
  </w:num>
  <w:num w:numId="139">
    <w:abstractNumId w:val="156"/>
  </w:num>
  <w:num w:numId="140">
    <w:abstractNumId w:val="11"/>
  </w:num>
  <w:num w:numId="141">
    <w:abstractNumId w:val="35"/>
  </w:num>
  <w:num w:numId="142">
    <w:abstractNumId w:val="26"/>
  </w:num>
  <w:num w:numId="143">
    <w:abstractNumId w:val="109"/>
  </w:num>
  <w:num w:numId="144">
    <w:abstractNumId w:val="163"/>
  </w:num>
  <w:num w:numId="145">
    <w:abstractNumId w:val="100"/>
  </w:num>
  <w:num w:numId="146">
    <w:abstractNumId w:val="72"/>
  </w:num>
  <w:num w:numId="147">
    <w:abstractNumId w:val="93"/>
  </w:num>
  <w:num w:numId="148">
    <w:abstractNumId w:val="25"/>
  </w:num>
  <w:num w:numId="149">
    <w:abstractNumId w:val="138"/>
  </w:num>
  <w:num w:numId="150">
    <w:abstractNumId w:val="46"/>
  </w:num>
  <w:num w:numId="151">
    <w:abstractNumId w:val="48"/>
  </w:num>
  <w:num w:numId="152">
    <w:abstractNumId w:val="78"/>
  </w:num>
  <w:num w:numId="153">
    <w:abstractNumId w:val="18"/>
  </w:num>
  <w:num w:numId="154">
    <w:abstractNumId w:val="79"/>
  </w:num>
  <w:num w:numId="155">
    <w:abstractNumId w:val="41"/>
  </w:num>
  <w:num w:numId="156">
    <w:abstractNumId w:val="52"/>
  </w:num>
  <w:num w:numId="157">
    <w:abstractNumId w:val="140"/>
  </w:num>
  <w:num w:numId="158">
    <w:abstractNumId w:val="40"/>
  </w:num>
  <w:num w:numId="159">
    <w:abstractNumId w:val="111"/>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81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FEC"/>
    <w:rsid w:val="00001F42"/>
    <w:rsid w:val="00004073"/>
    <w:rsid w:val="00004E55"/>
    <w:rsid w:val="00006704"/>
    <w:rsid w:val="0000739F"/>
    <w:rsid w:val="00011E86"/>
    <w:rsid w:val="0001229C"/>
    <w:rsid w:val="0001343D"/>
    <w:rsid w:val="00017733"/>
    <w:rsid w:val="000257C7"/>
    <w:rsid w:val="00033313"/>
    <w:rsid w:val="00033EFA"/>
    <w:rsid w:val="00035DBE"/>
    <w:rsid w:val="00040ECC"/>
    <w:rsid w:val="00042D3C"/>
    <w:rsid w:val="0004408F"/>
    <w:rsid w:val="00050B9B"/>
    <w:rsid w:val="00051CBD"/>
    <w:rsid w:val="0005454C"/>
    <w:rsid w:val="000608C7"/>
    <w:rsid w:val="00064597"/>
    <w:rsid w:val="00064DE2"/>
    <w:rsid w:val="00067CB5"/>
    <w:rsid w:val="0007175E"/>
    <w:rsid w:val="00071A21"/>
    <w:rsid w:val="00072022"/>
    <w:rsid w:val="00073053"/>
    <w:rsid w:val="00073568"/>
    <w:rsid w:val="00075909"/>
    <w:rsid w:val="00083CA6"/>
    <w:rsid w:val="00085057"/>
    <w:rsid w:val="000857E3"/>
    <w:rsid w:val="00085E34"/>
    <w:rsid w:val="0009550C"/>
    <w:rsid w:val="00095A6D"/>
    <w:rsid w:val="000A2D5F"/>
    <w:rsid w:val="000A2EBD"/>
    <w:rsid w:val="000A3694"/>
    <w:rsid w:val="000A38BA"/>
    <w:rsid w:val="000A3C4E"/>
    <w:rsid w:val="000A4C95"/>
    <w:rsid w:val="000A56EC"/>
    <w:rsid w:val="000B122B"/>
    <w:rsid w:val="000C327F"/>
    <w:rsid w:val="000C3D63"/>
    <w:rsid w:val="000C5476"/>
    <w:rsid w:val="000C584A"/>
    <w:rsid w:val="000C7004"/>
    <w:rsid w:val="000C7DC4"/>
    <w:rsid w:val="000C7EB0"/>
    <w:rsid w:val="000D0BC4"/>
    <w:rsid w:val="000D3F41"/>
    <w:rsid w:val="000D59F7"/>
    <w:rsid w:val="000D7EE1"/>
    <w:rsid w:val="000E155E"/>
    <w:rsid w:val="000E1D47"/>
    <w:rsid w:val="000E2752"/>
    <w:rsid w:val="000E6293"/>
    <w:rsid w:val="000F0B3D"/>
    <w:rsid w:val="000F105C"/>
    <w:rsid w:val="001007BF"/>
    <w:rsid w:val="00102340"/>
    <w:rsid w:val="0010280E"/>
    <w:rsid w:val="001030B3"/>
    <w:rsid w:val="00112F2F"/>
    <w:rsid w:val="00114862"/>
    <w:rsid w:val="00115903"/>
    <w:rsid w:val="00117A96"/>
    <w:rsid w:val="00121397"/>
    <w:rsid w:val="00122228"/>
    <w:rsid w:val="001250CF"/>
    <w:rsid w:val="001316FF"/>
    <w:rsid w:val="00131F61"/>
    <w:rsid w:val="00134F4C"/>
    <w:rsid w:val="001354F1"/>
    <w:rsid w:val="00135E68"/>
    <w:rsid w:val="001367B9"/>
    <w:rsid w:val="00136A19"/>
    <w:rsid w:val="001373AD"/>
    <w:rsid w:val="00137B11"/>
    <w:rsid w:val="00140191"/>
    <w:rsid w:val="00142021"/>
    <w:rsid w:val="00142B05"/>
    <w:rsid w:val="00145C47"/>
    <w:rsid w:val="00145D85"/>
    <w:rsid w:val="00146F73"/>
    <w:rsid w:val="00147688"/>
    <w:rsid w:val="00147FC2"/>
    <w:rsid w:val="00150ECB"/>
    <w:rsid w:val="00150ED1"/>
    <w:rsid w:val="00153CEC"/>
    <w:rsid w:val="0015793E"/>
    <w:rsid w:val="0016144D"/>
    <w:rsid w:val="00163089"/>
    <w:rsid w:val="001632CD"/>
    <w:rsid w:val="00163B44"/>
    <w:rsid w:val="00163CF9"/>
    <w:rsid w:val="00167A8D"/>
    <w:rsid w:val="00172A53"/>
    <w:rsid w:val="001740BC"/>
    <w:rsid w:val="00175084"/>
    <w:rsid w:val="00175093"/>
    <w:rsid w:val="00180AD0"/>
    <w:rsid w:val="00181EAE"/>
    <w:rsid w:val="001826F8"/>
    <w:rsid w:val="00184DBC"/>
    <w:rsid w:val="00185484"/>
    <w:rsid w:val="00187393"/>
    <w:rsid w:val="00187D46"/>
    <w:rsid w:val="00191115"/>
    <w:rsid w:val="001928D1"/>
    <w:rsid w:val="00192B8E"/>
    <w:rsid w:val="00194071"/>
    <w:rsid w:val="00196CCC"/>
    <w:rsid w:val="001A600F"/>
    <w:rsid w:val="001A670D"/>
    <w:rsid w:val="001A6C51"/>
    <w:rsid w:val="001B1D70"/>
    <w:rsid w:val="001B21F0"/>
    <w:rsid w:val="001B3811"/>
    <w:rsid w:val="001B3840"/>
    <w:rsid w:val="001B6495"/>
    <w:rsid w:val="001B6A16"/>
    <w:rsid w:val="001B740A"/>
    <w:rsid w:val="001C281E"/>
    <w:rsid w:val="001C4DCC"/>
    <w:rsid w:val="001C5524"/>
    <w:rsid w:val="001C58FB"/>
    <w:rsid w:val="001C7727"/>
    <w:rsid w:val="001C7B5C"/>
    <w:rsid w:val="001D5284"/>
    <w:rsid w:val="001D7870"/>
    <w:rsid w:val="001E069D"/>
    <w:rsid w:val="001E27AD"/>
    <w:rsid w:val="001E2A17"/>
    <w:rsid w:val="001E4336"/>
    <w:rsid w:val="001F1227"/>
    <w:rsid w:val="001F1B51"/>
    <w:rsid w:val="001F2EDC"/>
    <w:rsid w:val="001F36A0"/>
    <w:rsid w:val="001F6DB5"/>
    <w:rsid w:val="002000C6"/>
    <w:rsid w:val="0020073A"/>
    <w:rsid w:val="0020517E"/>
    <w:rsid w:val="0020781C"/>
    <w:rsid w:val="002177F5"/>
    <w:rsid w:val="0022306B"/>
    <w:rsid w:val="00225219"/>
    <w:rsid w:val="002264C3"/>
    <w:rsid w:val="00226BB2"/>
    <w:rsid w:val="00230A5F"/>
    <w:rsid w:val="00231530"/>
    <w:rsid w:val="00232E62"/>
    <w:rsid w:val="002350A2"/>
    <w:rsid w:val="00236B5A"/>
    <w:rsid w:val="00236EC2"/>
    <w:rsid w:val="00236F80"/>
    <w:rsid w:val="00237957"/>
    <w:rsid w:val="0024052E"/>
    <w:rsid w:val="00241E64"/>
    <w:rsid w:val="002432D3"/>
    <w:rsid w:val="00243410"/>
    <w:rsid w:val="00243F0A"/>
    <w:rsid w:val="00244E44"/>
    <w:rsid w:val="002511EF"/>
    <w:rsid w:val="00251878"/>
    <w:rsid w:val="0025255C"/>
    <w:rsid w:val="00252F20"/>
    <w:rsid w:val="00253218"/>
    <w:rsid w:val="0025450A"/>
    <w:rsid w:val="00255205"/>
    <w:rsid w:val="002603EA"/>
    <w:rsid w:val="00263886"/>
    <w:rsid w:val="00267A3D"/>
    <w:rsid w:val="00271462"/>
    <w:rsid w:val="002714AF"/>
    <w:rsid w:val="002729AD"/>
    <w:rsid w:val="00272F9A"/>
    <w:rsid w:val="00273B06"/>
    <w:rsid w:val="0027483B"/>
    <w:rsid w:val="00276AD8"/>
    <w:rsid w:val="00276B91"/>
    <w:rsid w:val="00276FBF"/>
    <w:rsid w:val="002805B4"/>
    <w:rsid w:val="00280BC0"/>
    <w:rsid w:val="002817E0"/>
    <w:rsid w:val="002839E7"/>
    <w:rsid w:val="002842A9"/>
    <w:rsid w:val="00285C71"/>
    <w:rsid w:val="00285CC2"/>
    <w:rsid w:val="00287CEE"/>
    <w:rsid w:val="002936C2"/>
    <w:rsid w:val="002939C1"/>
    <w:rsid w:val="002956FE"/>
    <w:rsid w:val="0029791F"/>
    <w:rsid w:val="002A0B7B"/>
    <w:rsid w:val="002A27B2"/>
    <w:rsid w:val="002A42A1"/>
    <w:rsid w:val="002A4E5C"/>
    <w:rsid w:val="002B4532"/>
    <w:rsid w:val="002B64C9"/>
    <w:rsid w:val="002B7CF0"/>
    <w:rsid w:val="002C1924"/>
    <w:rsid w:val="002C317F"/>
    <w:rsid w:val="002C44A2"/>
    <w:rsid w:val="002D04BB"/>
    <w:rsid w:val="002D2549"/>
    <w:rsid w:val="002D2BE5"/>
    <w:rsid w:val="002D4512"/>
    <w:rsid w:val="002D4886"/>
    <w:rsid w:val="002D4AEF"/>
    <w:rsid w:val="002D6488"/>
    <w:rsid w:val="002D77D9"/>
    <w:rsid w:val="002E3C15"/>
    <w:rsid w:val="002E5462"/>
    <w:rsid w:val="002E74EB"/>
    <w:rsid w:val="002F3256"/>
    <w:rsid w:val="002F4304"/>
    <w:rsid w:val="002F5F39"/>
    <w:rsid w:val="002F6863"/>
    <w:rsid w:val="002F6938"/>
    <w:rsid w:val="002F79F8"/>
    <w:rsid w:val="00301685"/>
    <w:rsid w:val="0030216F"/>
    <w:rsid w:val="00303A4B"/>
    <w:rsid w:val="00303EB2"/>
    <w:rsid w:val="0030562D"/>
    <w:rsid w:val="003059AE"/>
    <w:rsid w:val="003068D4"/>
    <w:rsid w:val="00307623"/>
    <w:rsid w:val="00307F8A"/>
    <w:rsid w:val="003117B8"/>
    <w:rsid w:val="003148D9"/>
    <w:rsid w:val="003178D6"/>
    <w:rsid w:val="00320169"/>
    <w:rsid w:val="00321ED5"/>
    <w:rsid w:val="00322AC9"/>
    <w:rsid w:val="00324134"/>
    <w:rsid w:val="003303FF"/>
    <w:rsid w:val="00330652"/>
    <w:rsid w:val="00331311"/>
    <w:rsid w:val="00331802"/>
    <w:rsid w:val="003323FF"/>
    <w:rsid w:val="00335200"/>
    <w:rsid w:val="00335F2F"/>
    <w:rsid w:val="0033703A"/>
    <w:rsid w:val="003437ED"/>
    <w:rsid w:val="0034727D"/>
    <w:rsid w:val="00347E23"/>
    <w:rsid w:val="0035096A"/>
    <w:rsid w:val="003530D3"/>
    <w:rsid w:val="00353DB1"/>
    <w:rsid w:val="003542B4"/>
    <w:rsid w:val="00355DA5"/>
    <w:rsid w:val="00357EB9"/>
    <w:rsid w:val="00361027"/>
    <w:rsid w:val="00362CC5"/>
    <w:rsid w:val="00363D9D"/>
    <w:rsid w:val="003702C2"/>
    <w:rsid w:val="003715E0"/>
    <w:rsid w:val="00371A47"/>
    <w:rsid w:val="0037387C"/>
    <w:rsid w:val="00374EEE"/>
    <w:rsid w:val="003769AE"/>
    <w:rsid w:val="00376D1B"/>
    <w:rsid w:val="003777C8"/>
    <w:rsid w:val="00385229"/>
    <w:rsid w:val="0039489F"/>
    <w:rsid w:val="00397C90"/>
    <w:rsid w:val="00397DB9"/>
    <w:rsid w:val="003A0A65"/>
    <w:rsid w:val="003A1549"/>
    <w:rsid w:val="003A34E1"/>
    <w:rsid w:val="003A53D5"/>
    <w:rsid w:val="003A79D2"/>
    <w:rsid w:val="003B4897"/>
    <w:rsid w:val="003B4A57"/>
    <w:rsid w:val="003B5F43"/>
    <w:rsid w:val="003B7772"/>
    <w:rsid w:val="003C0AAE"/>
    <w:rsid w:val="003C2769"/>
    <w:rsid w:val="003C3069"/>
    <w:rsid w:val="003C58C6"/>
    <w:rsid w:val="003C6025"/>
    <w:rsid w:val="003C687C"/>
    <w:rsid w:val="003D0769"/>
    <w:rsid w:val="003D0D39"/>
    <w:rsid w:val="003D460C"/>
    <w:rsid w:val="003D49EF"/>
    <w:rsid w:val="003D6229"/>
    <w:rsid w:val="003E454E"/>
    <w:rsid w:val="003E703D"/>
    <w:rsid w:val="003F1465"/>
    <w:rsid w:val="003F1FFD"/>
    <w:rsid w:val="003F2108"/>
    <w:rsid w:val="003F22EC"/>
    <w:rsid w:val="003F264D"/>
    <w:rsid w:val="003F63B8"/>
    <w:rsid w:val="003F642A"/>
    <w:rsid w:val="003F711E"/>
    <w:rsid w:val="00400275"/>
    <w:rsid w:val="0040396A"/>
    <w:rsid w:val="00403DB9"/>
    <w:rsid w:val="004049B4"/>
    <w:rsid w:val="004112A8"/>
    <w:rsid w:val="00413A6D"/>
    <w:rsid w:val="0042138F"/>
    <w:rsid w:val="004233C6"/>
    <w:rsid w:val="00425F7D"/>
    <w:rsid w:val="004261B9"/>
    <w:rsid w:val="00437098"/>
    <w:rsid w:val="00441172"/>
    <w:rsid w:val="00442024"/>
    <w:rsid w:val="004421BB"/>
    <w:rsid w:val="00442CE6"/>
    <w:rsid w:val="0044564A"/>
    <w:rsid w:val="004506FA"/>
    <w:rsid w:val="00452372"/>
    <w:rsid w:val="00453012"/>
    <w:rsid w:val="004546AB"/>
    <w:rsid w:val="00456083"/>
    <w:rsid w:val="00456AF5"/>
    <w:rsid w:val="00457550"/>
    <w:rsid w:val="00457EE0"/>
    <w:rsid w:val="0046128F"/>
    <w:rsid w:val="004619EB"/>
    <w:rsid w:val="00461CF3"/>
    <w:rsid w:val="00463E10"/>
    <w:rsid w:val="004662F8"/>
    <w:rsid w:val="00470705"/>
    <w:rsid w:val="00471C64"/>
    <w:rsid w:val="004729FA"/>
    <w:rsid w:val="00472BCF"/>
    <w:rsid w:val="00474473"/>
    <w:rsid w:val="00474D97"/>
    <w:rsid w:val="004756FA"/>
    <w:rsid w:val="004758B8"/>
    <w:rsid w:val="00476114"/>
    <w:rsid w:val="004775E5"/>
    <w:rsid w:val="00480725"/>
    <w:rsid w:val="00482371"/>
    <w:rsid w:val="00482CBE"/>
    <w:rsid w:val="00486C35"/>
    <w:rsid w:val="00486DD3"/>
    <w:rsid w:val="004906F8"/>
    <w:rsid w:val="00491995"/>
    <w:rsid w:val="00493F97"/>
    <w:rsid w:val="004A097D"/>
    <w:rsid w:val="004A4F02"/>
    <w:rsid w:val="004A5BA9"/>
    <w:rsid w:val="004A6BF2"/>
    <w:rsid w:val="004A6CD4"/>
    <w:rsid w:val="004A6D5B"/>
    <w:rsid w:val="004B2755"/>
    <w:rsid w:val="004B5245"/>
    <w:rsid w:val="004B6BB9"/>
    <w:rsid w:val="004C1C99"/>
    <w:rsid w:val="004D0181"/>
    <w:rsid w:val="004D24CD"/>
    <w:rsid w:val="004E03FB"/>
    <w:rsid w:val="004E3D96"/>
    <w:rsid w:val="004E5456"/>
    <w:rsid w:val="004E673E"/>
    <w:rsid w:val="004E7703"/>
    <w:rsid w:val="004F2755"/>
    <w:rsid w:val="004F346F"/>
    <w:rsid w:val="004F58E8"/>
    <w:rsid w:val="004F645A"/>
    <w:rsid w:val="004F6DE1"/>
    <w:rsid w:val="004F7302"/>
    <w:rsid w:val="00501691"/>
    <w:rsid w:val="005018DD"/>
    <w:rsid w:val="005069C2"/>
    <w:rsid w:val="005077BF"/>
    <w:rsid w:val="00507CDF"/>
    <w:rsid w:val="00510275"/>
    <w:rsid w:val="00510FD6"/>
    <w:rsid w:val="00511B9C"/>
    <w:rsid w:val="00512B1A"/>
    <w:rsid w:val="00513D99"/>
    <w:rsid w:val="00516488"/>
    <w:rsid w:val="005205C5"/>
    <w:rsid w:val="005254DD"/>
    <w:rsid w:val="005324F2"/>
    <w:rsid w:val="005343CD"/>
    <w:rsid w:val="0053449C"/>
    <w:rsid w:val="00534E15"/>
    <w:rsid w:val="00535CFA"/>
    <w:rsid w:val="00537BAE"/>
    <w:rsid w:val="00537FEC"/>
    <w:rsid w:val="0054344E"/>
    <w:rsid w:val="00546907"/>
    <w:rsid w:val="005474F4"/>
    <w:rsid w:val="00550CA6"/>
    <w:rsid w:val="00551FE2"/>
    <w:rsid w:val="00552D33"/>
    <w:rsid w:val="00553D76"/>
    <w:rsid w:val="00554B92"/>
    <w:rsid w:val="00556448"/>
    <w:rsid w:val="005570A9"/>
    <w:rsid w:val="00557B41"/>
    <w:rsid w:val="00560570"/>
    <w:rsid w:val="00560F42"/>
    <w:rsid w:val="00566147"/>
    <w:rsid w:val="0057466C"/>
    <w:rsid w:val="00574D3E"/>
    <w:rsid w:val="00580975"/>
    <w:rsid w:val="005826F9"/>
    <w:rsid w:val="00585DA0"/>
    <w:rsid w:val="00585DD4"/>
    <w:rsid w:val="00586ABB"/>
    <w:rsid w:val="00587AF8"/>
    <w:rsid w:val="00592E12"/>
    <w:rsid w:val="005938C3"/>
    <w:rsid w:val="00595D82"/>
    <w:rsid w:val="005A21FD"/>
    <w:rsid w:val="005A33CD"/>
    <w:rsid w:val="005A370C"/>
    <w:rsid w:val="005A4BF9"/>
    <w:rsid w:val="005A60C5"/>
    <w:rsid w:val="005A76CF"/>
    <w:rsid w:val="005B0F82"/>
    <w:rsid w:val="005B0F8E"/>
    <w:rsid w:val="005B1E03"/>
    <w:rsid w:val="005C117E"/>
    <w:rsid w:val="005C35A0"/>
    <w:rsid w:val="005C507B"/>
    <w:rsid w:val="005C5E45"/>
    <w:rsid w:val="005C6DBA"/>
    <w:rsid w:val="005C7998"/>
    <w:rsid w:val="005D1C12"/>
    <w:rsid w:val="005D3994"/>
    <w:rsid w:val="005D4992"/>
    <w:rsid w:val="005D5BCF"/>
    <w:rsid w:val="005D7734"/>
    <w:rsid w:val="005E51D6"/>
    <w:rsid w:val="005E605F"/>
    <w:rsid w:val="005E75EF"/>
    <w:rsid w:val="005E7E22"/>
    <w:rsid w:val="005F0514"/>
    <w:rsid w:val="005F41E6"/>
    <w:rsid w:val="005F4640"/>
    <w:rsid w:val="005F5943"/>
    <w:rsid w:val="005F5AB5"/>
    <w:rsid w:val="00600C46"/>
    <w:rsid w:val="00602A59"/>
    <w:rsid w:val="0060369D"/>
    <w:rsid w:val="00606F4A"/>
    <w:rsid w:val="006116C6"/>
    <w:rsid w:val="006119C6"/>
    <w:rsid w:val="00612AD9"/>
    <w:rsid w:val="006135E2"/>
    <w:rsid w:val="00616298"/>
    <w:rsid w:val="00616BA6"/>
    <w:rsid w:val="00621F0F"/>
    <w:rsid w:val="00624B0F"/>
    <w:rsid w:val="00626F48"/>
    <w:rsid w:val="00627161"/>
    <w:rsid w:val="00631CD7"/>
    <w:rsid w:val="00631EE5"/>
    <w:rsid w:val="00633B68"/>
    <w:rsid w:val="006345B0"/>
    <w:rsid w:val="00635E12"/>
    <w:rsid w:val="00636ADB"/>
    <w:rsid w:val="00641436"/>
    <w:rsid w:val="00643CD7"/>
    <w:rsid w:val="00646969"/>
    <w:rsid w:val="00646EF0"/>
    <w:rsid w:val="0065309B"/>
    <w:rsid w:val="00656438"/>
    <w:rsid w:val="00657153"/>
    <w:rsid w:val="006576E8"/>
    <w:rsid w:val="00657E58"/>
    <w:rsid w:val="00660BF2"/>
    <w:rsid w:val="00662063"/>
    <w:rsid w:val="00662714"/>
    <w:rsid w:val="00672026"/>
    <w:rsid w:val="00673D75"/>
    <w:rsid w:val="00674BED"/>
    <w:rsid w:val="00674EAD"/>
    <w:rsid w:val="0067572A"/>
    <w:rsid w:val="00675D3B"/>
    <w:rsid w:val="00676125"/>
    <w:rsid w:val="00676277"/>
    <w:rsid w:val="0068104C"/>
    <w:rsid w:val="00684D69"/>
    <w:rsid w:val="0069695A"/>
    <w:rsid w:val="00696CC8"/>
    <w:rsid w:val="0069716C"/>
    <w:rsid w:val="006A177A"/>
    <w:rsid w:val="006A2210"/>
    <w:rsid w:val="006A25C6"/>
    <w:rsid w:val="006A7465"/>
    <w:rsid w:val="006A7973"/>
    <w:rsid w:val="006B00AE"/>
    <w:rsid w:val="006B03E4"/>
    <w:rsid w:val="006B53DA"/>
    <w:rsid w:val="006B7DA6"/>
    <w:rsid w:val="006C04BE"/>
    <w:rsid w:val="006C04E6"/>
    <w:rsid w:val="006C05E8"/>
    <w:rsid w:val="006C08D9"/>
    <w:rsid w:val="006C1005"/>
    <w:rsid w:val="006C10EB"/>
    <w:rsid w:val="006C13FA"/>
    <w:rsid w:val="006C2233"/>
    <w:rsid w:val="006C5338"/>
    <w:rsid w:val="006C738D"/>
    <w:rsid w:val="006C7865"/>
    <w:rsid w:val="006D1686"/>
    <w:rsid w:val="006D2382"/>
    <w:rsid w:val="006D290C"/>
    <w:rsid w:val="006E091C"/>
    <w:rsid w:val="006E14B7"/>
    <w:rsid w:val="006E2D57"/>
    <w:rsid w:val="006E2F98"/>
    <w:rsid w:val="006E4476"/>
    <w:rsid w:val="006E5FA0"/>
    <w:rsid w:val="006E7E09"/>
    <w:rsid w:val="006F237E"/>
    <w:rsid w:val="006F23A3"/>
    <w:rsid w:val="006F2911"/>
    <w:rsid w:val="006F3F8B"/>
    <w:rsid w:val="006F4189"/>
    <w:rsid w:val="006F5012"/>
    <w:rsid w:val="006F6E52"/>
    <w:rsid w:val="006F7070"/>
    <w:rsid w:val="006F76ED"/>
    <w:rsid w:val="006F7FCA"/>
    <w:rsid w:val="00700422"/>
    <w:rsid w:val="00703306"/>
    <w:rsid w:val="00703512"/>
    <w:rsid w:val="00706291"/>
    <w:rsid w:val="0070759B"/>
    <w:rsid w:val="00712AC2"/>
    <w:rsid w:val="007139DE"/>
    <w:rsid w:val="0071535D"/>
    <w:rsid w:val="00715A9B"/>
    <w:rsid w:val="007213FB"/>
    <w:rsid w:val="00723A75"/>
    <w:rsid w:val="00723C14"/>
    <w:rsid w:val="00724DF2"/>
    <w:rsid w:val="00726270"/>
    <w:rsid w:val="00726770"/>
    <w:rsid w:val="00727197"/>
    <w:rsid w:val="00727E7B"/>
    <w:rsid w:val="00730351"/>
    <w:rsid w:val="0073180B"/>
    <w:rsid w:val="00731C87"/>
    <w:rsid w:val="00733FAC"/>
    <w:rsid w:val="007340C2"/>
    <w:rsid w:val="007353D2"/>
    <w:rsid w:val="0073569E"/>
    <w:rsid w:val="00735B7C"/>
    <w:rsid w:val="0073739C"/>
    <w:rsid w:val="007375FF"/>
    <w:rsid w:val="00747D56"/>
    <w:rsid w:val="00753B72"/>
    <w:rsid w:val="00754F45"/>
    <w:rsid w:val="007557BB"/>
    <w:rsid w:val="00755B79"/>
    <w:rsid w:val="00756FC7"/>
    <w:rsid w:val="00757130"/>
    <w:rsid w:val="00757F1A"/>
    <w:rsid w:val="00761D62"/>
    <w:rsid w:val="00761FD8"/>
    <w:rsid w:val="00766011"/>
    <w:rsid w:val="00767E77"/>
    <w:rsid w:val="00770272"/>
    <w:rsid w:val="007710E1"/>
    <w:rsid w:val="00771198"/>
    <w:rsid w:val="007731E0"/>
    <w:rsid w:val="00774114"/>
    <w:rsid w:val="007768EB"/>
    <w:rsid w:val="00781DC2"/>
    <w:rsid w:val="00784032"/>
    <w:rsid w:val="007860C4"/>
    <w:rsid w:val="00786548"/>
    <w:rsid w:val="0078719A"/>
    <w:rsid w:val="00787623"/>
    <w:rsid w:val="00790865"/>
    <w:rsid w:val="00790FD1"/>
    <w:rsid w:val="00794E67"/>
    <w:rsid w:val="007A0DE2"/>
    <w:rsid w:val="007A148C"/>
    <w:rsid w:val="007A2C85"/>
    <w:rsid w:val="007A2F88"/>
    <w:rsid w:val="007A7532"/>
    <w:rsid w:val="007A792C"/>
    <w:rsid w:val="007B017B"/>
    <w:rsid w:val="007B1CA5"/>
    <w:rsid w:val="007B362C"/>
    <w:rsid w:val="007B5B03"/>
    <w:rsid w:val="007C0C4E"/>
    <w:rsid w:val="007C2C4E"/>
    <w:rsid w:val="007C3E4A"/>
    <w:rsid w:val="007C6706"/>
    <w:rsid w:val="007D0936"/>
    <w:rsid w:val="007D1381"/>
    <w:rsid w:val="007D1687"/>
    <w:rsid w:val="007D1A02"/>
    <w:rsid w:val="007D1BC2"/>
    <w:rsid w:val="007D2A47"/>
    <w:rsid w:val="007D3EB1"/>
    <w:rsid w:val="007D48C6"/>
    <w:rsid w:val="007E1D60"/>
    <w:rsid w:val="007E3838"/>
    <w:rsid w:val="007E453D"/>
    <w:rsid w:val="007E46A6"/>
    <w:rsid w:val="007E61AA"/>
    <w:rsid w:val="007E7681"/>
    <w:rsid w:val="007F35D0"/>
    <w:rsid w:val="007F4A4E"/>
    <w:rsid w:val="007F5356"/>
    <w:rsid w:val="00800438"/>
    <w:rsid w:val="0080067E"/>
    <w:rsid w:val="00802BEF"/>
    <w:rsid w:val="00805EFF"/>
    <w:rsid w:val="00807334"/>
    <w:rsid w:val="00807705"/>
    <w:rsid w:val="00807903"/>
    <w:rsid w:val="00810898"/>
    <w:rsid w:val="008110E2"/>
    <w:rsid w:val="00812EA4"/>
    <w:rsid w:val="00813243"/>
    <w:rsid w:val="0081373F"/>
    <w:rsid w:val="0081408F"/>
    <w:rsid w:val="0081635B"/>
    <w:rsid w:val="00821B71"/>
    <w:rsid w:val="00824019"/>
    <w:rsid w:val="00824AAB"/>
    <w:rsid w:val="00833566"/>
    <w:rsid w:val="00833D7B"/>
    <w:rsid w:val="00836EB0"/>
    <w:rsid w:val="00836FC0"/>
    <w:rsid w:val="00837EEE"/>
    <w:rsid w:val="008405C6"/>
    <w:rsid w:val="0084098E"/>
    <w:rsid w:val="00840A5C"/>
    <w:rsid w:val="00841D2B"/>
    <w:rsid w:val="00844416"/>
    <w:rsid w:val="00846F29"/>
    <w:rsid w:val="008513DF"/>
    <w:rsid w:val="008533DA"/>
    <w:rsid w:val="008604D0"/>
    <w:rsid w:val="00860786"/>
    <w:rsid w:val="00861925"/>
    <w:rsid w:val="00862E76"/>
    <w:rsid w:val="008646C6"/>
    <w:rsid w:val="00865328"/>
    <w:rsid w:val="00867EF0"/>
    <w:rsid w:val="00873C3F"/>
    <w:rsid w:val="008743F0"/>
    <w:rsid w:val="008751B8"/>
    <w:rsid w:val="008759EB"/>
    <w:rsid w:val="00880E44"/>
    <w:rsid w:val="008818CA"/>
    <w:rsid w:val="008823B4"/>
    <w:rsid w:val="00885674"/>
    <w:rsid w:val="00886BC3"/>
    <w:rsid w:val="00887D1B"/>
    <w:rsid w:val="00891954"/>
    <w:rsid w:val="00892AC0"/>
    <w:rsid w:val="008940BA"/>
    <w:rsid w:val="00894DAB"/>
    <w:rsid w:val="00897E17"/>
    <w:rsid w:val="008A2667"/>
    <w:rsid w:val="008A36A3"/>
    <w:rsid w:val="008A3E3D"/>
    <w:rsid w:val="008A4DD1"/>
    <w:rsid w:val="008A7C67"/>
    <w:rsid w:val="008B1FC9"/>
    <w:rsid w:val="008B27D7"/>
    <w:rsid w:val="008B2FE3"/>
    <w:rsid w:val="008B360A"/>
    <w:rsid w:val="008B373D"/>
    <w:rsid w:val="008B399D"/>
    <w:rsid w:val="008B480A"/>
    <w:rsid w:val="008B6474"/>
    <w:rsid w:val="008C0761"/>
    <w:rsid w:val="008C0B8E"/>
    <w:rsid w:val="008C16A7"/>
    <w:rsid w:val="008C7469"/>
    <w:rsid w:val="008D5A93"/>
    <w:rsid w:val="008E3E29"/>
    <w:rsid w:val="008E7C16"/>
    <w:rsid w:val="008F467A"/>
    <w:rsid w:val="008F6315"/>
    <w:rsid w:val="009053EE"/>
    <w:rsid w:val="0090625C"/>
    <w:rsid w:val="009077C2"/>
    <w:rsid w:val="00907DF7"/>
    <w:rsid w:val="00911964"/>
    <w:rsid w:val="00912A33"/>
    <w:rsid w:val="00912DB8"/>
    <w:rsid w:val="00914015"/>
    <w:rsid w:val="00914D1F"/>
    <w:rsid w:val="00915857"/>
    <w:rsid w:val="00924600"/>
    <w:rsid w:val="00925A69"/>
    <w:rsid w:val="00926C85"/>
    <w:rsid w:val="00927A04"/>
    <w:rsid w:val="00932118"/>
    <w:rsid w:val="00933D28"/>
    <w:rsid w:val="00934110"/>
    <w:rsid w:val="00940570"/>
    <w:rsid w:val="0094638A"/>
    <w:rsid w:val="00952BA1"/>
    <w:rsid w:val="00952E87"/>
    <w:rsid w:val="00953D26"/>
    <w:rsid w:val="009569D3"/>
    <w:rsid w:val="009612AE"/>
    <w:rsid w:val="00961CCE"/>
    <w:rsid w:val="00961E39"/>
    <w:rsid w:val="0096233C"/>
    <w:rsid w:val="009677F9"/>
    <w:rsid w:val="00971042"/>
    <w:rsid w:val="00973C2B"/>
    <w:rsid w:val="00974273"/>
    <w:rsid w:val="00974406"/>
    <w:rsid w:val="00975A29"/>
    <w:rsid w:val="00976269"/>
    <w:rsid w:val="00977AE5"/>
    <w:rsid w:val="00980013"/>
    <w:rsid w:val="00981A45"/>
    <w:rsid w:val="009825B0"/>
    <w:rsid w:val="00985891"/>
    <w:rsid w:val="00986489"/>
    <w:rsid w:val="00987E1A"/>
    <w:rsid w:val="009920B2"/>
    <w:rsid w:val="0099330E"/>
    <w:rsid w:val="00993B29"/>
    <w:rsid w:val="009A1081"/>
    <w:rsid w:val="009A21C2"/>
    <w:rsid w:val="009A3A3A"/>
    <w:rsid w:val="009A42F7"/>
    <w:rsid w:val="009A5D8F"/>
    <w:rsid w:val="009A7338"/>
    <w:rsid w:val="009B00DE"/>
    <w:rsid w:val="009B124C"/>
    <w:rsid w:val="009B2ED2"/>
    <w:rsid w:val="009B33C4"/>
    <w:rsid w:val="009B7115"/>
    <w:rsid w:val="009B7ABB"/>
    <w:rsid w:val="009C0915"/>
    <w:rsid w:val="009C1CD9"/>
    <w:rsid w:val="009C7C22"/>
    <w:rsid w:val="009D0D64"/>
    <w:rsid w:val="009D2165"/>
    <w:rsid w:val="009D5259"/>
    <w:rsid w:val="009D79D6"/>
    <w:rsid w:val="009E0BB1"/>
    <w:rsid w:val="009E11CB"/>
    <w:rsid w:val="009E1240"/>
    <w:rsid w:val="009E53D4"/>
    <w:rsid w:val="009E6F15"/>
    <w:rsid w:val="009E74FB"/>
    <w:rsid w:val="009F0DF1"/>
    <w:rsid w:val="009F22D5"/>
    <w:rsid w:val="009F299F"/>
    <w:rsid w:val="00A01B89"/>
    <w:rsid w:val="00A02376"/>
    <w:rsid w:val="00A027A1"/>
    <w:rsid w:val="00A05456"/>
    <w:rsid w:val="00A06E4A"/>
    <w:rsid w:val="00A10AB2"/>
    <w:rsid w:val="00A10DE6"/>
    <w:rsid w:val="00A170A3"/>
    <w:rsid w:val="00A17763"/>
    <w:rsid w:val="00A23EA8"/>
    <w:rsid w:val="00A24CDD"/>
    <w:rsid w:val="00A27E20"/>
    <w:rsid w:val="00A3042B"/>
    <w:rsid w:val="00A32C34"/>
    <w:rsid w:val="00A354BC"/>
    <w:rsid w:val="00A35EA9"/>
    <w:rsid w:val="00A376A4"/>
    <w:rsid w:val="00A37BBC"/>
    <w:rsid w:val="00A40147"/>
    <w:rsid w:val="00A401C8"/>
    <w:rsid w:val="00A42947"/>
    <w:rsid w:val="00A42BE4"/>
    <w:rsid w:val="00A42FE0"/>
    <w:rsid w:val="00A457F3"/>
    <w:rsid w:val="00A463F1"/>
    <w:rsid w:val="00A4674D"/>
    <w:rsid w:val="00A47D97"/>
    <w:rsid w:val="00A519E7"/>
    <w:rsid w:val="00A51BB4"/>
    <w:rsid w:val="00A53D98"/>
    <w:rsid w:val="00A54187"/>
    <w:rsid w:val="00A56381"/>
    <w:rsid w:val="00A57092"/>
    <w:rsid w:val="00A60F82"/>
    <w:rsid w:val="00A622FA"/>
    <w:rsid w:val="00A638E1"/>
    <w:rsid w:val="00A63AF4"/>
    <w:rsid w:val="00A64F58"/>
    <w:rsid w:val="00A7081F"/>
    <w:rsid w:val="00A70B4A"/>
    <w:rsid w:val="00A70E34"/>
    <w:rsid w:val="00A7160E"/>
    <w:rsid w:val="00A734AF"/>
    <w:rsid w:val="00A74201"/>
    <w:rsid w:val="00A755DE"/>
    <w:rsid w:val="00A7609E"/>
    <w:rsid w:val="00A774DB"/>
    <w:rsid w:val="00A778FF"/>
    <w:rsid w:val="00A80943"/>
    <w:rsid w:val="00A81521"/>
    <w:rsid w:val="00A817DB"/>
    <w:rsid w:val="00A82C43"/>
    <w:rsid w:val="00A83CA3"/>
    <w:rsid w:val="00A84134"/>
    <w:rsid w:val="00A848C4"/>
    <w:rsid w:val="00A87686"/>
    <w:rsid w:val="00A87D44"/>
    <w:rsid w:val="00A90BF5"/>
    <w:rsid w:val="00A90D2B"/>
    <w:rsid w:val="00A92C65"/>
    <w:rsid w:val="00A937D4"/>
    <w:rsid w:val="00A93F2C"/>
    <w:rsid w:val="00A953D9"/>
    <w:rsid w:val="00A95938"/>
    <w:rsid w:val="00AA0309"/>
    <w:rsid w:val="00AA1C2F"/>
    <w:rsid w:val="00AA3465"/>
    <w:rsid w:val="00AA3575"/>
    <w:rsid w:val="00AA5297"/>
    <w:rsid w:val="00AA5D2B"/>
    <w:rsid w:val="00AA646F"/>
    <w:rsid w:val="00AB084D"/>
    <w:rsid w:val="00AB15A0"/>
    <w:rsid w:val="00AB368A"/>
    <w:rsid w:val="00AB37B1"/>
    <w:rsid w:val="00AB4274"/>
    <w:rsid w:val="00AB7E1C"/>
    <w:rsid w:val="00AC070E"/>
    <w:rsid w:val="00AC4580"/>
    <w:rsid w:val="00AC4C7A"/>
    <w:rsid w:val="00AD0EB7"/>
    <w:rsid w:val="00AD169D"/>
    <w:rsid w:val="00AD5844"/>
    <w:rsid w:val="00AD7732"/>
    <w:rsid w:val="00AE138B"/>
    <w:rsid w:val="00AE1CC8"/>
    <w:rsid w:val="00AE1E6F"/>
    <w:rsid w:val="00AE2123"/>
    <w:rsid w:val="00AE2150"/>
    <w:rsid w:val="00AE3DC5"/>
    <w:rsid w:val="00AE40F8"/>
    <w:rsid w:val="00AF3BDF"/>
    <w:rsid w:val="00AF3E2F"/>
    <w:rsid w:val="00AF62CD"/>
    <w:rsid w:val="00AF77D4"/>
    <w:rsid w:val="00AF7BE6"/>
    <w:rsid w:val="00B005D0"/>
    <w:rsid w:val="00B0131D"/>
    <w:rsid w:val="00B027A0"/>
    <w:rsid w:val="00B028CF"/>
    <w:rsid w:val="00B04629"/>
    <w:rsid w:val="00B05A67"/>
    <w:rsid w:val="00B0615C"/>
    <w:rsid w:val="00B06E05"/>
    <w:rsid w:val="00B1307E"/>
    <w:rsid w:val="00B14816"/>
    <w:rsid w:val="00B14AEE"/>
    <w:rsid w:val="00B2197F"/>
    <w:rsid w:val="00B22794"/>
    <w:rsid w:val="00B24457"/>
    <w:rsid w:val="00B249DC"/>
    <w:rsid w:val="00B25F6F"/>
    <w:rsid w:val="00B274AB"/>
    <w:rsid w:val="00B279F4"/>
    <w:rsid w:val="00B317C5"/>
    <w:rsid w:val="00B31A66"/>
    <w:rsid w:val="00B32B3A"/>
    <w:rsid w:val="00B35245"/>
    <w:rsid w:val="00B3655B"/>
    <w:rsid w:val="00B3667B"/>
    <w:rsid w:val="00B40528"/>
    <w:rsid w:val="00B431FF"/>
    <w:rsid w:val="00B464A9"/>
    <w:rsid w:val="00B468A7"/>
    <w:rsid w:val="00B50FC4"/>
    <w:rsid w:val="00B51F22"/>
    <w:rsid w:val="00B52E31"/>
    <w:rsid w:val="00B53555"/>
    <w:rsid w:val="00B554F7"/>
    <w:rsid w:val="00B65894"/>
    <w:rsid w:val="00B672C9"/>
    <w:rsid w:val="00B721F5"/>
    <w:rsid w:val="00B74CD8"/>
    <w:rsid w:val="00B75C4F"/>
    <w:rsid w:val="00B76216"/>
    <w:rsid w:val="00B76F92"/>
    <w:rsid w:val="00B85CA8"/>
    <w:rsid w:val="00B8670B"/>
    <w:rsid w:val="00B8743D"/>
    <w:rsid w:val="00B875CF"/>
    <w:rsid w:val="00B9134D"/>
    <w:rsid w:val="00B93237"/>
    <w:rsid w:val="00B93BC5"/>
    <w:rsid w:val="00B97783"/>
    <w:rsid w:val="00BA1A9C"/>
    <w:rsid w:val="00BA30B5"/>
    <w:rsid w:val="00BA320A"/>
    <w:rsid w:val="00BA3249"/>
    <w:rsid w:val="00BA41D0"/>
    <w:rsid w:val="00BB0B60"/>
    <w:rsid w:val="00BB1045"/>
    <w:rsid w:val="00BB258B"/>
    <w:rsid w:val="00BB2FA9"/>
    <w:rsid w:val="00BB373C"/>
    <w:rsid w:val="00BB40AA"/>
    <w:rsid w:val="00BB7020"/>
    <w:rsid w:val="00BB7FEC"/>
    <w:rsid w:val="00BC284F"/>
    <w:rsid w:val="00BC510C"/>
    <w:rsid w:val="00BC5A19"/>
    <w:rsid w:val="00BC66ED"/>
    <w:rsid w:val="00BC769E"/>
    <w:rsid w:val="00BC7EAE"/>
    <w:rsid w:val="00BD2BBC"/>
    <w:rsid w:val="00BD2C53"/>
    <w:rsid w:val="00BD58DD"/>
    <w:rsid w:val="00BD5E09"/>
    <w:rsid w:val="00BD610B"/>
    <w:rsid w:val="00BD666E"/>
    <w:rsid w:val="00BD6D99"/>
    <w:rsid w:val="00BE00AA"/>
    <w:rsid w:val="00BE0613"/>
    <w:rsid w:val="00BE127C"/>
    <w:rsid w:val="00BE12B2"/>
    <w:rsid w:val="00BE210F"/>
    <w:rsid w:val="00BE4F8C"/>
    <w:rsid w:val="00BE5D72"/>
    <w:rsid w:val="00BE6356"/>
    <w:rsid w:val="00BE6A15"/>
    <w:rsid w:val="00BF018C"/>
    <w:rsid w:val="00BF08E3"/>
    <w:rsid w:val="00BF29EE"/>
    <w:rsid w:val="00BF4B69"/>
    <w:rsid w:val="00BF5437"/>
    <w:rsid w:val="00C0031B"/>
    <w:rsid w:val="00C00A5F"/>
    <w:rsid w:val="00C0120A"/>
    <w:rsid w:val="00C01B33"/>
    <w:rsid w:val="00C0523D"/>
    <w:rsid w:val="00C06679"/>
    <w:rsid w:val="00C066FE"/>
    <w:rsid w:val="00C07430"/>
    <w:rsid w:val="00C074B1"/>
    <w:rsid w:val="00C077DB"/>
    <w:rsid w:val="00C1045E"/>
    <w:rsid w:val="00C10536"/>
    <w:rsid w:val="00C11F87"/>
    <w:rsid w:val="00C13A75"/>
    <w:rsid w:val="00C14CF2"/>
    <w:rsid w:val="00C154DB"/>
    <w:rsid w:val="00C17CE1"/>
    <w:rsid w:val="00C20A00"/>
    <w:rsid w:val="00C23714"/>
    <w:rsid w:val="00C30D19"/>
    <w:rsid w:val="00C31938"/>
    <w:rsid w:val="00C32480"/>
    <w:rsid w:val="00C332F5"/>
    <w:rsid w:val="00C3432D"/>
    <w:rsid w:val="00C34B35"/>
    <w:rsid w:val="00C3518A"/>
    <w:rsid w:val="00C3602A"/>
    <w:rsid w:val="00C3733D"/>
    <w:rsid w:val="00C374D0"/>
    <w:rsid w:val="00C4180C"/>
    <w:rsid w:val="00C42BF0"/>
    <w:rsid w:val="00C43FE5"/>
    <w:rsid w:val="00C44807"/>
    <w:rsid w:val="00C4548A"/>
    <w:rsid w:val="00C463BC"/>
    <w:rsid w:val="00C4685D"/>
    <w:rsid w:val="00C509F4"/>
    <w:rsid w:val="00C5287D"/>
    <w:rsid w:val="00C536FD"/>
    <w:rsid w:val="00C53F63"/>
    <w:rsid w:val="00C558B1"/>
    <w:rsid w:val="00C55FDD"/>
    <w:rsid w:val="00C56E31"/>
    <w:rsid w:val="00C56EFE"/>
    <w:rsid w:val="00C57180"/>
    <w:rsid w:val="00C57933"/>
    <w:rsid w:val="00C60ECA"/>
    <w:rsid w:val="00C66A7A"/>
    <w:rsid w:val="00C66D44"/>
    <w:rsid w:val="00C704C6"/>
    <w:rsid w:val="00C718D3"/>
    <w:rsid w:val="00C72E87"/>
    <w:rsid w:val="00C740CC"/>
    <w:rsid w:val="00C74683"/>
    <w:rsid w:val="00C7567E"/>
    <w:rsid w:val="00C769BE"/>
    <w:rsid w:val="00C774F6"/>
    <w:rsid w:val="00C813FC"/>
    <w:rsid w:val="00C82A70"/>
    <w:rsid w:val="00C85016"/>
    <w:rsid w:val="00C85D05"/>
    <w:rsid w:val="00C86DD4"/>
    <w:rsid w:val="00C86F17"/>
    <w:rsid w:val="00C87029"/>
    <w:rsid w:val="00C927CA"/>
    <w:rsid w:val="00C967FE"/>
    <w:rsid w:val="00CA1633"/>
    <w:rsid w:val="00CA5073"/>
    <w:rsid w:val="00CA69BE"/>
    <w:rsid w:val="00CB0B11"/>
    <w:rsid w:val="00CB122D"/>
    <w:rsid w:val="00CB1B5C"/>
    <w:rsid w:val="00CB3DC0"/>
    <w:rsid w:val="00CB4034"/>
    <w:rsid w:val="00CB60A3"/>
    <w:rsid w:val="00CB68BB"/>
    <w:rsid w:val="00CB6EBC"/>
    <w:rsid w:val="00CB72E4"/>
    <w:rsid w:val="00CC1BC4"/>
    <w:rsid w:val="00CC28BC"/>
    <w:rsid w:val="00CC4537"/>
    <w:rsid w:val="00CC510A"/>
    <w:rsid w:val="00CC7584"/>
    <w:rsid w:val="00CD0105"/>
    <w:rsid w:val="00CD368C"/>
    <w:rsid w:val="00CD467A"/>
    <w:rsid w:val="00CD6AF4"/>
    <w:rsid w:val="00CE0429"/>
    <w:rsid w:val="00CE3794"/>
    <w:rsid w:val="00CE5517"/>
    <w:rsid w:val="00CE7AE7"/>
    <w:rsid w:val="00CE7FE1"/>
    <w:rsid w:val="00CF15EA"/>
    <w:rsid w:val="00CF4D85"/>
    <w:rsid w:val="00CF5289"/>
    <w:rsid w:val="00D0256B"/>
    <w:rsid w:val="00D03A42"/>
    <w:rsid w:val="00D0629B"/>
    <w:rsid w:val="00D07758"/>
    <w:rsid w:val="00D102CF"/>
    <w:rsid w:val="00D11A5C"/>
    <w:rsid w:val="00D11CE4"/>
    <w:rsid w:val="00D12D59"/>
    <w:rsid w:val="00D13AE7"/>
    <w:rsid w:val="00D13AF1"/>
    <w:rsid w:val="00D1573B"/>
    <w:rsid w:val="00D16340"/>
    <w:rsid w:val="00D16769"/>
    <w:rsid w:val="00D21E38"/>
    <w:rsid w:val="00D264C5"/>
    <w:rsid w:val="00D26C45"/>
    <w:rsid w:val="00D270FB"/>
    <w:rsid w:val="00D27A4B"/>
    <w:rsid w:val="00D31777"/>
    <w:rsid w:val="00D31C41"/>
    <w:rsid w:val="00D32B4C"/>
    <w:rsid w:val="00D3433B"/>
    <w:rsid w:val="00D3435E"/>
    <w:rsid w:val="00D35848"/>
    <w:rsid w:val="00D3590A"/>
    <w:rsid w:val="00D37206"/>
    <w:rsid w:val="00D4102E"/>
    <w:rsid w:val="00D41FE1"/>
    <w:rsid w:val="00D42DE0"/>
    <w:rsid w:val="00D44993"/>
    <w:rsid w:val="00D457DD"/>
    <w:rsid w:val="00D458ED"/>
    <w:rsid w:val="00D45C14"/>
    <w:rsid w:val="00D47406"/>
    <w:rsid w:val="00D5609E"/>
    <w:rsid w:val="00D56BDC"/>
    <w:rsid w:val="00D6000A"/>
    <w:rsid w:val="00D62AF5"/>
    <w:rsid w:val="00D6300A"/>
    <w:rsid w:val="00D64BB4"/>
    <w:rsid w:val="00D65498"/>
    <w:rsid w:val="00D6725F"/>
    <w:rsid w:val="00D74A0B"/>
    <w:rsid w:val="00D76323"/>
    <w:rsid w:val="00D7645B"/>
    <w:rsid w:val="00D80257"/>
    <w:rsid w:val="00D8042C"/>
    <w:rsid w:val="00D80F6C"/>
    <w:rsid w:val="00D83620"/>
    <w:rsid w:val="00D83A2F"/>
    <w:rsid w:val="00D8418B"/>
    <w:rsid w:val="00D84D17"/>
    <w:rsid w:val="00D86087"/>
    <w:rsid w:val="00D87339"/>
    <w:rsid w:val="00D93991"/>
    <w:rsid w:val="00D93999"/>
    <w:rsid w:val="00D94D5D"/>
    <w:rsid w:val="00D953A5"/>
    <w:rsid w:val="00DA15F2"/>
    <w:rsid w:val="00DA22F7"/>
    <w:rsid w:val="00DA3425"/>
    <w:rsid w:val="00DA3900"/>
    <w:rsid w:val="00DA597A"/>
    <w:rsid w:val="00DB1254"/>
    <w:rsid w:val="00DB1491"/>
    <w:rsid w:val="00DB2A19"/>
    <w:rsid w:val="00DB34AD"/>
    <w:rsid w:val="00DB3C9D"/>
    <w:rsid w:val="00DB3D6D"/>
    <w:rsid w:val="00DB6CCB"/>
    <w:rsid w:val="00DB7407"/>
    <w:rsid w:val="00DC1BDD"/>
    <w:rsid w:val="00DC434C"/>
    <w:rsid w:val="00DC4ADC"/>
    <w:rsid w:val="00DC66AC"/>
    <w:rsid w:val="00DC66B1"/>
    <w:rsid w:val="00DD0F09"/>
    <w:rsid w:val="00DD53C7"/>
    <w:rsid w:val="00DD780F"/>
    <w:rsid w:val="00DE0B61"/>
    <w:rsid w:val="00DE0D09"/>
    <w:rsid w:val="00DE4230"/>
    <w:rsid w:val="00DE4362"/>
    <w:rsid w:val="00DE4862"/>
    <w:rsid w:val="00DE50A8"/>
    <w:rsid w:val="00DE5C98"/>
    <w:rsid w:val="00DE6069"/>
    <w:rsid w:val="00DE743D"/>
    <w:rsid w:val="00DF0C8C"/>
    <w:rsid w:val="00DF1309"/>
    <w:rsid w:val="00DF1550"/>
    <w:rsid w:val="00DF2B16"/>
    <w:rsid w:val="00DF4DC2"/>
    <w:rsid w:val="00DF4FED"/>
    <w:rsid w:val="00DF732F"/>
    <w:rsid w:val="00E009D1"/>
    <w:rsid w:val="00E05D2C"/>
    <w:rsid w:val="00E06DEB"/>
    <w:rsid w:val="00E0756F"/>
    <w:rsid w:val="00E07DD2"/>
    <w:rsid w:val="00E15BE0"/>
    <w:rsid w:val="00E16553"/>
    <w:rsid w:val="00E165CA"/>
    <w:rsid w:val="00E16909"/>
    <w:rsid w:val="00E22755"/>
    <w:rsid w:val="00E24437"/>
    <w:rsid w:val="00E266FE"/>
    <w:rsid w:val="00E26EB5"/>
    <w:rsid w:val="00E27ED3"/>
    <w:rsid w:val="00E30784"/>
    <w:rsid w:val="00E3143D"/>
    <w:rsid w:val="00E3327A"/>
    <w:rsid w:val="00E3391F"/>
    <w:rsid w:val="00E36A8A"/>
    <w:rsid w:val="00E40889"/>
    <w:rsid w:val="00E40E40"/>
    <w:rsid w:val="00E42107"/>
    <w:rsid w:val="00E43A2A"/>
    <w:rsid w:val="00E43B4A"/>
    <w:rsid w:val="00E44170"/>
    <w:rsid w:val="00E44352"/>
    <w:rsid w:val="00E464DC"/>
    <w:rsid w:val="00E50DCD"/>
    <w:rsid w:val="00E51501"/>
    <w:rsid w:val="00E52381"/>
    <w:rsid w:val="00E535BC"/>
    <w:rsid w:val="00E55208"/>
    <w:rsid w:val="00E5748C"/>
    <w:rsid w:val="00E60932"/>
    <w:rsid w:val="00E6204E"/>
    <w:rsid w:val="00E651BA"/>
    <w:rsid w:val="00E67151"/>
    <w:rsid w:val="00E6770A"/>
    <w:rsid w:val="00E70E26"/>
    <w:rsid w:val="00E74039"/>
    <w:rsid w:val="00E77171"/>
    <w:rsid w:val="00E8095A"/>
    <w:rsid w:val="00E81BED"/>
    <w:rsid w:val="00E822AA"/>
    <w:rsid w:val="00E8317B"/>
    <w:rsid w:val="00E837BE"/>
    <w:rsid w:val="00E844D2"/>
    <w:rsid w:val="00E85233"/>
    <w:rsid w:val="00E86214"/>
    <w:rsid w:val="00E87FD3"/>
    <w:rsid w:val="00E90ACD"/>
    <w:rsid w:val="00E90B70"/>
    <w:rsid w:val="00E912A6"/>
    <w:rsid w:val="00E94CC8"/>
    <w:rsid w:val="00E96258"/>
    <w:rsid w:val="00EA259C"/>
    <w:rsid w:val="00EA30F9"/>
    <w:rsid w:val="00EA40CD"/>
    <w:rsid w:val="00EA42F1"/>
    <w:rsid w:val="00EA6B3B"/>
    <w:rsid w:val="00EA7E3B"/>
    <w:rsid w:val="00EB0EAE"/>
    <w:rsid w:val="00EB134B"/>
    <w:rsid w:val="00EB14B4"/>
    <w:rsid w:val="00EB1A05"/>
    <w:rsid w:val="00EB2293"/>
    <w:rsid w:val="00EB3B4E"/>
    <w:rsid w:val="00EB6EB0"/>
    <w:rsid w:val="00EC159E"/>
    <w:rsid w:val="00EC3827"/>
    <w:rsid w:val="00EC594E"/>
    <w:rsid w:val="00ED05DD"/>
    <w:rsid w:val="00ED5D52"/>
    <w:rsid w:val="00ED675B"/>
    <w:rsid w:val="00ED712D"/>
    <w:rsid w:val="00ED731F"/>
    <w:rsid w:val="00EE004C"/>
    <w:rsid w:val="00EE4FE4"/>
    <w:rsid w:val="00EE52FA"/>
    <w:rsid w:val="00EE5499"/>
    <w:rsid w:val="00EE5BA8"/>
    <w:rsid w:val="00EE5D39"/>
    <w:rsid w:val="00EF2FEE"/>
    <w:rsid w:val="00EF44B4"/>
    <w:rsid w:val="00EF5523"/>
    <w:rsid w:val="00EF58AB"/>
    <w:rsid w:val="00EF5E01"/>
    <w:rsid w:val="00EF5E23"/>
    <w:rsid w:val="00EF66EB"/>
    <w:rsid w:val="00EF68F4"/>
    <w:rsid w:val="00EF6FDB"/>
    <w:rsid w:val="00F02106"/>
    <w:rsid w:val="00F057D5"/>
    <w:rsid w:val="00F060BE"/>
    <w:rsid w:val="00F068C3"/>
    <w:rsid w:val="00F1003F"/>
    <w:rsid w:val="00F11E4A"/>
    <w:rsid w:val="00F11FBE"/>
    <w:rsid w:val="00F1431D"/>
    <w:rsid w:val="00F1482C"/>
    <w:rsid w:val="00F14CFC"/>
    <w:rsid w:val="00F15802"/>
    <w:rsid w:val="00F17AD9"/>
    <w:rsid w:val="00F21F6E"/>
    <w:rsid w:val="00F25665"/>
    <w:rsid w:val="00F260E9"/>
    <w:rsid w:val="00F2748F"/>
    <w:rsid w:val="00F2789E"/>
    <w:rsid w:val="00F30323"/>
    <w:rsid w:val="00F33193"/>
    <w:rsid w:val="00F372B7"/>
    <w:rsid w:val="00F401B5"/>
    <w:rsid w:val="00F44D6E"/>
    <w:rsid w:val="00F46A6A"/>
    <w:rsid w:val="00F501EC"/>
    <w:rsid w:val="00F53D89"/>
    <w:rsid w:val="00F56606"/>
    <w:rsid w:val="00F5714C"/>
    <w:rsid w:val="00F601AD"/>
    <w:rsid w:val="00F607DF"/>
    <w:rsid w:val="00F60C14"/>
    <w:rsid w:val="00F60C82"/>
    <w:rsid w:val="00F60F3E"/>
    <w:rsid w:val="00F61188"/>
    <w:rsid w:val="00F61451"/>
    <w:rsid w:val="00F62B33"/>
    <w:rsid w:val="00F643C0"/>
    <w:rsid w:val="00F653D5"/>
    <w:rsid w:val="00F66388"/>
    <w:rsid w:val="00F66474"/>
    <w:rsid w:val="00F6678F"/>
    <w:rsid w:val="00F7008B"/>
    <w:rsid w:val="00F701D9"/>
    <w:rsid w:val="00F70BCE"/>
    <w:rsid w:val="00F72B45"/>
    <w:rsid w:val="00F73A58"/>
    <w:rsid w:val="00F74FA9"/>
    <w:rsid w:val="00F76A9A"/>
    <w:rsid w:val="00F80880"/>
    <w:rsid w:val="00F80C35"/>
    <w:rsid w:val="00F814DF"/>
    <w:rsid w:val="00F83308"/>
    <w:rsid w:val="00F839E6"/>
    <w:rsid w:val="00F85434"/>
    <w:rsid w:val="00F938A3"/>
    <w:rsid w:val="00F9530E"/>
    <w:rsid w:val="00F96E49"/>
    <w:rsid w:val="00FA1E6A"/>
    <w:rsid w:val="00FA264D"/>
    <w:rsid w:val="00FA5454"/>
    <w:rsid w:val="00FA6441"/>
    <w:rsid w:val="00FA790C"/>
    <w:rsid w:val="00FC079E"/>
    <w:rsid w:val="00FC1B5A"/>
    <w:rsid w:val="00FC3BBE"/>
    <w:rsid w:val="00FC4F13"/>
    <w:rsid w:val="00FD2A7E"/>
    <w:rsid w:val="00FD3993"/>
    <w:rsid w:val="00FD51CE"/>
    <w:rsid w:val="00FD5501"/>
    <w:rsid w:val="00FD5A09"/>
    <w:rsid w:val="00FD78FE"/>
    <w:rsid w:val="00FE25CB"/>
    <w:rsid w:val="00FE4B82"/>
    <w:rsid w:val="00FF0555"/>
    <w:rsid w:val="00FF159F"/>
    <w:rsid w:val="00FF77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7"/>
    <o:shapelayout v:ext="edit">
      <o:idmap v:ext="edit" data="1"/>
    </o:shapelayout>
  </w:shapeDefaults>
  <w:decimalSymbol w:val=","/>
  <w:listSeparator w:val=";"/>
  <w14:docId w14:val="0397CFEA"/>
  <w15:docId w15:val="{C705B779-1A1B-4253-8AD3-F2FB17043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90B7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E90B70"/>
    <w:pPr>
      <w:keepNext/>
      <w:keepLines/>
      <w:spacing w:before="120" w:after="120"/>
      <w:jc w:val="both"/>
      <w:outlineLvl w:val="0"/>
    </w:pPr>
    <w:rPr>
      <w:rFonts w:ascii="Arial" w:hAnsi="Arial"/>
      <w:b/>
      <w:bCs/>
      <w:sz w:val="28"/>
      <w:szCs w:val="28"/>
    </w:rPr>
  </w:style>
  <w:style w:type="paragraph" w:styleId="Nagwek2">
    <w:name w:val="heading 2"/>
    <w:basedOn w:val="Normalny"/>
    <w:next w:val="Normalny"/>
    <w:link w:val="Nagwek2Znak"/>
    <w:uiPriority w:val="9"/>
    <w:unhideWhenUsed/>
    <w:qFormat/>
    <w:rsid w:val="00E90B70"/>
    <w:pPr>
      <w:keepNext/>
      <w:keepLines/>
      <w:spacing w:before="120" w:after="120"/>
      <w:jc w:val="both"/>
      <w:outlineLvl w:val="1"/>
    </w:pPr>
    <w:rPr>
      <w:rFonts w:ascii="Arial" w:hAnsi="Arial"/>
      <w:b/>
      <w:bCs/>
      <w:szCs w:val="26"/>
    </w:rPr>
  </w:style>
  <w:style w:type="paragraph" w:styleId="Nagwek3">
    <w:name w:val="heading 3"/>
    <w:basedOn w:val="Normalny"/>
    <w:next w:val="Normalny"/>
    <w:link w:val="Nagwek3Znak"/>
    <w:uiPriority w:val="9"/>
    <w:unhideWhenUsed/>
    <w:qFormat/>
    <w:rsid w:val="00E90B70"/>
    <w:pPr>
      <w:keepNext/>
      <w:keepLines/>
      <w:spacing w:before="120" w:after="120"/>
      <w:jc w:val="both"/>
      <w:outlineLvl w:val="2"/>
    </w:pPr>
    <w:rPr>
      <w:rFonts w:ascii="Arial" w:hAnsi="Arial"/>
      <w:b/>
      <w:bCs/>
      <w:sz w:val="22"/>
      <w:szCs w:val="20"/>
    </w:rPr>
  </w:style>
  <w:style w:type="paragraph" w:styleId="Nagwek4">
    <w:name w:val="heading 4"/>
    <w:basedOn w:val="Normalny"/>
    <w:next w:val="Normalny"/>
    <w:link w:val="Nagwek4Znak"/>
    <w:uiPriority w:val="9"/>
    <w:unhideWhenUsed/>
    <w:qFormat/>
    <w:rsid w:val="00E90B70"/>
    <w:pPr>
      <w:keepNext/>
      <w:keepLines/>
      <w:spacing w:before="120" w:after="120"/>
      <w:jc w:val="both"/>
      <w:outlineLvl w:val="3"/>
    </w:pPr>
    <w:rPr>
      <w:rFonts w:ascii="Arial" w:hAnsi="Arial"/>
      <w:b/>
      <w:bCs/>
      <w:iCs/>
      <w:sz w:val="22"/>
      <w:szCs w:val="20"/>
    </w:rPr>
  </w:style>
  <w:style w:type="paragraph" w:styleId="Nagwek7">
    <w:name w:val="heading 7"/>
    <w:basedOn w:val="Normalny"/>
    <w:next w:val="Normalny"/>
    <w:link w:val="Nagwek7Znak"/>
    <w:uiPriority w:val="9"/>
    <w:semiHidden/>
    <w:unhideWhenUsed/>
    <w:qFormat/>
    <w:rsid w:val="00E90B70"/>
    <w:pPr>
      <w:spacing w:before="240" w:after="60"/>
      <w:outlineLvl w:val="6"/>
    </w:pPr>
    <w:rPr>
      <w:rFonts w:ascii="Calibri" w:hAnsi="Calibri"/>
      <w:lang w:eastAsia="en-US"/>
    </w:rPr>
  </w:style>
  <w:style w:type="paragraph" w:styleId="Nagwek9">
    <w:name w:val="heading 9"/>
    <w:basedOn w:val="Normalny"/>
    <w:next w:val="Normalny"/>
    <w:link w:val="Nagwek9Znak"/>
    <w:uiPriority w:val="9"/>
    <w:unhideWhenUsed/>
    <w:qFormat/>
    <w:rsid w:val="00E90B70"/>
    <w:pPr>
      <w:spacing w:before="240" w:after="60"/>
      <w:outlineLvl w:val="8"/>
    </w:pPr>
    <w:rPr>
      <w:rFonts w:ascii="Calibri Light" w:hAnsi="Calibri Light"/>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90B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0B70"/>
    <w:rPr>
      <w:rFonts w:ascii="Segoe UI" w:hAnsi="Segoe UI" w:cs="Segoe UI"/>
      <w:sz w:val="18"/>
      <w:szCs w:val="18"/>
    </w:rPr>
  </w:style>
  <w:style w:type="character" w:customStyle="1" w:styleId="Nagwek1Znak">
    <w:name w:val="Nagłówek 1 Znak"/>
    <w:basedOn w:val="Domylnaczcionkaakapitu"/>
    <w:link w:val="Nagwek1"/>
    <w:uiPriority w:val="9"/>
    <w:rsid w:val="00E90B70"/>
    <w:rPr>
      <w:rFonts w:ascii="Arial" w:eastAsia="Times New Roman" w:hAnsi="Arial" w:cs="Times New Roman"/>
      <w:b/>
      <w:bCs/>
      <w:sz w:val="28"/>
      <w:szCs w:val="28"/>
    </w:rPr>
  </w:style>
  <w:style w:type="character" w:customStyle="1" w:styleId="Nagwek2Znak">
    <w:name w:val="Nagłówek 2 Znak"/>
    <w:basedOn w:val="Domylnaczcionkaakapitu"/>
    <w:link w:val="Nagwek2"/>
    <w:uiPriority w:val="9"/>
    <w:rsid w:val="00E90B70"/>
    <w:rPr>
      <w:rFonts w:ascii="Arial" w:eastAsia="Times New Roman" w:hAnsi="Arial" w:cs="Times New Roman"/>
      <w:b/>
      <w:bCs/>
      <w:sz w:val="24"/>
      <w:szCs w:val="26"/>
    </w:rPr>
  </w:style>
  <w:style w:type="character" w:customStyle="1" w:styleId="Nagwek3Znak">
    <w:name w:val="Nagłówek 3 Znak"/>
    <w:basedOn w:val="Domylnaczcionkaakapitu"/>
    <w:link w:val="Nagwek3"/>
    <w:uiPriority w:val="9"/>
    <w:rsid w:val="00E90B70"/>
    <w:rPr>
      <w:rFonts w:ascii="Arial" w:eastAsia="Times New Roman" w:hAnsi="Arial" w:cs="Times New Roman"/>
      <w:b/>
      <w:bCs/>
      <w:szCs w:val="20"/>
    </w:rPr>
  </w:style>
  <w:style w:type="character" w:customStyle="1" w:styleId="Nagwek4Znak">
    <w:name w:val="Nagłówek 4 Znak"/>
    <w:basedOn w:val="Domylnaczcionkaakapitu"/>
    <w:link w:val="Nagwek4"/>
    <w:uiPriority w:val="9"/>
    <w:rsid w:val="00E90B70"/>
    <w:rPr>
      <w:rFonts w:ascii="Arial" w:eastAsia="Times New Roman" w:hAnsi="Arial" w:cs="Times New Roman"/>
      <w:b/>
      <w:bCs/>
      <w:iCs/>
      <w:szCs w:val="20"/>
    </w:rPr>
  </w:style>
  <w:style w:type="character" w:customStyle="1" w:styleId="Nagwek7Znak">
    <w:name w:val="Nagłówek 7 Znak"/>
    <w:basedOn w:val="Domylnaczcionkaakapitu"/>
    <w:link w:val="Nagwek7"/>
    <w:uiPriority w:val="9"/>
    <w:semiHidden/>
    <w:rsid w:val="00E90B70"/>
    <w:rPr>
      <w:rFonts w:ascii="Calibri" w:eastAsia="Times New Roman" w:hAnsi="Calibri" w:cs="Times New Roman"/>
      <w:sz w:val="24"/>
      <w:szCs w:val="24"/>
    </w:rPr>
  </w:style>
  <w:style w:type="character" w:customStyle="1" w:styleId="Nagwek9Znak">
    <w:name w:val="Nagłówek 9 Znak"/>
    <w:basedOn w:val="Domylnaczcionkaakapitu"/>
    <w:link w:val="Nagwek9"/>
    <w:uiPriority w:val="9"/>
    <w:rsid w:val="00E90B70"/>
    <w:rPr>
      <w:rFonts w:ascii="Calibri Light" w:eastAsia="Times New Roman" w:hAnsi="Calibri Light" w:cs="Times New Roman"/>
    </w:rPr>
  </w:style>
  <w:style w:type="character" w:styleId="Hipercze">
    <w:name w:val="Hyperlink"/>
    <w:uiPriority w:val="99"/>
    <w:unhideWhenUsed/>
    <w:rsid w:val="00E90B70"/>
    <w:rPr>
      <w:color w:val="0000FF"/>
      <w:u w:val="single"/>
    </w:rPr>
  </w:style>
  <w:style w:type="character" w:styleId="Tytuksiki">
    <w:name w:val="Book Title"/>
    <w:uiPriority w:val="33"/>
    <w:qFormat/>
    <w:rsid w:val="00E90B70"/>
    <w:rPr>
      <w:b/>
      <w:bCs/>
      <w:smallCaps/>
      <w:spacing w:val="5"/>
    </w:rPr>
  </w:style>
  <w:style w:type="paragraph" w:styleId="Akapitzlist">
    <w:name w:val="List Paragraph"/>
    <w:aliases w:val="Numerowanie,List Paragraph,Akapit z listą BS,Kolorowa lista — akcent 11,List_Paragraph,Multilevel para_II,List Paragraph1,Bullet1,Bullets,List Paragraph 1,References,List Paragraph (numbered (a)),IBL List Paragraph,List Paragraph nowy"/>
    <w:basedOn w:val="Normalny"/>
    <w:link w:val="AkapitzlistZnak"/>
    <w:uiPriority w:val="99"/>
    <w:qFormat/>
    <w:rsid w:val="00E90B70"/>
    <w:pPr>
      <w:ind w:left="720"/>
      <w:contextualSpacing/>
    </w:pPr>
    <w:rPr>
      <w:rFonts w:ascii="Arial" w:eastAsia="Calibri" w:hAnsi="Arial"/>
      <w:sz w:val="20"/>
      <w:szCs w:val="20"/>
    </w:rPr>
  </w:style>
  <w:style w:type="character" w:customStyle="1" w:styleId="AkapitzlistZnak">
    <w:name w:val="Akapit z listą Znak"/>
    <w:aliases w:val="Numerowanie Znak,List Paragraph Znak,Akapit z listą BS Znak,Kolorowa lista — akcent 11 Znak,List_Paragraph Znak,Multilevel para_II Znak,List Paragraph1 Znak,Bullet1 Znak,Bullets Znak,List Paragraph 1 Znak,References Znak"/>
    <w:link w:val="Akapitzlist"/>
    <w:uiPriority w:val="99"/>
    <w:qFormat/>
    <w:locked/>
    <w:rsid w:val="00E90B70"/>
    <w:rPr>
      <w:rFonts w:ascii="Arial" w:eastAsia="Calibri" w:hAnsi="Arial" w:cs="Times New Roman"/>
      <w:sz w:val="20"/>
      <w:szCs w:val="20"/>
    </w:rPr>
  </w:style>
  <w:style w:type="table" w:styleId="Tabela-Siatka">
    <w:name w:val="Table Grid"/>
    <w:basedOn w:val="Standardowy"/>
    <w:uiPriority w:val="39"/>
    <w:rsid w:val="00E90B70"/>
    <w:pPr>
      <w:spacing w:after="0" w:line="240" w:lineRule="auto"/>
    </w:pPr>
    <w:rPr>
      <w:rFonts w:ascii="Calibri" w:eastAsia="Calibri" w:hAnsi="Calibri"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Podpis nad obiektem"/>
    <w:basedOn w:val="Normalny"/>
    <w:next w:val="Normalny"/>
    <w:uiPriority w:val="35"/>
    <w:unhideWhenUsed/>
    <w:qFormat/>
    <w:rsid w:val="00E90B70"/>
    <w:rPr>
      <w:b/>
      <w:bCs/>
      <w:color w:val="4F81BD"/>
      <w:sz w:val="18"/>
      <w:szCs w:val="18"/>
    </w:rPr>
  </w:style>
  <w:style w:type="character" w:styleId="Odwoaniedokomentarza">
    <w:name w:val="annotation reference"/>
    <w:uiPriority w:val="99"/>
    <w:semiHidden/>
    <w:unhideWhenUsed/>
    <w:qFormat/>
    <w:rsid w:val="00E90B70"/>
    <w:rPr>
      <w:sz w:val="16"/>
      <w:szCs w:val="16"/>
    </w:rPr>
  </w:style>
  <w:style w:type="paragraph" w:styleId="Tekstkomentarza">
    <w:name w:val="annotation text"/>
    <w:basedOn w:val="Normalny"/>
    <w:link w:val="TekstkomentarzaZnak"/>
    <w:uiPriority w:val="99"/>
    <w:unhideWhenUsed/>
    <w:qFormat/>
    <w:rsid w:val="00E90B70"/>
    <w:rPr>
      <w:rFonts w:ascii="Arial" w:eastAsia="Calibri" w:hAnsi="Arial"/>
      <w:sz w:val="20"/>
      <w:szCs w:val="20"/>
    </w:rPr>
  </w:style>
  <w:style w:type="character" w:customStyle="1" w:styleId="TekstkomentarzaZnak">
    <w:name w:val="Tekst komentarza Znak"/>
    <w:basedOn w:val="Domylnaczcionkaakapitu"/>
    <w:link w:val="Tekstkomentarza"/>
    <w:uiPriority w:val="99"/>
    <w:qFormat/>
    <w:rsid w:val="00E90B70"/>
    <w:rPr>
      <w:rFonts w:ascii="Arial" w:eastAsia="Calibri" w:hAnsi="Arial" w:cs="Times New Roman"/>
      <w:sz w:val="20"/>
      <w:szCs w:val="20"/>
    </w:rPr>
  </w:style>
  <w:style w:type="paragraph" w:customStyle="1" w:styleId="aaanita">
    <w:name w:val="aaanita"/>
    <w:basedOn w:val="Normalny"/>
    <w:link w:val="aaanitaZnak"/>
    <w:rsid w:val="00E90B70"/>
    <w:pPr>
      <w:tabs>
        <w:tab w:val="left" w:pos="0"/>
      </w:tabs>
      <w:jc w:val="both"/>
    </w:pPr>
    <w:rPr>
      <w:sz w:val="20"/>
      <w:szCs w:val="20"/>
    </w:rPr>
  </w:style>
  <w:style w:type="character" w:customStyle="1" w:styleId="aaanitaZnak">
    <w:name w:val="aaanita Znak"/>
    <w:link w:val="aaanita"/>
    <w:rsid w:val="00E90B70"/>
    <w:rPr>
      <w:rFonts w:ascii="Times New Roman" w:eastAsia="Times New Roman" w:hAnsi="Times New Roman" w:cs="Times New Roman"/>
      <w:sz w:val="20"/>
      <w:szCs w:val="20"/>
      <w:lang w:eastAsia="pl-PL"/>
    </w:rPr>
  </w:style>
  <w:style w:type="paragraph" w:customStyle="1" w:styleId="Standard">
    <w:name w:val="Standard"/>
    <w:basedOn w:val="Normalny"/>
    <w:rsid w:val="00E90B70"/>
    <w:pPr>
      <w:spacing w:line="336" w:lineRule="auto"/>
      <w:ind w:firstLine="851"/>
      <w:jc w:val="both"/>
    </w:pPr>
    <w:rPr>
      <w:szCs w:val="20"/>
    </w:rPr>
  </w:style>
  <w:style w:type="paragraph" w:styleId="NormalnyWeb">
    <w:name w:val="Normal (Web)"/>
    <w:basedOn w:val="Normalny"/>
    <w:uiPriority w:val="99"/>
    <w:unhideWhenUsed/>
    <w:rsid w:val="00E90B70"/>
    <w:pPr>
      <w:spacing w:before="100" w:beforeAutospacing="1" w:after="100" w:afterAutospacing="1"/>
    </w:pPr>
  </w:style>
  <w:style w:type="paragraph" w:styleId="Tematkomentarza">
    <w:name w:val="annotation subject"/>
    <w:basedOn w:val="Tekstkomentarza"/>
    <w:next w:val="Tekstkomentarza"/>
    <w:link w:val="TematkomentarzaZnak"/>
    <w:uiPriority w:val="99"/>
    <w:semiHidden/>
    <w:unhideWhenUsed/>
    <w:rsid w:val="00E90B70"/>
    <w:rPr>
      <w:b/>
      <w:bCs/>
    </w:rPr>
  </w:style>
  <w:style w:type="character" w:customStyle="1" w:styleId="TematkomentarzaZnak">
    <w:name w:val="Temat komentarza Znak"/>
    <w:basedOn w:val="TekstkomentarzaZnak"/>
    <w:link w:val="Tematkomentarza"/>
    <w:uiPriority w:val="99"/>
    <w:semiHidden/>
    <w:rsid w:val="00E90B70"/>
    <w:rPr>
      <w:rFonts w:ascii="Arial" w:eastAsia="Calibri" w:hAnsi="Arial" w:cs="Times New Roman"/>
      <w:b/>
      <w:bCs/>
      <w:sz w:val="20"/>
      <w:szCs w:val="20"/>
    </w:rPr>
  </w:style>
  <w:style w:type="character" w:styleId="Uwydatnienie">
    <w:name w:val="Emphasis"/>
    <w:uiPriority w:val="20"/>
    <w:qFormat/>
    <w:rsid w:val="00E90B70"/>
    <w:rPr>
      <w:i/>
      <w:iCs/>
    </w:rPr>
  </w:style>
  <w:style w:type="character" w:customStyle="1" w:styleId="apple-converted-space">
    <w:name w:val="apple-converted-space"/>
    <w:basedOn w:val="Domylnaczcionkaakapitu"/>
    <w:rsid w:val="00E90B70"/>
  </w:style>
  <w:style w:type="character" w:customStyle="1" w:styleId="st1">
    <w:name w:val="st1"/>
    <w:basedOn w:val="Domylnaczcionkaakapitu"/>
    <w:rsid w:val="00E90B70"/>
  </w:style>
  <w:style w:type="character" w:styleId="Pogrubienie">
    <w:name w:val="Strong"/>
    <w:aliases w:val="Normalny + 11 pt"/>
    <w:uiPriority w:val="22"/>
    <w:qFormat/>
    <w:rsid w:val="00E90B70"/>
    <w:rPr>
      <w:b/>
      <w:bCs/>
    </w:rPr>
  </w:style>
  <w:style w:type="character" w:customStyle="1" w:styleId="plainlinks">
    <w:name w:val="plainlinks"/>
    <w:basedOn w:val="Domylnaczcionkaakapitu"/>
    <w:rsid w:val="00E90B70"/>
  </w:style>
  <w:style w:type="paragraph" w:styleId="Tekstpodstawowy3">
    <w:name w:val="Body Text 3"/>
    <w:basedOn w:val="Normalny"/>
    <w:link w:val="Tekstpodstawowy3Znak"/>
    <w:uiPriority w:val="99"/>
    <w:unhideWhenUsed/>
    <w:rsid w:val="00E90B70"/>
    <w:pPr>
      <w:spacing w:before="120" w:after="120" w:line="264" w:lineRule="atLeast"/>
      <w:ind w:left="1134" w:right="-6"/>
      <w:jc w:val="both"/>
    </w:pPr>
    <w:rPr>
      <w:sz w:val="16"/>
      <w:szCs w:val="16"/>
    </w:rPr>
  </w:style>
  <w:style w:type="character" w:customStyle="1" w:styleId="Tekstpodstawowy3Znak">
    <w:name w:val="Tekst podstawowy 3 Znak"/>
    <w:basedOn w:val="Domylnaczcionkaakapitu"/>
    <w:link w:val="Tekstpodstawowy3"/>
    <w:uiPriority w:val="99"/>
    <w:rsid w:val="00E90B70"/>
    <w:rPr>
      <w:rFonts w:ascii="Times New Roman" w:eastAsia="Times New Roman" w:hAnsi="Times New Roman" w:cs="Times New Roman"/>
      <w:sz w:val="16"/>
      <w:szCs w:val="16"/>
    </w:rPr>
  </w:style>
  <w:style w:type="paragraph" w:customStyle="1" w:styleId="Default">
    <w:name w:val="Default"/>
    <w:qFormat/>
    <w:rsid w:val="00E90B70"/>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Tabela-Siatka1">
    <w:name w:val="Tabela - Siatka1"/>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2">
    <w:name w:val="w2"/>
    <w:basedOn w:val="Domylnaczcionkaakapitu"/>
    <w:rsid w:val="00E90B70"/>
  </w:style>
  <w:style w:type="paragraph" w:styleId="Nagwek">
    <w:name w:val="header"/>
    <w:basedOn w:val="Normalny"/>
    <w:link w:val="NagwekZnak"/>
    <w:uiPriority w:val="99"/>
    <w:unhideWhenUsed/>
    <w:rsid w:val="00E90B70"/>
    <w:pPr>
      <w:tabs>
        <w:tab w:val="center" w:pos="4536"/>
        <w:tab w:val="right" w:pos="9072"/>
      </w:tabs>
    </w:pPr>
    <w:rPr>
      <w:rFonts w:ascii="Arial" w:eastAsia="Calibri" w:hAnsi="Arial"/>
      <w:sz w:val="20"/>
      <w:szCs w:val="20"/>
    </w:rPr>
  </w:style>
  <w:style w:type="character" w:customStyle="1" w:styleId="NagwekZnak">
    <w:name w:val="Nagłówek Znak"/>
    <w:basedOn w:val="Domylnaczcionkaakapitu"/>
    <w:link w:val="Nagwek"/>
    <w:uiPriority w:val="99"/>
    <w:rsid w:val="00E90B70"/>
    <w:rPr>
      <w:rFonts w:ascii="Arial" w:eastAsia="Calibri" w:hAnsi="Arial" w:cs="Times New Roman"/>
      <w:sz w:val="20"/>
      <w:szCs w:val="20"/>
    </w:rPr>
  </w:style>
  <w:style w:type="paragraph" w:styleId="Stopka">
    <w:name w:val="footer"/>
    <w:basedOn w:val="Normalny"/>
    <w:link w:val="StopkaZnak"/>
    <w:uiPriority w:val="99"/>
    <w:unhideWhenUsed/>
    <w:rsid w:val="00E90B70"/>
    <w:pPr>
      <w:tabs>
        <w:tab w:val="center" w:pos="4536"/>
        <w:tab w:val="right" w:pos="9072"/>
      </w:tabs>
    </w:pPr>
    <w:rPr>
      <w:rFonts w:ascii="Arial" w:eastAsia="Calibri" w:hAnsi="Arial"/>
      <w:sz w:val="20"/>
      <w:szCs w:val="20"/>
    </w:rPr>
  </w:style>
  <w:style w:type="character" w:customStyle="1" w:styleId="StopkaZnak">
    <w:name w:val="Stopka Znak"/>
    <w:basedOn w:val="Domylnaczcionkaakapitu"/>
    <w:link w:val="Stopka"/>
    <w:uiPriority w:val="99"/>
    <w:rsid w:val="00E90B70"/>
    <w:rPr>
      <w:rFonts w:ascii="Arial" w:eastAsia="Calibri" w:hAnsi="Arial" w:cs="Times New Roman"/>
      <w:sz w:val="20"/>
      <w:szCs w:val="20"/>
    </w:rPr>
  </w:style>
  <w:style w:type="character" w:styleId="HTML-cytat">
    <w:name w:val="HTML Cite"/>
    <w:uiPriority w:val="99"/>
    <w:semiHidden/>
    <w:unhideWhenUsed/>
    <w:rsid w:val="00E90B70"/>
    <w:rPr>
      <w:i/>
      <w:iCs/>
    </w:rPr>
  </w:style>
  <w:style w:type="paragraph" w:customStyle="1" w:styleId="program">
    <w:name w:val="program"/>
    <w:basedOn w:val="Normalny"/>
    <w:rsid w:val="00E90B70"/>
    <w:pPr>
      <w:suppressAutoHyphens/>
      <w:ind w:firstLine="709"/>
      <w:jc w:val="both"/>
    </w:pPr>
    <w:rPr>
      <w:szCs w:val="20"/>
    </w:rPr>
  </w:style>
  <w:style w:type="paragraph" w:customStyle="1" w:styleId="tekst">
    <w:name w:val="tekst"/>
    <w:basedOn w:val="Normalny"/>
    <w:rsid w:val="00E90B70"/>
    <w:pPr>
      <w:ind w:firstLine="709"/>
      <w:jc w:val="both"/>
    </w:pPr>
    <w:rPr>
      <w:szCs w:val="20"/>
    </w:rPr>
  </w:style>
  <w:style w:type="paragraph" w:styleId="Spisilustracji">
    <w:name w:val="table of figures"/>
    <w:basedOn w:val="Normalny"/>
    <w:next w:val="Normalny"/>
    <w:uiPriority w:val="99"/>
    <w:unhideWhenUsed/>
    <w:rsid w:val="00E90B70"/>
  </w:style>
  <w:style w:type="paragraph" w:styleId="Nagwekspisutreci">
    <w:name w:val="TOC Heading"/>
    <w:basedOn w:val="Nagwek1"/>
    <w:next w:val="Normalny"/>
    <w:uiPriority w:val="39"/>
    <w:unhideWhenUsed/>
    <w:qFormat/>
    <w:rsid w:val="00E90B70"/>
    <w:pPr>
      <w:outlineLvl w:val="9"/>
    </w:pPr>
    <w:rPr>
      <w:rFonts w:ascii="Cambria" w:hAnsi="Cambria"/>
      <w:color w:val="365F91"/>
    </w:rPr>
  </w:style>
  <w:style w:type="paragraph" w:styleId="Spistreci1">
    <w:name w:val="toc 1"/>
    <w:basedOn w:val="Normalny"/>
    <w:next w:val="Normalny"/>
    <w:autoRedefine/>
    <w:uiPriority w:val="39"/>
    <w:unhideWhenUsed/>
    <w:rsid w:val="00E90B70"/>
    <w:pPr>
      <w:tabs>
        <w:tab w:val="right" w:leader="dot" w:pos="9060"/>
      </w:tabs>
      <w:spacing w:after="100"/>
      <w:jc w:val="both"/>
    </w:pPr>
    <w:rPr>
      <w:rFonts w:ascii="Arial" w:hAnsi="Arial" w:cs="Arial"/>
      <w:b/>
      <w:noProof/>
    </w:rPr>
  </w:style>
  <w:style w:type="paragraph" w:styleId="Spistreci2">
    <w:name w:val="toc 2"/>
    <w:basedOn w:val="Normalny"/>
    <w:next w:val="Normalny"/>
    <w:autoRedefine/>
    <w:uiPriority w:val="39"/>
    <w:unhideWhenUsed/>
    <w:rsid w:val="00E90B70"/>
    <w:pPr>
      <w:spacing w:after="100"/>
      <w:ind w:left="220"/>
    </w:pPr>
  </w:style>
  <w:style w:type="paragraph" w:styleId="Spistreci3">
    <w:name w:val="toc 3"/>
    <w:basedOn w:val="Normalny"/>
    <w:next w:val="Normalny"/>
    <w:autoRedefine/>
    <w:uiPriority w:val="39"/>
    <w:unhideWhenUsed/>
    <w:rsid w:val="00E90B70"/>
    <w:pPr>
      <w:tabs>
        <w:tab w:val="right" w:leader="dot" w:pos="9060"/>
      </w:tabs>
      <w:spacing w:after="100"/>
      <w:ind w:left="440"/>
    </w:pPr>
    <w:rPr>
      <w:rFonts w:ascii="Arial" w:hAnsi="Arial" w:cs="Arial"/>
      <w:b/>
      <w:noProof/>
    </w:rPr>
  </w:style>
  <w:style w:type="paragraph" w:customStyle="1" w:styleId="celp">
    <w:name w:val="cel_p"/>
    <w:basedOn w:val="Normalny"/>
    <w:rsid w:val="00E90B70"/>
    <w:pPr>
      <w:spacing w:after="15"/>
      <w:ind w:left="15" w:right="15"/>
      <w:jc w:val="both"/>
      <w:textAlignment w:val="top"/>
    </w:pPr>
  </w:style>
  <w:style w:type="paragraph" w:styleId="Bezodstpw">
    <w:name w:val="No Spacing"/>
    <w:link w:val="BezodstpwZnak"/>
    <w:uiPriority w:val="1"/>
    <w:qFormat/>
    <w:rsid w:val="00E90B70"/>
    <w:pPr>
      <w:spacing w:before="120" w:after="120" w:line="360" w:lineRule="auto"/>
      <w:ind w:right="-6"/>
      <w:jc w:val="both"/>
    </w:pPr>
    <w:rPr>
      <w:rFonts w:ascii="Arial" w:eastAsia="Times New Roman" w:hAnsi="Arial" w:cs="Times New Roman"/>
      <w:szCs w:val="20"/>
    </w:rPr>
  </w:style>
  <w:style w:type="paragraph" w:styleId="Mapadokumentu">
    <w:name w:val="Document Map"/>
    <w:aliases w:val="Plan dokumentu"/>
    <w:basedOn w:val="Normalny"/>
    <w:link w:val="MapadokumentuZnak1"/>
    <w:uiPriority w:val="99"/>
    <w:semiHidden/>
    <w:unhideWhenUsed/>
    <w:rsid w:val="00E90B70"/>
    <w:rPr>
      <w:rFonts w:ascii="Segoe UI" w:hAnsi="Segoe UI" w:cs="Segoe UI"/>
      <w:sz w:val="16"/>
      <w:szCs w:val="16"/>
    </w:rPr>
  </w:style>
  <w:style w:type="character" w:customStyle="1" w:styleId="PlandokumentuZnak">
    <w:name w:val="Plan dokumentu Znak"/>
    <w:uiPriority w:val="99"/>
    <w:semiHidden/>
    <w:rsid w:val="00E90B70"/>
    <w:rPr>
      <w:rFonts w:ascii="Tahoma" w:hAnsi="Tahoma" w:cs="Tahoma"/>
      <w:sz w:val="16"/>
      <w:szCs w:val="16"/>
      <w:lang w:eastAsia="en-US"/>
    </w:rPr>
  </w:style>
  <w:style w:type="character" w:customStyle="1" w:styleId="Teksttreci2">
    <w:name w:val="Tekst treści (2)_"/>
    <w:link w:val="Teksttreci20"/>
    <w:rsid w:val="00E90B70"/>
    <w:rPr>
      <w:rFonts w:ascii="Times New Roman" w:eastAsia="Times New Roman" w:hAnsi="Times New Roman"/>
      <w:shd w:val="clear" w:color="auto" w:fill="FFFFFF"/>
    </w:rPr>
  </w:style>
  <w:style w:type="character" w:customStyle="1" w:styleId="PogrubienieTeksttreci2Calibri85pt">
    <w:name w:val="Pogrubienie;Tekst treści (2) + Calibri;8;5 pt"/>
    <w:rsid w:val="00E90B70"/>
    <w:rPr>
      <w:rFonts w:ascii="Calibri" w:eastAsia="Calibri" w:hAnsi="Calibri" w:cs="Calibri"/>
      <w:b/>
      <w:bCs/>
      <w:i w:val="0"/>
      <w:iCs w:val="0"/>
      <w:smallCaps w:val="0"/>
      <w:strike w:val="0"/>
      <w:color w:val="000000"/>
      <w:spacing w:val="0"/>
      <w:w w:val="100"/>
      <w:position w:val="0"/>
      <w:sz w:val="17"/>
      <w:szCs w:val="17"/>
      <w:u w:val="none"/>
      <w:lang w:val="pl-PL" w:eastAsia="pl-PL" w:bidi="pl-PL"/>
    </w:rPr>
  </w:style>
  <w:style w:type="character" w:customStyle="1" w:styleId="Teksttreci2Calibri95pt">
    <w:name w:val="Tekst treści (2) + Calibri;9;5 pt"/>
    <w:rsid w:val="00E90B70"/>
    <w:rPr>
      <w:rFonts w:ascii="Calibri" w:eastAsia="Calibri" w:hAnsi="Calibri" w:cs="Calibri"/>
      <w:b w:val="0"/>
      <w:bCs w:val="0"/>
      <w:i w:val="0"/>
      <w:iCs w:val="0"/>
      <w:smallCaps w:val="0"/>
      <w:strike w:val="0"/>
      <w:color w:val="000000"/>
      <w:spacing w:val="0"/>
      <w:w w:val="100"/>
      <w:position w:val="0"/>
      <w:sz w:val="19"/>
      <w:szCs w:val="19"/>
      <w:u w:val="none"/>
      <w:lang w:val="pl-PL" w:eastAsia="pl-PL" w:bidi="pl-PL"/>
    </w:rPr>
  </w:style>
  <w:style w:type="paragraph" w:customStyle="1" w:styleId="Teksttreci20">
    <w:name w:val="Tekst treści (2)"/>
    <w:basedOn w:val="Normalny"/>
    <w:link w:val="Teksttreci2"/>
    <w:rsid w:val="00E90B70"/>
    <w:pPr>
      <w:widowControl w:val="0"/>
      <w:shd w:val="clear" w:color="auto" w:fill="FFFFFF"/>
    </w:pPr>
    <w:rPr>
      <w:rFonts w:cstheme="minorBidi"/>
      <w:sz w:val="22"/>
      <w:szCs w:val="22"/>
      <w:lang w:eastAsia="en-US"/>
    </w:rPr>
  </w:style>
  <w:style w:type="paragraph" w:styleId="Tekstpodstawowy">
    <w:name w:val="Body Text"/>
    <w:basedOn w:val="Normalny"/>
    <w:link w:val="TekstpodstawowyZnak"/>
    <w:uiPriority w:val="99"/>
    <w:unhideWhenUsed/>
    <w:rsid w:val="00E90B70"/>
    <w:pPr>
      <w:spacing w:after="120"/>
    </w:pPr>
    <w:rPr>
      <w:rFonts w:ascii="Arial" w:eastAsia="Calibri" w:hAnsi="Arial"/>
      <w:sz w:val="22"/>
      <w:szCs w:val="22"/>
      <w:lang w:eastAsia="en-US"/>
    </w:rPr>
  </w:style>
  <w:style w:type="character" w:customStyle="1" w:styleId="TekstpodstawowyZnak">
    <w:name w:val="Tekst podstawowy Znak"/>
    <w:basedOn w:val="Domylnaczcionkaakapitu"/>
    <w:link w:val="Tekstpodstawowy"/>
    <w:uiPriority w:val="99"/>
    <w:rsid w:val="00E90B70"/>
    <w:rPr>
      <w:rFonts w:ascii="Arial" w:eastAsia="Calibri" w:hAnsi="Arial" w:cs="Times New Roman"/>
    </w:rPr>
  </w:style>
  <w:style w:type="paragraph" w:styleId="Tekstprzypisudolnego">
    <w:name w:val="footnote text"/>
    <w:basedOn w:val="Normalny"/>
    <w:link w:val="TekstprzypisudolnegoZnak"/>
    <w:semiHidden/>
    <w:rsid w:val="00E90B70"/>
    <w:rPr>
      <w:sz w:val="20"/>
      <w:szCs w:val="20"/>
    </w:rPr>
  </w:style>
  <w:style w:type="character" w:customStyle="1" w:styleId="TekstprzypisudolnegoZnak">
    <w:name w:val="Tekst przypisu dolnego Znak"/>
    <w:basedOn w:val="Domylnaczcionkaakapitu"/>
    <w:link w:val="Tekstprzypisudolnego"/>
    <w:semiHidden/>
    <w:rsid w:val="00E90B70"/>
    <w:rPr>
      <w:rFonts w:ascii="Times New Roman" w:eastAsia="Times New Roman" w:hAnsi="Times New Roman" w:cs="Times New Roman"/>
      <w:sz w:val="20"/>
      <w:szCs w:val="20"/>
    </w:rPr>
  </w:style>
  <w:style w:type="paragraph" w:customStyle="1" w:styleId="BodyText21">
    <w:name w:val="Body Text 21"/>
    <w:basedOn w:val="Normalny"/>
    <w:rsid w:val="00E90B70"/>
    <w:pPr>
      <w:overflowPunct w:val="0"/>
      <w:autoSpaceDE w:val="0"/>
      <w:autoSpaceDN w:val="0"/>
      <w:adjustRightInd w:val="0"/>
      <w:textAlignment w:val="baseline"/>
    </w:pPr>
    <w:rPr>
      <w:i/>
      <w:color w:val="000000"/>
      <w:szCs w:val="20"/>
      <w:u w:val="single"/>
    </w:rPr>
  </w:style>
  <w:style w:type="paragraph" w:customStyle="1" w:styleId="BodyText24">
    <w:name w:val="Body Text 24"/>
    <w:basedOn w:val="Normalny"/>
    <w:rsid w:val="00E90B70"/>
    <w:pPr>
      <w:overflowPunct w:val="0"/>
      <w:autoSpaceDE w:val="0"/>
      <w:autoSpaceDN w:val="0"/>
      <w:adjustRightInd w:val="0"/>
      <w:textAlignment w:val="baseline"/>
    </w:pPr>
    <w:rPr>
      <w:color w:val="800000"/>
      <w:szCs w:val="20"/>
    </w:rPr>
  </w:style>
  <w:style w:type="paragraph" w:styleId="Lista">
    <w:name w:val="List"/>
    <w:basedOn w:val="Normalny"/>
    <w:rsid w:val="00E90B70"/>
    <w:pPr>
      <w:ind w:left="283" w:hanging="283"/>
    </w:pPr>
    <w:rPr>
      <w:b/>
      <w:snapToGrid w:val="0"/>
      <w:sz w:val="32"/>
      <w:szCs w:val="20"/>
    </w:rPr>
  </w:style>
  <w:style w:type="paragraph" w:styleId="Lista2">
    <w:name w:val="List 2"/>
    <w:basedOn w:val="Normalny"/>
    <w:uiPriority w:val="99"/>
    <w:semiHidden/>
    <w:unhideWhenUsed/>
    <w:rsid w:val="00E90B70"/>
    <w:pPr>
      <w:ind w:left="566" w:hanging="283"/>
      <w:contextualSpacing/>
    </w:pPr>
  </w:style>
  <w:style w:type="paragraph" w:styleId="Tekstpodstawowy2">
    <w:name w:val="Body Text 2"/>
    <w:basedOn w:val="Normalny"/>
    <w:link w:val="Tekstpodstawowy2Znak"/>
    <w:uiPriority w:val="99"/>
    <w:unhideWhenUsed/>
    <w:rsid w:val="00E90B70"/>
    <w:pPr>
      <w:spacing w:after="120" w:line="480" w:lineRule="auto"/>
    </w:pPr>
    <w:rPr>
      <w:rFonts w:ascii="Arial" w:eastAsia="Calibri" w:hAnsi="Arial"/>
      <w:sz w:val="22"/>
      <w:szCs w:val="22"/>
      <w:lang w:eastAsia="en-US"/>
    </w:rPr>
  </w:style>
  <w:style w:type="character" w:customStyle="1" w:styleId="Tekstpodstawowy2Znak">
    <w:name w:val="Tekst podstawowy 2 Znak"/>
    <w:basedOn w:val="Domylnaczcionkaakapitu"/>
    <w:link w:val="Tekstpodstawowy2"/>
    <w:uiPriority w:val="99"/>
    <w:rsid w:val="00E90B70"/>
    <w:rPr>
      <w:rFonts w:ascii="Arial" w:eastAsia="Calibri" w:hAnsi="Arial" w:cs="Times New Roman"/>
    </w:rPr>
  </w:style>
  <w:style w:type="paragraph" w:styleId="Tekstpodstawowywcity">
    <w:name w:val="Body Text Indent"/>
    <w:basedOn w:val="Normalny"/>
    <w:link w:val="TekstpodstawowywcityZnak"/>
    <w:uiPriority w:val="99"/>
    <w:unhideWhenUsed/>
    <w:rsid w:val="00E90B70"/>
    <w:pPr>
      <w:spacing w:after="120"/>
      <w:ind w:left="283"/>
    </w:pPr>
    <w:rPr>
      <w:rFonts w:ascii="Arial" w:eastAsia="Calibri" w:hAnsi="Arial"/>
      <w:sz w:val="22"/>
      <w:szCs w:val="22"/>
      <w:lang w:eastAsia="en-US"/>
    </w:rPr>
  </w:style>
  <w:style w:type="character" w:customStyle="1" w:styleId="TekstpodstawowywcityZnak">
    <w:name w:val="Tekst podstawowy wcięty Znak"/>
    <w:basedOn w:val="Domylnaczcionkaakapitu"/>
    <w:link w:val="Tekstpodstawowywcity"/>
    <w:uiPriority w:val="99"/>
    <w:rsid w:val="00E90B70"/>
    <w:rPr>
      <w:rFonts w:ascii="Arial" w:eastAsia="Calibri" w:hAnsi="Arial" w:cs="Times New Roman"/>
    </w:rPr>
  </w:style>
  <w:style w:type="paragraph" w:customStyle="1" w:styleId="Tekstpodstawowy31">
    <w:name w:val="Tekst podstawowy 31"/>
    <w:basedOn w:val="Normalny"/>
    <w:rsid w:val="00E90B70"/>
    <w:pPr>
      <w:overflowPunct w:val="0"/>
      <w:autoSpaceDE w:val="0"/>
      <w:autoSpaceDN w:val="0"/>
      <w:adjustRightInd w:val="0"/>
      <w:jc w:val="both"/>
      <w:textAlignment w:val="baseline"/>
    </w:pPr>
    <w:rPr>
      <w:b/>
      <w:color w:val="000000"/>
      <w:sz w:val="72"/>
      <w:szCs w:val="20"/>
    </w:rPr>
  </w:style>
  <w:style w:type="paragraph" w:styleId="Tekstpodstawowywcity3">
    <w:name w:val="Body Text Indent 3"/>
    <w:basedOn w:val="Normalny"/>
    <w:link w:val="Tekstpodstawowywcity3Znak"/>
    <w:uiPriority w:val="99"/>
    <w:unhideWhenUsed/>
    <w:rsid w:val="00E90B70"/>
    <w:pPr>
      <w:spacing w:after="120"/>
      <w:ind w:left="283"/>
    </w:pPr>
    <w:rPr>
      <w:rFonts w:ascii="Arial" w:eastAsia="Calibri" w:hAnsi="Arial"/>
      <w:sz w:val="16"/>
      <w:szCs w:val="16"/>
      <w:lang w:eastAsia="en-US"/>
    </w:rPr>
  </w:style>
  <w:style w:type="character" w:customStyle="1" w:styleId="Tekstpodstawowywcity3Znak">
    <w:name w:val="Tekst podstawowy wcięty 3 Znak"/>
    <w:basedOn w:val="Domylnaczcionkaakapitu"/>
    <w:link w:val="Tekstpodstawowywcity3"/>
    <w:uiPriority w:val="99"/>
    <w:rsid w:val="00E90B70"/>
    <w:rPr>
      <w:rFonts w:ascii="Arial" w:eastAsia="Calibri" w:hAnsi="Arial" w:cs="Times New Roman"/>
      <w:sz w:val="16"/>
      <w:szCs w:val="16"/>
    </w:rPr>
  </w:style>
  <w:style w:type="paragraph" w:styleId="Tekstpodstawowywcity2">
    <w:name w:val="Body Text Indent 2"/>
    <w:basedOn w:val="Normalny"/>
    <w:link w:val="Tekstpodstawowywcity2Znak"/>
    <w:uiPriority w:val="99"/>
    <w:unhideWhenUsed/>
    <w:rsid w:val="00E90B70"/>
    <w:pPr>
      <w:spacing w:before="120" w:after="120" w:line="480" w:lineRule="auto"/>
      <w:ind w:left="283" w:right="-6"/>
      <w:jc w:val="both"/>
    </w:pPr>
    <w:rPr>
      <w:sz w:val="22"/>
      <w:szCs w:val="20"/>
      <w:lang w:eastAsia="en-US"/>
    </w:rPr>
  </w:style>
  <w:style w:type="character" w:customStyle="1" w:styleId="Tekstpodstawowywcity2Znak">
    <w:name w:val="Tekst podstawowy wcięty 2 Znak"/>
    <w:basedOn w:val="Domylnaczcionkaakapitu"/>
    <w:link w:val="Tekstpodstawowywcity2"/>
    <w:uiPriority w:val="99"/>
    <w:rsid w:val="00E90B70"/>
    <w:rPr>
      <w:rFonts w:ascii="Times New Roman" w:eastAsia="Times New Roman" w:hAnsi="Times New Roman" w:cs="Times New Roman"/>
      <w:szCs w:val="20"/>
    </w:rPr>
  </w:style>
  <w:style w:type="paragraph" w:styleId="Tekstprzypisukocowego">
    <w:name w:val="endnote text"/>
    <w:basedOn w:val="Normalny"/>
    <w:link w:val="TekstprzypisukocowegoZnak"/>
    <w:uiPriority w:val="99"/>
    <w:semiHidden/>
    <w:unhideWhenUsed/>
    <w:rsid w:val="00E90B70"/>
    <w:rPr>
      <w:rFonts w:ascii="Arial" w:eastAsia="Calibri" w:hAnsi="Arial"/>
      <w:sz w:val="20"/>
      <w:szCs w:val="20"/>
      <w:lang w:eastAsia="en-US"/>
    </w:rPr>
  </w:style>
  <w:style w:type="character" w:customStyle="1" w:styleId="TekstprzypisukocowegoZnak">
    <w:name w:val="Tekst przypisu końcowego Znak"/>
    <w:basedOn w:val="Domylnaczcionkaakapitu"/>
    <w:link w:val="Tekstprzypisukocowego"/>
    <w:uiPriority w:val="99"/>
    <w:semiHidden/>
    <w:rsid w:val="00E90B70"/>
    <w:rPr>
      <w:rFonts w:ascii="Arial" w:eastAsia="Calibri" w:hAnsi="Arial" w:cs="Times New Roman"/>
      <w:sz w:val="20"/>
      <w:szCs w:val="20"/>
    </w:rPr>
  </w:style>
  <w:style w:type="character" w:styleId="Odwoanieprzypisukocowego">
    <w:name w:val="endnote reference"/>
    <w:uiPriority w:val="99"/>
    <w:semiHidden/>
    <w:unhideWhenUsed/>
    <w:rsid w:val="00E90B70"/>
    <w:rPr>
      <w:vertAlign w:val="superscript"/>
    </w:rPr>
  </w:style>
  <w:style w:type="character" w:customStyle="1" w:styleId="ff17">
    <w:name w:val="ff17"/>
    <w:rsid w:val="00E90B70"/>
    <w:rPr>
      <w:vertAlign w:val="baseline"/>
    </w:rPr>
  </w:style>
  <w:style w:type="character" w:customStyle="1" w:styleId="ffb">
    <w:name w:val="ffb"/>
    <w:rsid w:val="00E90B70"/>
    <w:rPr>
      <w:vertAlign w:val="baseline"/>
    </w:rPr>
  </w:style>
  <w:style w:type="paragraph" w:customStyle="1" w:styleId="BodySingle">
    <w:name w:val="Body Single"/>
    <w:rsid w:val="00E90B70"/>
    <w:pPr>
      <w:widowControl w:val="0"/>
      <w:snapToGrid w:val="0"/>
      <w:spacing w:after="0" w:line="240" w:lineRule="auto"/>
      <w:ind w:left="648" w:hanging="648"/>
      <w:jc w:val="both"/>
    </w:pPr>
    <w:rPr>
      <w:rFonts w:ascii="Times New Roman" w:eastAsia="Times New Roman" w:hAnsi="Times New Roman" w:cs="Times New Roman"/>
      <w:color w:val="000000"/>
      <w:sz w:val="24"/>
      <w:szCs w:val="20"/>
      <w:lang w:eastAsia="pl-PL"/>
    </w:rPr>
  </w:style>
  <w:style w:type="paragraph" w:customStyle="1" w:styleId="BlockProtect">
    <w:name w:val="Block Protect"/>
    <w:rsid w:val="00E90B70"/>
    <w:pPr>
      <w:keepNext/>
      <w:keepLines/>
      <w:widowControl w:val="0"/>
      <w:snapToGrid w:val="0"/>
      <w:spacing w:after="0" w:line="240" w:lineRule="auto"/>
    </w:pPr>
    <w:rPr>
      <w:rFonts w:ascii="Times New Roman" w:eastAsia="Times New Roman" w:hAnsi="Times New Roman" w:cs="Times New Roman"/>
      <w:color w:val="000000"/>
      <w:sz w:val="24"/>
      <w:szCs w:val="20"/>
      <w:lang w:eastAsia="pl-PL"/>
    </w:rPr>
  </w:style>
  <w:style w:type="paragraph" w:customStyle="1" w:styleId="kropkan">
    <w:name w:val="kropka_n"/>
    <w:basedOn w:val="Normalny"/>
    <w:rsid w:val="00E90B70"/>
    <w:pPr>
      <w:tabs>
        <w:tab w:val="left" w:pos="1097"/>
      </w:tabs>
      <w:suppressAutoHyphens/>
      <w:spacing w:line="360" w:lineRule="auto"/>
      <w:ind w:left="1077" w:hanging="360"/>
      <w:jc w:val="both"/>
    </w:pPr>
    <w:rPr>
      <w:sz w:val="26"/>
      <w:szCs w:val="20"/>
      <w:lang w:eastAsia="ar-SA"/>
    </w:rPr>
  </w:style>
  <w:style w:type="character" w:styleId="Odwoanieprzypisudolnego">
    <w:name w:val="footnote reference"/>
    <w:uiPriority w:val="99"/>
    <w:unhideWhenUsed/>
    <w:rsid w:val="00E90B70"/>
    <w:rPr>
      <w:vertAlign w:val="superscript"/>
    </w:rPr>
  </w:style>
  <w:style w:type="character" w:customStyle="1" w:styleId="h2">
    <w:name w:val="h2"/>
    <w:rsid w:val="00E90B70"/>
  </w:style>
  <w:style w:type="character" w:customStyle="1" w:styleId="h1">
    <w:name w:val="h1"/>
    <w:rsid w:val="00E90B70"/>
  </w:style>
  <w:style w:type="paragraph" w:customStyle="1" w:styleId="Zawartotabeli">
    <w:name w:val="Zawartość tabeli"/>
    <w:basedOn w:val="Normalny"/>
    <w:rsid w:val="00E90B70"/>
    <w:pPr>
      <w:suppressLineNumbers/>
      <w:suppressAutoHyphens/>
    </w:pPr>
    <w:rPr>
      <w:szCs w:val="20"/>
      <w:lang w:eastAsia="ar-SA"/>
    </w:rPr>
  </w:style>
  <w:style w:type="paragraph" w:customStyle="1" w:styleId="Textbody">
    <w:name w:val="Text body"/>
    <w:basedOn w:val="Standard"/>
    <w:rsid w:val="00E90B70"/>
    <w:pPr>
      <w:widowControl w:val="0"/>
      <w:suppressAutoHyphens/>
      <w:autoSpaceDN w:val="0"/>
      <w:spacing w:after="120" w:line="240" w:lineRule="auto"/>
      <w:ind w:firstLine="0"/>
      <w:jc w:val="left"/>
      <w:textAlignment w:val="baseline"/>
    </w:pPr>
    <w:rPr>
      <w:rFonts w:eastAsia="Lucida Sans Unicode" w:cs="Mangal"/>
      <w:kern w:val="3"/>
      <w:szCs w:val="24"/>
      <w:lang w:eastAsia="zh-CN" w:bidi="hi-IN"/>
    </w:rPr>
  </w:style>
  <w:style w:type="paragraph" w:styleId="Tytu">
    <w:name w:val="Title"/>
    <w:basedOn w:val="Normalny"/>
    <w:next w:val="Normalny"/>
    <w:link w:val="TytuZnak"/>
    <w:qFormat/>
    <w:rsid w:val="00E90B70"/>
    <w:pPr>
      <w:spacing w:before="240" w:after="60"/>
      <w:jc w:val="center"/>
      <w:outlineLvl w:val="0"/>
    </w:pPr>
    <w:rPr>
      <w:rFonts w:ascii="Calibri Light" w:hAnsi="Calibri Light"/>
      <w:b/>
      <w:bCs/>
      <w:kern w:val="28"/>
      <w:sz w:val="32"/>
      <w:szCs w:val="32"/>
      <w:lang w:eastAsia="en-US"/>
    </w:rPr>
  </w:style>
  <w:style w:type="character" w:customStyle="1" w:styleId="TytuZnak">
    <w:name w:val="Tytuł Znak"/>
    <w:basedOn w:val="Domylnaczcionkaakapitu"/>
    <w:link w:val="Tytu"/>
    <w:rsid w:val="00E90B70"/>
    <w:rPr>
      <w:rFonts w:ascii="Calibri Light" w:eastAsia="Times New Roman" w:hAnsi="Calibri Light" w:cs="Times New Roman"/>
      <w:b/>
      <w:bCs/>
      <w:kern w:val="28"/>
      <w:sz w:val="32"/>
      <w:szCs w:val="32"/>
    </w:rPr>
  </w:style>
  <w:style w:type="paragraph" w:styleId="Spistreci4">
    <w:name w:val="toc 4"/>
    <w:basedOn w:val="Normalny"/>
    <w:next w:val="Normalny"/>
    <w:autoRedefine/>
    <w:uiPriority w:val="39"/>
    <w:unhideWhenUsed/>
    <w:rsid w:val="00E90B70"/>
    <w:pPr>
      <w:tabs>
        <w:tab w:val="right" w:leader="dot" w:pos="9060"/>
      </w:tabs>
      <w:ind w:left="720"/>
    </w:pPr>
    <w:rPr>
      <w:rFonts w:ascii="Arial" w:hAnsi="Arial" w:cs="Arial"/>
      <w:b/>
      <w:bCs/>
      <w:iCs/>
      <w:noProof/>
    </w:rPr>
  </w:style>
  <w:style w:type="table" w:customStyle="1" w:styleId="Tabela-Siatka7">
    <w:name w:val="Tabela - Siatka7"/>
    <w:basedOn w:val="Standardowy"/>
    <w:next w:val="Tabela-Siatka"/>
    <w:uiPriority w:val="39"/>
    <w:rsid w:val="00E90B7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E90B70"/>
  </w:style>
  <w:style w:type="character" w:customStyle="1" w:styleId="Nierozpoznanawzmianka1">
    <w:name w:val="Nierozpoznana wzmianka1"/>
    <w:uiPriority w:val="99"/>
    <w:semiHidden/>
    <w:unhideWhenUsed/>
    <w:rsid w:val="00E90B70"/>
    <w:rPr>
      <w:color w:val="605E5C"/>
      <w:shd w:val="clear" w:color="auto" w:fill="E1DFDD"/>
    </w:rPr>
  </w:style>
  <w:style w:type="character" w:customStyle="1" w:styleId="style1">
    <w:name w:val="style1"/>
    <w:rsid w:val="00E90B70"/>
  </w:style>
  <w:style w:type="character" w:styleId="UyteHipercze">
    <w:name w:val="FollowedHyperlink"/>
    <w:uiPriority w:val="99"/>
    <w:semiHidden/>
    <w:unhideWhenUsed/>
    <w:rsid w:val="00E90B70"/>
    <w:rPr>
      <w:color w:val="954F72"/>
      <w:u w:val="single"/>
    </w:rPr>
  </w:style>
  <w:style w:type="character" w:customStyle="1" w:styleId="isbn">
    <w:name w:val="isbn"/>
    <w:basedOn w:val="Domylnaczcionkaakapitu"/>
    <w:rsid w:val="00E90B70"/>
  </w:style>
  <w:style w:type="character" w:customStyle="1" w:styleId="Teksttreci26pt">
    <w:name w:val="Tekst treści (2) + 6 pt"/>
    <w:rsid w:val="00E90B70"/>
    <w:rPr>
      <w:rFonts w:ascii="Times New Roman" w:eastAsia="Times New Roman" w:hAnsi="Times New Roman" w:cs="Times New Roman"/>
      <w:b w:val="0"/>
      <w:bCs w:val="0"/>
      <w:i w:val="0"/>
      <w:iCs w:val="0"/>
      <w:strike w:val="0"/>
      <w:dstrike w:val="0"/>
      <w:color w:val="000000"/>
      <w:spacing w:val="0"/>
      <w:w w:val="100"/>
      <w:position w:val="0"/>
      <w:sz w:val="12"/>
      <w:szCs w:val="12"/>
      <w:u w:val="none"/>
      <w:shd w:val="clear" w:color="auto" w:fill="FFFFFF"/>
      <w:vertAlign w:val="baseline"/>
      <w:lang w:val="pl-PL" w:eastAsia="pl-PL" w:bidi="pl-PL"/>
    </w:rPr>
  </w:style>
  <w:style w:type="character" w:customStyle="1" w:styleId="MapadokumentuZnak">
    <w:name w:val="Mapa dokumentu Znak"/>
    <w:uiPriority w:val="99"/>
    <w:semiHidden/>
    <w:rsid w:val="00E90B70"/>
    <w:rPr>
      <w:rFonts w:ascii="Tahoma" w:hAnsi="Tahoma" w:cs="Tahoma"/>
      <w:sz w:val="16"/>
      <w:szCs w:val="16"/>
      <w:lang w:eastAsia="en-US"/>
    </w:rPr>
  </w:style>
  <w:style w:type="paragraph" w:customStyle="1" w:styleId="Tekstpodstawowy311">
    <w:name w:val="Tekst podstawowy 311"/>
    <w:basedOn w:val="Normalny"/>
    <w:rsid w:val="00E90B70"/>
    <w:pPr>
      <w:overflowPunct w:val="0"/>
      <w:autoSpaceDE w:val="0"/>
      <w:autoSpaceDN w:val="0"/>
      <w:adjustRightInd w:val="0"/>
      <w:jc w:val="both"/>
      <w:textAlignment w:val="baseline"/>
    </w:pPr>
    <w:rPr>
      <w:b/>
      <w:color w:val="000000"/>
      <w:sz w:val="72"/>
      <w:szCs w:val="20"/>
    </w:rPr>
  </w:style>
  <w:style w:type="character" w:customStyle="1" w:styleId="Nierozpoznanawzmianka11">
    <w:name w:val="Nierozpoznana wzmianka11"/>
    <w:uiPriority w:val="99"/>
    <w:semiHidden/>
    <w:unhideWhenUsed/>
    <w:rsid w:val="00E90B70"/>
    <w:rPr>
      <w:color w:val="808080"/>
      <w:shd w:val="clear" w:color="auto" w:fill="E6E6E6"/>
    </w:rPr>
  </w:style>
  <w:style w:type="character" w:customStyle="1" w:styleId="ng-binding">
    <w:name w:val="ng-binding"/>
    <w:rsid w:val="00E90B70"/>
  </w:style>
  <w:style w:type="character" w:customStyle="1" w:styleId="Teksttreci285ptOdstpy0pt">
    <w:name w:val="Tekst treści (2) + 8;5 pt;Odstępy 0 pt"/>
    <w:rsid w:val="00E90B70"/>
    <w:rPr>
      <w:rFonts w:ascii="Times New Roman" w:eastAsia="Times New Roman" w:hAnsi="Times New Roman" w:cs="Times New Roman"/>
      <w:b w:val="0"/>
      <w:bCs w:val="0"/>
      <w:i w:val="0"/>
      <w:iCs w:val="0"/>
      <w:smallCaps w:val="0"/>
      <w:strike w:val="0"/>
      <w:color w:val="000000"/>
      <w:spacing w:val="10"/>
      <w:w w:val="100"/>
      <w:position w:val="0"/>
      <w:sz w:val="17"/>
      <w:szCs w:val="17"/>
      <w:u w:val="none"/>
      <w:shd w:val="clear" w:color="auto" w:fill="FFFFFF"/>
      <w:lang w:val="pl-PL" w:eastAsia="pl-PL" w:bidi="pl-PL"/>
    </w:rPr>
  </w:style>
  <w:style w:type="character" w:customStyle="1" w:styleId="Teksttreci295pt">
    <w:name w:val="Tekst treści (2) + 9;5 pt"/>
    <w:rsid w:val="00E90B70"/>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pl-PL" w:eastAsia="pl-PL" w:bidi="pl-PL"/>
    </w:rPr>
  </w:style>
  <w:style w:type="character" w:customStyle="1" w:styleId="PogrubienieTeksttreci2LucidaSansUnicode8pt">
    <w:name w:val="Pogrubienie;Tekst treści (2) + Lucida Sans Unicode;8 pt"/>
    <w:rsid w:val="00E90B70"/>
    <w:rPr>
      <w:rFonts w:ascii="Lucida Sans Unicode" w:eastAsia="Lucida Sans Unicode" w:hAnsi="Lucida Sans Unicode" w:cs="Lucida Sans Unicode"/>
      <w:b/>
      <w:bCs/>
      <w:i w:val="0"/>
      <w:iCs w:val="0"/>
      <w:smallCaps w:val="0"/>
      <w:strike w:val="0"/>
      <w:color w:val="000000"/>
      <w:spacing w:val="0"/>
      <w:w w:val="100"/>
      <w:position w:val="0"/>
      <w:sz w:val="16"/>
      <w:szCs w:val="16"/>
      <w:u w:val="none"/>
      <w:shd w:val="clear" w:color="auto" w:fill="FFFFFF"/>
      <w:lang w:val="pl-PL" w:eastAsia="pl-PL" w:bidi="pl-PL"/>
    </w:rPr>
  </w:style>
  <w:style w:type="character" w:customStyle="1" w:styleId="PogrubienieTeksttreci2Calibri9pt">
    <w:name w:val="Pogrubienie;Tekst treści (2) + Calibri;9 pt"/>
    <w:rsid w:val="00E90B70"/>
    <w:rPr>
      <w:rFonts w:ascii="Calibri" w:eastAsia="Calibri" w:hAnsi="Calibri" w:cs="Calibri"/>
      <w:b/>
      <w:bCs/>
      <w:i w:val="0"/>
      <w:iCs w:val="0"/>
      <w:smallCaps w:val="0"/>
      <w:strike w:val="0"/>
      <w:color w:val="000000"/>
      <w:spacing w:val="0"/>
      <w:w w:val="100"/>
      <w:position w:val="0"/>
      <w:sz w:val="18"/>
      <w:szCs w:val="18"/>
      <w:u w:val="none"/>
      <w:shd w:val="clear" w:color="auto" w:fill="FFFFFF"/>
      <w:lang w:val="pl-PL" w:eastAsia="pl-PL" w:bidi="pl-PL"/>
    </w:rPr>
  </w:style>
  <w:style w:type="character" w:customStyle="1" w:styleId="Teksttreci2LucidaSansUnicode75pt">
    <w:name w:val="Tekst treści (2) + Lucida Sans Unicode;7;5 pt"/>
    <w:rsid w:val="00E90B70"/>
    <w:rPr>
      <w:rFonts w:ascii="Lucida Sans Unicode" w:eastAsia="Lucida Sans Unicode" w:hAnsi="Lucida Sans Unicode" w:cs="Lucida Sans Unicode"/>
      <w:b w:val="0"/>
      <w:bCs w:val="0"/>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Teksttreci2Constantia8pt">
    <w:name w:val="Tekst treści (2) + Constantia;8 pt"/>
    <w:rsid w:val="00E90B70"/>
    <w:rPr>
      <w:rFonts w:ascii="Constantia" w:eastAsia="Constantia" w:hAnsi="Constantia" w:cs="Constantia"/>
      <w:b w:val="0"/>
      <w:bCs w:val="0"/>
      <w:i w:val="0"/>
      <w:iCs w:val="0"/>
      <w:smallCaps w:val="0"/>
      <w:strike w:val="0"/>
      <w:color w:val="000000"/>
      <w:spacing w:val="0"/>
      <w:w w:val="100"/>
      <w:position w:val="0"/>
      <w:sz w:val="16"/>
      <w:szCs w:val="16"/>
      <w:u w:val="none"/>
      <w:shd w:val="clear" w:color="auto" w:fill="FFFFFF"/>
      <w:lang w:val="pl-PL" w:eastAsia="pl-PL" w:bidi="pl-PL"/>
    </w:rPr>
  </w:style>
  <w:style w:type="character" w:customStyle="1" w:styleId="Teksttreci2Calibri10ptKursywa">
    <w:name w:val="Tekst treści (2) + Calibri;10 pt;Kursywa"/>
    <w:rsid w:val="00E90B70"/>
    <w:rPr>
      <w:rFonts w:ascii="Calibri" w:eastAsia="Calibri" w:hAnsi="Calibri" w:cs="Calibri"/>
      <w:b w:val="0"/>
      <w:bCs w:val="0"/>
      <w:i/>
      <w:iCs/>
      <w:smallCaps w:val="0"/>
      <w:strike w:val="0"/>
      <w:color w:val="000000"/>
      <w:spacing w:val="0"/>
      <w:w w:val="100"/>
      <w:position w:val="0"/>
      <w:sz w:val="20"/>
      <w:szCs w:val="20"/>
      <w:u w:val="none"/>
      <w:shd w:val="clear" w:color="auto" w:fill="FFFFFF"/>
      <w:lang w:val="pl-PL" w:eastAsia="pl-PL" w:bidi="pl-PL"/>
    </w:rPr>
  </w:style>
  <w:style w:type="character" w:customStyle="1" w:styleId="Teksttreci2MicrosoftSansSerif75ptKursywaOdstpy0pt">
    <w:name w:val="Tekst treści (2) + Microsoft Sans Serif;7;5 pt;Kursywa;Odstępy 0 pt"/>
    <w:rsid w:val="00E90B70"/>
    <w:rPr>
      <w:rFonts w:ascii="Microsoft Sans Serif" w:eastAsia="Microsoft Sans Serif" w:hAnsi="Microsoft Sans Serif" w:cs="Microsoft Sans Serif"/>
      <w:b w:val="0"/>
      <w:bCs w:val="0"/>
      <w:i/>
      <w:iCs/>
      <w:smallCaps w:val="0"/>
      <w:strike w:val="0"/>
      <w:color w:val="000000"/>
      <w:spacing w:val="10"/>
      <w:w w:val="100"/>
      <w:position w:val="0"/>
      <w:sz w:val="15"/>
      <w:szCs w:val="15"/>
      <w:u w:val="none"/>
      <w:shd w:val="clear" w:color="auto" w:fill="FFFFFF"/>
      <w:lang w:val="pl-PL" w:eastAsia="pl-PL" w:bidi="pl-PL"/>
    </w:rPr>
  </w:style>
  <w:style w:type="character" w:customStyle="1" w:styleId="PogrubienieTeksttreci2Calibri10pt">
    <w:name w:val="Pogrubienie;Tekst treści (2) + Calibri;10 pt"/>
    <w:rsid w:val="00E90B70"/>
    <w:rPr>
      <w:rFonts w:ascii="Calibri" w:eastAsia="Calibri" w:hAnsi="Calibri" w:cs="Calibri"/>
      <w:b/>
      <w:bCs/>
      <w:i w:val="0"/>
      <w:iCs w:val="0"/>
      <w:smallCaps w:val="0"/>
      <w:strike w:val="0"/>
      <w:color w:val="000000"/>
      <w:spacing w:val="0"/>
      <w:w w:val="100"/>
      <w:position w:val="0"/>
      <w:sz w:val="20"/>
      <w:szCs w:val="20"/>
      <w:u w:val="none"/>
      <w:shd w:val="clear" w:color="auto" w:fill="FFFFFF"/>
      <w:lang w:val="pl-PL" w:eastAsia="pl-PL" w:bidi="pl-PL"/>
    </w:rPr>
  </w:style>
  <w:style w:type="character" w:customStyle="1" w:styleId="Teksttreci2Constantia75ptOdstpy0pt">
    <w:name w:val="Tekst treści (2) + Constantia;7;5 pt;Odstępy 0 pt"/>
    <w:rsid w:val="00E90B70"/>
    <w:rPr>
      <w:rFonts w:ascii="Constantia" w:eastAsia="Constantia" w:hAnsi="Constantia" w:cs="Constantia"/>
      <w:b w:val="0"/>
      <w:bCs w:val="0"/>
      <w:i w:val="0"/>
      <w:iCs w:val="0"/>
      <w:smallCaps w:val="0"/>
      <w:strike w:val="0"/>
      <w:color w:val="000000"/>
      <w:spacing w:val="10"/>
      <w:w w:val="100"/>
      <w:position w:val="0"/>
      <w:sz w:val="15"/>
      <w:szCs w:val="15"/>
      <w:u w:val="none"/>
      <w:shd w:val="clear" w:color="auto" w:fill="FFFFFF"/>
      <w:lang w:val="pl-PL" w:eastAsia="pl-PL" w:bidi="pl-PL"/>
    </w:rPr>
  </w:style>
  <w:style w:type="table" w:styleId="rednialista2akcent1">
    <w:name w:val="Medium List 2 Accent 1"/>
    <w:basedOn w:val="Standardowy"/>
    <w:uiPriority w:val="66"/>
    <w:rsid w:val="00E90B70"/>
    <w:pPr>
      <w:spacing w:after="0" w:line="240" w:lineRule="auto"/>
    </w:pPr>
    <w:rPr>
      <w:rFonts w:ascii="Calibri Light" w:eastAsia="Times New Roman" w:hAnsi="Calibri Light" w:cs="Times New Roman"/>
      <w:color w:val="000000"/>
      <w:lang w:eastAsia="pl-P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paragraph" w:styleId="Poprawka">
    <w:name w:val="Revision"/>
    <w:hidden/>
    <w:uiPriority w:val="99"/>
    <w:semiHidden/>
    <w:rsid w:val="00E90B70"/>
    <w:pPr>
      <w:spacing w:after="0" w:line="240" w:lineRule="auto"/>
    </w:pPr>
    <w:rPr>
      <w:rFonts w:ascii="Times New Roman" w:eastAsia="Times New Roman" w:hAnsi="Times New Roman" w:cs="Times New Roman"/>
      <w:sz w:val="24"/>
      <w:szCs w:val="24"/>
      <w:lang w:eastAsia="pl-PL"/>
    </w:rPr>
  </w:style>
  <w:style w:type="character" w:styleId="Wyrnieniedelikatne">
    <w:name w:val="Subtle Emphasis"/>
    <w:uiPriority w:val="19"/>
    <w:qFormat/>
    <w:rsid w:val="00E90B70"/>
    <w:rPr>
      <w:i/>
      <w:iCs/>
      <w:color w:val="808080"/>
    </w:rPr>
  </w:style>
  <w:style w:type="character" w:customStyle="1" w:styleId="item-fieldvalue">
    <w:name w:val="item-fieldvalue"/>
    <w:rsid w:val="00E90B70"/>
  </w:style>
  <w:style w:type="character" w:customStyle="1" w:styleId="item-fieldname">
    <w:name w:val="item-fieldname"/>
    <w:rsid w:val="00E90B70"/>
  </w:style>
  <w:style w:type="numbering" w:customStyle="1" w:styleId="Styl1">
    <w:name w:val="Styl1"/>
    <w:rsid w:val="00E90B70"/>
    <w:pPr>
      <w:numPr>
        <w:numId w:val="5"/>
      </w:numPr>
    </w:pPr>
  </w:style>
  <w:style w:type="paragraph" w:customStyle="1" w:styleId="dtn">
    <w:name w:val="dtn"/>
    <w:basedOn w:val="Normalny"/>
    <w:rsid w:val="00E90B70"/>
    <w:pPr>
      <w:spacing w:after="300"/>
    </w:pPr>
    <w:rPr>
      <w:rFonts w:ascii="inherit" w:hAnsi="inherit"/>
    </w:rPr>
  </w:style>
  <w:style w:type="paragraph" w:customStyle="1" w:styleId="dtz">
    <w:name w:val="dtz"/>
    <w:basedOn w:val="Normalny"/>
    <w:rsid w:val="00E90B70"/>
    <w:pPr>
      <w:spacing w:after="300"/>
    </w:pPr>
    <w:rPr>
      <w:rFonts w:ascii="inherit" w:hAnsi="inherit"/>
    </w:rPr>
  </w:style>
  <w:style w:type="paragraph" w:customStyle="1" w:styleId="dtu">
    <w:name w:val="dtu"/>
    <w:basedOn w:val="Normalny"/>
    <w:rsid w:val="00E90B70"/>
    <w:pPr>
      <w:spacing w:after="300"/>
    </w:pPr>
    <w:rPr>
      <w:rFonts w:ascii="inherit" w:hAnsi="inherit"/>
    </w:rPr>
  </w:style>
  <w:style w:type="character" w:customStyle="1" w:styleId="Teksttreci285pt">
    <w:name w:val="Tekst treści (2) + 8;5 pt"/>
    <w:rsid w:val="00E90B70"/>
    <w:rPr>
      <w:rFonts w:ascii="Times New Roman" w:eastAsia="Times New Roman" w:hAnsi="Times New Roman" w:cs="Times New Roman"/>
      <w:b w:val="0"/>
      <w:bCs w:val="0"/>
      <w:i w:val="0"/>
      <w:iCs w:val="0"/>
      <w:smallCaps w:val="0"/>
      <w:strike w:val="0"/>
      <w:color w:val="0E1545"/>
      <w:spacing w:val="0"/>
      <w:w w:val="100"/>
      <w:position w:val="0"/>
      <w:sz w:val="17"/>
      <w:szCs w:val="17"/>
      <w:u w:val="none"/>
      <w:shd w:val="clear" w:color="auto" w:fill="FFFFFF"/>
      <w:lang w:val="pl-PL" w:eastAsia="pl-PL" w:bidi="pl-PL"/>
    </w:rPr>
  </w:style>
  <w:style w:type="character" w:customStyle="1" w:styleId="Teksttreci285ptKursywa">
    <w:name w:val="Tekst treści (2) + 8;5 pt;Kursywa"/>
    <w:rsid w:val="00E90B70"/>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pl-PL" w:eastAsia="pl-PL" w:bidi="pl-PL"/>
    </w:rPr>
  </w:style>
  <w:style w:type="character" w:customStyle="1" w:styleId="Teksttreci2Garamond9pt">
    <w:name w:val="Tekst treści (2) + Garamond;9 pt"/>
    <w:rsid w:val="00E90B70"/>
    <w:rPr>
      <w:rFonts w:ascii="Garamond" w:eastAsia="Garamond" w:hAnsi="Garamond" w:cs="Garamond"/>
      <w:b w:val="0"/>
      <w:bCs w:val="0"/>
      <w:i w:val="0"/>
      <w:iCs w:val="0"/>
      <w:smallCaps w:val="0"/>
      <w:strike w:val="0"/>
      <w:color w:val="000000"/>
      <w:spacing w:val="0"/>
      <w:w w:val="100"/>
      <w:position w:val="0"/>
      <w:sz w:val="18"/>
      <w:szCs w:val="18"/>
      <w:u w:val="none"/>
      <w:shd w:val="clear" w:color="auto" w:fill="FFFFFF"/>
      <w:lang w:val="pl-PL" w:eastAsia="pl-PL" w:bidi="pl-PL"/>
    </w:rPr>
  </w:style>
  <w:style w:type="character" w:customStyle="1" w:styleId="Teksttreci25pt">
    <w:name w:val="Tekst treści (2) + 5 pt"/>
    <w:rsid w:val="00E90B70"/>
    <w:rPr>
      <w:rFonts w:ascii="Times New Roman" w:eastAsia="Times New Roman" w:hAnsi="Times New Roman" w:cs="Times New Roman"/>
      <w:b w:val="0"/>
      <w:bCs w:val="0"/>
      <w:i w:val="0"/>
      <w:iCs w:val="0"/>
      <w:smallCaps w:val="0"/>
      <w:strike w:val="0"/>
      <w:color w:val="000000"/>
      <w:spacing w:val="0"/>
      <w:w w:val="100"/>
      <w:position w:val="0"/>
      <w:sz w:val="10"/>
      <w:szCs w:val="10"/>
      <w:u w:val="none"/>
      <w:shd w:val="clear" w:color="auto" w:fill="FFFFFF"/>
      <w:lang w:val="pl-PL" w:eastAsia="pl-PL" w:bidi="pl-PL"/>
    </w:rPr>
  </w:style>
  <w:style w:type="character" w:customStyle="1" w:styleId="PogrubienieTeksttreci285pt">
    <w:name w:val="Pogrubienie;Tekst treści (2) + 8;5 pt"/>
    <w:rsid w:val="00E90B70"/>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Teksttreci2Garamond6ptKursywa">
    <w:name w:val="Tekst treści (2) + Garamond;6 pt;Kursywa"/>
    <w:rsid w:val="00E90B70"/>
    <w:rPr>
      <w:rFonts w:ascii="Garamond" w:eastAsia="Garamond" w:hAnsi="Garamond" w:cs="Garamond"/>
      <w:b w:val="0"/>
      <w:bCs w:val="0"/>
      <w:i/>
      <w:iCs/>
      <w:smallCaps w:val="0"/>
      <w:strike w:val="0"/>
      <w:color w:val="502B2A"/>
      <w:spacing w:val="0"/>
      <w:w w:val="100"/>
      <w:position w:val="0"/>
      <w:sz w:val="12"/>
      <w:szCs w:val="12"/>
      <w:u w:val="none"/>
      <w:shd w:val="clear" w:color="auto" w:fill="FFFFFF"/>
      <w:lang w:val="pl-PL" w:eastAsia="pl-PL" w:bidi="pl-PL"/>
    </w:rPr>
  </w:style>
  <w:style w:type="character" w:customStyle="1" w:styleId="highlight">
    <w:name w:val="highlight"/>
    <w:rsid w:val="00E90B70"/>
  </w:style>
  <w:style w:type="character" w:customStyle="1" w:styleId="FontStyle31">
    <w:name w:val="Font Style31"/>
    <w:uiPriority w:val="99"/>
    <w:qFormat/>
    <w:rsid w:val="00E90B70"/>
    <w:rPr>
      <w:rFonts w:ascii="Arial Unicode MS" w:eastAsia="Arial Unicode MS" w:hAnsi="Arial Unicode MS" w:cs="Arial Unicode MS" w:hint="eastAsia"/>
      <w:color w:val="000000"/>
    </w:rPr>
  </w:style>
  <w:style w:type="character" w:customStyle="1" w:styleId="BodyText2Znak">
    <w:name w:val="Body Text 2 Znak"/>
    <w:link w:val="Tekstpodstawowy21"/>
    <w:locked/>
    <w:rsid w:val="00E90B70"/>
    <w:rPr>
      <w:rFonts w:ascii="Arial" w:hAnsi="Arial" w:cs="Arial"/>
    </w:rPr>
  </w:style>
  <w:style w:type="paragraph" w:customStyle="1" w:styleId="Tekstpodstawowy21">
    <w:name w:val="Tekst podstawowy 21"/>
    <w:basedOn w:val="Normalny"/>
    <w:link w:val="BodyText2Znak"/>
    <w:rsid w:val="00E90B70"/>
    <w:pPr>
      <w:widowControl w:val="0"/>
      <w:jc w:val="both"/>
    </w:pPr>
    <w:rPr>
      <w:rFonts w:ascii="Arial" w:eastAsiaTheme="minorHAnsi" w:hAnsi="Arial" w:cs="Arial"/>
      <w:sz w:val="22"/>
      <w:szCs w:val="22"/>
      <w:lang w:eastAsia="en-US"/>
    </w:rPr>
  </w:style>
  <w:style w:type="paragraph" w:customStyle="1" w:styleId="TableText">
    <w:name w:val="Table Text"/>
    <w:rsid w:val="00E90B70"/>
    <w:pPr>
      <w:widowControl w:val="0"/>
      <w:spacing w:before="20" w:after="10" w:line="240" w:lineRule="auto"/>
      <w:jc w:val="center"/>
    </w:pPr>
    <w:rPr>
      <w:rFonts w:ascii="Arial Narrow" w:eastAsia="Times New Roman" w:hAnsi="Arial Narrow" w:cs="Times New Roman"/>
      <w:color w:val="000000"/>
      <w:sz w:val="19"/>
      <w:szCs w:val="20"/>
      <w:lang w:eastAsia="pl-PL"/>
    </w:rPr>
  </w:style>
  <w:style w:type="character" w:customStyle="1" w:styleId="Teksttreci295ptKursywa">
    <w:name w:val="Tekst treści (2) + 9;5 pt;Kursywa"/>
    <w:rsid w:val="00E90B70"/>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pl-PL" w:eastAsia="pl-PL" w:bidi="pl-PL"/>
    </w:rPr>
  </w:style>
  <w:style w:type="character" w:customStyle="1" w:styleId="Teksttreci2Exact">
    <w:name w:val="Tekst treści (2) Exact"/>
    <w:rsid w:val="00E90B70"/>
    <w:rPr>
      <w:rFonts w:ascii="Arial" w:eastAsia="Arial" w:hAnsi="Arial" w:cs="Arial"/>
      <w:b w:val="0"/>
      <w:bCs w:val="0"/>
      <w:i w:val="0"/>
      <w:iCs w:val="0"/>
      <w:smallCaps w:val="0"/>
      <w:strike w:val="0"/>
      <w:sz w:val="20"/>
      <w:szCs w:val="20"/>
      <w:u w:val="none"/>
    </w:rPr>
  </w:style>
  <w:style w:type="character" w:customStyle="1" w:styleId="Teksttreci28pt">
    <w:name w:val="Tekst treści (2) + 8 pt"/>
    <w:rsid w:val="00E90B70"/>
    <w:rPr>
      <w:rFonts w:ascii="Arial Unicode MS" w:eastAsia="Arial Unicode MS" w:hAnsi="Arial Unicode MS" w:cs="Arial Unicode MS"/>
      <w:b w:val="0"/>
      <w:bCs w:val="0"/>
      <w:i w:val="0"/>
      <w:iCs w:val="0"/>
      <w:smallCaps w:val="0"/>
      <w:strike w:val="0"/>
      <w:color w:val="000000"/>
      <w:spacing w:val="0"/>
      <w:w w:val="100"/>
      <w:position w:val="0"/>
      <w:sz w:val="16"/>
      <w:szCs w:val="16"/>
      <w:u w:val="none"/>
      <w:shd w:val="clear" w:color="auto" w:fill="FFFFFF"/>
      <w:lang w:val="pl-PL" w:eastAsia="pl-PL" w:bidi="pl-PL"/>
    </w:rPr>
  </w:style>
  <w:style w:type="character" w:customStyle="1" w:styleId="Teksttreci2CalibriKursywa">
    <w:name w:val="Tekst treści (2) + Calibri;Kursywa"/>
    <w:rsid w:val="00E90B70"/>
    <w:rPr>
      <w:rFonts w:ascii="Calibri" w:eastAsia="Calibri" w:hAnsi="Calibri" w:cs="Calibri"/>
      <w:b w:val="0"/>
      <w:bCs w:val="0"/>
      <w:i/>
      <w:iCs/>
      <w:smallCaps w:val="0"/>
      <w:strike w:val="0"/>
      <w:color w:val="000000"/>
      <w:spacing w:val="0"/>
      <w:w w:val="100"/>
      <w:position w:val="0"/>
      <w:sz w:val="18"/>
      <w:szCs w:val="18"/>
      <w:u w:val="none"/>
      <w:shd w:val="clear" w:color="auto" w:fill="FFFFFF"/>
      <w:lang w:val="pl-PL" w:eastAsia="pl-PL" w:bidi="pl-PL"/>
    </w:rPr>
  </w:style>
  <w:style w:type="character" w:customStyle="1" w:styleId="PogrubienieTeksttreci28pt">
    <w:name w:val="Pogrubienie;Tekst treści (2) + 8 pt"/>
    <w:rsid w:val="00E90B70"/>
    <w:rPr>
      <w:rFonts w:ascii="Arial Unicode MS" w:eastAsia="Arial Unicode MS" w:hAnsi="Arial Unicode MS" w:cs="Arial Unicode MS"/>
      <w:b/>
      <w:bCs/>
      <w:i w:val="0"/>
      <w:iCs w:val="0"/>
      <w:smallCaps w:val="0"/>
      <w:strike w:val="0"/>
      <w:color w:val="000000"/>
      <w:spacing w:val="0"/>
      <w:w w:val="100"/>
      <w:position w:val="0"/>
      <w:sz w:val="16"/>
      <w:szCs w:val="16"/>
      <w:u w:val="none"/>
      <w:shd w:val="clear" w:color="auto" w:fill="FFFFFF"/>
      <w:lang w:val="pl-PL" w:eastAsia="pl-PL" w:bidi="pl-PL"/>
    </w:rPr>
  </w:style>
  <w:style w:type="character" w:customStyle="1" w:styleId="Teksttreci2ArialNarrow7ptBezpogrubienia">
    <w:name w:val="Tekst treści (2) + Arial Narrow;7 pt;Bez pogrubienia"/>
    <w:rsid w:val="00E90B70"/>
    <w:rPr>
      <w:rFonts w:ascii="Arial Narrow" w:eastAsia="Arial Narrow" w:hAnsi="Arial Narrow" w:cs="Arial Narrow"/>
      <w:b/>
      <w:bCs/>
      <w:i w:val="0"/>
      <w:iCs w:val="0"/>
      <w:smallCaps w:val="0"/>
      <w:strike w:val="0"/>
      <w:color w:val="2B233D"/>
      <w:spacing w:val="0"/>
      <w:w w:val="100"/>
      <w:position w:val="0"/>
      <w:sz w:val="14"/>
      <w:szCs w:val="14"/>
      <w:u w:val="none"/>
      <w:shd w:val="clear" w:color="auto" w:fill="FFFFFF"/>
      <w:lang w:val="pl-PL" w:eastAsia="pl-PL" w:bidi="pl-PL"/>
    </w:rPr>
  </w:style>
  <w:style w:type="character" w:customStyle="1" w:styleId="Teksttreci2ArialNarrow7ptBezpogrubieniaKursywa">
    <w:name w:val="Tekst treści (2) + Arial Narrow;7 pt;Bez pogrubienia;Kursywa"/>
    <w:rsid w:val="00E90B70"/>
    <w:rPr>
      <w:rFonts w:ascii="Arial Narrow" w:eastAsia="Arial Narrow" w:hAnsi="Arial Narrow" w:cs="Arial Narrow"/>
      <w:b/>
      <w:bCs/>
      <w:i/>
      <w:iCs/>
      <w:smallCaps w:val="0"/>
      <w:strike w:val="0"/>
      <w:color w:val="2B233D"/>
      <w:spacing w:val="0"/>
      <w:w w:val="100"/>
      <w:position w:val="0"/>
      <w:sz w:val="14"/>
      <w:szCs w:val="14"/>
      <w:u w:val="none"/>
      <w:shd w:val="clear" w:color="auto" w:fill="FFFFFF"/>
      <w:lang w:val="pl-PL" w:eastAsia="pl-PL" w:bidi="pl-PL"/>
    </w:rPr>
  </w:style>
  <w:style w:type="character" w:customStyle="1" w:styleId="Teksttreci2ArialNarrow8ptBezpogrubienia">
    <w:name w:val="Tekst treści (2) + Arial Narrow;8 pt;Bez pogrubienia"/>
    <w:rsid w:val="00E90B70"/>
    <w:rPr>
      <w:rFonts w:ascii="Arial Narrow" w:eastAsia="Arial Narrow" w:hAnsi="Arial Narrow" w:cs="Arial Narrow"/>
      <w:b/>
      <w:bCs/>
      <w:i w:val="0"/>
      <w:iCs w:val="0"/>
      <w:smallCaps w:val="0"/>
      <w:strike w:val="0"/>
      <w:color w:val="443F51"/>
      <w:spacing w:val="0"/>
      <w:w w:val="100"/>
      <w:position w:val="0"/>
      <w:sz w:val="16"/>
      <w:szCs w:val="16"/>
      <w:u w:val="none"/>
      <w:shd w:val="clear" w:color="auto" w:fill="FFFFFF"/>
      <w:lang w:val="pl-PL" w:eastAsia="pl-PL" w:bidi="pl-PL"/>
    </w:rPr>
  </w:style>
  <w:style w:type="character" w:customStyle="1" w:styleId="Teksttreci2ArialNarrow8ptBezpogrubieniaKursywa">
    <w:name w:val="Tekst treści (2) + Arial Narrow;8 pt;Bez pogrubienia;Kursywa"/>
    <w:rsid w:val="00E90B70"/>
    <w:rPr>
      <w:rFonts w:ascii="Arial Narrow" w:eastAsia="Arial Narrow" w:hAnsi="Arial Narrow" w:cs="Arial Narrow"/>
      <w:b/>
      <w:bCs/>
      <w:i/>
      <w:iCs/>
      <w:smallCaps w:val="0"/>
      <w:strike w:val="0"/>
      <w:color w:val="2B233D"/>
      <w:spacing w:val="0"/>
      <w:w w:val="100"/>
      <w:position w:val="0"/>
      <w:sz w:val="16"/>
      <w:szCs w:val="16"/>
      <w:u w:val="none"/>
      <w:shd w:val="clear" w:color="auto" w:fill="FFFFFF"/>
      <w:lang w:val="pl-PL" w:eastAsia="pl-PL" w:bidi="pl-PL"/>
    </w:rPr>
  </w:style>
  <w:style w:type="character" w:customStyle="1" w:styleId="esrinumericvalue">
    <w:name w:val="esrinumericvalue"/>
    <w:rsid w:val="00E90B70"/>
  </w:style>
  <w:style w:type="character" w:customStyle="1" w:styleId="Teksttreci2Kursywa">
    <w:name w:val="Tekst treści (2) + Kursywa"/>
    <w:rsid w:val="00E90B70"/>
    <w:rPr>
      <w:rFonts w:ascii="Arial" w:eastAsia="Arial" w:hAnsi="Arial" w:cs="Arial"/>
      <w:b w:val="0"/>
      <w:bCs w:val="0"/>
      <w:i/>
      <w:iCs/>
      <w:smallCaps w:val="0"/>
      <w:strike w:val="0"/>
      <w:color w:val="4B4B4B"/>
      <w:spacing w:val="0"/>
      <w:w w:val="100"/>
      <w:position w:val="0"/>
      <w:sz w:val="15"/>
      <w:szCs w:val="15"/>
      <w:u w:val="none"/>
      <w:shd w:val="clear" w:color="auto" w:fill="FFFFFF"/>
      <w:lang w:val="pl-PL" w:eastAsia="pl-PL" w:bidi="pl-PL"/>
    </w:rPr>
  </w:style>
  <w:style w:type="character" w:customStyle="1" w:styleId="Teksttreci2Bezpogrubienia">
    <w:name w:val="Tekst treści (2) + Bez pogrubienia"/>
    <w:rsid w:val="00E90B70"/>
    <w:rPr>
      <w:rFonts w:ascii="Arial" w:eastAsia="Arial" w:hAnsi="Arial" w:cs="Arial"/>
      <w:b/>
      <w:bCs/>
      <w:i w:val="0"/>
      <w:iCs w:val="0"/>
      <w:smallCaps w:val="0"/>
      <w:strike w:val="0"/>
      <w:color w:val="4D4D4D"/>
      <w:spacing w:val="0"/>
      <w:w w:val="100"/>
      <w:position w:val="0"/>
      <w:sz w:val="16"/>
      <w:szCs w:val="16"/>
      <w:u w:val="none"/>
      <w:shd w:val="clear" w:color="auto" w:fill="FFFFFF"/>
      <w:lang w:val="pl-PL" w:eastAsia="pl-PL" w:bidi="pl-PL"/>
    </w:rPr>
  </w:style>
  <w:style w:type="character" w:customStyle="1" w:styleId="Teksttreci2BezpogrubieniaKursywa">
    <w:name w:val="Tekst treści (2) + Bez pogrubienia;Kursywa"/>
    <w:rsid w:val="00E90B70"/>
    <w:rPr>
      <w:rFonts w:ascii="Arial" w:eastAsia="Arial" w:hAnsi="Arial" w:cs="Arial"/>
      <w:b/>
      <w:bCs/>
      <w:i/>
      <w:iCs/>
      <w:smallCaps w:val="0"/>
      <w:strike w:val="0"/>
      <w:color w:val="4D4D4D"/>
      <w:spacing w:val="0"/>
      <w:w w:val="100"/>
      <w:position w:val="0"/>
      <w:sz w:val="16"/>
      <w:szCs w:val="16"/>
      <w:u w:val="none"/>
      <w:shd w:val="clear" w:color="auto" w:fill="FFFFFF"/>
      <w:lang w:val="pl-PL" w:eastAsia="pl-PL" w:bidi="pl-PL"/>
    </w:rPr>
  </w:style>
  <w:style w:type="character" w:customStyle="1" w:styleId="Teksttreci2Gulim9ptBezpogrubieniaKursywa">
    <w:name w:val="Tekst treści (2) + Gulim;9 pt;Bez pogrubienia;Kursywa"/>
    <w:rsid w:val="00E90B70"/>
    <w:rPr>
      <w:rFonts w:ascii="Gulim" w:eastAsia="Gulim" w:hAnsi="Gulim" w:cs="Gulim"/>
      <w:b/>
      <w:bCs/>
      <w:i/>
      <w:iCs/>
      <w:smallCaps w:val="0"/>
      <w:strike w:val="0"/>
      <w:color w:val="4D4D4D"/>
      <w:spacing w:val="0"/>
      <w:w w:val="100"/>
      <w:position w:val="0"/>
      <w:sz w:val="18"/>
      <w:szCs w:val="18"/>
      <w:u w:val="none"/>
      <w:shd w:val="clear" w:color="auto" w:fill="FFFFFF"/>
      <w:lang w:val="pl-PL" w:eastAsia="pl-PL" w:bidi="pl-PL"/>
    </w:rPr>
  </w:style>
  <w:style w:type="character" w:customStyle="1" w:styleId="MapadokumentuZnak1">
    <w:name w:val="Mapa dokumentu Znak1"/>
    <w:aliases w:val="Plan dokumentu Znak1"/>
    <w:basedOn w:val="Domylnaczcionkaakapitu"/>
    <w:link w:val="Mapadokumentu"/>
    <w:uiPriority w:val="99"/>
    <w:semiHidden/>
    <w:rsid w:val="00E90B70"/>
    <w:rPr>
      <w:rFonts w:ascii="Segoe UI" w:eastAsia="Times New Roman" w:hAnsi="Segoe UI" w:cs="Segoe UI"/>
      <w:sz w:val="16"/>
      <w:szCs w:val="16"/>
      <w:lang w:eastAsia="pl-PL"/>
    </w:rPr>
  </w:style>
  <w:style w:type="character" w:customStyle="1" w:styleId="BezodstpwZnak">
    <w:name w:val="Bez odstępów Znak"/>
    <w:link w:val="Bezodstpw"/>
    <w:uiPriority w:val="1"/>
    <w:rsid w:val="00085057"/>
    <w:rPr>
      <w:rFonts w:ascii="Arial" w:eastAsia="Times New Roman" w:hAnsi="Arial" w:cs="Times New Roman"/>
      <w:szCs w:val="20"/>
    </w:rPr>
  </w:style>
  <w:style w:type="character" w:customStyle="1" w:styleId="markedcontent">
    <w:name w:val="markedcontent"/>
    <w:basedOn w:val="Domylnaczcionkaakapitu"/>
    <w:rsid w:val="002E5462"/>
  </w:style>
  <w:style w:type="character" w:customStyle="1" w:styleId="newsentrydesc">
    <w:name w:val="news_entry__desc"/>
    <w:basedOn w:val="Domylnaczcionkaakapitu"/>
    <w:rsid w:val="00715A9B"/>
  </w:style>
  <w:style w:type="paragraph" w:customStyle="1" w:styleId="spip">
    <w:name w:val="spip"/>
    <w:basedOn w:val="Normalny"/>
    <w:rsid w:val="00362CC5"/>
    <w:pPr>
      <w:spacing w:before="100" w:beforeAutospacing="1" w:after="100" w:afterAutospacing="1"/>
    </w:pPr>
  </w:style>
  <w:style w:type="character" w:styleId="Nierozpoznanawzmianka">
    <w:name w:val="Unresolved Mention"/>
    <w:basedOn w:val="Domylnaczcionkaakapitu"/>
    <w:uiPriority w:val="99"/>
    <w:semiHidden/>
    <w:unhideWhenUsed/>
    <w:rsid w:val="00F66474"/>
    <w:rPr>
      <w:color w:val="605E5C"/>
      <w:shd w:val="clear" w:color="auto" w:fill="E1DFDD"/>
    </w:rPr>
  </w:style>
  <w:style w:type="character" w:customStyle="1" w:styleId="reference-text">
    <w:name w:val="reference-text"/>
    <w:rsid w:val="00EC3827"/>
  </w:style>
  <w:style w:type="character" w:customStyle="1" w:styleId="ListLabel43">
    <w:name w:val="ListLabel 43"/>
    <w:qFormat/>
    <w:rsid w:val="006C04E6"/>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81731">
      <w:bodyDiv w:val="1"/>
      <w:marLeft w:val="0"/>
      <w:marRight w:val="0"/>
      <w:marTop w:val="0"/>
      <w:marBottom w:val="0"/>
      <w:divBdr>
        <w:top w:val="none" w:sz="0" w:space="0" w:color="auto"/>
        <w:left w:val="none" w:sz="0" w:space="0" w:color="auto"/>
        <w:bottom w:val="none" w:sz="0" w:space="0" w:color="auto"/>
        <w:right w:val="none" w:sz="0" w:space="0" w:color="auto"/>
      </w:divBdr>
      <w:divsChild>
        <w:div w:id="9184938">
          <w:marLeft w:val="450"/>
          <w:marRight w:val="0"/>
          <w:marTop w:val="0"/>
          <w:marBottom w:val="0"/>
          <w:divBdr>
            <w:top w:val="none" w:sz="0" w:space="0" w:color="auto"/>
            <w:left w:val="none" w:sz="0" w:space="0" w:color="auto"/>
            <w:bottom w:val="none" w:sz="0" w:space="0" w:color="auto"/>
            <w:right w:val="none" w:sz="0" w:space="0" w:color="auto"/>
          </w:divBdr>
        </w:div>
        <w:div w:id="13381383">
          <w:marLeft w:val="0"/>
          <w:marRight w:val="0"/>
          <w:marTop w:val="0"/>
          <w:marBottom w:val="0"/>
          <w:divBdr>
            <w:top w:val="none" w:sz="0" w:space="0" w:color="auto"/>
            <w:left w:val="none" w:sz="0" w:space="0" w:color="auto"/>
            <w:bottom w:val="none" w:sz="0" w:space="0" w:color="auto"/>
            <w:right w:val="none" w:sz="0" w:space="0" w:color="auto"/>
          </w:divBdr>
        </w:div>
        <w:div w:id="15546947">
          <w:marLeft w:val="0"/>
          <w:marRight w:val="0"/>
          <w:marTop w:val="0"/>
          <w:marBottom w:val="0"/>
          <w:divBdr>
            <w:top w:val="none" w:sz="0" w:space="0" w:color="auto"/>
            <w:left w:val="none" w:sz="0" w:space="0" w:color="auto"/>
            <w:bottom w:val="none" w:sz="0" w:space="0" w:color="auto"/>
            <w:right w:val="none" w:sz="0" w:space="0" w:color="auto"/>
          </w:divBdr>
        </w:div>
        <w:div w:id="145171436">
          <w:marLeft w:val="450"/>
          <w:marRight w:val="0"/>
          <w:marTop w:val="0"/>
          <w:marBottom w:val="0"/>
          <w:divBdr>
            <w:top w:val="none" w:sz="0" w:space="0" w:color="auto"/>
            <w:left w:val="none" w:sz="0" w:space="0" w:color="auto"/>
            <w:bottom w:val="none" w:sz="0" w:space="0" w:color="auto"/>
            <w:right w:val="none" w:sz="0" w:space="0" w:color="auto"/>
          </w:divBdr>
        </w:div>
        <w:div w:id="157305120">
          <w:marLeft w:val="0"/>
          <w:marRight w:val="0"/>
          <w:marTop w:val="0"/>
          <w:marBottom w:val="0"/>
          <w:divBdr>
            <w:top w:val="none" w:sz="0" w:space="0" w:color="auto"/>
            <w:left w:val="none" w:sz="0" w:space="0" w:color="auto"/>
            <w:bottom w:val="none" w:sz="0" w:space="0" w:color="auto"/>
            <w:right w:val="none" w:sz="0" w:space="0" w:color="auto"/>
          </w:divBdr>
        </w:div>
        <w:div w:id="172768903">
          <w:marLeft w:val="0"/>
          <w:marRight w:val="0"/>
          <w:marTop w:val="0"/>
          <w:marBottom w:val="0"/>
          <w:divBdr>
            <w:top w:val="none" w:sz="0" w:space="0" w:color="auto"/>
            <w:left w:val="none" w:sz="0" w:space="0" w:color="auto"/>
            <w:bottom w:val="none" w:sz="0" w:space="0" w:color="auto"/>
            <w:right w:val="none" w:sz="0" w:space="0" w:color="auto"/>
          </w:divBdr>
        </w:div>
        <w:div w:id="232664032">
          <w:marLeft w:val="450"/>
          <w:marRight w:val="0"/>
          <w:marTop w:val="0"/>
          <w:marBottom w:val="0"/>
          <w:divBdr>
            <w:top w:val="none" w:sz="0" w:space="0" w:color="auto"/>
            <w:left w:val="none" w:sz="0" w:space="0" w:color="auto"/>
            <w:bottom w:val="none" w:sz="0" w:space="0" w:color="auto"/>
            <w:right w:val="none" w:sz="0" w:space="0" w:color="auto"/>
          </w:divBdr>
        </w:div>
        <w:div w:id="251009558">
          <w:marLeft w:val="0"/>
          <w:marRight w:val="0"/>
          <w:marTop w:val="0"/>
          <w:marBottom w:val="0"/>
          <w:divBdr>
            <w:top w:val="none" w:sz="0" w:space="0" w:color="auto"/>
            <w:left w:val="none" w:sz="0" w:space="0" w:color="auto"/>
            <w:bottom w:val="none" w:sz="0" w:space="0" w:color="auto"/>
            <w:right w:val="none" w:sz="0" w:space="0" w:color="auto"/>
          </w:divBdr>
        </w:div>
        <w:div w:id="406611866">
          <w:marLeft w:val="450"/>
          <w:marRight w:val="0"/>
          <w:marTop w:val="0"/>
          <w:marBottom w:val="0"/>
          <w:divBdr>
            <w:top w:val="none" w:sz="0" w:space="0" w:color="auto"/>
            <w:left w:val="none" w:sz="0" w:space="0" w:color="auto"/>
            <w:bottom w:val="none" w:sz="0" w:space="0" w:color="auto"/>
            <w:right w:val="none" w:sz="0" w:space="0" w:color="auto"/>
          </w:divBdr>
        </w:div>
        <w:div w:id="483545906">
          <w:marLeft w:val="0"/>
          <w:marRight w:val="0"/>
          <w:marTop w:val="0"/>
          <w:marBottom w:val="0"/>
          <w:divBdr>
            <w:top w:val="none" w:sz="0" w:space="0" w:color="auto"/>
            <w:left w:val="none" w:sz="0" w:space="0" w:color="auto"/>
            <w:bottom w:val="none" w:sz="0" w:space="0" w:color="auto"/>
            <w:right w:val="none" w:sz="0" w:space="0" w:color="auto"/>
          </w:divBdr>
        </w:div>
        <w:div w:id="514269459">
          <w:marLeft w:val="0"/>
          <w:marRight w:val="0"/>
          <w:marTop w:val="0"/>
          <w:marBottom w:val="0"/>
          <w:divBdr>
            <w:top w:val="none" w:sz="0" w:space="0" w:color="auto"/>
            <w:left w:val="none" w:sz="0" w:space="0" w:color="auto"/>
            <w:bottom w:val="none" w:sz="0" w:space="0" w:color="auto"/>
            <w:right w:val="none" w:sz="0" w:space="0" w:color="auto"/>
          </w:divBdr>
        </w:div>
        <w:div w:id="519779432">
          <w:marLeft w:val="0"/>
          <w:marRight w:val="0"/>
          <w:marTop w:val="0"/>
          <w:marBottom w:val="0"/>
          <w:divBdr>
            <w:top w:val="none" w:sz="0" w:space="0" w:color="auto"/>
            <w:left w:val="none" w:sz="0" w:space="0" w:color="auto"/>
            <w:bottom w:val="none" w:sz="0" w:space="0" w:color="auto"/>
            <w:right w:val="none" w:sz="0" w:space="0" w:color="auto"/>
          </w:divBdr>
        </w:div>
        <w:div w:id="541596039">
          <w:marLeft w:val="450"/>
          <w:marRight w:val="0"/>
          <w:marTop w:val="0"/>
          <w:marBottom w:val="0"/>
          <w:divBdr>
            <w:top w:val="none" w:sz="0" w:space="0" w:color="auto"/>
            <w:left w:val="none" w:sz="0" w:space="0" w:color="auto"/>
            <w:bottom w:val="none" w:sz="0" w:space="0" w:color="auto"/>
            <w:right w:val="none" w:sz="0" w:space="0" w:color="auto"/>
          </w:divBdr>
        </w:div>
        <w:div w:id="588927787">
          <w:marLeft w:val="450"/>
          <w:marRight w:val="0"/>
          <w:marTop w:val="0"/>
          <w:marBottom w:val="0"/>
          <w:divBdr>
            <w:top w:val="none" w:sz="0" w:space="0" w:color="auto"/>
            <w:left w:val="none" w:sz="0" w:space="0" w:color="auto"/>
            <w:bottom w:val="none" w:sz="0" w:space="0" w:color="auto"/>
            <w:right w:val="none" w:sz="0" w:space="0" w:color="auto"/>
          </w:divBdr>
        </w:div>
        <w:div w:id="675814269">
          <w:marLeft w:val="450"/>
          <w:marRight w:val="0"/>
          <w:marTop w:val="0"/>
          <w:marBottom w:val="0"/>
          <w:divBdr>
            <w:top w:val="none" w:sz="0" w:space="0" w:color="auto"/>
            <w:left w:val="none" w:sz="0" w:space="0" w:color="auto"/>
            <w:bottom w:val="none" w:sz="0" w:space="0" w:color="auto"/>
            <w:right w:val="none" w:sz="0" w:space="0" w:color="auto"/>
          </w:divBdr>
        </w:div>
        <w:div w:id="711459883">
          <w:marLeft w:val="0"/>
          <w:marRight w:val="0"/>
          <w:marTop w:val="0"/>
          <w:marBottom w:val="0"/>
          <w:divBdr>
            <w:top w:val="none" w:sz="0" w:space="0" w:color="auto"/>
            <w:left w:val="none" w:sz="0" w:space="0" w:color="auto"/>
            <w:bottom w:val="none" w:sz="0" w:space="0" w:color="auto"/>
            <w:right w:val="none" w:sz="0" w:space="0" w:color="auto"/>
          </w:divBdr>
        </w:div>
        <w:div w:id="720712118">
          <w:marLeft w:val="0"/>
          <w:marRight w:val="0"/>
          <w:marTop w:val="0"/>
          <w:marBottom w:val="0"/>
          <w:divBdr>
            <w:top w:val="none" w:sz="0" w:space="0" w:color="auto"/>
            <w:left w:val="none" w:sz="0" w:space="0" w:color="auto"/>
            <w:bottom w:val="none" w:sz="0" w:space="0" w:color="auto"/>
            <w:right w:val="none" w:sz="0" w:space="0" w:color="auto"/>
          </w:divBdr>
        </w:div>
        <w:div w:id="817917606">
          <w:marLeft w:val="0"/>
          <w:marRight w:val="0"/>
          <w:marTop w:val="0"/>
          <w:marBottom w:val="0"/>
          <w:divBdr>
            <w:top w:val="none" w:sz="0" w:space="0" w:color="auto"/>
            <w:left w:val="none" w:sz="0" w:space="0" w:color="auto"/>
            <w:bottom w:val="none" w:sz="0" w:space="0" w:color="auto"/>
            <w:right w:val="none" w:sz="0" w:space="0" w:color="auto"/>
          </w:divBdr>
        </w:div>
        <w:div w:id="822241489">
          <w:marLeft w:val="450"/>
          <w:marRight w:val="0"/>
          <w:marTop w:val="0"/>
          <w:marBottom w:val="0"/>
          <w:divBdr>
            <w:top w:val="none" w:sz="0" w:space="0" w:color="auto"/>
            <w:left w:val="none" w:sz="0" w:space="0" w:color="auto"/>
            <w:bottom w:val="none" w:sz="0" w:space="0" w:color="auto"/>
            <w:right w:val="none" w:sz="0" w:space="0" w:color="auto"/>
          </w:divBdr>
        </w:div>
        <w:div w:id="867522826">
          <w:marLeft w:val="450"/>
          <w:marRight w:val="0"/>
          <w:marTop w:val="0"/>
          <w:marBottom w:val="0"/>
          <w:divBdr>
            <w:top w:val="none" w:sz="0" w:space="0" w:color="auto"/>
            <w:left w:val="none" w:sz="0" w:space="0" w:color="auto"/>
            <w:bottom w:val="none" w:sz="0" w:space="0" w:color="auto"/>
            <w:right w:val="none" w:sz="0" w:space="0" w:color="auto"/>
          </w:divBdr>
        </w:div>
        <w:div w:id="916094975">
          <w:marLeft w:val="0"/>
          <w:marRight w:val="0"/>
          <w:marTop w:val="0"/>
          <w:marBottom w:val="0"/>
          <w:divBdr>
            <w:top w:val="none" w:sz="0" w:space="0" w:color="auto"/>
            <w:left w:val="none" w:sz="0" w:space="0" w:color="auto"/>
            <w:bottom w:val="none" w:sz="0" w:space="0" w:color="auto"/>
            <w:right w:val="none" w:sz="0" w:space="0" w:color="auto"/>
          </w:divBdr>
        </w:div>
        <w:div w:id="948971455">
          <w:marLeft w:val="450"/>
          <w:marRight w:val="0"/>
          <w:marTop w:val="0"/>
          <w:marBottom w:val="0"/>
          <w:divBdr>
            <w:top w:val="none" w:sz="0" w:space="0" w:color="auto"/>
            <w:left w:val="none" w:sz="0" w:space="0" w:color="auto"/>
            <w:bottom w:val="none" w:sz="0" w:space="0" w:color="auto"/>
            <w:right w:val="none" w:sz="0" w:space="0" w:color="auto"/>
          </w:divBdr>
        </w:div>
        <w:div w:id="958727305">
          <w:marLeft w:val="450"/>
          <w:marRight w:val="0"/>
          <w:marTop w:val="0"/>
          <w:marBottom w:val="0"/>
          <w:divBdr>
            <w:top w:val="none" w:sz="0" w:space="0" w:color="auto"/>
            <w:left w:val="none" w:sz="0" w:space="0" w:color="auto"/>
            <w:bottom w:val="none" w:sz="0" w:space="0" w:color="auto"/>
            <w:right w:val="none" w:sz="0" w:space="0" w:color="auto"/>
          </w:divBdr>
        </w:div>
        <w:div w:id="968979099">
          <w:marLeft w:val="450"/>
          <w:marRight w:val="0"/>
          <w:marTop w:val="0"/>
          <w:marBottom w:val="0"/>
          <w:divBdr>
            <w:top w:val="none" w:sz="0" w:space="0" w:color="auto"/>
            <w:left w:val="none" w:sz="0" w:space="0" w:color="auto"/>
            <w:bottom w:val="none" w:sz="0" w:space="0" w:color="auto"/>
            <w:right w:val="none" w:sz="0" w:space="0" w:color="auto"/>
          </w:divBdr>
        </w:div>
        <w:div w:id="993414918">
          <w:marLeft w:val="450"/>
          <w:marRight w:val="0"/>
          <w:marTop w:val="0"/>
          <w:marBottom w:val="0"/>
          <w:divBdr>
            <w:top w:val="none" w:sz="0" w:space="0" w:color="auto"/>
            <w:left w:val="none" w:sz="0" w:space="0" w:color="auto"/>
            <w:bottom w:val="none" w:sz="0" w:space="0" w:color="auto"/>
            <w:right w:val="none" w:sz="0" w:space="0" w:color="auto"/>
          </w:divBdr>
        </w:div>
        <w:div w:id="1002898176">
          <w:marLeft w:val="450"/>
          <w:marRight w:val="0"/>
          <w:marTop w:val="0"/>
          <w:marBottom w:val="0"/>
          <w:divBdr>
            <w:top w:val="none" w:sz="0" w:space="0" w:color="auto"/>
            <w:left w:val="none" w:sz="0" w:space="0" w:color="auto"/>
            <w:bottom w:val="none" w:sz="0" w:space="0" w:color="auto"/>
            <w:right w:val="none" w:sz="0" w:space="0" w:color="auto"/>
          </w:divBdr>
        </w:div>
        <w:div w:id="1042436625">
          <w:marLeft w:val="450"/>
          <w:marRight w:val="0"/>
          <w:marTop w:val="0"/>
          <w:marBottom w:val="0"/>
          <w:divBdr>
            <w:top w:val="none" w:sz="0" w:space="0" w:color="auto"/>
            <w:left w:val="none" w:sz="0" w:space="0" w:color="auto"/>
            <w:bottom w:val="none" w:sz="0" w:space="0" w:color="auto"/>
            <w:right w:val="none" w:sz="0" w:space="0" w:color="auto"/>
          </w:divBdr>
        </w:div>
        <w:div w:id="1144856567">
          <w:marLeft w:val="0"/>
          <w:marRight w:val="0"/>
          <w:marTop w:val="0"/>
          <w:marBottom w:val="0"/>
          <w:divBdr>
            <w:top w:val="none" w:sz="0" w:space="0" w:color="auto"/>
            <w:left w:val="none" w:sz="0" w:space="0" w:color="auto"/>
            <w:bottom w:val="none" w:sz="0" w:space="0" w:color="auto"/>
            <w:right w:val="none" w:sz="0" w:space="0" w:color="auto"/>
          </w:divBdr>
        </w:div>
        <w:div w:id="1154179399">
          <w:marLeft w:val="450"/>
          <w:marRight w:val="0"/>
          <w:marTop w:val="0"/>
          <w:marBottom w:val="0"/>
          <w:divBdr>
            <w:top w:val="none" w:sz="0" w:space="0" w:color="auto"/>
            <w:left w:val="none" w:sz="0" w:space="0" w:color="auto"/>
            <w:bottom w:val="none" w:sz="0" w:space="0" w:color="auto"/>
            <w:right w:val="none" w:sz="0" w:space="0" w:color="auto"/>
          </w:divBdr>
        </w:div>
        <w:div w:id="1159807956">
          <w:marLeft w:val="0"/>
          <w:marRight w:val="0"/>
          <w:marTop w:val="0"/>
          <w:marBottom w:val="0"/>
          <w:divBdr>
            <w:top w:val="none" w:sz="0" w:space="0" w:color="auto"/>
            <w:left w:val="none" w:sz="0" w:space="0" w:color="auto"/>
            <w:bottom w:val="none" w:sz="0" w:space="0" w:color="auto"/>
            <w:right w:val="none" w:sz="0" w:space="0" w:color="auto"/>
          </w:divBdr>
        </w:div>
        <w:div w:id="1198469467">
          <w:marLeft w:val="0"/>
          <w:marRight w:val="0"/>
          <w:marTop w:val="0"/>
          <w:marBottom w:val="0"/>
          <w:divBdr>
            <w:top w:val="none" w:sz="0" w:space="0" w:color="auto"/>
            <w:left w:val="none" w:sz="0" w:space="0" w:color="auto"/>
            <w:bottom w:val="none" w:sz="0" w:space="0" w:color="auto"/>
            <w:right w:val="none" w:sz="0" w:space="0" w:color="auto"/>
          </w:divBdr>
        </w:div>
        <w:div w:id="1224415974">
          <w:marLeft w:val="0"/>
          <w:marRight w:val="0"/>
          <w:marTop w:val="0"/>
          <w:marBottom w:val="0"/>
          <w:divBdr>
            <w:top w:val="none" w:sz="0" w:space="0" w:color="auto"/>
            <w:left w:val="none" w:sz="0" w:space="0" w:color="auto"/>
            <w:bottom w:val="none" w:sz="0" w:space="0" w:color="auto"/>
            <w:right w:val="none" w:sz="0" w:space="0" w:color="auto"/>
          </w:divBdr>
        </w:div>
        <w:div w:id="1258254185">
          <w:marLeft w:val="0"/>
          <w:marRight w:val="0"/>
          <w:marTop w:val="0"/>
          <w:marBottom w:val="0"/>
          <w:divBdr>
            <w:top w:val="none" w:sz="0" w:space="0" w:color="auto"/>
            <w:left w:val="none" w:sz="0" w:space="0" w:color="auto"/>
            <w:bottom w:val="none" w:sz="0" w:space="0" w:color="auto"/>
            <w:right w:val="none" w:sz="0" w:space="0" w:color="auto"/>
          </w:divBdr>
        </w:div>
        <w:div w:id="1278371983">
          <w:marLeft w:val="0"/>
          <w:marRight w:val="0"/>
          <w:marTop w:val="0"/>
          <w:marBottom w:val="0"/>
          <w:divBdr>
            <w:top w:val="none" w:sz="0" w:space="0" w:color="auto"/>
            <w:left w:val="none" w:sz="0" w:space="0" w:color="auto"/>
            <w:bottom w:val="none" w:sz="0" w:space="0" w:color="auto"/>
            <w:right w:val="none" w:sz="0" w:space="0" w:color="auto"/>
          </w:divBdr>
        </w:div>
        <w:div w:id="1316881146">
          <w:marLeft w:val="0"/>
          <w:marRight w:val="0"/>
          <w:marTop w:val="0"/>
          <w:marBottom w:val="0"/>
          <w:divBdr>
            <w:top w:val="none" w:sz="0" w:space="0" w:color="auto"/>
            <w:left w:val="none" w:sz="0" w:space="0" w:color="auto"/>
            <w:bottom w:val="none" w:sz="0" w:space="0" w:color="auto"/>
            <w:right w:val="none" w:sz="0" w:space="0" w:color="auto"/>
          </w:divBdr>
        </w:div>
        <w:div w:id="1336877678">
          <w:marLeft w:val="450"/>
          <w:marRight w:val="0"/>
          <w:marTop w:val="0"/>
          <w:marBottom w:val="0"/>
          <w:divBdr>
            <w:top w:val="none" w:sz="0" w:space="0" w:color="auto"/>
            <w:left w:val="none" w:sz="0" w:space="0" w:color="auto"/>
            <w:bottom w:val="none" w:sz="0" w:space="0" w:color="auto"/>
            <w:right w:val="none" w:sz="0" w:space="0" w:color="auto"/>
          </w:divBdr>
        </w:div>
        <w:div w:id="1416899680">
          <w:marLeft w:val="0"/>
          <w:marRight w:val="0"/>
          <w:marTop w:val="0"/>
          <w:marBottom w:val="0"/>
          <w:divBdr>
            <w:top w:val="none" w:sz="0" w:space="0" w:color="auto"/>
            <w:left w:val="none" w:sz="0" w:space="0" w:color="auto"/>
            <w:bottom w:val="none" w:sz="0" w:space="0" w:color="auto"/>
            <w:right w:val="none" w:sz="0" w:space="0" w:color="auto"/>
          </w:divBdr>
        </w:div>
        <w:div w:id="1418137335">
          <w:marLeft w:val="0"/>
          <w:marRight w:val="0"/>
          <w:marTop w:val="0"/>
          <w:marBottom w:val="0"/>
          <w:divBdr>
            <w:top w:val="none" w:sz="0" w:space="0" w:color="auto"/>
            <w:left w:val="none" w:sz="0" w:space="0" w:color="auto"/>
            <w:bottom w:val="none" w:sz="0" w:space="0" w:color="auto"/>
            <w:right w:val="none" w:sz="0" w:space="0" w:color="auto"/>
          </w:divBdr>
        </w:div>
        <w:div w:id="1443377013">
          <w:marLeft w:val="450"/>
          <w:marRight w:val="0"/>
          <w:marTop w:val="0"/>
          <w:marBottom w:val="0"/>
          <w:divBdr>
            <w:top w:val="none" w:sz="0" w:space="0" w:color="auto"/>
            <w:left w:val="none" w:sz="0" w:space="0" w:color="auto"/>
            <w:bottom w:val="none" w:sz="0" w:space="0" w:color="auto"/>
            <w:right w:val="none" w:sz="0" w:space="0" w:color="auto"/>
          </w:divBdr>
        </w:div>
        <w:div w:id="1536307091">
          <w:marLeft w:val="450"/>
          <w:marRight w:val="0"/>
          <w:marTop w:val="0"/>
          <w:marBottom w:val="0"/>
          <w:divBdr>
            <w:top w:val="none" w:sz="0" w:space="0" w:color="auto"/>
            <w:left w:val="none" w:sz="0" w:space="0" w:color="auto"/>
            <w:bottom w:val="none" w:sz="0" w:space="0" w:color="auto"/>
            <w:right w:val="none" w:sz="0" w:space="0" w:color="auto"/>
          </w:divBdr>
        </w:div>
        <w:div w:id="1548376248">
          <w:marLeft w:val="450"/>
          <w:marRight w:val="0"/>
          <w:marTop w:val="0"/>
          <w:marBottom w:val="0"/>
          <w:divBdr>
            <w:top w:val="none" w:sz="0" w:space="0" w:color="auto"/>
            <w:left w:val="none" w:sz="0" w:space="0" w:color="auto"/>
            <w:bottom w:val="none" w:sz="0" w:space="0" w:color="auto"/>
            <w:right w:val="none" w:sz="0" w:space="0" w:color="auto"/>
          </w:divBdr>
        </w:div>
        <w:div w:id="1560483439">
          <w:marLeft w:val="0"/>
          <w:marRight w:val="0"/>
          <w:marTop w:val="0"/>
          <w:marBottom w:val="0"/>
          <w:divBdr>
            <w:top w:val="none" w:sz="0" w:space="0" w:color="auto"/>
            <w:left w:val="none" w:sz="0" w:space="0" w:color="auto"/>
            <w:bottom w:val="none" w:sz="0" w:space="0" w:color="auto"/>
            <w:right w:val="none" w:sz="0" w:space="0" w:color="auto"/>
          </w:divBdr>
        </w:div>
        <w:div w:id="1582760809">
          <w:marLeft w:val="450"/>
          <w:marRight w:val="0"/>
          <w:marTop w:val="0"/>
          <w:marBottom w:val="0"/>
          <w:divBdr>
            <w:top w:val="none" w:sz="0" w:space="0" w:color="auto"/>
            <w:left w:val="none" w:sz="0" w:space="0" w:color="auto"/>
            <w:bottom w:val="none" w:sz="0" w:space="0" w:color="auto"/>
            <w:right w:val="none" w:sz="0" w:space="0" w:color="auto"/>
          </w:divBdr>
        </w:div>
        <w:div w:id="1607469815">
          <w:marLeft w:val="0"/>
          <w:marRight w:val="0"/>
          <w:marTop w:val="0"/>
          <w:marBottom w:val="0"/>
          <w:divBdr>
            <w:top w:val="none" w:sz="0" w:space="0" w:color="auto"/>
            <w:left w:val="none" w:sz="0" w:space="0" w:color="auto"/>
            <w:bottom w:val="none" w:sz="0" w:space="0" w:color="auto"/>
            <w:right w:val="none" w:sz="0" w:space="0" w:color="auto"/>
          </w:divBdr>
        </w:div>
        <w:div w:id="1618101099">
          <w:marLeft w:val="0"/>
          <w:marRight w:val="0"/>
          <w:marTop w:val="0"/>
          <w:marBottom w:val="0"/>
          <w:divBdr>
            <w:top w:val="none" w:sz="0" w:space="0" w:color="auto"/>
            <w:left w:val="none" w:sz="0" w:space="0" w:color="auto"/>
            <w:bottom w:val="none" w:sz="0" w:space="0" w:color="auto"/>
            <w:right w:val="none" w:sz="0" w:space="0" w:color="auto"/>
          </w:divBdr>
        </w:div>
        <w:div w:id="1685472657">
          <w:marLeft w:val="0"/>
          <w:marRight w:val="0"/>
          <w:marTop w:val="0"/>
          <w:marBottom w:val="0"/>
          <w:divBdr>
            <w:top w:val="none" w:sz="0" w:space="0" w:color="auto"/>
            <w:left w:val="none" w:sz="0" w:space="0" w:color="auto"/>
            <w:bottom w:val="none" w:sz="0" w:space="0" w:color="auto"/>
            <w:right w:val="none" w:sz="0" w:space="0" w:color="auto"/>
          </w:divBdr>
        </w:div>
        <w:div w:id="1687441631">
          <w:marLeft w:val="450"/>
          <w:marRight w:val="0"/>
          <w:marTop w:val="0"/>
          <w:marBottom w:val="0"/>
          <w:divBdr>
            <w:top w:val="none" w:sz="0" w:space="0" w:color="auto"/>
            <w:left w:val="none" w:sz="0" w:space="0" w:color="auto"/>
            <w:bottom w:val="none" w:sz="0" w:space="0" w:color="auto"/>
            <w:right w:val="none" w:sz="0" w:space="0" w:color="auto"/>
          </w:divBdr>
        </w:div>
        <w:div w:id="1717120342">
          <w:marLeft w:val="450"/>
          <w:marRight w:val="0"/>
          <w:marTop w:val="0"/>
          <w:marBottom w:val="0"/>
          <w:divBdr>
            <w:top w:val="none" w:sz="0" w:space="0" w:color="auto"/>
            <w:left w:val="none" w:sz="0" w:space="0" w:color="auto"/>
            <w:bottom w:val="none" w:sz="0" w:space="0" w:color="auto"/>
            <w:right w:val="none" w:sz="0" w:space="0" w:color="auto"/>
          </w:divBdr>
        </w:div>
        <w:div w:id="1831562389">
          <w:marLeft w:val="450"/>
          <w:marRight w:val="0"/>
          <w:marTop w:val="0"/>
          <w:marBottom w:val="0"/>
          <w:divBdr>
            <w:top w:val="none" w:sz="0" w:space="0" w:color="auto"/>
            <w:left w:val="none" w:sz="0" w:space="0" w:color="auto"/>
            <w:bottom w:val="none" w:sz="0" w:space="0" w:color="auto"/>
            <w:right w:val="none" w:sz="0" w:space="0" w:color="auto"/>
          </w:divBdr>
        </w:div>
        <w:div w:id="1878740440">
          <w:marLeft w:val="450"/>
          <w:marRight w:val="0"/>
          <w:marTop w:val="0"/>
          <w:marBottom w:val="0"/>
          <w:divBdr>
            <w:top w:val="none" w:sz="0" w:space="0" w:color="auto"/>
            <w:left w:val="none" w:sz="0" w:space="0" w:color="auto"/>
            <w:bottom w:val="none" w:sz="0" w:space="0" w:color="auto"/>
            <w:right w:val="none" w:sz="0" w:space="0" w:color="auto"/>
          </w:divBdr>
        </w:div>
        <w:div w:id="1951626755">
          <w:marLeft w:val="450"/>
          <w:marRight w:val="0"/>
          <w:marTop w:val="0"/>
          <w:marBottom w:val="0"/>
          <w:divBdr>
            <w:top w:val="none" w:sz="0" w:space="0" w:color="auto"/>
            <w:left w:val="none" w:sz="0" w:space="0" w:color="auto"/>
            <w:bottom w:val="none" w:sz="0" w:space="0" w:color="auto"/>
            <w:right w:val="none" w:sz="0" w:space="0" w:color="auto"/>
          </w:divBdr>
        </w:div>
        <w:div w:id="2010061230">
          <w:marLeft w:val="450"/>
          <w:marRight w:val="0"/>
          <w:marTop w:val="0"/>
          <w:marBottom w:val="0"/>
          <w:divBdr>
            <w:top w:val="none" w:sz="0" w:space="0" w:color="auto"/>
            <w:left w:val="none" w:sz="0" w:space="0" w:color="auto"/>
            <w:bottom w:val="none" w:sz="0" w:space="0" w:color="auto"/>
            <w:right w:val="none" w:sz="0" w:space="0" w:color="auto"/>
          </w:divBdr>
        </w:div>
        <w:div w:id="2126733230">
          <w:marLeft w:val="0"/>
          <w:marRight w:val="0"/>
          <w:marTop w:val="0"/>
          <w:marBottom w:val="0"/>
          <w:divBdr>
            <w:top w:val="none" w:sz="0" w:space="0" w:color="auto"/>
            <w:left w:val="none" w:sz="0" w:space="0" w:color="auto"/>
            <w:bottom w:val="none" w:sz="0" w:space="0" w:color="auto"/>
            <w:right w:val="none" w:sz="0" w:space="0" w:color="auto"/>
          </w:divBdr>
        </w:div>
      </w:divsChild>
    </w:div>
    <w:div w:id="34742491">
      <w:bodyDiv w:val="1"/>
      <w:marLeft w:val="0"/>
      <w:marRight w:val="0"/>
      <w:marTop w:val="0"/>
      <w:marBottom w:val="0"/>
      <w:divBdr>
        <w:top w:val="none" w:sz="0" w:space="0" w:color="auto"/>
        <w:left w:val="none" w:sz="0" w:space="0" w:color="auto"/>
        <w:bottom w:val="none" w:sz="0" w:space="0" w:color="auto"/>
        <w:right w:val="none" w:sz="0" w:space="0" w:color="auto"/>
      </w:divBdr>
    </w:div>
    <w:div w:id="38631255">
      <w:bodyDiv w:val="1"/>
      <w:marLeft w:val="0"/>
      <w:marRight w:val="0"/>
      <w:marTop w:val="0"/>
      <w:marBottom w:val="0"/>
      <w:divBdr>
        <w:top w:val="none" w:sz="0" w:space="0" w:color="auto"/>
        <w:left w:val="none" w:sz="0" w:space="0" w:color="auto"/>
        <w:bottom w:val="none" w:sz="0" w:space="0" w:color="auto"/>
        <w:right w:val="none" w:sz="0" w:space="0" w:color="auto"/>
      </w:divBdr>
      <w:divsChild>
        <w:div w:id="1876695762">
          <w:marLeft w:val="0"/>
          <w:marRight w:val="0"/>
          <w:marTop w:val="0"/>
          <w:marBottom w:val="0"/>
          <w:divBdr>
            <w:top w:val="none" w:sz="0" w:space="0" w:color="auto"/>
            <w:left w:val="none" w:sz="0" w:space="0" w:color="auto"/>
            <w:bottom w:val="none" w:sz="0" w:space="0" w:color="auto"/>
            <w:right w:val="none" w:sz="0" w:space="0" w:color="auto"/>
          </w:divBdr>
        </w:div>
      </w:divsChild>
    </w:div>
    <w:div w:id="114064377">
      <w:bodyDiv w:val="1"/>
      <w:marLeft w:val="0"/>
      <w:marRight w:val="0"/>
      <w:marTop w:val="0"/>
      <w:marBottom w:val="0"/>
      <w:divBdr>
        <w:top w:val="none" w:sz="0" w:space="0" w:color="auto"/>
        <w:left w:val="none" w:sz="0" w:space="0" w:color="auto"/>
        <w:bottom w:val="none" w:sz="0" w:space="0" w:color="auto"/>
        <w:right w:val="none" w:sz="0" w:space="0" w:color="auto"/>
      </w:divBdr>
    </w:div>
    <w:div w:id="116996734">
      <w:bodyDiv w:val="1"/>
      <w:marLeft w:val="0"/>
      <w:marRight w:val="0"/>
      <w:marTop w:val="0"/>
      <w:marBottom w:val="0"/>
      <w:divBdr>
        <w:top w:val="none" w:sz="0" w:space="0" w:color="auto"/>
        <w:left w:val="none" w:sz="0" w:space="0" w:color="auto"/>
        <w:bottom w:val="none" w:sz="0" w:space="0" w:color="auto"/>
        <w:right w:val="none" w:sz="0" w:space="0" w:color="auto"/>
      </w:divBdr>
      <w:divsChild>
        <w:div w:id="142621330">
          <w:marLeft w:val="0"/>
          <w:marRight w:val="0"/>
          <w:marTop w:val="0"/>
          <w:marBottom w:val="0"/>
          <w:divBdr>
            <w:top w:val="none" w:sz="0" w:space="0" w:color="auto"/>
            <w:left w:val="none" w:sz="0" w:space="0" w:color="auto"/>
            <w:bottom w:val="none" w:sz="0" w:space="0" w:color="auto"/>
            <w:right w:val="none" w:sz="0" w:space="0" w:color="auto"/>
          </w:divBdr>
        </w:div>
      </w:divsChild>
    </w:div>
    <w:div w:id="165558917">
      <w:bodyDiv w:val="1"/>
      <w:marLeft w:val="0"/>
      <w:marRight w:val="0"/>
      <w:marTop w:val="0"/>
      <w:marBottom w:val="0"/>
      <w:divBdr>
        <w:top w:val="none" w:sz="0" w:space="0" w:color="auto"/>
        <w:left w:val="none" w:sz="0" w:space="0" w:color="auto"/>
        <w:bottom w:val="none" w:sz="0" w:space="0" w:color="auto"/>
        <w:right w:val="none" w:sz="0" w:space="0" w:color="auto"/>
      </w:divBdr>
      <w:divsChild>
        <w:div w:id="1854413052">
          <w:marLeft w:val="0"/>
          <w:marRight w:val="0"/>
          <w:marTop w:val="0"/>
          <w:marBottom w:val="0"/>
          <w:divBdr>
            <w:top w:val="none" w:sz="0" w:space="0" w:color="auto"/>
            <w:left w:val="none" w:sz="0" w:space="0" w:color="auto"/>
            <w:bottom w:val="none" w:sz="0" w:space="0" w:color="auto"/>
            <w:right w:val="none" w:sz="0" w:space="0" w:color="auto"/>
          </w:divBdr>
        </w:div>
      </w:divsChild>
    </w:div>
    <w:div w:id="316764208">
      <w:bodyDiv w:val="1"/>
      <w:marLeft w:val="0"/>
      <w:marRight w:val="0"/>
      <w:marTop w:val="0"/>
      <w:marBottom w:val="0"/>
      <w:divBdr>
        <w:top w:val="none" w:sz="0" w:space="0" w:color="auto"/>
        <w:left w:val="none" w:sz="0" w:space="0" w:color="auto"/>
        <w:bottom w:val="none" w:sz="0" w:space="0" w:color="auto"/>
        <w:right w:val="none" w:sz="0" w:space="0" w:color="auto"/>
      </w:divBdr>
    </w:div>
    <w:div w:id="331225772">
      <w:bodyDiv w:val="1"/>
      <w:marLeft w:val="0"/>
      <w:marRight w:val="0"/>
      <w:marTop w:val="0"/>
      <w:marBottom w:val="0"/>
      <w:divBdr>
        <w:top w:val="none" w:sz="0" w:space="0" w:color="auto"/>
        <w:left w:val="none" w:sz="0" w:space="0" w:color="auto"/>
        <w:bottom w:val="none" w:sz="0" w:space="0" w:color="auto"/>
        <w:right w:val="none" w:sz="0" w:space="0" w:color="auto"/>
      </w:divBdr>
      <w:divsChild>
        <w:div w:id="12002271">
          <w:marLeft w:val="450"/>
          <w:marRight w:val="0"/>
          <w:marTop w:val="0"/>
          <w:marBottom w:val="0"/>
          <w:divBdr>
            <w:top w:val="none" w:sz="0" w:space="0" w:color="auto"/>
            <w:left w:val="none" w:sz="0" w:space="0" w:color="auto"/>
            <w:bottom w:val="none" w:sz="0" w:space="0" w:color="auto"/>
            <w:right w:val="none" w:sz="0" w:space="0" w:color="auto"/>
          </w:divBdr>
          <w:divsChild>
            <w:div w:id="59327350">
              <w:marLeft w:val="450"/>
              <w:marRight w:val="0"/>
              <w:marTop w:val="0"/>
              <w:marBottom w:val="0"/>
              <w:divBdr>
                <w:top w:val="none" w:sz="0" w:space="0" w:color="auto"/>
                <w:left w:val="none" w:sz="0" w:space="0" w:color="auto"/>
                <w:bottom w:val="none" w:sz="0" w:space="0" w:color="auto"/>
                <w:right w:val="none" w:sz="0" w:space="0" w:color="auto"/>
              </w:divBdr>
            </w:div>
            <w:div w:id="84694193">
              <w:marLeft w:val="0"/>
              <w:marRight w:val="0"/>
              <w:marTop w:val="0"/>
              <w:marBottom w:val="0"/>
              <w:divBdr>
                <w:top w:val="none" w:sz="0" w:space="0" w:color="auto"/>
                <w:left w:val="none" w:sz="0" w:space="0" w:color="auto"/>
                <w:bottom w:val="none" w:sz="0" w:space="0" w:color="auto"/>
                <w:right w:val="none" w:sz="0" w:space="0" w:color="auto"/>
              </w:divBdr>
            </w:div>
            <w:div w:id="184253422">
              <w:marLeft w:val="0"/>
              <w:marRight w:val="0"/>
              <w:marTop w:val="0"/>
              <w:marBottom w:val="0"/>
              <w:divBdr>
                <w:top w:val="none" w:sz="0" w:space="0" w:color="auto"/>
                <w:left w:val="none" w:sz="0" w:space="0" w:color="auto"/>
                <w:bottom w:val="none" w:sz="0" w:space="0" w:color="auto"/>
                <w:right w:val="none" w:sz="0" w:space="0" w:color="auto"/>
              </w:divBdr>
            </w:div>
            <w:div w:id="425735238">
              <w:marLeft w:val="450"/>
              <w:marRight w:val="0"/>
              <w:marTop w:val="0"/>
              <w:marBottom w:val="0"/>
              <w:divBdr>
                <w:top w:val="none" w:sz="0" w:space="0" w:color="auto"/>
                <w:left w:val="none" w:sz="0" w:space="0" w:color="auto"/>
                <w:bottom w:val="none" w:sz="0" w:space="0" w:color="auto"/>
                <w:right w:val="none" w:sz="0" w:space="0" w:color="auto"/>
              </w:divBdr>
            </w:div>
            <w:div w:id="580212977">
              <w:marLeft w:val="450"/>
              <w:marRight w:val="0"/>
              <w:marTop w:val="0"/>
              <w:marBottom w:val="0"/>
              <w:divBdr>
                <w:top w:val="none" w:sz="0" w:space="0" w:color="auto"/>
                <w:left w:val="none" w:sz="0" w:space="0" w:color="auto"/>
                <w:bottom w:val="none" w:sz="0" w:space="0" w:color="auto"/>
                <w:right w:val="none" w:sz="0" w:space="0" w:color="auto"/>
              </w:divBdr>
            </w:div>
            <w:div w:id="794327335">
              <w:marLeft w:val="0"/>
              <w:marRight w:val="0"/>
              <w:marTop w:val="0"/>
              <w:marBottom w:val="0"/>
              <w:divBdr>
                <w:top w:val="none" w:sz="0" w:space="0" w:color="auto"/>
                <w:left w:val="none" w:sz="0" w:space="0" w:color="auto"/>
                <w:bottom w:val="none" w:sz="0" w:space="0" w:color="auto"/>
                <w:right w:val="none" w:sz="0" w:space="0" w:color="auto"/>
              </w:divBdr>
            </w:div>
            <w:div w:id="825782081">
              <w:marLeft w:val="0"/>
              <w:marRight w:val="0"/>
              <w:marTop w:val="0"/>
              <w:marBottom w:val="0"/>
              <w:divBdr>
                <w:top w:val="none" w:sz="0" w:space="0" w:color="auto"/>
                <w:left w:val="none" w:sz="0" w:space="0" w:color="auto"/>
                <w:bottom w:val="none" w:sz="0" w:space="0" w:color="auto"/>
                <w:right w:val="none" w:sz="0" w:space="0" w:color="auto"/>
              </w:divBdr>
            </w:div>
            <w:div w:id="1025250909">
              <w:marLeft w:val="450"/>
              <w:marRight w:val="0"/>
              <w:marTop w:val="0"/>
              <w:marBottom w:val="0"/>
              <w:divBdr>
                <w:top w:val="none" w:sz="0" w:space="0" w:color="auto"/>
                <w:left w:val="none" w:sz="0" w:space="0" w:color="auto"/>
                <w:bottom w:val="none" w:sz="0" w:space="0" w:color="auto"/>
                <w:right w:val="none" w:sz="0" w:space="0" w:color="auto"/>
              </w:divBdr>
            </w:div>
            <w:div w:id="1100638007">
              <w:marLeft w:val="0"/>
              <w:marRight w:val="0"/>
              <w:marTop w:val="0"/>
              <w:marBottom w:val="0"/>
              <w:divBdr>
                <w:top w:val="none" w:sz="0" w:space="0" w:color="auto"/>
                <w:left w:val="none" w:sz="0" w:space="0" w:color="auto"/>
                <w:bottom w:val="none" w:sz="0" w:space="0" w:color="auto"/>
                <w:right w:val="none" w:sz="0" w:space="0" w:color="auto"/>
              </w:divBdr>
            </w:div>
            <w:div w:id="1190875262">
              <w:marLeft w:val="450"/>
              <w:marRight w:val="0"/>
              <w:marTop w:val="0"/>
              <w:marBottom w:val="0"/>
              <w:divBdr>
                <w:top w:val="none" w:sz="0" w:space="0" w:color="auto"/>
                <w:left w:val="none" w:sz="0" w:space="0" w:color="auto"/>
                <w:bottom w:val="none" w:sz="0" w:space="0" w:color="auto"/>
                <w:right w:val="none" w:sz="0" w:space="0" w:color="auto"/>
              </w:divBdr>
            </w:div>
            <w:div w:id="1205217534">
              <w:marLeft w:val="0"/>
              <w:marRight w:val="0"/>
              <w:marTop w:val="0"/>
              <w:marBottom w:val="0"/>
              <w:divBdr>
                <w:top w:val="none" w:sz="0" w:space="0" w:color="auto"/>
                <w:left w:val="none" w:sz="0" w:space="0" w:color="auto"/>
                <w:bottom w:val="none" w:sz="0" w:space="0" w:color="auto"/>
                <w:right w:val="none" w:sz="0" w:space="0" w:color="auto"/>
              </w:divBdr>
            </w:div>
            <w:div w:id="1234895623">
              <w:marLeft w:val="0"/>
              <w:marRight w:val="0"/>
              <w:marTop w:val="0"/>
              <w:marBottom w:val="0"/>
              <w:divBdr>
                <w:top w:val="none" w:sz="0" w:space="0" w:color="auto"/>
                <w:left w:val="none" w:sz="0" w:space="0" w:color="auto"/>
                <w:bottom w:val="none" w:sz="0" w:space="0" w:color="auto"/>
                <w:right w:val="none" w:sz="0" w:space="0" w:color="auto"/>
              </w:divBdr>
            </w:div>
            <w:div w:id="1448549117">
              <w:marLeft w:val="0"/>
              <w:marRight w:val="0"/>
              <w:marTop w:val="0"/>
              <w:marBottom w:val="0"/>
              <w:divBdr>
                <w:top w:val="none" w:sz="0" w:space="0" w:color="auto"/>
                <w:left w:val="none" w:sz="0" w:space="0" w:color="auto"/>
                <w:bottom w:val="none" w:sz="0" w:space="0" w:color="auto"/>
                <w:right w:val="none" w:sz="0" w:space="0" w:color="auto"/>
              </w:divBdr>
            </w:div>
            <w:div w:id="1452241878">
              <w:marLeft w:val="450"/>
              <w:marRight w:val="0"/>
              <w:marTop w:val="0"/>
              <w:marBottom w:val="0"/>
              <w:divBdr>
                <w:top w:val="none" w:sz="0" w:space="0" w:color="auto"/>
                <w:left w:val="none" w:sz="0" w:space="0" w:color="auto"/>
                <w:bottom w:val="none" w:sz="0" w:space="0" w:color="auto"/>
                <w:right w:val="none" w:sz="0" w:space="0" w:color="auto"/>
              </w:divBdr>
            </w:div>
            <w:div w:id="1782337301">
              <w:marLeft w:val="0"/>
              <w:marRight w:val="0"/>
              <w:marTop w:val="0"/>
              <w:marBottom w:val="0"/>
              <w:divBdr>
                <w:top w:val="none" w:sz="0" w:space="0" w:color="auto"/>
                <w:left w:val="none" w:sz="0" w:space="0" w:color="auto"/>
                <w:bottom w:val="none" w:sz="0" w:space="0" w:color="auto"/>
                <w:right w:val="none" w:sz="0" w:space="0" w:color="auto"/>
              </w:divBdr>
            </w:div>
            <w:div w:id="1787505572">
              <w:marLeft w:val="450"/>
              <w:marRight w:val="0"/>
              <w:marTop w:val="0"/>
              <w:marBottom w:val="0"/>
              <w:divBdr>
                <w:top w:val="none" w:sz="0" w:space="0" w:color="auto"/>
                <w:left w:val="none" w:sz="0" w:space="0" w:color="auto"/>
                <w:bottom w:val="none" w:sz="0" w:space="0" w:color="auto"/>
                <w:right w:val="none" w:sz="0" w:space="0" w:color="auto"/>
              </w:divBdr>
            </w:div>
            <w:div w:id="1985424232">
              <w:marLeft w:val="450"/>
              <w:marRight w:val="0"/>
              <w:marTop w:val="0"/>
              <w:marBottom w:val="0"/>
              <w:divBdr>
                <w:top w:val="none" w:sz="0" w:space="0" w:color="auto"/>
                <w:left w:val="none" w:sz="0" w:space="0" w:color="auto"/>
                <w:bottom w:val="none" w:sz="0" w:space="0" w:color="auto"/>
                <w:right w:val="none" w:sz="0" w:space="0" w:color="auto"/>
              </w:divBdr>
            </w:div>
            <w:div w:id="2016418166">
              <w:marLeft w:val="450"/>
              <w:marRight w:val="0"/>
              <w:marTop w:val="0"/>
              <w:marBottom w:val="0"/>
              <w:divBdr>
                <w:top w:val="none" w:sz="0" w:space="0" w:color="auto"/>
                <w:left w:val="none" w:sz="0" w:space="0" w:color="auto"/>
                <w:bottom w:val="none" w:sz="0" w:space="0" w:color="auto"/>
                <w:right w:val="none" w:sz="0" w:space="0" w:color="auto"/>
              </w:divBdr>
            </w:div>
          </w:divsChild>
        </w:div>
        <w:div w:id="423308082">
          <w:marLeft w:val="0"/>
          <w:marRight w:val="0"/>
          <w:marTop w:val="0"/>
          <w:marBottom w:val="0"/>
          <w:divBdr>
            <w:top w:val="none" w:sz="0" w:space="0" w:color="auto"/>
            <w:left w:val="none" w:sz="0" w:space="0" w:color="auto"/>
            <w:bottom w:val="none" w:sz="0" w:space="0" w:color="auto"/>
            <w:right w:val="none" w:sz="0" w:space="0" w:color="auto"/>
          </w:divBdr>
        </w:div>
        <w:div w:id="739408573">
          <w:marLeft w:val="0"/>
          <w:marRight w:val="0"/>
          <w:marTop w:val="0"/>
          <w:marBottom w:val="0"/>
          <w:divBdr>
            <w:top w:val="none" w:sz="0" w:space="0" w:color="auto"/>
            <w:left w:val="none" w:sz="0" w:space="0" w:color="auto"/>
            <w:bottom w:val="none" w:sz="0" w:space="0" w:color="auto"/>
            <w:right w:val="none" w:sz="0" w:space="0" w:color="auto"/>
          </w:divBdr>
        </w:div>
        <w:div w:id="1105535319">
          <w:marLeft w:val="450"/>
          <w:marRight w:val="0"/>
          <w:marTop w:val="0"/>
          <w:marBottom w:val="0"/>
          <w:divBdr>
            <w:top w:val="none" w:sz="0" w:space="0" w:color="auto"/>
            <w:left w:val="none" w:sz="0" w:space="0" w:color="auto"/>
            <w:bottom w:val="none" w:sz="0" w:space="0" w:color="auto"/>
            <w:right w:val="none" w:sz="0" w:space="0" w:color="auto"/>
          </w:divBdr>
        </w:div>
        <w:div w:id="1133450002">
          <w:marLeft w:val="450"/>
          <w:marRight w:val="0"/>
          <w:marTop w:val="0"/>
          <w:marBottom w:val="0"/>
          <w:divBdr>
            <w:top w:val="none" w:sz="0" w:space="0" w:color="auto"/>
            <w:left w:val="none" w:sz="0" w:space="0" w:color="auto"/>
            <w:bottom w:val="none" w:sz="0" w:space="0" w:color="auto"/>
            <w:right w:val="none" w:sz="0" w:space="0" w:color="auto"/>
          </w:divBdr>
          <w:divsChild>
            <w:div w:id="221136726">
              <w:marLeft w:val="0"/>
              <w:marRight w:val="0"/>
              <w:marTop w:val="0"/>
              <w:marBottom w:val="0"/>
              <w:divBdr>
                <w:top w:val="none" w:sz="0" w:space="0" w:color="auto"/>
                <w:left w:val="none" w:sz="0" w:space="0" w:color="auto"/>
                <w:bottom w:val="none" w:sz="0" w:space="0" w:color="auto"/>
                <w:right w:val="none" w:sz="0" w:space="0" w:color="auto"/>
              </w:divBdr>
            </w:div>
            <w:div w:id="1166166884">
              <w:marLeft w:val="0"/>
              <w:marRight w:val="0"/>
              <w:marTop w:val="0"/>
              <w:marBottom w:val="0"/>
              <w:divBdr>
                <w:top w:val="none" w:sz="0" w:space="0" w:color="auto"/>
                <w:left w:val="none" w:sz="0" w:space="0" w:color="auto"/>
                <w:bottom w:val="none" w:sz="0" w:space="0" w:color="auto"/>
                <w:right w:val="none" w:sz="0" w:space="0" w:color="auto"/>
              </w:divBdr>
            </w:div>
            <w:div w:id="1345784354">
              <w:marLeft w:val="450"/>
              <w:marRight w:val="0"/>
              <w:marTop w:val="0"/>
              <w:marBottom w:val="0"/>
              <w:divBdr>
                <w:top w:val="none" w:sz="0" w:space="0" w:color="auto"/>
                <w:left w:val="none" w:sz="0" w:space="0" w:color="auto"/>
                <w:bottom w:val="none" w:sz="0" w:space="0" w:color="auto"/>
                <w:right w:val="none" w:sz="0" w:space="0" w:color="auto"/>
              </w:divBdr>
            </w:div>
            <w:div w:id="1480463689">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416441093">
      <w:bodyDiv w:val="1"/>
      <w:marLeft w:val="0"/>
      <w:marRight w:val="0"/>
      <w:marTop w:val="0"/>
      <w:marBottom w:val="0"/>
      <w:divBdr>
        <w:top w:val="none" w:sz="0" w:space="0" w:color="auto"/>
        <w:left w:val="none" w:sz="0" w:space="0" w:color="auto"/>
        <w:bottom w:val="none" w:sz="0" w:space="0" w:color="auto"/>
        <w:right w:val="none" w:sz="0" w:space="0" w:color="auto"/>
      </w:divBdr>
    </w:div>
    <w:div w:id="453720925">
      <w:bodyDiv w:val="1"/>
      <w:marLeft w:val="0"/>
      <w:marRight w:val="0"/>
      <w:marTop w:val="0"/>
      <w:marBottom w:val="0"/>
      <w:divBdr>
        <w:top w:val="none" w:sz="0" w:space="0" w:color="auto"/>
        <w:left w:val="none" w:sz="0" w:space="0" w:color="auto"/>
        <w:bottom w:val="none" w:sz="0" w:space="0" w:color="auto"/>
        <w:right w:val="none" w:sz="0" w:space="0" w:color="auto"/>
      </w:divBdr>
      <w:divsChild>
        <w:div w:id="282418673">
          <w:marLeft w:val="0"/>
          <w:marRight w:val="0"/>
          <w:marTop w:val="0"/>
          <w:marBottom w:val="0"/>
          <w:divBdr>
            <w:top w:val="none" w:sz="0" w:space="0" w:color="auto"/>
            <w:left w:val="none" w:sz="0" w:space="0" w:color="auto"/>
            <w:bottom w:val="none" w:sz="0" w:space="0" w:color="auto"/>
            <w:right w:val="none" w:sz="0" w:space="0" w:color="auto"/>
          </w:divBdr>
        </w:div>
      </w:divsChild>
    </w:div>
    <w:div w:id="608701450">
      <w:bodyDiv w:val="1"/>
      <w:marLeft w:val="0"/>
      <w:marRight w:val="0"/>
      <w:marTop w:val="0"/>
      <w:marBottom w:val="0"/>
      <w:divBdr>
        <w:top w:val="none" w:sz="0" w:space="0" w:color="auto"/>
        <w:left w:val="none" w:sz="0" w:space="0" w:color="auto"/>
        <w:bottom w:val="none" w:sz="0" w:space="0" w:color="auto"/>
        <w:right w:val="none" w:sz="0" w:space="0" w:color="auto"/>
      </w:divBdr>
    </w:div>
    <w:div w:id="614872201">
      <w:bodyDiv w:val="1"/>
      <w:marLeft w:val="0"/>
      <w:marRight w:val="0"/>
      <w:marTop w:val="0"/>
      <w:marBottom w:val="0"/>
      <w:divBdr>
        <w:top w:val="none" w:sz="0" w:space="0" w:color="auto"/>
        <w:left w:val="none" w:sz="0" w:space="0" w:color="auto"/>
        <w:bottom w:val="none" w:sz="0" w:space="0" w:color="auto"/>
        <w:right w:val="none" w:sz="0" w:space="0" w:color="auto"/>
      </w:divBdr>
    </w:div>
    <w:div w:id="727386129">
      <w:bodyDiv w:val="1"/>
      <w:marLeft w:val="0"/>
      <w:marRight w:val="0"/>
      <w:marTop w:val="0"/>
      <w:marBottom w:val="0"/>
      <w:divBdr>
        <w:top w:val="none" w:sz="0" w:space="0" w:color="auto"/>
        <w:left w:val="none" w:sz="0" w:space="0" w:color="auto"/>
        <w:bottom w:val="none" w:sz="0" w:space="0" w:color="auto"/>
        <w:right w:val="none" w:sz="0" w:space="0" w:color="auto"/>
      </w:divBdr>
    </w:div>
    <w:div w:id="869876866">
      <w:bodyDiv w:val="1"/>
      <w:marLeft w:val="0"/>
      <w:marRight w:val="0"/>
      <w:marTop w:val="0"/>
      <w:marBottom w:val="0"/>
      <w:divBdr>
        <w:top w:val="none" w:sz="0" w:space="0" w:color="auto"/>
        <w:left w:val="none" w:sz="0" w:space="0" w:color="auto"/>
        <w:bottom w:val="none" w:sz="0" w:space="0" w:color="auto"/>
        <w:right w:val="none" w:sz="0" w:space="0" w:color="auto"/>
      </w:divBdr>
    </w:div>
    <w:div w:id="872695896">
      <w:bodyDiv w:val="1"/>
      <w:marLeft w:val="0"/>
      <w:marRight w:val="0"/>
      <w:marTop w:val="0"/>
      <w:marBottom w:val="0"/>
      <w:divBdr>
        <w:top w:val="none" w:sz="0" w:space="0" w:color="auto"/>
        <w:left w:val="none" w:sz="0" w:space="0" w:color="auto"/>
        <w:bottom w:val="none" w:sz="0" w:space="0" w:color="auto"/>
        <w:right w:val="none" w:sz="0" w:space="0" w:color="auto"/>
      </w:divBdr>
    </w:div>
    <w:div w:id="875233692">
      <w:bodyDiv w:val="1"/>
      <w:marLeft w:val="0"/>
      <w:marRight w:val="0"/>
      <w:marTop w:val="0"/>
      <w:marBottom w:val="0"/>
      <w:divBdr>
        <w:top w:val="none" w:sz="0" w:space="0" w:color="auto"/>
        <w:left w:val="none" w:sz="0" w:space="0" w:color="auto"/>
        <w:bottom w:val="none" w:sz="0" w:space="0" w:color="auto"/>
        <w:right w:val="none" w:sz="0" w:space="0" w:color="auto"/>
      </w:divBdr>
    </w:div>
    <w:div w:id="894897605">
      <w:bodyDiv w:val="1"/>
      <w:marLeft w:val="0"/>
      <w:marRight w:val="0"/>
      <w:marTop w:val="0"/>
      <w:marBottom w:val="0"/>
      <w:divBdr>
        <w:top w:val="none" w:sz="0" w:space="0" w:color="auto"/>
        <w:left w:val="none" w:sz="0" w:space="0" w:color="auto"/>
        <w:bottom w:val="none" w:sz="0" w:space="0" w:color="auto"/>
        <w:right w:val="none" w:sz="0" w:space="0" w:color="auto"/>
      </w:divBdr>
    </w:div>
    <w:div w:id="963076533">
      <w:bodyDiv w:val="1"/>
      <w:marLeft w:val="0"/>
      <w:marRight w:val="0"/>
      <w:marTop w:val="0"/>
      <w:marBottom w:val="0"/>
      <w:divBdr>
        <w:top w:val="none" w:sz="0" w:space="0" w:color="auto"/>
        <w:left w:val="none" w:sz="0" w:space="0" w:color="auto"/>
        <w:bottom w:val="none" w:sz="0" w:space="0" w:color="auto"/>
        <w:right w:val="none" w:sz="0" w:space="0" w:color="auto"/>
      </w:divBdr>
    </w:div>
    <w:div w:id="1013386162">
      <w:bodyDiv w:val="1"/>
      <w:marLeft w:val="0"/>
      <w:marRight w:val="0"/>
      <w:marTop w:val="0"/>
      <w:marBottom w:val="0"/>
      <w:divBdr>
        <w:top w:val="none" w:sz="0" w:space="0" w:color="auto"/>
        <w:left w:val="none" w:sz="0" w:space="0" w:color="auto"/>
        <w:bottom w:val="none" w:sz="0" w:space="0" w:color="auto"/>
        <w:right w:val="none" w:sz="0" w:space="0" w:color="auto"/>
      </w:divBdr>
    </w:div>
    <w:div w:id="1015231687">
      <w:bodyDiv w:val="1"/>
      <w:marLeft w:val="0"/>
      <w:marRight w:val="0"/>
      <w:marTop w:val="0"/>
      <w:marBottom w:val="0"/>
      <w:divBdr>
        <w:top w:val="none" w:sz="0" w:space="0" w:color="auto"/>
        <w:left w:val="none" w:sz="0" w:space="0" w:color="auto"/>
        <w:bottom w:val="none" w:sz="0" w:space="0" w:color="auto"/>
        <w:right w:val="none" w:sz="0" w:space="0" w:color="auto"/>
      </w:divBdr>
    </w:div>
    <w:div w:id="1081685015">
      <w:bodyDiv w:val="1"/>
      <w:marLeft w:val="0"/>
      <w:marRight w:val="0"/>
      <w:marTop w:val="0"/>
      <w:marBottom w:val="0"/>
      <w:divBdr>
        <w:top w:val="none" w:sz="0" w:space="0" w:color="auto"/>
        <w:left w:val="none" w:sz="0" w:space="0" w:color="auto"/>
        <w:bottom w:val="none" w:sz="0" w:space="0" w:color="auto"/>
        <w:right w:val="none" w:sz="0" w:space="0" w:color="auto"/>
      </w:divBdr>
    </w:div>
    <w:div w:id="1178347852">
      <w:bodyDiv w:val="1"/>
      <w:marLeft w:val="0"/>
      <w:marRight w:val="0"/>
      <w:marTop w:val="0"/>
      <w:marBottom w:val="0"/>
      <w:divBdr>
        <w:top w:val="none" w:sz="0" w:space="0" w:color="auto"/>
        <w:left w:val="none" w:sz="0" w:space="0" w:color="auto"/>
        <w:bottom w:val="none" w:sz="0" w:space="0" w:color="auto"/>
        <w:right w:val="none" w:sz="0" w:space="0" w:color="auto"/>
      </w:divBdr>
    </w:div>
    <w:div w:id="1251502269">
      <w:bodyDiv w:val="1"/>
      <w:marLeft w:val="0"/>
      <w:marRight w:val="0"/>
      <w:marTop w:val="0"/>
      <w:marBottom w:val="0"/>
      <w:divBdr>
        <w:top w:val="none" w:sz="0" w:space="0" w:color="auto"/>
        <w:left w:val="none" w:sz="0" w:space="0" w:color="auto"/>
        <w:bottom w:val="none" w:sz="0" w:space="0" w:color="auto"/>
        <w:right w:val="none" w:sz="0" w:space="0" w:color="auto"/>
      </w:divBdr>
    </w:div>
    <w:div w:id="1320423627">
      <w:bodyDiv w:val="1"/>
      <w:marLeft w:val="0"/>
      <w:marRight w:val="0"/>
      <w:marTop w:val="0"/>
      <w:marBottom w:val="0"/>
      <w:divBdr>
        <w:top w:val="none" w:sz="0" w:space="0" w:color="auto"/>
        <w:left w:val="none" w:sz="0" w:space="0" w:color="auto"/>
        <w:bottom w:val="none" w:sz="0" w:space="0" w:color="auto"/>
        <w:right w:val="none" w:sz="0" w:space="0" w:color="auto"/>
      </w:divBdr>
      <w:divsChild>
        <w:div w:id="2035614786">
          <w:marLeft w:val="0"/>
          <w:marRight w:val="0"/>
          <w:marTop w:val="0"/>
          <w:marBottom w:val="0"/>
          <w:divBdr>
            <w:top w:val="none" w:sz="0" w:space="0" w:color="auto"/>
            <w:left w:val="none" w:sz="0" w:space="0" w:color="auto"/>
            <w:bottom w:val="none" w:sz="0" w:space="0" w:color="auto"/>
            <w:right w:val="none" w:sz="0" w:space="0" w:color="auto"/>
          </w:divBdr>
        </w:div>
      </w:divsChild>
    </w:div>
    <w:div w:id="1386559470">
      <w:bodyDiv w:val="1"/>
      <w:marLeft w:val="0"/>
      <w:marRight w:val="0"/>
      <w:marTop w:val="0"/>
      <w:marBottom w:val="0"/>
      <w:divBdr>
        <w:top w:val="none" w:sz="0" w:space="0" w:color="auto"/>
        <w:left w:val="none" w:sz="0" w:space="0" w:color="auto"/>
        <w:bottom w:val="none" w:sz="0" w:space="0" w:color="auto"/>
        <w:right w:val="none" w:sz="0" w:space="0" w:color="auto"/>
      </w:divBdr>
    </w:div>
    <w:div w:id="1415784732">
      <w:bodyDiv w:val="1"/>
      <w:marLeft w:val="0"/>
      <w:marRight w:val="0"/>
      <w:marTop w:val="0"/>
      <w:marBottom w:val="0"/>
      <w:divBdr>
        <w:top w:val="none" w:sz="0" w:space="0" w:color="auto"/>
        <w:left w:val="none" w:sz="0" w:space="0" w:color="auto"/>
        <w:bottom w:val="none" w:sz="0" w:space="0" w:color="auto"/>
        <w:right w:val="none" w:sz="0" w:space="0" w:color="auto"/>
      </w:divBdr>
    </w:div>
    <w:div w:id="1462070572">
      <w:bodyDiv w:val="1"/>
      <w:marLeft w:val="0"/>
      <w:marRight w:val="0"/>
      <w:marTop w:val="0"/>
      <w:marBottom w:val="0"/>
      <w:divBdr>
        <w:top w:val="none" w:sz="0" w:space="0" w:color="auto"/>
        <w:left w:val="none" w:sz="0" w:space="0" w:color="auto"/>
        <w:bottom w:val="none" w:sz="0" w:space="0" w:color="auto"/>
        <w:right w:val="none" w:sz="0" w:space="0" w:color="auto"/>
      </w:divBdr>
    </w:div>
    <w:div w:id="1496721790">
      <w:bodyDiv w:val="1"/>
      <w:marLeft w:val="0"/>
      <w:marRight w:val="0"/>
      <w:marTop w:val="0"/>
      <w:marBottom w:val="0"/>
      <w:divBdr>
        <w:top w:val="none" w:sz="0" w:space="0" w:color="auto"/>
        <w:left w:val="none" w:sz="0" w:space="0" w:color="auto"/>
        <w:bottom w:val="none" w:sz="0" w:space="0" w:color="auto"/>
        <w:right w:val="none" w:sz="0" w:space="0" w:color="auto"/>
      </w:divBdr>
    </w:div>
    <w:div w:id="1622611183">
      <w:bodyDiv w:val="1"/>
      <w:marLeft w:val="0"/>
      <w:marRight w:val="0"/>
      <w:marTop w:val="0"/>
      <w:marBottom w:val="0"/>
      <w:divBdr>
        <w:top w:val="none" w:sz="0" w:space="0" w:color="auto"/>
        <w:left w:val="none" w:sz="0" w:space="0" w:color="auto"/>
        <w:bottom w:val="none" w:sz="0" w:space="0" w:color="auto"/>
        <w:right w:val="none" w:sz="0" w:space="0" w:color="auto"/>
      </w:divBdr>
    </w:div>
    <w:div w:id="1665668065">
      <w:bodyDiv w:val="1"/>
      <w:marLeft w:val="0"/>
      <w:marRight w:val="0"/>
      <w:marTop w:val="0"/>
      <w:marBottom w:val="0"/>
      <w:divBdr>
        <w:top w:val="none" w:sz="0" w:space="0" w:color="auto"/>
        <w:left w:val="none" w:sz="0" w:space="0" w:color="auto"/>
        <w:bottom w:val="none" w:sz="0" w:space="0" w:color="auto"/>
        <w:right w:val="none" w:sz="0" w:space="0" w:color="auto"/>
      </w:divBdr>
    </w:div>
    <w:div w:id="1693991380">
      <w:bodyDiv w:val="1"/>
      <w:marLeft w:val="0"/>
      <w:marRight w:val="0"/>
      <w:marTop w:val="0"/>
      <w:marBottom w:val="0"/>
      <w:divBdr>
        <w:top w:val="none" w:sz="0" w:space="0" w:color="auto"/>
        <w:left w:val="none" w:sz="0" w:space="0" w:color="auto"/>
        <w:bottom w:val="none" w:sz="0" w:space="0" w:color="auto"/>
        <w:right w:val="none" w:sz="0" w:space="0" w:color="auto"/>
      </w:divBdr>
      <w:divsChild>
        <w:div w:id="1683048993">
          <w:marLeft w:val="0"/>
          <w:marRight w:val="0"/>
          <w:marTop w:val="0"/>
          <w:marBottom w:val="0"/>
          <w:divBdr>
            <w:top w:val="none" w:sz="0" w:space="0" w:color="auto"/>
            <w:left w:val="none" w:sz="0" w:space="0" w:color="auto"/>
            <w:bottom w:val="none" w:sz="0" w:space="0" w:color="auto"/>
            <w:right w:val="none" w:sz="0" w:space="0" w:color="auto"/>
          </w:divBdr>
          <w:divsChild>
            <w:div w:id="159393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759465">
      <w:bodyDiv w:val="1"/>
      <w:marLeft w:val="0"/>
      <w:marRight w:val="0"/>
      <w:marTop w:val="0"/>
      <w:marBottom w:val="0"/>
      <w:divBdr>
        <w:top w:val="none" w:sz="0" w:space="0" w:color="auto"/>
        <w:left w:val="none" w:sz="0" w:space="0" w:color="auto"/>
        <w:bottom w:val="none" w:sz="0" w:space="0" w:color="auto"/>
        <w:right w:val="none" w:sz="0" w:space="0" w:color="auto"/>
      </w:divBdr>
    </w:div>
    <w:div w:id="1917397802">
      <w:bodyDiv w:val="1"/>
      <w:marLeft w:val="0"/>
      <w:marRight w:val="0"/>
      <w:marTop w:val="0"/>
      <w:marBottom w:val="0"/>
      <w:divBdr>
        <w:top w:val="none" w:sz="0" w:space="0" w:color="auto"/>
        <w:left w:val="none" w:sz="0" w:space="0" w:color="auto"/>
        <w:bottom w:val="none" w:sz="0" w:space="0" w:color="auto"/>
        <w:right w:val="none" w:sz="0" w:space="0" w:color="auto"/>
      </w:divBdr>
      <w:divsChild>
        <w:div w:id="501551935">
          <w:marLeft w:val="0"/>
          <w:marRight w:val="0"/>
          <w:marTop w:val="0"/>
          <w:marBottom w:val="0"/>
          <w:divBdr>
            <w:top w:val="none" w:sz="0" w:space="0" w:color="auto"/>
            <w:left w:val="none" w:sz="0" w:space="0" w:color="auto"/>
            <w:bottom w:val="none" w:sz="0" w:space="0" w:color="auto"/>
            <w:right w:val="none" w:sz="0" w:space="0" w:color="auto"/>
          </w:divBdr>
        </w:div>
      </w:divsChild>
    </w:div>
    <w:div w:id="1919244233">
      <w:bodyDiv w:val="1"/>
      <w:marLeft w:val="0"/>
      <w:marRight w:val="0"/>
      <w:marTop w:val="0"/>
      <w:marBottom w:val="0"/>
      <w:divBdr>
        <w:top w:val="none" w:sz="0" w:space="0" w:color="auto"/>
        <w:left w:val="none" w:sz="0" w:space="0" w:color="auto"/>
        <w:bottom w:val="none" w:sz="0" w:space="0" w:color="auto"/>
        <w:right w:val="none" w:sz="0" w:space="0" w:color="auto"/>
      </w:divBdr>
    </w:div>
    <w:div w:id="19860814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eur-lex.europa.eu/legal-content/EN/TXT/?uri=CELEX:52014DC0015" TargetMode="External"/><Relationship Id="rId22" Type="http://schemas.openxmlformats.org/officeDocument/2006/relationships/image" Target="media/image9.png"/><Relationship Id="rId27" Type="http://schemas.openxmlformats.org/officeDocument/2006/relationships/image" Target="media/image14.jpe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8.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E0BF7-249C-4366-8154-229979EC0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204</Pages>
  <Words>55386</Words>
  <Characters>332320</Characters>
  <Application>Microsoft Office Word</Application>
  <DocSecurity>0</DocSecurity>
  <Lines>2769</Lines>
  <Paragraphs>773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Drzewiecka</dc:creator>
  <cp:keywords/>
  <dc:description/>
  <cp:lastModifiedBy>Joanna Kaszubska</cp:lastModifiedBy>
  <cp:revision>3</cp:revision>
  <cp:lastPrinted>2021-10-06T14:09:00Z</cp:lastPrinted>
  <dcterms:created xsi:type="dcterms:W3CDTF">2021-10-06T14:09:00Z</dcterms:created>
  <dcterms:modified xsi:type="dcterms:W3CDTF">2021-10-06T14:10:00Z</dcterms:modified>
</cp:coreProperties>
</file>