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5AD99D39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BF0AD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j. Dz. U. z 2023 r., poz. 344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2F95886F" w14:textId="66708139" w:rsidR="001B44D7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CA64D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53/1</w:t>
      </w:r>
      <w:r w:rsidR="00E239A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pow. 0,</w:t>
      </w:r>
      <w:r w:rsid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2663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ha, położonej w </w:t>
      </w:r>
      <w:r w:rsid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miejscowości Piaski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obręb </w:t>
      </w:r>
      <w:r w:rsid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ewidencyjny Piaski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KO1I/000</w:t>
      </w:r>
      <w:r w:rsid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42146/3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3B7F85F" w14:textId="64F654C5" w:rsidR="007C78E2" w:rsidRPr="00CA64D0" w:rsidRDefault="007C78E2" w:rsidP="00CA64D0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</w:t>
      </w:r>
      <w:r w:rsidR="00CA64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53/1</w:t>
      </w:r>
      <w:r w:rsidR="00862396"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powierzchni wynoszącej 0,</w:t>
      </w:r>
      <w:r w:rsidR="00CA64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2663</w:t>
      </w: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ha</w:t>
      </w:r>
      <w:r w:rsid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B44D7" w:rsidRPr="001B44D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położona w obrębie ewidencyjnym</w:t>
      </w:r>
      <w:r w:rsidR="00CA64D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Piaski</w:t>
      </w:r>
      <w:r w:rsidR="001B44D7" w:rsidRPr="001B44D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, w</w:t>
      </w:r>
      <w:r w:rsidR="00CA64D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sąsiedztwie zabudowy mieszkaniowej , przy głównym ciągu komunikacyjnym oraz w niedużej odległości od miejscowości gminnej oraz obiektów użyteczności publicznej , działka nie jest zabudowana oraz posiada dostęp do drogi publicznej poprzez dz. nr 187/2, kształt działki nieregularny, przebiega linia energetyczna, </w:t>
      </w:r>
      <w:r w:rsidR="00CA64D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zasięgu sieć wodna, kanalizacyjna i energia. </w:t>
      </w:r>
      <w:r w:rsidR="00CA64D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Struktura użytków gruntowych zgodnie z ewidencja gruntów i budynków:</w:t>
      </w:r>
      <w:r w:rsidRP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1B44D7" w:rsidRP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Bp</w:t>
      </w:r>
      <w:r w:rsidRP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- 0,</w:t>
      </w:r>
      <w:r w:rsid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2663</w:t>
      </w:r>
      <w:r w:rsidRPr="00CA64D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</w:p>
    <w:p w14:paraId="68F3E69F" w14:textId="37351433" w:rsidR="0073284B" w:rsidRPr="00FF5243" w:rsidRDefault="007C78E2" w:rsidP="00FF5243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Nieruchomość nie posiada żadnych obciążeń i zobowiązań</w:t>
      </w:r>
    </w:p>
    <w:p w14:paraId="6E113D15" w14:textId="5C8ADFFA" w:rsidR="0073284B" w:rsidRPr="008B2074" w:rsidRDefault="007C78E2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</w:t>
      </w:r>
      <w:r w:rsidR="00BD4CD7"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CA64D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intensywnej wielofunkcyjnej zabudowy wiejskiej</w:t>
      </w:r>
    </w:p>
    <w:p w14:paraId="2E0CA3D1" w14:textId="77777777" w:rsidR="00BD4CD7" w:rsidRPr="00FF5243" w:rsidRDefault="00BD4CD7" w:rsidP="00FF5243">
      <w:pPr>
        <w:pStyle w:val="Akapitzli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451DE3" w14:textId="591EFD2E" w:rsidR="001B44D7" w:rsidRDefault="001B44D7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1716729"/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działki  zostały ustalone warunki zabudowy dla inwestycji polegającej na budowie budynku mieszkalnego jednorodzinnego wraz z 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wykonaniem urządzeń budowlanych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zasadach określonych w decyzji Burmistrza Barwic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18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NR 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28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/202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znak </w:t>
      </w:r>
      <w:r w:rsidR="002D49B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IN. 6730.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28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DB55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</w:p>
    <w:bookmarkEnd w:id="0"/>
    <w:bookmarkEnd w:id="1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0310C40B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40763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78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0A1AD4A1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407634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siedemdziesiąt osiem </w:t>
      </w:r>
      <w:r w:rsidR="001B44D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tysięcy </w:t>
      </w: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F54DC41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 i usług (</w:t>
      </w:r>
      <w:proofErr w:type="spellStart"/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Dz.U. z 202</w:t>
      </w:r>
      <w:r w:rsidR="00B71EFC"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1EFC"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1570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ze zm.)</w:t>
      </w:r>
    </w:p>
    <w:p w14:paraId="127E2135" w14:textId="5A6D19E6" w:rsid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10 stycznia 2024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40763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7E2F2BEA" w14:textId="77777777" w:rsidR="002D49B7" w:rsidRDefault="002D49B7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</w:p>
    <w:p w14:paraId="192C358B" w14:textId="77777777" w:rsidR="002D49B7" w:rsidRPr="00FF5243" w:rsidRDefault="002D49B7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755FC264" w:rsidR="007C78E2" w:rsidRPr="00FF5243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40763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7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</w:t>
      </w:r>
      <w:r w:rsidR="0040763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8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05 stycznia 2024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F5243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16974BDE" w:rsidR="008B2074" w:rsidRPr="001B44D7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działka 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– tereny </w:t>
      </w:r>
      <w:r w:rsidR="0040763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zabudowy wiejskiej </w:t>
      </w:r>
    </w:p>
    <w:p w14:paraId="236BC54E" w14:textId="7DE54E20" w:rsidR="001B44D7" w:rsidRPr="00407634" w:rsidRDefault="001B44D7" w:rsidP="00E03705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0763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działki  zostały ustalone warunki zabudowy dla inwestycji polegającej na budowie budynku mieszkalnego jednorodzinnego wraz </w:t>
      </w:r>
      <w:r w:rsidR="00407634" w:rsidRPr="0040763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wykonaniem urządzeń budowlanych </w:t>
      </w:r>
      <w:r w:rsidRPr="0040763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zasadach określonych w  decyzji Burmistrza Barwic</w:t>
      </w:r>
      <w:r w:rsidR="00407634" w:rsidRPr="0040763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dnia 18.07.2023r. NR 28/2023 znak IN. 6730.28.2023.</w:t>
      </w:r>
    </w:p>
    <w:p w14:paraId="630011A8" w14:textId="623842E9" w:rsidR="007C78E2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2BE8623B" w14:textId="381A1E71" w:rsidR="0022415B" w:rsidRPr="001B44D7" w:rsidRDefault="0022415B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W przypadku występowania w granicach działki urządzeń infrastruktury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wodno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 kanalizacyjnej zostanie ustanowiona służebność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Przedsiębiorstwa Wodociągów i Kanalizacji Sp. z o.o. ul.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Bugno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2, 78-400 Szczecinek. </w:t>
      </w:r>
    </w:p>
    <w:p w14:paraId="14B23BF7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2F02E3E0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0E84CC0E" w14:textId="23CF2ABA" w:rsidR="009C7E86" w:rsidRDefault="009C7E86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</w:p>
    <w:p w14:paraId="0E1F75FD" w14:textId="4F70CC05" w:rsidR="008B2074" w:rsidRDefault="009C7E86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Kieling</w:t>
      </w:r>
      <w:proofErr w:type="spellEnd"/>
    </w:p>
    <w:p w14:paraId="1914A255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188D267" w14:textId="77777777" w:rsidR="002D49B7" w:rsidRDefault="002D49B7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0A37C" w14:textId="77777777" w:rsidR="002D49B7" w:rsidRDefault="002D49B7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F502597" w14:textId="77777777" w:rsidR="002D49B7" w:rsidRDefault="002D49B7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306AFA6" w14:textId="77777777" w:rsidR="002D49B7" w:rsidRDefault="002D49B7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0957ACD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1A05C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</w:t>
      </w:r>
      <w:r w:rsidR="001A05C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8B2074">
      <w:footerReference w:type="default" r:id="rId8"/>
      <w:pgSz w:w="11906" w:h="16838"/>
      <w:pgMar w:top="851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CBF09" w14:textId="77777777" w:rsidR="00AB4CCE" w:rsidRDefault="00AB4CCE" w:rsidP="008B2074">
      <w:pPr>
        <w:spacing w:after="0" w:line="240" w:lineRule="auto"/>
      </w:pPr>
      <w:r>
        <w:separator/>
      </w:r>
    </w:p>
  </w:endnote>
  <w:endnote w:type="continuationSeparator" w:id="0">
    <w:p w14:paraId="008108A1" w14:textId="77777777" w:rsidR="00AB4CCE" w:rsidRDefault="00AB4CCE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B2CB8" w14:textId="77777777" w:rsidR="00AB4CCE" w:rsidRDefault="00AB4CCE" w:rsidP="008B2074">
      <w:pPr>
        <w:spacing w:after="0" w:line="240" w:lineRule="auto"/>
      </w:pPr>
      <w:r>
        <w:separator/>
      </w:r>
    </w:p>
  </w:footnote>
  <w:footnote w:type="continuationSeparator" w:id="0">
    <w:p w14:paraId="7992E907" w14:textId="77777777" w:rsidR="00AB4CCE" w:rsidRDefault="00AB4CCE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1849D3"/>
    <w:rsid w:val="001A05CF"/>
    <w:rsid w:val="001B44D7"/>
    <w:rsid w:val="0022415B"/>
    <w:rsid w:val="002D49B7"/>
    <w:rsid w:val="00313889"/>
    <w:rsid w:val="00382383"/>
    <w:rsid w:val="00407634"/>
    <w:rsid w:val="004A268B"/>
    <w:rsid w:val="006544BE"/>
    <w:rsid w:val="006F2C3D"/>
    <w:rsid w:val="0073284B"/>
    <w:rsid w:val="0078783F"/>
    <w:rsid w:val="007C78E2"/>
    <w:rsid w:val="00862396"/>
    <w:rsid w:val="00865A94"/>
    <w:rsid w:val="008B2074"/>
    <w:rsid w:val="00915A23"/>
    <w:rsid w:val="009C7E86"/>
    <w:rsid w:val="00A060BB"/>
    <w:rsid w:val="00A55A8F"/>
    <w:rsid w:val="00AB4CCE"/>
    <w:rsid w:val="00B71EFC"/>
    <w:rsid w:val="00B97A33"/>
    <w:rsid w:val="00BD4CD7"/>
    <w:rsid w:val="00BF0AD3"/>
    <w:rsid w:val="00CA64D0"/>
    <w:rsid w:val="00DB5578"/>
    <w:rsid w:val="00E239A9"/>
    <w:rsid w:val="00EE7F0C"/>
    <w:rsid w:val="00F20726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1098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5</cp:revision>
  <cp:lastPrinted>2023-11-24T10:21:00Z</cp:lastPrinted>
  <dcterms:created xsi:type="dcterms:W3CDTF">2023-04-28T08:52:00Z</dcterms:created>
  <dcterms:modified xsi:type="dcterms:W3CDTF">2023-12-04T12:23:00Z</dcterms:modified>
</cp:coreProperties>
</file>