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433" w:rsidRDefault="00EC3DC0">
      <w:pPr>
        <w:jc w:val="center"/>
        <w:rPr>
          <w:b/>
          <w:caps/>
        </w:rPr>
      </w:pPr>
      <w:r>
        <w:rPr>
          <w:b/>
          <w:caps/>
        </w:rPr>
        <w:t>Zarządzenie Nr 129/2023</w:t>
      </w:r>
      <w:r>
        <w:rPr>
          <w:b/>
          <w:caps/>
        </w:rPr>
        <w:br/>
        <w:t>Burmistrza Barwic</w:t>
      </w:r>
    </w:p>
    <w:p w:rsidR="00464433" w:rsidRDefault="00EC3DC0">
      <w:pPr>
        <w:spacing w:before="280" w:after="280"/>
        <w:jc w:val="center"/>
        <w:rPr>
          <w:b/>
          <w:caps/>
        </w:rPr>
      </w:pPr>
      <w:r>
        <w:t>z dnia 8 listopada 2023 r.</w:t>
      </w:r>
    </w:p>
    <w:p w:rsidR="00464433" w:rsidRDefault="00EC3DC0">
      <w:pPr>
        <w:keepNext/>
        <w:spacing w:after="480"/>
        <w:jc w:val="center"/>
      </w:pPr>
      <w:r>
        <w:rPr>
          <w:b/>
        </w:rPr>
        <w:t>w sprawie przeznaczenia nieruchomości do dzierżawy</w:t>
      </w:r>
    </w:p>
    <w:p w:rsidR="00EC3DC0" w:rsidRDefault="00EC3DC0">
      <w:pPr>
        <w:keepLines/>
        <w:spacing w:before="120" w:after="120"/>
        <w:ind w:firstLine="227"/>
      </w:pPr>
      <w:r>
        <w:t>Na podstawie art. 30 ust. 2 pkt. 3 ustawy z dnia 8 marca 1990 r. o samorządzie gminnym</w:t>
      </w:r>
      <w:r>
        <w:br/>
        <w:t xml:space="preserve">(tj. Dz. U. z 2023 r. poz. 40 ze zm.) </w:t>
      </w:r>
      <w:r>
        <w:t>art. 35 ust. 1 i 2,art. 37 ustawy z dnia 21 sierpnia 1997 r. o gospodarce  nieruchomościami  (tj. Dz. U. z 2023 r. poz. 344 ze zm.)</w:t>
      </w:r>
    </w:p>
    <w:p w:rsidR="00464433" w:rsidRDefault="00EC3DC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b/>
        </w:rPr>
        <w:t>Burmistrz  Barwic zarządza co następuje :</w:t>
      </w:r>
    </w:p>
    <w:p w:rsidR="00464433" w:rsidRDefault="00EC3D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Wyraża zgodę na dzierżawę  na okres do 3 lat:</w:t>
      </w:r>
    </w:p>
    <w:p w:rsidR="00464433" w:rsidRDefault="00EC3DC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część nieruchomości niezabudo</w:t>
      </w:r>
      <w:r>
        <w:rPr>
          <w:color w:val="000000"/>
          <w:u w:color="000000"/>
        </w:rPr>
        <w:t xml:space="preserve">wanej oznaczonej w ewidencji gruntów jako dz. nr </w:t>
      </w:r>
      <w:r>
        <w:rPr>
          <w:b/>
          <w:color w:val="000000"/>
          <w:u w:color="000000"/>
        </w:rPr>
        <w:t>3/10</w:t>
      </w:r>
      <w:r>
        <w:rPr>
          <w:color w:val="000000"/>
          <w:u w:color="000000"/>
        </w:rPr>
        <w:t xml:space="preserve"> (pow. 3,2976 ha) obręb Piaski o powierzchni 108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w ewidencji gruntów działka oznaczona jest jako tereny różne. 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Na ww. nieruchomość założona jest księga wieczysta </w:t>
      </w:r>
      <w:r>
        <w:rPr>
          <w:b/>
          <w:color w:val="000000"/>
          <w:u w:color="000000"/>
        </w:rPr>
        <w:t>KO1I/00052757/2;</w:t>
      </w:r>
    </w:p>
    <w:p w:rsidR="00464433" w:rsidRDefault="00EC3D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nieruchomość </w:t>
      </w:r>
      <w:r>
        <w:rPr>
          <w:color w:val="000000"/>
          <w:u w:color="000000"/>
        </w:rPr>
        <w:t xml:space="preserve">niezabudowaną oznaczonej w ewidencji gruntów jako dz. nr </w:t>
      </w:r>
      <w:r>
        <w:rPr>
          <w:b/>
          <w:color w:val="000000"/>
          <w:u w:color="000000"/>
        </w:rPr>
        <w:t>18/2</w:t>
      </w:r>
      <w:r>
        <w:rPr>
          <w:color w:val="000000"/>
          <w:u w:color="000000"/>
        </w:rPr>
        <w:t xml:space="preserve"> obręb Barwice 04 o powierzchni 0,9012 ha w ewidencji gruntów działka oznaczona jest jako tereny rolne. </w:t>
      </w:r>
      <w:r>
        <w:rPr>
          <w:color w:val="000000"/>
          <w:u w:color="000000"/>
        </w:rPr>
        <w:br/>
        <w:t xml:space="preserve">Na ww. nieruchomość założona jest księga wieczysta </w:t>
      </w:r>
      <w:r>
        <w:rPr>
          <w:b/>
          <w:color w:val="000000"/>
          <w:u w:color="000000"/>
        </w:rPr>
        <w:t>KO1I/00042047/9;</w:t>
      </w:r>
    </w:p>
    <w:p w:rsidR="00464433" w:rsidRDefault="00EC3DC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nieruchomość niezab</w:t>
      </w:r>
      <w:r>
        <w:rPr>
          <w:color w:val="000000"/>
          <w:u w:color="000000"/>
        </w:rPr>
        <w:t xml:space="preserve">udowaną oznaczonej w ewidencji gruntów jako dz. nr </w:t>
      </w:r>
      <w:r>
        <w:rPr>
          <w:b/>
          <w:color w:val="000000"/>
          <w:u w:color="000000"/>
        </w:rPr>
        <w:t>60</w:t>
      </w:r>
      <w:r>
        <w:rPr>
          <w:color w:val="000000"/>
          <w:u w:color="000000"/>
        </w:rPr>
        <w:t xml:space="preserve"> obręb Barwice 04 o powierzchni 5,6257 ha w ewidencji gruntów działka oznaczona jest jako tereny rolne. </w:t>
      </w:r>
      <w:r>
        <w:rPr>
          <w:color w:val="000000"/>
          <w:u w:color="000000"/>
        </w:rPr>
        <w:br/>
        <w:t xml:space="preserve">Na ww. nieruchomość założona jest księga wieczysta </w:t>
      </w:r>
      <w:r>
        <w:rPr>
          <w:b/>
          <w:color w:val="000000"/>
          <w:u w:color="000000"/>
        </w:rPr>
        <w:t>KO1I/00042047/9;</w:t>
      </w:r>
    </w:p>
    <w:p w:rsidR="00464433" w:rsidRDefault="00EC3DC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nieruchomość niezabudowaną </w:t>
      </w:r>
      <w:r>
        <w:rPr>
          <w:color w:val="000000"/>
          <w:u w:color="000000"/>
        </w:rPr>
        <w:t xml:space="preserve">oznaczonej w ewidencji gruntów jako dz. nr </w:t>
      </w:r>
      <w:r>
        <w:rPr>
          <w:b/>
          <w:color w:val="000000"/>
          <w:u w:color="000000"/>
        </w:rPr>
        <w:t>61/2</w:t>
      </w:r>
      <w:r>
        <w:rPr>
          <w:color w:val="000000"/>
          <w:u w:color="000000"/>
        </w:rPr>
        <w:t xml:space="preserve"> obręb Barwice 04 o powierzchni 2,4981 ha w ewidencji gruntów działka oznaczona jest jako tereny rolne. </w:t>
      </w:r>
      <w:r>
        <w:rPr>
          <w:color w:val="000000"/>
          <w:u w:color="000000"/>
        </w:rPr>
        <w:br/>
        <w:t xml:space="preserve">Na ww. nieruchomość założona jest księga wieczysta </w:t>
      </w:r>
      <w:r>
        <w:rPr>
          <w:b/>
          <w:color w:val="000000"/>
          <w:u w:color="000000"/>
        </w:rPr>
        <w:t>KO1I/00042047/9;</w:t>
      </w:r>
    </w:p>
    <w:p w:rsidR="00464433" w:rsidRDefault="00EC3DC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nieruchomość niezabudowaną oznacz</w:t>
      </w:r>
      <w:r>
        <w:rPr>
          <w:color w:val="000000"/>
          <w:u w:color="000000"/>
        </w:rPr>
        <w:t xml:space="preserve">onej w ewidencji gruntów jako dz. nr </w:t>
      </w:r>
      <w:r>
        <w:rPr>
          <w:b/>
          <w:color w:val="000000"/>
          <w:u w:color="000000"/>
        </w:rPr>
        <w:t>62</w:t>
      </w:r>
      <w:r>
        <w:rPr>
          <w:color w:val="000000"/>
          <w:u w:color="000000"/>
        </w:rPr>
        <w:t xml:space="preserve"> obręb Barwice 04 o powierzchni 2,3607 ha w ewidencji gruntów działka oznaczona jest jako tereny rolne. </w:t>
      </w:r>
      <w:r>
        <w:rPr>
          <w:color w:val="000000"/>
          <w:u w:color="000000"/>
        </w:rPr>
        <w:br/>
        <w:t xml:space="preserve">Na ww. nieruchomość założona jest księga wieczysta </w:t>
      </w:r>
      <w:r>
        <w:rPr>
          <w:b/>
          <w:color w:val="000000"/>
          <w:u w:color="000000"/>
        </w:rPr>
        <w:t>KO1I/00042047/9;</w:t>
      </w:r>
    </w:p>
    <w:p w:rsidR="00464433" w:rsidRDefault="00EC3D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ogłoszeniu na tabli</w:t>
      </w:r>
      <w:r>
        <w:rPr>
          <w:color w:val="000000"/>
          <w:u w:color="000000"/>
        </w:rPr>
        <w:t>cy ogłoszeń w Urzędzie Miejskim w Barwicach na okres 21 dni oraz na stronie internetowej urzędu.</w:t>
      </w:r>
    </w:p>
    <w:p w:rsidR="00EC3DC0" w:rsidRDefault="00EC3D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EC3DC0" w:rsidRDefault="00EC3DC0" w:rsidP="00EC3DC0">
      <w:pPr>
        <w:keepLines/>
        <w:spacing w:before="120" w:after="120"/>
        <w:ind w:firstLine="6379"/>
        <w:rPr>
          <w:color w:val="000000"/>
          <w:u w:color="000000"/>
        </w:rPr>
      </w:pPr>
    </w:p>
    <w:p w:rsidR="00EC3DC0" w:rsidRDefault="00EC3DC0" w:rsidP="00EC3DC0">
      <w:pPr>
        <w:keepLines/>
        <w:spacing w:before="120" w:after="120"/>
        <w:ind w:firstLine="6379"/>
        <w:rPr>
          <w:color w:val="000000"/>
          <w:u w:color="000000"/>
        </w:rPr>
      </w:pPr>
    </w:p>
    <w:p w:rsidR="00EC3DC0" w:rsidRDefault="00EC3DC0" w:rsidP="00EC3DC0">
      <w:pPr>
        <w:keepLines/>
        <w:spacing w:before="120" w:after="120"/>
        <w:ind w:firstLine="6379"/>
        <w:rPr>
          <w:color w:val="000000"/>
          <w:u w:color="000000"/>
        </w:rPr>
      </w:pPr>
      <w:bookmarkStart w:id="0" w:name="_GoBack"/>
      <w:bookmarkEnd w:id="0"/>
      <w:r>
        <w:rPr>
          <w:color w:val="000000"/>
          <w:u w:color="000000"/>
        </w:rPr>
        <w:t>Zastępca Burmistrza Barwic</w:t>
      </w:r>
      <w:r>
        <w:rPr>
          <w:color w:val="000000"/>
          <w:u w:color="000000"/>
        </w:rPr>
        <w:tab/>
      </w:r>
    </w:p>
    <w:p w:rsidR="00464433" w:rsidRDefault="00EC3DC0" w:rsidP="00EC3DC0">
      <w:pPr>
        <w:keepLines/>
        <w:spacing w:before="120" w:after="120"/>
        <w:ind w:firstLine="6379"/>
        <w:rPr>
          <w:color w:val="000000"/>
          <w:u w:color="000000"/>
        </w:rPr>
      </w:pPr>
      <w:r>
        <w:rPr>
          <w:color w:val="000000"/>
          <w:u w:color="000000"/>
        </w:rPr>
        <w:t>Robert Zborowski</w:t>
      </w:r>
    </w:p>
    <w:sectPr w:rsidR="00464433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464433"/>
    <w:rsid w:val="00A77B3E"/>
    <w:rsid w:val="00CA2A55"/>
    <w:rsid w:val="00EC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129/2023 z dnia 8 listopada 2023 r.</dc:title>
  <dc:subject>w sprawie przeznaczenia nieruchomości do dzierżawy</dc:subject>
  <dc:creator>Nieruchomości</dc:creator>
  <cp:lastModifiedBy>Nieruchomości</cp:lastModifiedBy>
  <cp:revision>2</cp:revision>
  <dcterms:created xsi:type="dcterms:W3CDTF">2023-11-08T14:01:00Z</dcterms:created>
  <dcterms:modified xsi:type="dcterms:W3CDTF">2023-11-08T13:02:00Z</dcterms:modified>
  <cp:category>Akt prawny</cp:category>
</cp:coreProperties>
</file>