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973D0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131/2023</w:t>
      </w:r>
    </w:p>
    <w:p w14:paraId="5DACB985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4655FDAE" w14:textId="77777777" w:rsidR="00352B5D" w:rsidRDefault="00352B5D" w:rsidP="00352B5D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dnia 15 listopada 2023 roku</w:t>
      </w:r>
    </w:p>
    <w:p w14:paraId="6BF1D84C" w14:textId="77777777" w:rsidR="00352B5D" w:rsidRDefault="00352B5D" w:rsidP="00352B5D">
      <w:pPr>
        <w:spacing w:after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powołania komisji do przeprowadzenia kontroli wykonywania działalności gospodarczej przez przedsiębiorców posiadających wpis do rejestru działalności regulowanej w zakresie odbierania odpadów komunalnych od właścicieli nieruchomości na terenie Gminy Barwice</w:t>
      </w:r>
    </w:p>
    <w:p w14:paraId="3803BE84" w14:textId="77777777" w:rsidR="00352B5D" w:rsidRDefault="00352B5D" w:rsidP="00352B5D">
      <w:pPr>
        <w:pStyle w:val="Nagwek3"/>
        <w:ind w:firstLine="708"/>
        <w:jc w:val="both"/>
        <w:rPr>
          <w:rFonts w:ascii="Times New Roman" w:eastAsia="Times New Roman" w:hAnsi="Times New Roman" w:cs="Times New Roman"/>
          <w:b/>
          <w:bCs/>
          <w:color w:val="auto"/>
          <w:kern w:val="0"/>
          <w:lang w:eastAsia="pl-PL"/>
          <w14:ligatures w14:val="none"/>
        </w:rPr>
      </w:pPr>
      <w:r>
        <w:rPr>
          <w:rFonts w:ascii="Times New Roman" w:hAnsi="Times New Roman" w:cs="Times New Roman"/>
          <w:color w:val="auto"/>
        </w:rPr>
        <w:t>Na podstawie art. 30 ust. 1 ustawy z dnia 8 marca 1990 r. o samorządzie gminnym (</w:t>
      </w:r>
      <w:hyperlink r:id="rId4" w:history="1">
        <w:r>
          <w:rPr>
            <w:rStyle w:val="Hipercze"/>
            <w:rFonts w:ascii="Times New Roman" w:hAnsi="Times New Roman" w:cs="Times New Roman"/>
            <w:color w:val="auto"/>
          </w:rPr>
          <w:t>Dz.U. z 2023 r. poz. 40)</w:t>
        </w:r>
      </w:hyperlink>
      <w:r>
        <w:rPr>
          <w:rFonts w:ascii="Times New Roman" w:hAnsi="Times New Roman" w:cs="Times New Roman"/>
          <w:color w:val="auto"/>
        </w:rPr>
        <w:t xml:space="preserve">.), art. 9u ust.1,1a i 2 ustawy z dnia 13 września 1996 r. o utrzymaniu czystości i porządku w gminach (Dz. U. z 2023 r., poz. 1469), art. 379 ust.1 ustawy z dnia </w:t>
      </w:r>
      <w:r>
        <w:rPr>
          <w:rFonts w:ascii="Times New Roman" w:hAnsi="Times New Roman" w:cs="Times New Roman"/>
          <w:color w:val="auto"/>
        </w:rPr>
        <w:br/>
        <w:t>27 kwietnia 2001 r. Prawo ochrony środowiska (Dz. U. Z 2022 r. poz. 2556) i w związku z art. 47 ustawy z dnia 6 marca 2018 r. Prawo przedsiębiorców (</w:t>
      </w:r>
      <w:proofErr w:type="spellStart"/>
      <w:r>
        <w:rPr>
          <w:rFonts w:ascii="Times New Roman" w:hAnsi="Times New Roman" w:cs="Times New Roman"/>
          <w:color w:val="auto"/>
        </w:rPr>
        <w:t>t.j</w:t>
      </w:r>
      <w:proofErr w:type="spellEnd"/>
      <w:r>
        <w:rPr>
          <w:rFonts w:ascii="Times New Roman" w:hAnsi="Times New Roman" w:cs="Times New Roman"/>
          <w:color w:val="auto"/>
        </w:rPr>
        <w:t xml:space="preserve">. </w:t>
      </w:r>
      <w:r>
        <w:rPr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Dz.U.2023, poz. 221</w:t>
      </w:r>
      <w:r>
        <w:rPr>
          <w:rFonts w:ascii="Times New Roman" w:hAnsi="Times New Roman" w:cs="Times New Roman"/>
          <w:color w:val="auto"/>
        </w:rPr>
        <w:t>)</w:t>
      </w:r>
    </w:p>
    <w:p w14:paraId="02B09ECE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8F7F0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 Barwic zarządza, co następuje:</w:t>
      </w:r>
    </w:p>
    <w:p w14:paraId="54DC8762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2B42993D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Powołuję Komisję w następującym składzie:</w:t>
      </w:r>
    </w:p>
    <w:p w14:paraId="34FD7C72" w14:textId="77777777" w:rsidR="00352B5D" w:rsidRDefault="00352B5D" w:rsidP="00352B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Anna Cywińska – Przewodniczący Komisji;</w:t>
      </w:r>
    </w:p>
    <w:p w14:paraId="7B9BFF98" w14:textId="77777777" w:rsidR="00352B5D" w:rsidRDefault="00352B5D" w:rsidP="00352B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Anna Krawiecka – Członek Komisji;</w:t>
      </w:r>
    </w:p>
    <w:p w14:paraId="2AA976C9" w14:textId="77777777" w:rsidR="00352B5D" w:rsidRDefault="00352B5D" w:rsidP="00352B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Magdalena Karpowicz – Członek Komisji.</w:t>
      </w:r>
    </w:p>
    <w:p w14:paraId="423ECD91" w14:textId="77777777" w:rsidR="00352B5D" w:rsidRDefault="00352B5D" w:rsidP="00352B5D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Komisja, o której mowa w ust. 1 działa w składzie nie mniejszym niż 2 osoby.</w:t>
      </w:r>
    </w:p>
    <w:p w14:paraId="7E6117A0" w14:textId="77777777" w:rsidR="00352B5D" w:rsidRDefault="00352B5D" w:rsidP="00352B5D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DD4612A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Kontrolujący, wykonując kontrolę planową, jak również interwencyjną są uprawnieni do:</w:t>
      </w:r>
    </w:p>
    <w:p w14:paraId="07A074D5" w14:textId="77777777" w:rsidR="00352B5D" w:rsidRDefault="00352B5D" w:rsidP="00352B5D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wstępu wraz z rzeczoznawcami i niezbędnym sprzętem przez całą dobę na teren nieruchomości, obiektu lub ich części, na których prowadzona jest działalność gospodarcza,</w:t>
      </w:r>
      <w:r>
        <w:rPr>
          <w:rFonts w:ascii="Times New Roman" w:hAnsi="Times New Roman" w:cs="Times New Roman"/>
          <w:sz w:val="24"/>
          <w:szCs w:val="24"/>
        </w:rPr>
        <w:br/>
        <w:t>a w godzinach od 6 do 22 na pozostały teren;</w:t>
      </w:r>
    </w:p>
    <w:p w14:paraId="31AECA80" w14:textId="77777777" w:rsidR="00352B5D" w:rsidRDefault="00352B5D" w:rsidP="00352B5D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przeprowadzania badań lub wykonywania innych niezbędnych czynności kontrolnych; żądania pisemnych lub ustnych informacji oraz wzywania i przesłuchiwania osób w zakresie niezbędnym do ustalenia stanu faktycznego;</w:t>
      </w:r>
    </w:p>
    <w:p w14:paraId="199B500B" w14:textId="77777777" w:rsidR="00352B5D" w:rsidRDefault="00352B5D" w:rsidP="00352B5D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żądania okazania dokumentów i udostępnienia wszelkich danych mających związek z problematyką kontroli.</w:t>
      </w:r>
    </w:p>
    <w:p w14:paraId="765A6AAB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 czynności kontrolnych kontrolujący sporządza protokół kontroli.</w:t>
      </w:r>
    </w:p>
    <w:p w14:paraId="05BB1690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 przypadku stwierdzenia naruszeń przepisów objętych kontrolą sporządza się zalecenia pokontrolne i przesyła przedsiębiorcy w celu ich wykonania.</w:t>
      </w:r>
    </w:p>
    <w:p w14:paraId="755D5046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DD95F4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§3</w:t>
      </w:r>
    </w:p>
    <w:p w14:paraId="2ACE6352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pracownikowi zatrudnionemu na stanowisku ds. gospodarki odpadami.</w:t>
      </w:r>
    </w:p>
    <w:p w14:paraId="4AC504AC" w14:textId="77777777" w:rsidR="00352B5D" w:rsidRDefault="00352B5D" w:rsidP="00352B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§4</w:t>
      </w:r>
    </w:p>
    <w:p w14:paraId="03512A0E" w14:textId="77777777" w:rsidR="00352B5D" w:rsidRDefault="00352B5D" w:rsidP="00352B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14:paraId="3D254EF5" w14:textId="77777777" w:rsidR="00644034" w:rsidRDefault="00644034"/>
    <w:sectPr w:rsidR="00644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7A5"/>
    <w:rsid w:val="00352B5D"/>
    <w:rsid w:val="005217A5"/>
    <w:rsid w:val="0064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1E7066-344C-4F40-BF95-C355B5CEC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B5D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2B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352B5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52B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9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qnbsgy2d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Joanna Owczarek</cp:lastModifiedBy>
  <cp:revision>2</cp:revision>
  <dcterms:created xsi:type="dcterms:W3CDTF">2023-11-16T11:10:00Z</dcterms:created>
  <dcterms:modified xsi:type="dcterms:W3CDTF">2023-11-16T11:10:00Z</dcterms:modified>
</cp:coreProperties>
</file>