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555145" w14:textId="77777777" w:rsidR="00A77B3E" w:rsidRDefault="00000000">
      <w:pPr>
        <w:jc w:val="center"/>
        <w:rPr>
          <w:b/>
          <w:caps/>
        </w:rPr>
      </w:pPr>
      <w:r>
        <w:rPr>
          <w:b/>
          <w:caps/>
        </w:rPr>
        <w:t>Uchwała Nr  LXII/504/2023</w:t>
      </w:r>
      <w:r>
        <w:rPr>
          <w:b/>
          <w:caps/>
        </w:rPr>
        <w:br/>
        <w:t>Rady Miejskiej w Barwicach</w:t>
      </w:r>
    </w:p>
    <w:p w14:paraId="571B7EE2" w14:textId="77777777" w:rsidR="00A77B3E" w:rsidRDefault="00000000">
      <w:pPr>
        <w:spacing w:before="280" w:after="280"/>
        <w:jc w:val="center"/>
        <w:rPr>
          <w:b/>
          <w:caps/>
        </w:rPr>
      </w:pPr>
      <w:r>
        <w:t>z dnia 26 października 2023 r.</w:t>
      </w:r>
    </w:p>
    <w:p w14:paraId="54DF947E" w14:textId="77777777" w:rsidR="00A77B3E" w:rsidRDefault="00000000">
      <w:pPr>
        <w:keepNext/>
        <w:spacing w:after="480"/>
        <w:jc w:val="center"/>
      </w:pPr>
      <w:r>
        <w:rPr>
          <w:b/>
        </w:rPr>
        <w:t>w sprawie rozpatrzenia skargi na działalność Burmistrza Barwic</w:t>
      </w:r>
    </w:p>
    <w:p w14:paraId="2050914C" w14:textId="77777777" w:rsidR="00A77B3E" w:rsidRDefault="00000000">
      <w:pPr>
        <w:keepLines/>
        <w:spacing w:before="120" w:after="120"/>
        <w:ind w:firstLine="227"/>
      </w:pPr>
      <w:r>
        <w:t>Na podstawie art. 18 ust. 2 pkt 15 ustawy z dnia 8 marca 1990 r. o samorządzie gminnym (Dz. U. z 2023 r. poz. 40 z późn. zm.) oraz art. 229 pkt 3 ustawy z dnia 14 czerwca 1960 r. Kodeks postępowania administracyjnego (Dz. U. z 2023 r. poz. 775) Rada Miejska w Barwicach uchwala, co następuje:</w:t>
      </w:r>
    </w:p>
    <w:p w14:paraId="4DE2DD30" w14:textId="147F6747" w:rsidR="00A77B3E" w:rsidRDefault="00000000">
      <w:pPr>
        <w:keepLines/>
        <w:spacing w:before="120" w:after="120"/>
        <w:ind w:firstLine="340"/>
      </w:pPr>
      <w:r>
        <w:rPr>
          <w:b/>
        </w:rPr>
        <w:t>§ 1. </w:t>
      </w:r>
      <w:r>
        <w:t xml:space="preserve">1 Uznaje się za zasadną skargę </w:t>
      </w:r>
      <w:r w:rsidR="00666322">
        <w:t>………………</w:t>
      </w:r>
      <w:r>
        <w:t xml:space="preserve"> z dnia 14 września 2023 r. na działalność Burmistrza Barwic.</w:t>
      </w:r>
    </w:p>
    <w:p w14:paraId="134C4658" w14:textId="77777777" w:rsidR="00A77B3E" w:rsidRDefault="00000000">
      <w:pPr>
        <w:keepLines/>
        <w:spacing w:before="120" w:after="120"/>
        <w:ind w:firstLine="340"/>
      </w:pPr>
      <w:r>
        <w:t>2. Uzasadnienie do uchwały stanowi jej załącznik.</w:t>
      </w:r>
    </w:p>
    <w:p w14:paraId="70335184" w14:textId="77777777" w:rsidR="00A77B3E" w:rsidRDefault="00000000">
      <w:pPr>
        <w:keepLines/>
        <w:spacing w:before="120" w:after="120"/>
        <w:ind w:firstLine="340"/>
      </w:pPr>
      <w:r>
        <w:rPr>
          <w:b/>
        </w:rPr>
        <w:t>§ 2. </w:t>
      </w:r>
      <w:r>
        <w:t>Zobowiązuje się Przewodniczącego Rady Miejskiej w Barwicach do zawiadomienia Skarżącego o sposobie załatwienia skargi, poprzez doręczenie Skarżącemu odpisu uchwały.</w:t>
      </w:r>
    </w:p>
    <w:p w14:paraId="7BCB33F4" w14:textId="77777777" w:rsidR="00A77B3E" w:rsidRDefault="00000000">
      <w:pPr>
        <w:keepNext/>
        <w:keepLines/>
        <w:spacing w:before="120" w:after="120"/>
        <w:ind w:firstLine="340"/>
      </w:pPr>
      <w:r>
        <w:rPr>
          <w:b/>
        </w:rPr>
        <w:t>§ 3. </w:t>
      </w:r>
      <w:r>
        <w:t>Uchwała wchodzi w życie z dniem podjęcia.</w:t>
      </w:r>
    </w:p>
    <w:p w14:paraId="3D951359" w14:textId="77777777" w:rsidR="00A77B3E" w:rsidRDefault="00A77B3E">
      <w:pPr>
        <w:keepNext/>
        <w:keepLines/>
        <w:spacing w:before="120" w:after="120"/>
        <w:ind w:firstLine="340"/>
      </w:pPr>
    </w:p>
    <w:p w14:paraId="1B1412FA" w14:textId="77777777" w:rsidR="00A77B3E" w:rsidRDefault="00000000">
      <w:pPr>
        <w:keepNext/>
      </w:pPr>
      <w:r>
        <w:rPr>
          <w:color w:val="000000"/>
        </w:rPr>
        <w:t> </w:t>
      </w:r>
    </w:p>
    <w:tbl>
      <w:tblPr>
        <w:tblW w:w="5000" w:type="pct"/>
        <w:tblCellMar>
          <w:left w:w="0" w:type="dxa"/>
          <w:right w:w="0" w:type="dxa"/>
        </w:tblCellMar>
        <w:tblLook w:val="04A0" w:firstRow="1" w:lastRow="0" w:firstColumn="1" w:lastColumn="0" w:noHBand="0" w:noVBand="1"/>
      </w:tblPr>
      <w:tblGrid>
        <w:gridCol w:w="4933"/>
        <w:gridCol w:w="4933"/>
      </w:tblGrid>
      <w:tr w:rsidR="008954D3" w14:paraId="003E842F" w14:textId="77777777">
        <w:tc>
          <w:tcPr>
            <w:tcW w:w="2500" w:type="pct"/>
            <w:tcMar>
              <w:top w:w="0" w:type="dxa"/>
              <w:left w:w="0" w:type="dxa"/>
              <w:bottom w:w="0" w:type="dxa"/>
              <w:right w:w="0" w:type="dxa"/>
            </w:tcMar>
            <w:hideMark/>
          </w:tcPr>
          <w:p w14:paraId="6C28CBE5" w14:textId="77777777" w:rsidR="008954D3" w:rsidRDefault="008954D3">
            <w:pPr>
              <w:keepNext/>
              <w:keepLines/>
              <w:jc w:val="left"/>
              <w:rPr>
                <w:color w:val="000000"/>
                <w:szCs w:val="22"/>
              </w:rPr>
            </w:pPr>
          </w:p>
        </w:tc>
        <w:tc>
          <w:tcPr>
            <w:tcW w:w="2500" w:type="pct"/>
            <w:tcMar>
              <w:top w:w="0" w:type="dxa"/>
              <w:left w:w="0" w:type="dxa"/>
              <w:bottom w:w="0" w:type="dxa"/>
              <w:right w:w="0" w:type="dxa"/>
            </w:tcMar>
            <w:hideMark/>
          </w:tcPr>
          <w:p w14:paraId="7423108A" w14:textId="77777777" w:rsidR="008954D3" w:rsidRDefault="00000000">
            <w:pPr>
              <w:keepNext/>
              <w:keepLines/>
              <w:spacing w:before="560" w:after="560"/>
              <w:ind w:left="1134" w:right="1134"/>
              <w:jc w:val="center"/>
              <w:rPr>
                <w:color w:val="000000"/>
                <w:szCs w:val="22"/>
              </w:rPr>
            </w:pPr>
            <w:r>
              <w:rPr>
                <w:color w:val="000000"/>
                <w:szCs w:val="22"/>
              </w:rPr>
              <w:t>Przewodniczący Rady</w:t>
            </w:r>
            <w:r>
              <w:rPr>
                <w:color w:val="000000"/>
                <w:szCs w:val="22"/>
              </w:rPr>
              <w:br/>
            </w:r>
            <w:r>
              <w:rPr>
                <w:color w:val="000000"/>
                <w:szCs w:val="22"/>
              </w:rPr>
              <w:br/>
            </w:r>
            <w:r>
              <w:rPr>
                <w:color w:val="000000"/>
                <w:szCs w:val="22"/>
              </w:rPr>
              <w:br/>
            </w:r>
            <w:r>
              <w:rPr>
                <w:b/>
              </w:rPr>
              <w:t>dr inż. Piotr Małek</w:t>
            </w:r>
          </w:p>
        </w:tc>
      </w:tr>
    </w:tbl>
    <w:p w14:paraId="7961B0E6" w14:textId="77777777" w:rsidR="00A77B3E" w:rsidRDefault="00A77B3E">
      <w:pPr>
        <w:keepNext/>
        <w:sectPr w:rsidR="00A77B3E">
          <w:endnotePr>
            <w:numFmt w:val="decimal"/>
          </w:endnotePr>
          <w:pgSz w:w="11906" w:h="16838"/>
          <w:pgMar w:top="1417" w:right="1020" w:bottom="992" w:left="1020" w:header="708" w:footer="708" w:gutter="0"/>
          <w:cols w:space="708"/>
          <w:docGrid w:linePitch="360"/>
        </w:sectPr>
      </w:pPr>
    </w:p>
    <w:p w14:paraId="33CC5FBE" w14:textId="77777777" w:rsidR="008954D3" w:rsidRDefault="008954D3">
      <w:pPr>
        <w:jc w:val="left"/>
        <w:rPr>
          <w:color w:val="000000"/>
          <w:szCs w:val="20"/>
          <w:shd w:val="clear" w:color="auto" w:fill="FFFFFF"/>
          <w:lang w:val="x-none" w:eastAsia="en-US" w:bidi="ar-SA"/>
        </w:rPr>
      </w:pPr>
    </w:p>
    <w:p w14:paraId="4281CB5F" w14:textId="77777777" w:rsidR="008954D3" w:rsidRDefault="00000000">
      <w:pPr>
        <w:spacing w:line="360" w:lineRule="auto"/>
        <w:jc w:val="center"/>
        <w:rPr>
          <w:b/>
          <w:caps/>
          <w:color w:val="000000"/>
          <w:szCs w:val="20"/>
          <w:shd w:val="clear" w:color="auto" w:fill="FFFFFF"/>
          <w:lang w:val="x-none" w:eastAsia="en-US" w:bidi="ar-SA"/>
        </w:rPr>
      </w:pPr>
      <w:r>
        <w:rPr>
          <w:b/>
          <w:caps/>
          <w:color w:val="000000"/>
          <w:szCs w:val="20"/>
          <w:shd w:val="clear" w:color="auto" w:fill="FFFFFF"/>
          <w:lang w:val="x-none" w:eastAsia="en-US" w:bidi="ar-SA"/>
        </w:rPr>
        <w:t>uzasadnienie</w:t>
      </w:r>
    </w:p>
    <w:p w14:paraId="0863E311" w14:textId="46FC6E73" w:rsidR="008954D3" w:rsidRDefault="00000000">
      <w:pPr>
        <w:spacing w:before="120" w:after="120"/>
        <w:ind w:firstLine="227"/>
        <w:rPr>
          <w:color w:val="000000"/>
          <w:szCs w:val="20"/>
          <w:shd w:val="clear" w:color="auto" w:fill="FFFFFF"/>
          <w:lang w:val="x-none" w:eastAsia="en-US" w:bidi="ar-SA"/>
        </w:rPr>
      </w:pPr>
      <w:r>
        <w:rPr>
          <w:color w:val="000000"/>
          <w:szCs w:val="20"/>
          <w:shd w:val="clear" w:color="auto" w:fill="FFFFFF"/>
          <w:lang w:val="x-none" w:eastAsia="en-US" w:bidi="ar-SA"/>
        </w:rPr>
        <w:t xml:space="preserve">W dniu 14 września 2023 r. do Biura Rady Miejskiej w Barwicach wpłynęła skarga </w:t>
      </w:r>
      <w:r w:rsidR="00666322">
        <w:rPr>
          <w:color w:val="000000"/>
          <w:szCs w:val="20"/>
          <w:shd w:val="clear" w:color="auto" w:fill="FFFFFF"/>
          <w:lang w:eastAsia="en-US" w:bidi="ar-SA"/>
        </w:rPr>
        <w:t>……………………..</w:t>
      </w:r>
      <w:r>
        <w:rPr>
          <w:color w:val="000000"/>
          <w:szCs w:val="20"/>
          <w:shd w:val="clear" w:color="auto" w:fill="FFFFFF"/>
          <w:lang w:val="x-none" w:eastAsia="en-US" w:bidi="ar-SA"/>
        </w:rPr>
        <w:t xml:space="preserve"> na działalność Burmistrza Barwic. Skarżący zarzucił Burmistrzowi Barwic brak realizacji obowiązku wynikającego z art. 4 ust. 1 pkt 1 w zw. z art. 4 ust. 2 pkt 3 ustawy z dnia 18 sierpnia 2011 r. o bezpieczeństwie osób przebywających na obszarach wodnych (Dz. U. z 2023 r. poz. 714).</w:t>
      </w:r>
    </w:p>
    <w:p w14:paraId="7B0AB7B2" w14:textId="77777777" w:rsidR="008954D3" w:rsidRDefault="00000000">
      <w:pPr>
        <w:keepLines/>
        <w:spacing w:before="120" w:after="120"/>
        <w:ind w:firstLine="227"/>
        <w:rPr>
          <w:color w:val="000000"/>
          <w:szCs w:val="20"/>
          <w:shd w:val="clear" w:color="auto" w:fill="FFFFFF"/>
          <w:lang w:val="x-none" w:eastAsia="en-US" w:bidi="ar-SA"/>
        </w:rPr>
      </w:pPr>
      <w:r>
        <w:rPr>
          <w:color w:val="000000"/>
          <w:szCs w:val="20"/>
          <w:shd w:val="clear" w:color="auto" w:fill="FFFFFF"/>
          <w:lang w:val="x-none" w:eastAsia="en-US" w:bidi="ar-SA"/>
        </w:rPr>
        <w:t>Zgodnie z art. 229 pkt 3 ustawy z dnia 14 czerwca 1960 r. Kodeks postępowania administracyjnego (Dz. U. z 2023 r. poz. 775) jeżeli przepisy szczególne nie określają innych organów właściwych do rozpatrzenia skarg, rada gminy jest organem właściwym do rozpatrzenia skargi dotyczącej zadań lub działalności wójta (burmistrza lub prezydenta miasta) i kierowników gminnych jednostek organizacyjnych.</w:t>
      </w:r>
    </w:p>
    <w:p w14:paraId="65363487" w14:textId="77777777" w:rsidR="008954D3" w:rsidRDefault="00000000">
      <w:pPr>
        <w:spacing w:before="120" w:after="120"/>
        <w:ind w:firstLine="227"/>
        <w:rPr>
          <w:color w:val="000000"/>
          <w:szCs w:val="20"/>
          <w:shd w:val="clear" w:color="auto" w:fill="FFFFFF"/>
          <w:lang w:val="x-none" w:eastAsia="en-US" w:bidi="ar-SA"/>
        </w:rPr>
      </w:pPr>
      <w:r>
        <w:rPr>
          <w:color w:val="000000"/>
          <w:szCs w:val="20"/>
          <w:shd w:val="clear" w:color="auto" w:fill="FFFFFF"/>
          <w:lang w:val="x-none" w:eastAsia="en-US" w:bidi="ar-SA"/>
        </w:rPr>
        <w:t>Z kolei zgodnie z art. 18b ust. 1 ustawy z dnia 8 marca 1990 r. o samorządzie gminnym (Dz. U. z 2023 r. poz. 40 z późn. zm.) rada gminy rozpatruje skargi na działania wójta i gminnych jednostek organizacyjnych; wnioski oraz petycje składane przez obywateli; w tym celu powołuje komisję skarg, wniosków i petycji.</w:t>
      </w:r>
    </w:p>
    <w:p w14:paraId="6B8A0B76" w14:textId="77777777" w:rsidR="008954D3" w:rsidRDefault="00000000">
      <w:pPr>
        <w:spacing w:before="120" w:after="120"/>
        <w:ind w:firstLine="227"/>
        <w:rPr>
          <w:color w:val="000000"/>
          <w:szCs w:val="20"/>
          <w:shd w:val="clear" w:color="auto" w:fill="FFFFFF"/>
          <w:lang w:val="x-none" w:eastAsia="en-US" w:bidi="ar-SA"/>
        </w:rPr>
      </w:pPr>
      <w:r>
        <w:rPr>
          <w:color w:val="000000"/>
          <w:szCs w:val="20"/>
          <w:shd w:val="clear" w:color="auto" w:fill="FFFFFF"/>
          <w:lang w:val="x-none" w:eastAsia="en-US" w:bidi="ar-SA"/>
        </w:rPr>
        <w:t>Przewodniczący Rady Miejskiej w Barwicach w dniu 16 września 2023 r. przekazał skargę do Komisji Skarg, Wniosków i Petycji Rady Miejskiej w Barwicach celem ustosunkowania się do zarzutów podnoszonych w skardze. Komisja Skarg, Wniosków i Petycji Rady Miejskiej w Barwicach na posiedzeniu w dniu 5 października 2023 r. dokonała analizy złożonej skargi.</w:t>
      </w:r>
    </w:p>
    <w:p w14:paraId="29E6A7B4" w14:textId="77777777" w:rsidR="008954D3" w:rsidRDefault="00000000">
      <w:pPr>
        <w:spacing w:before="120" w:after="120"/>
        <w:ind w:firstLine="227"/>
        <w:rPr>
          <w:color w:val="000000"/>
          <w:szCs w:val="20"/>
          <w:shd w:val="clear" w:color="auto" w:fill="FFFFFF"/>
          <w:lang w:val="x-none" w:eastAsia="en-US" w:bidi="ar-SA"/>
        </w:rPr>
      </w:pPr>
      <w:r>
        <w:rPr>
          <w:color w:val="000000"/>
          <w:szCs w:val="20"/>
          <w:shd w:val="clear" w:color="auto" w:fill="FFFFFF"/>
          <w:lang w:val="x-none" w:eastAsia="en-US" w:bidi="ar-SA"/>
        </w:rPr>
        <w:t>Komisja ustaliła, że zgodnie z art. 4 ust. 1 pkt 1 w zw. z art. 4 ust. 2 pkt 3 ustawy z dnia 18 sierpnia 2011 r. o bezpieczeństwie osób przebywających na obszarach wodnych (Dz. U. z 2023 r. poz. 714)obowiązkiem burmistrza jako zarządzającego obszarem wodnym na obszarze gminy jest zapewnienie bezpieczeństwa m.in. poprzez dokonanie we współpracy z policją i działającymi na danym terenie podmiotami, o których mowa w art. 12 ust.  ustawy, analizy zagrożeń, w tym identyfikacji miejsc, w których występuje zagrożenie dla bezpieczeństwa osób wykorzystujących obszar wodny do pływania, kąpania się, uprawiania sportu lub rekreacji.</w:t>
      </w:r>
    </w:p>
    <w:p w14:paraId="10BC655B" w14:textId="77777777" w:rsidR="008954D3" w:rsidRDefault="00000000">
      <w:pPr>
        <w:spacing w:before="120" w:after="120"/>
        <w:ind w:firstLine="227"/>
        <w:rPr>
          <w:color w:val="000000"/>
          <w:szCs w:val="20"/>
          <w:shd w:val="clear" w:color="auto" w:fill="FFFFFF"/>
          <w:lang w:val="x-none" w:eastAsia="en-US" w:bidi="ar-SA"/>
        </w:rPr>
      </w:pPr>
      <w:r>
        <w:rPr>
          <w:color w:val="000000"/>
          <w:szCs w:val="20"/>
          <w:shd w:val="clear" w:color="auto" w:fill="FFFFFF"/>
          <w:lang w:val="x-none" w:eastAsia="en-US" w:bidi="ar-SA"/>
        </w:rPr>
        <w:t>Komisja ustaliła również, że pomimo obowiązku wynikającego z ustawy, Gmina Barwice nie posiada wspomnianej analizy w formie dokumentu. Burmistrz Barwic zobowiązał się jednocześnie niezwłocznie przystąpić do sporządzenia analizy zagrożeń, w tym identyfikacji miejsc, w których występuje zagrożenie dla bezpieczeństwa osób wykorzystujących obszar wodny do pływania, kąpania się, uprawiania sportu lub rekreacji dla obszaru Gminy Barwice.</w:t>
      </w:r>
    </w:p>
    <w:p w14:paraId="26891A0B" w14:textId="7162D558" w:rsidR="008954D3" w:rsidRDefault="00000000">
      <w:pPr>
        <w:spacing w:before="120" w:after="120"/>
        <w:ind w:firstLine="227"/>
        <w:rPr>
          <w:color w:val="000000"/>
          <w:szCs w:val="20"/>
          <w:shd w:val="clear" w:color="auto" w:fill="FFFFFF"/>
          <w:lang w:val="x-none" w:eastAsia="en-US" w:bidi="ar-SA"/>
        </w:rPr>
      </w:pPr>
      <w:r>
        <w:rPr>
          <w:color w:val="000000"/>
          <w:szCs w:val="20"/>
          <w:shd w:val="clear" w:color="auto" w:fill="FFFFFF"/>
          <w:lang w:val="x-none" w:eastAsia="en-US" w:bidi="ar-SA"/>
        </w:rPr>
        <w:t xml:space="preserve">Wobec powyższego po przeprowadzonej analizie skargi Komisja Skarg, Wniosków i Petycji Rady Miejskiej w Barwicach 4 głosami „za” uznała skargę </w:t>
      </w:r>
      <w:r w:rsidR="00666322">
        <w:rPr>
          <w:color w:val="000000"/>
          <w:szCs w:val="20"/>
          <w:shd w:val="clear" w:color="auto" w:fill="FFFFFF"/>
          <w:lang w:eastAsia="en-US" w:bidi="ar-SA"/>
        </w:rPr>
        <w:t>……………………..</w:t>
      </w:r>
      <w:r>
        <w:rPr>
          <w:color w:val="000000"/>
          <w:szCs w:val="20"/>
          <w:shd w:val="clear" w:color="auto" w:fill="FFFFFF"/>
          <w:lang w:val="x-none" w:eastAsia="en-US" w:bidi="ar-SA"/>
        </w:rPr>
        <w:t xml:space="preserve"> z dnia 14 września 2023 r. na działalność Burmistrza Barwic za zasadną.</w:t>
      </w:r>
    </w:p>
    <w:p w14:paraId="74B8E47F" w14:textId="77777777" w:rsidR="008954D3" w:rsidRDefault="00000000">
      <w:pPr>
        <w:spacing w:before="120" w:after="120"/>
        <w:ind w:firstLine="227"/>
        <w:rPr>
          <w:color w:val="000000"/>
          <w:szCs w:val="20"/>
          <w:shd w:val="clear" w:color="auto" w:fill="FFFFFF"/>
          <w:lang w:val="x-none" w:eastAsia="en-US" w:bidi="ar-SA"/>
        </w:rPr>
      </w:pPr>
      <w:r>
        <w:rPr>
          <w:color w:val="000000"/>
          <w:szCs w:val="20"/>
          <w:shd w:val="clear" w:color="auto" w:fill="FFFFFF"/>
          <w:lang w:val="x-none" w:eastAsia="en-US" w:bidi="ar-SA"/>
        </w:rPr>
        <w:t>W świetle powyższego podjęcie przedmiotowej uchwały jest w pełni uzasadnione.</w:t>
      </w:r>
    </w:p>
    <w:p w14:paraId="7422C76E" w14:textId="77777777" w:rsidR="008954D3" w:rsidRDefault="008954D3">
      <w:pPr>
        <w:spacing w:line="360" w:lineRule="auto"/>
        <w:rPr>
          <w:color w:val="000000"/>
          <w:szCs w:val="20"/>
          <w:shd w:val="clear" w:color="auto" w:fill="FFFFFF"/>
          <w:lang w:val="x-none" w:eastAsia="en-US" w:bidi="ar-SA"/>
        </w:rPr>
      </w:pPr>
    </w:p>
    <w:sectPr w:rsidR="008954D3">
      <w:pgSz w:w="11907" w:h="16839" w:code="9"/>
      <w:pgMar w:top="1440" w:right="862"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A77B3E"/>
    <w:rsid w:val="00666322"/>
    <w:rsid w:val="008954D3"/>
    <w:rsid w:val="00A77B3E"/>
    <w:rsid w:val="00CA2A5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0B60C4"/>
  <w15:docId w15:val="{6383F451-106B-4BD3-B21C-9046B61CB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525</Words>
  <Characters>3150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Rada Miejska w Barwicach</Company>
  <LinksUpToDate>false</LinksUpToDate>
  <CharactersWithSpaces>3668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LXII/504/2023 z dnia 26 października 2023 r.</dc:title>
  <dc:subject>w sprawie rozpatrzenia skargi na działalność Burmistrza Barwic</dc:subject>
  <dc:creator>Kartarzyna Git</dc:creator>
  <cp:lastModifiedBy>Kartarzyna Git</cp:lastModifiedBy>
  <cp:revision>3</cp:revision>
  <dcterms:created xsi:type="dcterms:W3CDTF">2023-10-30T10:35:00Z</dcterms:created>
  <dcterms:modified xsi:type="dcterms:W3CDTF">2023-10-30T09:37:00Z</dcterms:modified>
  <cp:category>Akt prawny</cp:category>
</cp:coreProperties>
</file>