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53DFE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LVIII/469/2023</w:t>
      </w:r>
      <w:r>
        <w:rPr>
          <w:b/>
          <w:caps/>
        </w:rPr>
        <w:br/>
        <w:t>Rady Miejskiej w Barwicach</w:t>
      </w:r>
    </w:p>
    <w:p w14:paraId="3EC22B97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31 maja 2023 r.</w:t>
      </w:r>
    </w:p>
    <w:p w14:paraId="3A0F04F1" w14:textId="77777777" w:rsidR="00A77B3E" w:rsidRDefault="00000000">
      <w:pPr>
        <w:keepNext/>
        <w:spacing w:after="480"/>
        <w:jc w:val="center"/>
      </w:pPr>
      <w:r>
        <w:rPr>
          <w:b/>
        </w:rPr>
        <w:t>w sprawie ogłoszenia tekstu jednolitego uchwały w sprawie przyjęcia „Regulaminu dostarczania wody i odprowadzania ścieków na terenie Gminy Barwice”</w:t>
      </w:r>
    </w:p>
    <w:p w14:paraId="6D3D5728" w14:textId="77777777" w:rsidR="00A77B3E" w:rsidRDefault="00000000">
      <w:pPr>
        <w:keepLines/>
        <w:spacing w:before="120" w:after="120"/>
        <w:ind w:firstLine="227"/>
      </w:pPr>
      <w:r>
        <w:t>Na podstawie art. 16 ust. 3 ustawy z dnia 20 lipca 2000 r. o ogłaszaniu aktów normatywnych i niektórych innych aktów prawnych (Dz. U. z 2019 r. poz. 1461) Rada Miejska w Barwicach uchwala, co następuje:</w:t>
      </w:r>
    </w:p>
    <w:p w14:paraId="65458FEA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Ogłasza się tekst jednolity uchwały Nr V/34/19 Rady Miejskiej w Barwicach z dnia 21 marca 2019 r. w sprawie przyjęcia „Regulaminu dostarczania wody i odprowadzania ścieków na terenie Gminy Barwice” (Dz. Urz. Woj. Zachodniopomorskiego poz. 2208), z uwzględnieniem zmian wprowadzonych :</w:t>
      </w:r>
    </w:p>
    <w:p w14:paraId="38AF03E9" w14:textId="77777777" w:rsidR="00A77B3E" w:rsidRDefault="00000000">
      <w:pPr>
        <w:spacing w:before="120" w:after="120"/>
        <w:ind w:left="340" w:firstLine="340"/>
      </w:pPr>
      <w:r>
        <w:t>1) uchwałą Nr XXXIV/301/2021 Rady Miejskiej w Barwicach z dnia 5 października 2021 r. w sprawie przyjęcia zmiany „Regulaminu dostarczania wody i odprowadzania ścieków na terenie Gminy Barwice” (Dz. Urz. Woj. Zachodniopomorskiego poz. 4859),</w:t>
      </w:r>
    </w:p>
    <w:p w14:paraId="2D35DDCF" w14:textId="77777777" w:rsidR="00A77B3E" w:rsidRDefault="00000000">
      <w:pPr>
        <w:spacing w:before="120" w:after="120"/>
        <w:ind w:left="340" w:firstLine="340"/>
      </w:pPr>
      <w:r>
        <w:t>2) wyrokiem Wojewódzkiego Sądu Administracyjnego w Szczecinie z dnia 1 marca 2023 r. wydanym w sprawie o sygn. II SA/</w:t>
      </w:r>
      <w:proofErr w:type="spellStart"/>
      <w:r>
        <w:t>Sz</w:t>
      </w:r>
      <w:proofErr w:type="spellEnd"/>
      <w:r>
        <w:t xml:space="preserve"> 769/22, oraz zmian wynikających z przepisów ogłoszonych przed dniem 31 maja 2023 r.</w:t>
      </w:r>
    </w:p>
    <w:p w14:paraId="068B11B7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Obwieszczenie w sprawie ogłoszenia tekstu jednolitego uchwały Nr V/34/19, o której mowa w § 1, stanowi załącznik do uchwały.</w:t>
      </w:r>
    </w:p>
    <w:p w14:paraId="20333FD9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Obwieszczenie w sprawie tekstu jednolitego uchwały Nr V/34/19, o której mowa w § 1, podlega publikacji w Dzienniku Urzędowym Województwa Zachodniopomorskiego.</w:t>
      </w:r>
    </w:p>
    <w:p w14:paraId="69251B4E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4F95775F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341150E7" w14:textId="77777777" w:rsidR="00A77B3E" w:rsidRDefault="00A77B3E">
      <w:pPr>
        <w:keepNext/>
        <w:keepLines/>
        <w:spacing w:before="120" w:after="120"/>
        <w:ind w:firstLine="340"/>
      </w:pPr>
    </w:p>
    <w:p w14:paraId="17597C25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6F43A0" w14:paraId="3AADE2F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FC6331" w14:textId="77777777" w:rsidR="006F43A0" w:rsidRDefault="006F43A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764125" w14:textId="77777777" w:rsidR="006F43A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3BE8CBE3" w14:textId="77777777" w:rsidR="00A77B3E" w:rsidRDefault="00A77B3E">
      <w:pPr>
        <w:keepNext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6CE2991B" w14:textId="77777777" w:rsidR="00A77B3E" w:rsidRDefault="00000000">
      <w:pPr>
        <w:keepNext/>
        <w:spacing w:before="280" w:after="280" w:line="360" w:lineRule="auto"/>
        <w:ind w:left="4535"/>
        <w:jc w:val="right"/>
      </w:pPr>
      <w:r>
        <w:lastRenderedPageBreak/>
        <w:fldChar w:fldCharType="begin"/>
      </w:r>
      <w:r>
        <w:fldChar w:fldCharType="separate"/>
      </w:r>
      <w:r>
        <w:fldChar w:fldCharType="end"/>
      </w:r>
      <w:r>
        <w:t>Załącznik do uchwały Nr LVIII/469/2023</w:t>
      </w:r>
      <w:r>
        <w:br/>
        <w:t>Rady Miejskiej w Barwicach</w:t>
      </w:r>
      <w:r>
        <w:br/>
        <w:t>z dnia 31 maja 2023 r.</w:t>
      </w:r>
    </w:p>
    <w:p w14:paraId="4C189240" w14:textId="4FB1B677" w:rsidR="00A77B3E" w:rsidRDefault="00000000">
      <w:pPr>
        <w:keepNext/>
        <w:spacing w:before="280" w:after="280"/>
        <w:jc w:val="center"/>
        <w:rPr>
          <w:b/>
          <w:caps/>
        </w:rPr>
      </w:pPr>
      <w:r>
        <w:rPr>
          <w:b/>
          <w:caps/>
        </w:rPr>
        <w:t>Obwieszczenie</w:t>
      </w:r>
      <w:r>
        <w:rPr>
          <w:b/>
          <w:caps/>
        </w:rPr>
        <w:br/>
        <w:t>Rady Miejskiej w Barwicach</w:t>
      </w:r>
    </w:p>
    <w:p w14:paraId="65AF7B63" w14:textId="77777777" w:rsidR="00A77B3E" w:rsidRDefault="00000000">
      <w:pPr>
        <w:keepNext/>
        <w:spacing w:before="280" w:after="280"/>
        <w:jc w:val="center"/>
        <w:rPr>
          <w:b/>
          <w:caps/>
        </w:rPr>
      </w:pPr>
      <w:r>
        <w:t>z dnia 31 maja 2023 r.</w:t>
      </w:r>
    </w:p>
    <w:p w14:paraId="181D7283" w14:textId="77777777" w:rsidR="00A77B3E" w:rsidRDefault="00000000">
      <w:pPr>
        <w:keepNext/>
        <w:spacing w:after="480"/>
        <w:jc w:val="center"/>
      </w:pPr>
      <w:r>
        <w:rPr>
          <w:b/>
        </w:rPr>
        <w:t>Rady Miejskiej w Barwicach</w:t>
      </w:r>
      <w:r>
        <w:rPr>
          <w:b/>
        </w:rPr>
        <w:br/>
        <w:t>w sprawie ogłoszenia jednolitego tekstu uchwały w sprawie przyjęcia „Regulaminu dostarczania wody i odprowadzania ścieków na terenie Gminy Barwice”</w:t>
      </w:r>
    </w:p>
    <w:p w14:paraId="3CBED47F" w14:textId="6FB1C653" w:rsidR="00A77B3E" w:rsidRDefault="00000000">
      <w:pPr>
        <w:keepLines/>
        <w:spacing w:before="120" w:after="120"/>
        <w:ind w:firstLine="340"/>
      </w:pPr>
      <w:r>
        <w:t>1. Na podstawie art. 16 ust. 3 ustawy z dnia 20 lipca 2000 r. o ogłaszaniu aktów normatywnych i niektórych innych aktów prawnych (Dz. U. z 2019 r. poz. 1461) ogłasza się w załączniku do niniejszego obwieszczenia jednolity tekst uchwały Nr V/34/19 Rady Miejskiej w Barwicach z dnia 21 marca 2019 r. w sprawie przyjęcia „Regulaminu dostarczania wody i odprowadzania ścieków na terenie Gminy Barwice” (Dz. Urz. Woj. Zachodniopomorskiego</w:t>
      </w:r>
      <w:r w:rsidR="00AA502E">
        <w:t xml:space="preserve"> </w:t>
      </w:r>
      <w:r>
        <w:t>poz. 2208), z uwzględnieniem zmian wprowadzonych:</w:t>
      </w:r>
    </w:p>
    <w:p w14:paraId="7FEADBDB" w14:textId="77777777" w:rsidR="00A77B3E" w:rsidRDefault="00000000">
      <w:pPr>
        <w:spacing w:before="120" w:after="120"/>
        <w:ind w:left="340" w:firstLine="340"/>
      </w:pPr>
      <w:r>
        <w:t>1) uchwałą Nr XXXIV/301/2021 Rady Miejskiej w Barwicach z dnia 5 października 2021 r. w sprawie przyjęcia zmiany „Regulaminu dostarczania wody i odprowadzania ścieków na terenie Gminy Barwice” (Dz. Urz. Woj. Zachodniopomorskiego poz. 4859),</w:t>
      </w:r>
    </w:p>
    <w:p w14:paraId="70016AF3" w14:textId="77777777" w:rsidR="00A77B3E" w:rsidRDefault="00000000">
      <w:pPr>
        <w:spacing w:before="120" w:after="120"/>
        <w:ind w:left="340" w:firstLine="340"/>
      </w:pPr>
      <w:r>
        <w:t>2) wyrokiem Wojewódzkiego Sądu Administracyjnego w Szczecinie z dnia 1 marca 2023 r. wydanym w sprawie o sygn. II SA/</w:t>
      </w:r>
      <w:proofErr w:type="spellStart"/>
      <w:r>
        <w:t>Sz</w:t>
      </w:r>
      <w:proofErr w:type="spellEnd"/>
      <w:r>
        <w:t xml:space="preserve"> 769/22, oraz zmian wynikających z przepisów ogłoszonych przed dniem 31 maja 2023 r.</w:t>
      </w:r>
    </w:p>
    <w:p w14:paraId="0170D901" w14:textId="77777777" w:rsidR="00A77B3E" w:rsidRDefault="00000000">
      <w:pPr>
        <w:keepLines/>
        <w:spacing w:before="120" w:after="120"/>
        <w:ind w:firstLine="340"/>
      </w:pPr>
      <w:r>
        <w:t>2. Podany w załączniku do niniejszego obwieszczenia tekst jednolity uchwały nie obejmuje§ 1-3 uchwały Nr XXXIV/301/2021 Rady Miejskiej w Barwicach z dnia 5 października 2021 r. w sprawie przyjęcia zmiany „Regulaminu dostarczania wody i odprowadzania ścieków na terenie Gminy Barwice” (Dz. Urz. Woj. Zachodniopomorskiego poz. 4859), które stanowią:</w:t>
      </w:r>
    </w:p>
    <w:p w14:paraId="61419E0E" w14:textId="77777777" w:rsidR="00A77B3E" w:rsidRDefault="00000000">
      <w:pPr>
        <w:keepLines/>
        <w:spacing w:before="120" w:after="120"/>
        <w:ind w:left="680" w:firstLine="227"/>
      </w:pPr>
      <w:r>
        <w:t>„§ 1. Przyjmuje się zmianę „Regulaminu dostarczania wody i odprowadzania ścieków na terenie Gminy Barwice” w brzmieniu stanowiącym załącznik do niniejszej Uchwały.</w:t>
      </w:r>
    </w:p>
    <w:p w14:paraId="2D595CC0" w14:textId="77777777" w:rsidR="00A77B3E" w:rsidRDefault="00000000">
      <w:pPr>
        <w:keepLines/>
        <w:spacing w:before="120" w:after="120"/>
        <w:ind w:left="680" w:firstLine="340"/>
      </w:pPr>
      <w:r>
        <w:t>§ 2. Wykonanie uchwały powierza się Burmistrzowi Barwic.</w:t>
      </w:r>
    </w:p>
    <w:p w14:paraId="5847F2A3" w14:textId="77777777" w:rsidR="00A77B3E" w:rsidRDefault="00000000">
      <w:pPr>
        <w:keepLines/>
        <w:spacing w:before="120" w:after="120"/>
        <w:ind w:left="680" w:firstLine="340"/>
      </w:pPr>
      <w:r>
        <w:t>§ 3. Uchwała wchodzi w życie po upływie 14 dni od dnia ogłoszenia w Dzienniku Urzędowym Województwa Zachodniopomorskiego”.,</w:t>
      </w:r>
    </w:p>
    <w:p w14:paraId="5B343C97" w14:textId="77777777" w:rsidR="00A77B3E" w:rsidRDefault="00A77B3E">
      <w:pPr>
        <w:keepLines/>
        <w:spacing w:before="120" w:after="120"/>
        <w:ind w:left="680" w:firstLine="340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</w:p>
    <w:p w14:paraId="7E0563D7" w14:textId="77777777" w:rsidR="006F43A0" w:rsidRDefault="006F43A0">
      <w:pPr>
        <w:spacing w:line="360" w:lineRule="auto"/>
        <w:contextualSpacing/>
        <w:jc w:val="right"/>
        <w:rPr>
          <w:sz w:val="18"/>
          <w:szCs w:val="20"/>
        </w:rPr>
      </w:pPr>
    </w:p>
    <w:p w14:paraId="39361EA0" w14:textId="77777777" w:rsidR="00AA502E" w:rsidRDefault="00AA502E">
      <w:pPr>
        <w:spacing w:line="360" w:lineRule="auto"/>
        <w:contextualSpacing/>
        <w:jc w:val="right"/>
        <w:rPr>
          <w:sz w:val="18"/>
          <w:szCs w:val="20"/>
        </w:rPr>
      </w:pPr>
    </w:p>
    <w:p w14:paraId="32F52C7C" w14:textId="15A8878C" w:rsidR="00AA502E" w:rsidRPr="00AA502E" w:rsidRDefault="00AA502E" w:rsidP="00AA502E">
      <w:pPr>
        <w:spacing w:line="360" w:lineRule="auto"/>
        <w:contextualSpacing/>
        <w:jc w:val="right"/>
        <w:rPr>
          <w:sz w:val="18"/>
          <w:szCs w:val="20"/>
        </w:rPr>
      </w:pPr>
      <w:r w:rsidRPr="00AA502E">
        <w:rPr>
          <w:sz w:val="18"/>
          <w:szCs w:val="20"/>
        </w:rPr>
        <w:t xml:space="preserve">Załącznik do </w:t>
      </w:r>
      <w:r>
        <w:rPr>
          <w:sz w:val="18"/>
          <w:szCs w:val="20"/>
        </w:rPr>
        <w:t>obwieszczenia</w:t>
      </w:r>
    </w:p>
    <w:p w14:paraId="02B86E09" w14:textId="77777777" w:rsidR="00AA502E" w:rsidRPr="00AA502E" w:rsidRDefault="00AA502E" w:rsidP="00AA502E">
      <w:pPr>
        <w:spacing w:line="360" w:lineRule="auto"/>
        <w:contextualSpacing/>
        <w:jc w:val="right"/>
        <w:rPr>
          <w:sz w:val="18"/>
          <w:szCs w:val="20"/>
        </w:rPr>
      </w:pPr>
      <w:r w:rsidRPr="00AA502E">
        <w:rPr>
          <w:sz w:val="18"/>
          <w:szCs w:val="20"/>
        </w:rPr>
        <w:t>Rady Miejskiej w Barwicach</w:t>
      </w:r>
    </w:p>
    <w:p w14:paraId="2E0FA6DB" w14:textId="71DB6B40" w:rsidR="00AA502E" w:rsidRDefault="00AA502E" w:rsidP="00AA502E">
      <w:pPr>
        <w:spacing w:line="360" w:lineRule="auto"/>
        <w:contextualSpacing/>
        <w:jc w:val="right"/>
        <w:rPr>
          <w:sz w:val="18"/>
          <w:szCs w:val="20"/>
        </w:rPr>
      </w:pPr>
      <w:r w:rsidRPr="00AA502E">
        <w:rPr>
          <w:sz w:val="18"/>
          <w:szCs w:val="20"/>
        </w:rPr>
        <w:t xml:space="preserve">z dnia </w:t>
      </w:r>
      <w:r>
        <w:rPr>
          <w:sz w:val="18"/>
          <w:szCs w:val="20"/>
        </w:rPr>
        <w:t>3</w:t>
      </w:r>
      <w:r w:rsidRPr="00AA502E">
        <w:rPr>
          <w:sz w:val="18"/>
          <w:szCs w:val="20"/>
        </w:rPr>
        <w:t xml:space="preserve">1 </w:t>
      </w:r>
      <w:r>
        <w:rPr>
          <w:sz w:val="18"/>
          <w:szCs w:val="20"/>
        </w:rPr>
        <w:t>maja</w:t>
      </w:r>
      <w:r w:rsidRPr="00AA502E">
        <w:rPr>
          <w:sz w:val="18"/>
          <w:szCs w:val="20"/>
        </w:rPr>
        <w:t xml:space="preserve"> 20</w:t>
      </w:r>
      <w:r>
        <w:rPr>
          <w:sz w:val="18"/>
          <w:szCs w:val="20"/>
        </w:rPr>
        <w:t>23</w:t>
      </w:r>
      <w:r w:rsidRPr="00AA502E">
        <w:rPr>
          <w:sz w:val="18"/>
          <w:szCs w:val="20"/>
        </w:rPr>
        <w:t xml:space="preserve"> r.</w:t>
      </w:r>
    </w:p>
    <w:p w14:paraId="2FD41A08" w14:textId="77777777" w:rsidR="006F43A0" w:rsidRDefault="006F43A0">
      <w:pPr>
        <w:spacing w:line="360" w:lineRule="auto"/>
        <w:contextualSpacing/>
        <w:jc w:val="right"/>
        <w:rPr>
          <w:szCs w:val="20"/>
        </w:rPr>
      </w:pPr>
    </w:p>
    <w:p w14:paraId="76F7602C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UCHWAŁA Nr V/34/19</w:t>
      </w:r>
    </w:p>
    <w:p w14:paraId="0B316BD4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RADY MIEJSKIEJ W BARWICACH</w:t>
      </w:r>
    </w:p>
    <w:p w14:paraId="0202509A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z dnia 21 marca 2019 r.</w:t>
      </w:r>
    </w:p>
    <w:p w14:paraId="2DDADA58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w sprawie przyjęcia "Regulaminu dostarczania wody i odprowadzania ścieków na terenie Gminy Barwice"</w:t>
      </w:r>
    </w:p>
    <w:p w14:paraId="3FF736DD" w14:textId="77777777" w:rsidR="006F43A0" w:rsidRDefault="006F43A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</w:p>
    <w:p w14:paraId="0A00A56A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Na podstawie </w:t>
      </w:r>
      <w:r>
        <w:rPr>
          <w:color w:val="1B1B1B"/>
          <w:szCs w:val="20"/>
          <w:shd w:val="clear" w:color="auto" w:fill="FFFFFF"/>
        </w:rPr>
        <w:t>art. 18 ust. 2 pkt 15</w:t>
      </w:r>
      <w:r>
        <w:rPr>
          <w:color w:val="000000"/>
          <w:szCs w:val="20"/>
          <w:shd w:val="clear" w:color="auto" w:fill="FFFFFF"/>
        </w:rPr>
        <w:t xml:space="preserve"> ustawy z dnia 8 marca 1990 r. o samorządzie gminnym (tekst jedn.: Dz. U. z 2019 r. poz. 506) oraz </w:t>
      </w:r>
      <w:r>
        <w:rPr>
          <w:color w:val="1B1B1B"/>
          <w:szCs w:val="20"/>
          <w:shd w:val="clear" w:color="auto" w:fill="FFFFFF"/>
        </w:rPr>
        <w:t>art. 19 ust. 3</w:t>
      </w:r>
      <w:r>
        <w:rPr>
          <w:color w:val="000000"/>
          <w:szCs w:val="20"/>
          <w:shd w:val="clear" w:color="auto" w:fill="FFFFFF"/>
        </w:rPr>
        <w:t xml:space="preserve"> i </w:t>
      </w:r>
      <w:r>
        <w:rPr>
          <w:color w:val="1B1B1B"/>
          <w:szCs w:val="20"/>
          <w:shd w:val="clear" w:color="auto" w:fill="FFFFFF"/>
        </w:rPr>
        <w:t>ust. 5</w:t>
      </w:r>
      <w:r>
        <w:rPr>
          <w:color w:val="000000"/>
          <w:szCs w:val="20"/>
          <w:shd w:val="clear" w:color="auto" w:fill="FFFFFF"/>
        </w:rPr>
        <w:t xml:space="preserve"> ustawy z dnia 07 czerwca 2001 r. o zbiorowym zaopatrzeniu w wodę i zbiorowym odprowadzaniu ścieków (tekst jedn.: Dz. U. z 2018 r. poz. 1152 z </w:t>
      </w:r>
      <w:proofErr w:type="spellStart"/>
      <w:r>
        <w:rPr>
          <w:color w:val="000000"/>
          <w:szCs w:val="20"/>
          <w:shd w:val="clear" w:color="auto" w:fill="FFFFFF"/>
          <w:lang w:val="x-none" w:eastAsia="en-US" w:bidi="ar-SA"/>
        </w:rPr>
        <w:t>późn</w:t>
      </w:r>
      <w:proofErr w:type="spellEnd"/>
      <w:r>
        <w:rPr>
          <w:color w:val="000000"/>
          <w:szCs w:val="20"/>
          <w:shd w:val="clear" w:color="auto" w:fill="FFFFFF"/>
        </w:rPr>
        <w:t>. zm.) po zaopiniowaniu przez podmiot, o którym mowa w art. 19 ust. 1 o zbiorowym zaopatrzeniu w wodę i zbiorowym odprowadzaniu ścieków, uchwala się, co następuje:</w:t>
      </w:r>
    </w:p>
    <w:p w14:paraId="55D680EA" w14:textId="77777777" w:rsidR="006F43A0" w:rsidRDefault="006F43A0">
      <w:pPr>
        <w:spacing w:line="360" w:lineRule="auto"/>
        <w:rPr>
          <w:color w:val="000000"/>
          <w:szCs w:val="20"/>
          <w:shd w:val="clear" w:color="auto" w:fill="FFFFFF"/>
        </w:rPr>
      </w:pPr>
    </w:p>
    <w:p w14:paraId="211C6DB2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1. </w:t>
      </w:r>
      <w:r>
        <w:rPr>
          <w:color w:val="000000"/>
          <w:szCs w:val="20"/>
          <w:shd w:val="clear" w:color="auto" w:fill="FFFFFF"/>
        </w:rPr>
        <w:t>Przyjmuje się "Regulamin dostarczania wody i odprowadzania ścieków na terenie Gminy Barwice" stanowiący załącznik do niniejszej uchwały i uwzględniający w całości uwagi Dyrektora Regionalnego Zarządu Gospodarki Wodnej w Szczecinie zawarte w postanowieniu nr SZ.RET.070.7.107.2018.PU z dnia 22 stycznia 2019 r.</w:t>
      </w:r>
    </w:p>
    <w:p w14:paraId="5AA91397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23615E1A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2. </w:t>
      </w:r>
      <w:r>
        <w:rPr>
          <w:color w:val="000000"/>
          <w:szCs w:val="20"/>
          <w:shd w:val="clear" w:color="auto" w:fill="FFFFFF"/>
        </w:rPr>
        <w:t>Wykonanie uchwały powierza się Burmistrzowi Barwic.</w:t>
      </w:r>
    </w:p>
    <w:p w14:paraId="6963C18B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3304D0E2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3. </w:t>
      </w:r>
      <w:r>
        <w:rPr>
          <w:color w:val="000000"/>
          <w:szCs w:val="20"/>
          <w:shd w:val="clear" w:color="auto" w:fill="FFFFFF"/>
        </w:rPr>
        <w:t>Traci moc uchwała NR XLIII/245/2015 Rady Miejskiej w Barwicach z dnia 05 grudnia 2005 r. w sprawie przyjęcia regulaminu dostarczania wody i odprowadzania ścieków.</w:t>
      </w:r>
    </w:p>
    <w:p w14:paraId="5ACE2A58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323B4D4F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4. </w:t>
      </w:r>
      <w:r>
        <w:rPr>
          <w:color w:val="000000"/>
          <w:szCs w:val="20"/>
          <w:shd w:val="clear" w:color="auto" w:fill="FFFFFF"/>
        </w:rPr>
        <w:t>Uchwała wchodzi w życie po upływie 14 dni od dnia ogłoszenia w Dzienniku Urzędowym Województwa Zachodniopomorskiego</w:t>
      </w:r>
      <w:r>
        <w:rPr>
          <w:color w:val="000000"/>
          <w:szCs w:val="20"/>
          <w:shd w:val="clear" w:color="auto" w:fill="FFFFFF"/>
          <w:vertAlign w:val="superscript"/>
        </w:rPr>
        <w:footnoteReference w:id="1"/>
      </w:r>
      <w:r>
        <w:rPr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.</w:t>
      </w:r>
    </w:p>
    <w:p w14:paraId="28119349" w14:textId="77777777" w:rsidR="006F43A0" w:rsidRDefault="00000000">
      <w:pPr>
        <w:spacing w:after="200" w:line="276" w:lineRule="auto"/>
        <w:jc w:val="left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br w:type="page"/>
      </w:r>
    </w:p>
    <w:p w14:paraId="454C2B37" w14:textId="77777777" w:rsidR="006F43A0" w:rsidRDefault="00000000">
      <w:pPr>
        <w:spacing w:line="360" w:lineRule="auto"/>
        <w:ind w:left="4536"/>
        <w:contextualSpacing/>
        <w:jc w:val="right"/>
        <w:rPr>
          <w:color w:val="000000"/>
          <w:sz w:val="18"/>
          <w:szCs w:val="20"/>
          <w:shd w:val="clear" w:color="auto" w:fill="FFFFFF"/>
        </w:rPr>
      </w:pPr>
      <w:bookmarkStart w:id="0" w:name="_Hlk137474105"/>
      <w:r>
        <w:rPr>
          <w:color w:val="000000"/>
          <w:sz w:val="18"/>
          <w:szCs w:val="20"/>
          <w:shd w:val="clear" w:color="auto" w:fill="FFFFFF"/>
        </w:rPr>
        <w:lastRenderedPageBreak/>
        <w:t>Załącznik do Uchwały Nr V/34/19</w:t>
      </w:r>
    </w:p>
    <w:p w14:paraId="1622B2B4" w14:textId="77777777" w:rsidR="006F43A0" w:rsidRDefault="00000000">
      <w:pPr>
        <w:spacing w:line="360" w:lineRule="auto"/>
        <w:ind w:left="4536"/>
        <w:contextualSpacing/>
        <w:jc w:val="right"/>
        <w:rPr>
          <w:color w:val="000000"/>
          <w:sz w:val="18"/>
          <w:szCs w:val="20"/>
          <w:shd w:val="clear" w:color="auto" w:fill="FFFFFF"/>
        </w:rPr>
      </w:pPr>
      <w:r>
        <w:rPr>
          <w:color w:val="000000"/>
          <w:sz w:val="18"/>
          <w:szCs w:val="20"/>
          <w:shd w:val="clear" w:color="auto" w:fill="FFFFFF"/>
        </w:rPr>
        <w:t>Rady Miejskiej w Barwicach</w:t>
      </w:r>
    </w:p>
    <w:p w14:paraId="4C2E4F13" w14:textId="77777777" w:rsidR="006F43A0" w:rsidRDefault="00000000">
      <w:pPr>
        <w:spacing w:line="360" w:lineRule="auto"/>
        <w:ind w:left="4536"/>
        <w:contextualSpacing/>
        <w:jc w:val="right"/>
        <w:rPr>
          <w:color w:val="000000"/>
          <w:sz w:val="18"/>
          <w:szCs w:val="20"/>
          <w:shd w:val="clear" w:color="auto" w:fill="FFFFFF"/>
        </w:rPr>
      </w:pPr>
      <w:r>
        <w:rPr>
          <w:color w:val="000000"/>
          <w:sz w:val="18"/>
          <w:szCs w:val="20"/>
          <w:shd w:val="clear" w:color="auto" w:fill="FFFFFF"/>
        </w:rPr>
        <w:t>z dnia 21 marca 2019 r.</w:t>
      </w:r>
    </w:p>
    <w:bookmarkEnd w:id="0"/>
    <w:p w14:paraId="279C61C6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355FA28D" w14:textId="77777777" w:rsidR="006F43A0" w:rsidRDefault="0000000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PROJEKT REGULAMINU DOSTARCZANIA WODY I ODPROWADZANIA ŚCIEKÓW</w:t>
      </w:r>
    </w:p>
    <w:p w14:paraId="30EBC8DA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(zwany dalej "Regulaminem")</w:t>
      </w:r>
    </w:p>
    <w:p w14:paraId="60850D90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6B663A42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I</w:t>
      </w:r>
    </w:p>
    <w:p w14:paraId="4BD5D3DC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PRZEPISY OGÓLNE</w:t>
      </w:r>
    </w:p>
    <w:p w14:paraId="652D8FB0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1FEE3AF1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1. </w:t>
      </w:r>
      <w:r>
        <w:rPr>
          <w:color w:val="000000"/>
          <w:szCs w:val="20"/>
          <w:shd w:val="clear" w:color="auto" w:fill="FFFFFF"/>
        </w:rPr>
        <w:t>Regulamin określa prawa i obowiązki przedsiębiorstwa wodociągowo - kanalizacyjnego działającego na terenie Gminy Barwice oraz odbiorców usług korzystających na tym terenie z usług z zakresu zbiorowego zaopatrzenia w wodę lub zbiorowego odprowadzania ścieków.</w:t>
      </w:r>
    </w:p>
    <w:p w14:paraId="1157E787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459CD7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2. </w:t>
      </w:r>
      <w:r>
        <w:rPr>
          <w:color w:val="000000"/>
          <w:szCs w:val="20"/>
          <w:shd w:val="clear" w:color="auto" w:fill="FFFFFF"/>
        </w:rPr>
        <w:t xml:space="preserve">1. Ilekroć w Regulaminie mowa jest o "ustawie" należy przez to rozumieć </w:t>
      </w:r>
      <w:r>
        <w:rPr>
          <w:color w:val="1B1B1B"/>
          <w:szCs w:val="20"/>
          <w:shd w:val="clear" w:color="auto" w:fill="FFFFFF"/>
        </w:rPr>
        <w:t>ustawę</w:t>
      </w:r>
      <w:r>
        <w:rPr>
          <w:color w:val="000000"/>
          <w:szCs w:val="20"/>
          <w:shd w:val="clear" w:color="auto" w:fill="FFFFFF"/>
        </w:rPr>
        <w:t xml:space="preserve"> z dnia 7 czerwca 2001 r. o zbiorowym zaopatrzeniu w wodę i zbiorowym odprowadzaniu ścieków (Dz. U. z 2023 r. poz. 537).</w:t>
      </w:r>
    </w:p>
    <w:p w14:paraId="342BC9D0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Użytym w Regulaminie pojęciom należy przypisywać znaczenie jakie nadają im akty wyższego rzędu, w tym ustawa.</w:t>
      </w:r>
    </w:p>
    <w:p w14:paraId="0EE9EEFB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Postanowienia Regulaminu odnoszące się do taryfy znajdują zastosowanie również do taryfy tymczasowej w rozumieniu ustawy.</w:t>
      </w:r>
    </w:p>
    <w:p w14:paraId="3F81D26C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72725EC2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II</w:t>
      </w:r>
    </w:p>
    <w:p w14:paraId="28AA3D67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MINIMALNY POZIOM USŁUG ŚWIADCZONYCH PRZEZ PRZEDSIĘBIORSTWO WODOCIĄGOWO- KANALIZACYJNE W ZAKRESIE DOSTARCZANIA WODY I ODPROWADZANIA ŚCIEKÓW</w:t>
      </w:r>
    </w:p>
    <w:p w14:paraId="260254E3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427F5258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3. </w:t>
      </w:r>
      <w:r>
        <w:rPr>
          <w:color w:val="000000"/>
          <w:szCs w:val="20"/>
          <w:shd w:val="clear" w:color="auto" w:fill="FFFFFF"/>
        </w:rPr>
        <w:t>1. Przedsiębiorstwo wodociągowo-kanalizacyjne ma obowiązek zapewnienia następującego minimalnego poziomu świadczonych usług:</w:t>
      </w:r>
    </w:p>
    <w:p w14:paraId="2986D78E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1) </w:t>
      </w:r>
      <w:r>
        <w:rPr>
          <w:color w:val="000000"/>
          <w:szCs w:val="20"/>
          <w:shd w:val="clear" w:color="auto" w:fill="FFFFFF"/>
          <w:vertAlign w:val="superscript"/>
        </w:rPr>
        <w:footnoteReference w:id="2"/>
      </w:r>
      <w:r>
        <w:rPr>
          <w:color w:val="000000"/>
          <w:szCs w:val="20"/>
          <w:shd w:val="clear" w:color="auto" w:fill="FFFFFF"/>
          <w:vertAlign w:val="superscript"/>
        </w:rPr>
        <w:t xml:space="preserve">) </w:t>
      </w:r>
      <w:r>
        <w:rPr>
          <w:color w:val="000000"/>
          <w:szCs w:val="20"/>
          <w:shd w:val="clear" w:color="auto" w:fill="FFFFFF"/>
        </w:rPr>
        <w:t xml:space="preserve">ciągłości i niezawodności dostawy wody do nieruchomości, dla której zawarto umowę, zgodnie z wydanymi "Warunkami przyłączenia do sieci", o ciśnieniu umożliwiającym użytkowanie wody nie mniejszym niż 0,05 </w:t>
      </w:r>
      <w:proofErr w:type="spellStart"/>
      <w:r>
        <w:rPr>
          <w:color w:val="000000"/>
          <w:szCs w:val="20"/>
          <w:shd w:val="clear" w:color="auto" w:fill="FFFFFF"/>
        </w:rPr>
        <w:t>MPa</w:t>
      </w:r>
      <w:proofErr w:type="spellEnd"/>
      <w:r>
        <w:rPr>
          <w:color w:val="000000"/>
          <w:szCs w:val="20"/>
          <w:shd w:val="clear" w:color="auto" w:fill="FFFFFF"/>
        </w:rPr>
        <w:t xml:space="preserve"> i nie większym niż 0,6 </w:t>
      </w:r>
      <w:proofErr w:type="spellStart"/>
      <w:r>
        <w:rPr>
          <w:color w:val="000000"/>
          <w:szCs w:val="20"/>
          <w:shd w:val="clear" w:color="auto" w:fill="FFFFFF"/>
        </w:rPr>
        <w:t>MPa</w:t>
      </w:r>
      <w:proofErr w:type="spellEnd"/>
      <w:r>
        <w:rPr>
          <w:color w:val="000000"/>
          <w:szCs w:val="20"/>
          <w:shd w:val="clear" w:color="auto" w:fill="FFFFFF"/>
        </w:rPr>
        <w:t>, w granicach technicznych możliwości świadczenia usług wyznaczonych, m.in. strukturą i średnicą, przyłącza wodociągowego oraz instalacji wewnętrznej odbiorcy usług;</w:t>
      </w:r>
    </w:p>
    <w:p w14:paraId="35083768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2) zapewnienia dostawy wody w ilości minimum 0,10 m</w:t>
      </w:r>
      <w:r>
        <w:rPr>
          <w:color w:val="000000"/>
          <w:szCs w:val="20"/>
          <w:shd w:val="clear" w:color="auto" w:fill="FFFFFF"/>
          <w:vertAlign w:val="superscript"/>
        </w:rPr>
        <w:t>3</w:t>
      </w:r>
      <w:r>
        <w:rPr>
          <w:color w:val="000000"/>
          <w:szCs w:val="20"/>
          <w:shd w:val="clear" w:color="auto" w:fill="FFFFFF"/>
        </w:rPr>
        <w:t>/osobę/dobę o jakości przeznaczonej do spożycia przez ludzi;</w:t>
      </w:r>
    </w:p>
    <w:p w14:paraId="17425BF0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 zapewnienia należytej jakości dostarczanej wody, odpowiadającej wymaganiom określonym w przepisach wykonawczych wydanych na podstawie art. 13 ustawy oraz prowadzenia regularnej kontroli jakości tej wody;</w:t>
      </w:r>
    </w:p>
    <w:p w14:paraId="67CDC0C8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 xml:space="preserve">4) </w:t>
      </w:r>
      <w:r>
        <w:rPr>
          <w:color w:val="000000"/>
          <w:szCs w:val="20"/>
          <w:shd w:val="clear" w:color="auto" w:fill="FFFFFF"/>
          <w:vertAlign w:val="superscript"/>
        </w:rPr>
        <w:footnoteReference w:id="3"/>
      </w:r>
      <w:r>
        <w:rPr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 xml:space="preserve"> ciągłości i niezawodności odprowadzania ścieków do urządzeń kanalizacyjnych, dla której zawarto umowę, zgodnie z wydanymi „Warunkami przyłączenia do sieci”, w ilości minimum 0,10 m3/osobę/dobę, w granicach technicznych możliwości świadczenia usług wyznaczonych, m.in. strukturą i średnicą, przyłącza kanalizacyjnego oraz instalacji wewnętrznej odbiorcy usług;</w:t>
      </w:r>
    </w:p>
    <w:p w14:paraId="5B699424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5) zapewnienia utrzymania i prawidłowego funkcjonowania urządzeń wodociągowych i urządzeń kanalizacyjnych oraz posiadanych przez przedsiębiorstwo wodociągowo-kanalizacyjne przyłączy wodociągowych i przyłączy kanalizacyjnych;</w:t>
      </w:r>
    </w:p>
    <w:p w14:paraId="7C6520F6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6) budowy urządzeń wodociągowych i urządzeń kanalizacyjnych w zakresie wynikającym z wieloletniego planu rozwoju i modernizacji urządzeń wodociągowych i urządzeń kanalizacyjnych będących w posiadaniu przedsiębiorstwa wodociągowo-kanalizacyjnego;</w:t>
      </w:r>
    </w:p>
    <w:p w14:paraId="4EAE6F2F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7) zakupu, zainstalowania i utrzymania wodomierza głównego.</w:t>
      </w:r>
    </w:p>
    <w:p w14:paraId="14EC349F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44AB635F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III</w:t>
      </w:r>
    </w:p>
    <w:p w14:paraId="7E100268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WARUNKI I TRYB ZAWIERANIA UMÓW Z ODBIORCAMI USŁUG</w:t>
      </w:r>
    </w:p>
    <w:p w14:paraId="47395A40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E48167F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4. </w:t>
      </w:r>
      <w:r>
        <w:rPr>
          <w:color w:val="000000"/>
          <w:szCs w:val="20"/>
          <w:shd w:val="clear" w:color="auto" w:fill="FFFFFF"/>
        </w:rPr>
        <w:t>Dostarczanie wody i odprowadzanie ścieków odbywa się na podstawie pisemnej umowy między przedsiębiorstwem wodociągowo-kanalizacyjnym a odbiorcą usług.</w:t>
      </w:r>
    </w:p>
    <w:p w14:paraId="2E9410C1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0153977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5. </w:t>
      </w:r>
      <w:r>
        <w:rPr>
          <w:color w:val="000000"/>
          <w:szCs w:val="20"/>
          <w:shd w:val="clear" w:color="auto" w:fill="FFFFFF"/>
        </w:rPr>
        <w:t>Przedsiębiorstwo wodociągowo-kanalizacyjne udostępnia zainteresowanym odbiorcom usług informacje o szczegółowych warunkach zawierania umów, w tym o konieczności przedstawienia przez odbiorców usług dokumentów umożliwiających podpisanie umowy oraz o czasie i miejscu, w którym możliwe jest zawarcie umów.</w:t>
      </w:r>
    </w:p>
    <w:p w14:paraId="7EE600B9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58B6B34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6. </w:t>
      </w:r>
      <w:r>
        <w:rPr>
          <w:color w:val="000000"/>
          <w:szCs w:val="20"/>
          <w:shd w:val="clear" w:color="auto" w:fill="FFFFFF"/>
          <w:vertAlign w:val="superscript"/>
        </w:rPr>
        <w:footnoteReference w:id="4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 xml:space="preserve"> Umowa, o której mowa w § 4, może zostać zawarta w lokalu przedsiębiorstwa wodociągowo-kanalizacyjnego lub poza tym lokalem. W przypadku zawarcia umowy poza lokalem przedsiębiorstwa, odbiorcy usług będącemu konsumentem przysługuje prawo odstąpienia od takiej umowy w terminach i na zasadach określonych w </w:t>
      </w:r>
      <w:r>
        <w:rPr>
          <w:color w:val="1B1B1B"/>
          <w:szCs w:val="20"/>
          <w:shd w:val="clear" w:color="auto" w:fill="FFFFFF"/>
        </w:rPr>
        <w:t>ustawie</w:t>
      </w:r>
      <w:r>
        <w:rPr>
          <w:color w:val="000000"/>
          <w:szCs w:val="20"/>
          <w:shd w:val="clear" w:color="auto" w:fill="FFFFFF"/>
        </w:rPr>
        <w:t xml:space="preserve"> z dnia 30 maja 2014 r. o prawach konsumenta (Dz. U. z 2020 r. poz. 287, z 2021 r. poz. 2105 oraz z 2022 r. poz. 2337 i 2581).</w:t>
      </w:r>
    </w:p>
    <w:p w14:paraId="74081908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5B5463B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lastRenderedPageBreak/>
        <w:t xml:space="preserve">§ 7. </w:t>
      </w:r>
      <w:r>
        <w:rPr>
          <w:color w:val="000000"/>
          <w:szCs w:val="20"/>
          <w:shd w:val="clear" w:color="auto" w:fill="FFFFFF"/>
        </w:rPr>
        <w:t>Umowa jest zawierana na pisemny wniosek osoby posiadającej tytuł prawny do nieruchomości, przyłączonej do sieci znajdującej się w posiadaniu przedsiębiorstwa wodociągowo-kanalizacyjnego.</w:t>
      </w:r>
    </w:p>
    <w:p w14:paraId="46544F3A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2B703F69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8. </w:t>
      </w:r>
      <w:r>
        <w:rPr>
          <w:color w:val="000000"/>
          <w:szCs w:val="20"/>
          <w:shd w:val="clear" w:color="auto" w:fill="FFFFFF"/>
        </w:rPr>
        <w:t>Składając wniosek określony w § 7 osoba, której nieruchomość została przyłączona do sieci, jest zobowiązana przedstawić przedsiębiorstwu wodociągowo-kanalizacyjnemu dokument określający aktualny stan prawny przyłączonej nieruchomości, z zastrzeżeniem § 6.</w:t>
      </w:r>
    </w:p>
    <w:p w14:paraId="0C3D62BC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2A0173A1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9. </w:t>
      </w:r>
      <w:r>
        <w:rPr>
          <w:color w:val="000000"/>
          <w:szCs w:val="20"/>
          <w:shd w:val="clear" w:color="auto" w:fill="FFFFFF"/>
        </w:rPr>
        <w:t>Umowa może zostać zawarta również z osobą, która korzysta z nieruchomości o nieuregulowanym stanie prawnym, po wykazaniu przez nią faktu korzystania z przyłączanej nieruchomości.</w:t>
      </w:r>
    </w:p>
    <w:p w14:paraId="14BDBD36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4E106C4D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10. </w:t>
      </w:r>
      <w:r>
        <w:rPr>
          <w:color w:val="000000"/>
          <w:szCs w:val="20"/>
          <w:shd w:val="clear" w:color="auto" w:fill="FFFFFF"/>
        </w:rPr>
        <w:t>Przedsiębiorstwo wodociągowo-kanalizacyjne określa wzór wniosku, o którym mowa w § 7 i udostępnia go nieodpłatnie w swojej siedzibie oraz na swojej stronie internetowej.</w:t>
      </w:r>
    </w:p>
    <w:p w14:paraId="67179BD7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0FC26718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11. </w:t>
      </w:r>
      <w:r>
        <w:rPr>
          <w:color w:val="000000"/>
          <w:szCs w:val="20"/>
          <w:shd w:val="clear" w:color="auto" w:fill="FFFFFF"/>
        </w:rPr>
        <w:t>W terminie 30 dni od dnia złożenia kompletnego wniosku, przedsiębiorstwo wodociągowo-kanalizacyjne jest obowiązane do zawarcia z wnioskodawcą umowy.</w:t>
      </w:r>
    </w:p>
    <w:p w14:paraId="2FF9AAFC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18213FEB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12. </w:t>
      </w:r>
      <w:r>
        <w:rPr>
          <w:color w:val="000000"/>
          <w:szCs w:val="20"/>
          <w:shd w:val="clear" w:color="auto" w:fill="FFFFFF"/>
        </w:rPr>
        <w:t>Odbiorca usług, w przypadku utraty prawa do korzystania z nieruchomości po zawarciu umowy, jest obowiązany do pisemnego poinformowania przedsiębiorstwa wodociągowo-kanalizacyjnego o zaistniałej sytuacji.</w:t>
      </w:r>
    </w:p>
    <w:p w14:paraId="4E9DE0F4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19CBCE87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13. </w:t>
      </w:r>
      <w:r>
        <w:rPr>
          <w:color w:val="000000"/>
          <w:szCs w:val="20"/>
          <w:shd w:val="clear" w:color="auto" w:fill="FFFFFF"/>
        </w:rPr>
        <w:t>W przypadku nieruchomości zabudowanej budynkiem wielolokalowym lub budynkami wielolokalowymi umowa zawierana jest z właścicielem lub zarządcą budynku wielolokalowego lub budynków wielolokalowych.</w:t>
      </w:r>
    </w:p>
    <w:p w14:paraId="3ABEDB5F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46F2AC8B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14. </w:t>
      </w:r>
      <w:r>
        <w:rPr>
          <w:color w:val="000000"/>
          <w:szCs w:val="20"/>
          <w:shd w:val="clear" w:color="auto" w:fill="FFFFFF"/>
        </w:rPr>
        <w:t>Na pisemny wniosek właściciela lub zarządcy budynku wielolokalowego lub budynków wielolokalowych, po spełnieniu wszystkich warunków wskazanych w ustawie, przedsiębiorstwo wodociągowo-kanalizacyjne, oprócz umowy z zarządcą lub właścicielem budynku, jest obowiązane do zawarcia umowy także z osobami korzystającymi z poszczególnych lokali znajdujących się w budynku wielolokalowym.</w:t>
      </w:r>
    </w:p>
    <w:p w14:paraId="66D232F3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28F9880B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15. </w:t>
      </w:r>
      <w:r>
        <w:rPr>
          <w:color w:val="000000"/>
          <w:szCs w:val="20"/>
          <w:shd w:val="clear" w:color="auto" w:fill="FFFFFF"/>
        </w:rPr>
        <w:t>Wniosek, o którym mowa w § 14 zawiera w szczególności:</w:t>
      </w:r>
    </w:p>
    <w:p w14:paraId="07E4D9D4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 wskazanie osób korzystających z lokali, w tym określenie rodzaju tytułu prawnego do zajmowanego lokalu;</w:t>
      </w:r>
    </w:p>
    <w:p w14:paraId="71854698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oświadczenie wnioskodawcy o poinformowaniu osób korzystających z lokali o zasadach rozliczania różnic wskazań między wodomierzem głównym, a sumą wskazań wodomierzy dodatkowych zainstalowanych przy punktach czerpalnych oraz o obowiązku ponoszenia na rzecz przedsiębiorstwa wodociągowo-kanalizacyjnego dodatkowych opłat, wynikających z powstałych różnic;</w:t>
      </w:r>
    </w:p>
    <w:p w14:paraId="20F23858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3. schemat wewnętrznej instalacji wodociągowej w budynku wielolokalowym za wodomierzem głównym, wraz z określeniem lokalizacji wszystkich punktów czerpalnych w budynku.</w:t>
      </w:r>
    </w:p>
    <w:p w14:paraId="07685D04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49C51C26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16. </w:t>
      </w:r>
      <w:r>
        <w:rPr>
          <w:color w:val="000000"/>
          <w:szCs w:val="20"/>
          <w:shd w:val="clear" w:color="auto" w:fill="FFFFFF"/>
        </w:rPr>
        <w:t>W terminie 30 dni od dnia złożenia przez właściciela lub zarządcę budynku wielolokalowego lub budynków wielolokalowych kompletnego wniosku, przedsiębiorstwo wodociągowo-kanalizacyjne jest obowiązane do zawarcia umowy z osobami korzystającymi z lokali.</w:t>
      </w:r>
    </w:p>
    <w:p w14:paraId="29D5B267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0629CFAB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17. </w:t>
      </w:r>
      <w:r>
        <w:rPr>
          <w:color w:val="000000"/>
          <w:szCs w:val="20"/>
          <w:shd w:val="clear" w:color="auto" w:fill="FFFFFF"/>
        </w:rPr>
        <w:t>Przedsiębiorstwo wodociągowo-kanalizacyjne nie jest obowiązane do instalowania, utrzymywania i legalizacji wodomierzy dodatkowych, znajdujących się na wewnętrznej instalacji wodociągowej odbiorcy usług, tak przy punktach czerpalnych wody w lokalach, jak i znajdujących się poza nimi.</w:t>
      </w:r>
    </w:p>
    <w:p w14:paraId="0D109A15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50F3CBA1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18.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5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(stwierdzono nieważność)</w:t>
      </w:r>
    </w:p>
    <w:p w14:paraId="33D7BB94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643D94E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19.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6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(stwierdzono nieważność)</w:t>
      </w:r>
    </w:p>
    <w:p w14:paraId="23F47C8D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55AE065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20.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7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(stwierdzono nieważność)</w:t>
      </w:r>
    </w:p>
    <w:p w14:paraId="3A5F8538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7D867900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21.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8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(stwierdzono nieważność)</w:t>
      </w:r>
    </w:p>
    <w:p w14:paraId="2ADCF607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79D73C49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22. </w:t>
      </w:r>
      <w:r>
        <w:rPr>
          <w:color w:val="000000"/>
          <w:szCs w:val="20"/>
          <w:shd w:val="clear" w:color="auto" w:fill="FFFFFF"/>
        </w:rPr>
        <w:t>Po rozwiązaniu umowy przedsiębiorstwo wodociągowo-kanalizacyjne może zaprzestać świadczenia usług w zakresie zbiorowego zaopatrzenia w wodę i zbiorowego odprowadzania ścieków w stosunku do odbiorcy usług i w tym zakresie może zastosować odpowiednie środki techniczne i organizacyjne uniemożliwiające dalsze korzystanie z usług.</w:t>
      </w:r>
    </w:p>
    <w:p w14:paraId="5130C33D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56BEEBC7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IV</w:t>
      </w:r>
    </w:p>
    <w:p w14:paraId="75680B5B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SPOSÓB ROZLICZEŃ W OPARCIU O CENY I STAWKI OPŁAT USTALONE W TARYFACH</w:t>
      </w:r>
    </w:p>
    <w:p w14:paraId="338888A3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17EEA252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23. </w:t>
      </w:r>
      <w:r>
        <w:rPr>
          <w:color w:val="000000"/>
          <w:szCs w:val="20"/>
          <w:shd w:val="clear" w:color="auto" w:fill="FFFFFF"/>
        </w:rPr>
        <w:t>Rozliczenia za usługi zaopatrzenia w wodę i odprowadzania ścieków są prowadzone przez przedsiębiorstwo wodociągowo-kanalizacyjne z odbiorcami usług, na podstawie określonych w taryfach cen i stawek opłat oraz ilości dostarczonej wody i odprowadzonych ścieków.</w:t>
      </w:r>
    </w:p>
    <w:p w14:paraId="38D5D3BE" w14:textId="77777777" w:rsidR="006F43A0" w:rsidRDefault="006F43A0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</w:p>
    <w:p w14:paraId="7E290373" w14:textId="77777777" w:rsidR="006F43A0" w:rsidRDefault="00000000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24. </w:t>
      </w:r>
      <w:r>
        <w:rPr>
          <w:color w:val="000000"/>
          <w:szCs w:val="20"/>
          <w:shd w:val="clear" w:color="auto" w:fill="FFFFFF"/>
        </w:rPr>
        <w:t>Długość okresu obrachunkowego określa umowa.</w:t>
      </w:r>
    </w:p>
    <w:p w14:paraId="06765468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0490D68D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25. </w:t>
      </w:r>
      <w:r>
        <w:rPr>
          <w:color w:val="000000"/>
          <w:szCs w:val="20"/>
          <w:shd w:val="clear" w:color="auto" w:fill="FFFFFF"/>
        </w:rPr>
        <w:t>1. Ilość wody dostarczonej ustala się na podstawie wskazania wodomierza głównego.</w:t>
      </w:r>
    </w:p>
    <w:p w14:paraId="43839E9D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W razie braku wodomierza głównego ilość wody dostarczonej do nieruchomości ustala się w oparciu o przeciętne normy zużycia wody określone w przepisach wykonawczych do art. 27 ust. 3 ustawy.</w:t>
      </w:r>
    </w:p>
    <w:p w14:paraId="2B68BA23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W przypadku zawarcia umów z osobami korzystającymi z lokali w budynkach wielolokalowych, ilość dostarczanej wody ustala się na podstawie wodomierzy zainstalowanych przy wszystkich punktach czerpalnych, z uwzględnieniem różnicy występującej pomiędzy odczytem wodomierza głównego i sumą odczytanych wodomierzy przy wszystkich punktach czerpalnych. Różnicę tę reguluje właściciel lub zarządca budynku wielolokalowego.</w:t>
      </w:r>
    </w:p>
    <w:p w14:paraId="6BB9A708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 W przypadku stwierdzenia nieprawidłowego działania wodomierza głównego ilość pobranej wody ustala się na podstawie średniego zużycia wody w okresie 3 miesięcy przed stwierdzeniem nieprawidłowego działania wodomierza, a gdy nie jest to możliwe - na podstawie średniego zużycia wody w analogicznym okresie roku ubiegłego lub iloczynu średniomiesięcznego zużycia wody w roku ubiegłym i liczby miesięcy nieprawidłowego działania wodomierza.</w:t>
      </w:r>
    </w:p>
    <w:p w14:paraId="4C49C156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 Ilość odprowadzanych ścieków ustala się na podstawie wskazań urządzeń pomiarowych.</w:t>
      </w:r>
    </w:p>
    <w:p w14:paraId="448ADB9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6. W razie braku urządzeń pomiarowych ilość odprowadzanych ścieków ustala się na podstawie umowy jako równą ilości wody pobranej lub określonej w umowie.</w:t>
      </w:r>
    </w:p>
    <w:p w14:paraId="1E16A6B7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7. W rozliczeniach ilości odprowadzonych ścieków ilość bezpowrotnie zużytej wody uwzględnia się wyłącznie w przypadkach, gdy wielkość jej zużycia na ten cel ustalona jest na podstawie dodatkowego wodomierza zainstalowanego na koszt odbiorcy usług.</w:t>
      </w:r>
    </w:p>
    <w:p w14:paraId="66068E2C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8. Podstawą obciążenia odbiorcy usług należnościami za usługi świadczone przez przedsiębiorstwo wodociągowo-kanalizacyjne jest faktura o terminie płatności nie krótszym niż 14 dni od daty jej wysłania lub dostarczenia w inny sposób.</w:t>
      </w:r>
    </w:p>
    <w:p w14:paraId="24892A11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9. W przypadku budynku wielolokalowego, w którym odbiorcami usług są również osoby korzystające z poszczególnych lokali, przedsiębiorstwo wodociągowo-kanalizacyjne wystawia odrębną fakturę zarządcy lub właścicielowi takiego budynku oraz odrębne faktury osobom korzystającym z lokali.</w:t>
      </w:r>
    </w:p>
    <w:p w14:paraId="3D1FA039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10. W przypadku stwierdzenia nielegalnego poboru wody lub nielegalnego odprowadzania ścieków, tj. bez zawartej umowy, przedsiębiorstwo wodociągowo-kanalizacyjne:</w:t>
      </w:r>
    </w:p>
    <w:p w14:paraId="01528094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 zgłasza ten fakt odpowiednim służbom państwowym;</w:t>
      </w:r>
    </w:p>
    <w:p w14:paraId="551B6762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odcina nielegalne przyłącze wodociągowe i/lub przyłącze kanalizacyjne;</w:t>
      </w:r>
    </w:p>
    <w:p w14:paraId="175A0E98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obciąża osobę nielegalnie pobierającą wodę i/lub nielegalnie odprowadzającą ścieki za ilość zużytej wody i/lub odprowadzonych ścieków w oparciu o przeciętne normy zużycia wody za wszystkie miesiące, w których woda ta była pobierana; w przypadku jednoczesnego nielegalnego odprowadzania ścieków, ilość ścieków ustala się jako równą ilości wody nielegalnie pobranej.</w:t>
      </w:r>
    </w:p>
    <w:p w14:paraId="74EEA30D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01F20EA8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V</w:t>
      </w:r>
    </w:p>
    <w:p w14:paraId="3E28E9EB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WARUNKI PRZYŁĄCZANIA DO SIECI</w:t>
      </w:r>
    </w:p>
    <w:p w14:paraId="42A2C0A1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8C4AC50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§ 26.</w:t>
      </w:r>
      <w:r>
        <w:rPr>
          <w:color w:val="000000"/>
          <w:szCs w:val="20"/>
          <w:shd w:val="clear" w:color="auto" w:fill="FFFFFF"/>
          <w:vertAlign w:val="superscript"/>
        </w:rPr>
        <w:footnoteReference w:id="9"/>
      </w:r>
      <w:r>
        <w:rPr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1. Wydawanie „Warunków przyłączenia do sieci” odbywa się w trybie i na zasadach przewidzianych w przepisie art. 19a ustawy.</w:t>
      </w:r>
    </w:p>
    <w:p w14:paraId="2C13725F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2.Przedsiębiorstwo wodociągowo-kanalizacyjne udostępnia wszystkim zainteresowanym w swojej siedzibie oraz na swojej stronie internetowej wzór wniosku o wydanie warunków przyłączenia do sieci. Przedsiębiorstwo wodociągowo-kanalizacyjne jest zobowiązane rozpatrzyć wniosek podmiotu ubiegającego się o przyłączenie do sieci także, wówczas kiedy to jest wniosek nieoparty na wzorze, o którym mowa w zdaniu poprzednim.”</w:t>
      </w:r>
    </w:p>
    <w:p w14:paraId="0117835A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E16C931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27. </w:t>
      </w:r>
      <w:r>
        <w:rPr>
          <w:color w:val="000000"/>
          <w:szCs w:val="20"/>
          <w:shd w:val="clear" w:color="auto" w:fill="FFFFFF"/>
          <w:vertAlign w:val="superscript"/>
        </w:rPr>
        <w:footnoteReference w:id="10"/>
      </w:r>
      <w:r>
        <w:rPr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 xml:space="preserve"> 1. „Warunki przyłączenia do sieci”, o których mowa w § 26 Regulaminu, winny co najmniej:</w:t>
      </w:r>
    </w:p>
    <w:p w14:paraId="4B31512A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 zawierać informacje określone przepisem art. 19a ust. 4 ustawy; wskazywać miejsce przyłączenia nieruchomości do sieci wodociągowej lub sieci kanalizacyjnej;</w:t>
      </w:r>
    </w:p>
    <w:p w14:paraId="3E03A115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 wskazywać parametry techniczne przyłącza wodociągowego lub przyłącza kanalizacyjnego;</w:t>
      </w:r>
    </w:p>
    <w:p w14:paraId="2C4780E4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 wskazywać miejsce zainstalowania wodomierza głównego lub urządzenia pomiarowego, a także studzienek wodociągowych lub kanalizacyjnych, ewentualnie wodomierza mierzącego ilość wody bezpowrotnie zużytej;</w:t>
      </w:r>
    </w:p>
    <w:p w14:paraId="4E2871A3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4) wskazywać sposób odbioru przyłącza wodociągowego lub przyłącza kanalizacyjnego;</w:t>
      </w:r>
    </w:p>
    <w:p w14:paraId="009C46A5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5) zawierać wykaz dokumentów, które odbiorca usług zobowiązany jest przedłożyć przedsiębiorstwu wodociągowo-kanalizacyjnemu zgodnie z § 37ust. 3 Regulaminu.</w:t>
      </w:r>
    </w:p>
    <w:p w14:paraId="064EE5E9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„Warunki przyłączenia do sieci”, o których mowa w § 26 Regulaminu, powinny ponadto zawierać, co najmniej:</w:t>
      </w:r>
    </w:p>
    <w:p w14:paraId="1BD6D771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 postanowienie, że są aktualne wyłącznie w stanie faktycznym i prawnym, dla którego zostały wydane;</w:t>
      </w:r>
    </w:p>
    <w:p w14:paraId="1C13C714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 postanowienie, że nie stanowią podstawy prawnej do korzystania z nieruchomości osoby trzeciej, przez którą ma przebiegać przyłącze wodociągowe lub przyłącze kanalizacyjne;</w:t>
      </w:r>
    </w:p>
    <w:p w14:paraId="3DC90738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 w przypadku, jeżeli jest to uzasadnione warunkami prawidłowej eksploatacji przyłącza wodociągowego lub przyłącza kanalizacyjnego, obowiązek wybudowania urządzenia podnoszącego ciśnienie wody lub przepompowni ścieków.</w:t>
      </w:r>
    </w:p>
    <w:p w14:paraId="6426D355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40866043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28. </w:t>
      </w:r>
      <w:r>
        <w:rPr>
          <w:color w:val="000000"/>
          <w:szCs w:val="20"/>
          <w:shd w:val="clear" w:color="auto" w:fill="FFFFFF"/>
        </w:rPr>
        <w:t>Każda nieruchomość powinna być przyłączona do sieci odrębnym przyłączem wodociągowym i przyłączem kanalizacyjnym.</w:t>
      </w:r>
    </w:p>
    <w:p w14:paraId="7E27B1E5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53E089F0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VI</w:t>
      </w:r>
    </w:p>
    <w:p w14:paraId="68189DD1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lastRenderedPageBreak/>
        <w:t>WARUNKI TECHNICZNE OKREŚLAJĄCE MOŻLIWOŚCI DOSTĘPU DO USŁUG WODOCIĄGOWO- KANALIZACYJNYCH</w:t>
      </w:r>
    </w:p>
    <w:p w14:paraId="136B4EC5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16B98800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29.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11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1.Dostępność do usług wodociągowo-kanalizacyjnych uzależniona jest od:</w:t>
      </w:r>
    </w:p>
    <w:p w14:paraId="66A336D3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 istnienia urządzeń wodociągowych lub urządzeń kanalizacyjnych będących posiadaniu przedsiębiorstwa wodociągowo-kanalizacyjnego,</w:t>
      </w:r>
    </w:p>
    <w:p w14:paraId="1E7B19CA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 możliwościami technicznymi urządzeń przedsiębiorstwa wodociągowo-kanalizacyjnego wynikającymi z technologii dostarczania wody i odprowadzania ścieków, przez co rozumie się faktyczne możliwości pozyskania przez przedsiębiorstwo wodociągowo-kanalizacyjne wody nadającej się do spożycia przez ludzi (wydajność źródeł wody) lub jej dostawy, jak również możliwości odbioru i oczyszczenia ścieków (wydajność oczyszczalni),</w:t>
      </w:r>
    </w:p>
    <w:p w14:paraId="73992BC1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 posiadania tytułu prawnego do takich urządzeń wodociągowych lub urządzeń kanalizacyjnych przez przedsiębiorstwo wodociągowo-kanalizacyjne.</w:t>
      </w:r>
    </w:p>
    <w:p w14:paraId="56306EFE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Przedsiębiorstwo wodociągowo-kanalizacyjne wydaje „Warunki przyłączenia do sieci”, w przypadku spełnienia łącznie wszystkich przesłanek określonych w ust. 1.</w:t>
      </w:r>
    </w:p>
    <w:p w14:paraId="1B1EE50F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0B4641AD" w14:textId="77777777" w:rsidR="006F43A0" w:rsidRDefault="00000000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30.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12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(uchylony)</w:t>
      </w:r>
    </w:p>
    <w:p w14:paraId="2152396E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6A71F18C" w14:textId="77777777" w:rsidR="006F43A0" w:rsidRDefault="00000000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31.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13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(uchylony)</w:t>
      </w:r>
    </w:p>
    <w:p w14:paraId="304C77BB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0099FBAE" w14:textId="77777777" w:rsidR="006F43A0" w:rsidRDefault="00000000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32.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14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(uchylony)</w:t>
      </w:r>
    </w:p>
    <w:p w14:paraId="2E590546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282C17B6" w14:textId="77777777" w:rsidR="006F43A0" w:rsidRDefault="00000000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33.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15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(uchylony)</w:t>
      </w:r>
    </w:p>
    <w:p w14:paraId="3E9678D2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2DA5EE5D" w14:textId="77777777" w:rsidR="006F43A0" w:rsidRDefault="00000000">
      <w:pPr>
        <w:spacing w:line="360" w:lineRule="auto"/>
        <w:jc w:val="left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34.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16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(uchylony)</w:t>
      </w:r>
    </w:p>
    <w:p w14:paraId="51B62E51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551BACAC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VII</w:t>
      </w:r>
    </w:p>
    <w:p w14:paraId="21BC14C2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SPOSÓB DOKONYWANIA PRZEZ PRZEDSIĘBIORSTWO WODOCIĄGOWO-KANALIZACYJNE ODBIORU WYKONANEGO PRZYŁĄCZA</w:t>
      </w:r>
    </w:p>
    <w:p w14:paraId="47751AE3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72954A15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lastRenderedPageBreak/>
        <w:t xml:space="preserve">§ 35. </w:t>
      </w:r>
      <w:r>
        <w:rPr>
          <w:b/>
          <w:color w:val="000000"/>
          <w:szCs w:val="20"/>
          <w:shd w:val="clear" w:color="auto" w:fill="FFFFFF"/>
          <w:vertAlign w:val="superscript"/>
        </w:rPr>
        <w:footnoteReference w:id="17"/>
      </w:r>
      <w:r>
        <w:rPr>
          <w:b/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1. W ramach prac związanych z odbiorem przyłącza wodociągowego lub przyłącza kanalizacyjnego przedsiębiorstwo wodociągowo–kanalizacyjne dokonuje sprawdzenia zgodności wykonanych prac z wydanymi przez przedsiębiorstwo wodociągowo – kanalizacyjne „Warunkami przyłączenia do sieci”.</w:t>
      </w:r>
    </w:p>
    <w:p w14:paraId="6447FCBD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2.Określone w „Warunkach przyłączenia do sieci” próby i odbiory częściowe oraz końcowe są przeprowadzane przy udziale upoważnionych przedstawicieli stron (podmiotu ubiegającego się o przyłączenie do sieci i przedsiębiorstwa wodociągowo – kanalizacyjnego).</w:t>
      </w:r>
    </w:p>
    <w:p w14:paraId="38B7DB4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3.Odbiór jest wykonywany przed zasypaniem (zakryciem) przyłącza wodociągowego lub przyłącza kanalizacyjnego. Wszelkie odcinki przyłącza wodociągowego lub przyłącza kanalizacyjnego ulegające częściowemu zakryciu (tzw. prace zanikające) należy zgłaszać do odbioru przed zasypaniem.</w:t>
      </w:r>
    </w:p>
    <w:p w14:paraId="00639C2B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086AD6A5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36. </w:t>
      </w:r>
      <w:r>
        <w:rPr>
          <w:color w:val="000000"/>
          <w:szCs w:val="20"/>
          <w:shd w:val="clear" w:color="auto" w:fill="FFFFFF"/>
          <w:vertAlign w:val="superscript"/>
        </w:rPr>
        <w:footnoteReference w:id="18"/>
      </w:r>
      <w:r>
        <w:rPr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>1. Po zgłoszeniu w formie pisemnej gotowości do odbioru przez podmiot ubiegający się o przyłączenie do sieci, przedsiębiorstwo wodociągowo - kanalizacyjne niezwłocznie, nie później niż w terminie 14 dni od dnia zgłoszenia w formie pisemnej, dokonuje odbioru przyłącza wodociągowego lub przyłącza kanalizacyjnego.</w:t>
      </w:r>
    </w:p>
    <w:p w14:paraId="05B93430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Wyniki prób i odbiorów, o których mowa w § 35 ust. 2 Regulaminu są potwierdzane przez podmiot ubiegający się o przyłączenie do sieci i upoważnionego przedstawiciela przedsiębiorstwa wodociągowo-kanalizacyjnego w sporządzanych protokołach w formie pisemnej.</w:t>
      </w:r>
    </w:p>
    <w:p w14:paraId="2D13D8CA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6D709347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37. </w:t>
      </w:r>
      <w:r>
        <w:rPr>
          <w:color w:val="000000"/>
          <w:szCs w:val="20"/>
          <w:shd w:val="clear" w:color="auto" w:fill="FFFFFF"/>
          <w:vertAlign w:val="superscript"/>
        </w:rPr>
        <w:footnoteReference w:id="19"/>
      </w:r>
      <w:r>
        <w:rPr>
          <w:color w:val="000000"/>
          <w:szCs w:val="20"/>
          <w:shd w:val="clear" w:color="auto" w:fill="FFFFFF"/>
          <w:vertAlign w:val="superscript"/>
        </w:rPr>
        <w:t>)</w:t>
      </w:r>
      <w:r>
        <w:rPr>
          <w:color w:val="000000"/>
          <w:szCs w:val="20"/>
          <w:shd w:val="clear" w:color="auto" w:fill="FFFFFF"/>
        </w:rPr>
        <w:t xml:space="preserve"> 1.Zgłoszenie odbioru technicznego przyłącza wodociągowego lub przyłącza kanalizacyjnego powinno zawierać:</w:t>
      </w:r>
    </w:p>
    <w:p w14:paraId="12CEF232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 dane identyfikujące podmiot ubiegającą się o przyłączenie do sieci i oznaczenie daty i symbolu/numeru „Warunków przyłączenia do sieci”;</w:t>
      </w:r>
    </w:p>
    <w:p w14:paraId="282E351E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 termin odbioru proponowany przez podmiot ubiegający się o przyłączenie do sieci.</w:t>
      </w:r>
    </w:p>
    <w:p w14:paraId="0FB88848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Protokół odbioru technicznego częściowego i końcowego przyłącza wodociągowego lub przyłącza kanalizacyjnego powinien zawierać co najmniej:</w:t>
      </w:r>
    </w:p>
    <w:p w14:paraId="3550F777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1) dane techniczne charakteryzujące przedmiot odbioru (średnica, materiał, długość, elementy uzbrojenia);</w:t>
      </w:r>
    </w:p>
    <w:p w14:paraId="7E326ABE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2) uwagi dotyczące różnic pomiędzy wydanymi „Warunkami przyłączenia do sieci”, a sposobem realizacji przyłącza wodociągowego lub przyłącza kanalizacyjnego;</w:t>
      </w:r>
    </w:p>
    <w:p w14:paraId="6F35E50B" w14:textId="77777777" w:rsidR="006F43A0" w:rsidRDefault="00000000">
      <w:pPr>
        <w:spacing w:line="360" w:lineRule="auto"/>
        <w:ind w:left="708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3) skład komisji dokonującej odbioru i podpisy jej członków.</w:t>
      </w:r>
    </w:p>
    <w:p w14:paraId="01A0D81A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Załącznikami do protokołu odbioru końcowego są dokumenty wskazane w „Warunkach przyłączenia do sieci”.</w:t>
      </w:r>
    </w:p>
    <w:p w14:paraId="128F0FBA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155B017B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lastRenderedPageBreak/>
        <w:t>ROZDZIAŁ VIII</w:t>
      </w:r>
    </w:p>
    <w:p w14:paraId="5F547F6C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SPOSÓB POSTĘPOWANIA W PRZYPADKU NIEDOTRZYMANIA CIĄGŁOŚCI USŁUG I ODPOWIEDNICH PARAMETRÓW DOSTARCZANEJ WODY I WPROWADZANYCH DO SIECI KANALIZACYJNEJ ŚCIEKÓW</w:t>
      </w:r>
    </w:p>
    <w:p w14:paraId="47A9291D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3F9B1BA5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38. </w:t>
      </w:r>
      <w:r>
        <w:rPr>
          <w:color w:val="000000"/>
          <w:szCs w:val="20"/>
          <w:shd w:val="clear" w:color="auto" w:fill="FFFFFF"/>
        </w:rPr>
        <w:t>1. Przedsiębiorstwo wodociągowo - kanalizacyjne ma obowiązek poinformowania odbiorców usług o planowanych przerwach lub ograniczeniach w dostawie wody, w sposób zwyczajowo przyjęty z wyprzedzeniem co najmniej 7 dniowym.</w:t>
      </w:r>
    </w:p>
    <w:p w14:paraId="3C80682D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Przedsiębiorstwo wodociągowo - kanalizacyjne ma również obowiązek niezwłocznie poinformować odbiorców usług, w sposób zwyczajowo przyjęty, o zaistniałych nieplanowanych przerwach lub ograniczeniach w dostawie wody, o ile czas ich trwania przekracza 12 godzin.</w:t>
      </w:r>
    </w:p>
    <w:p w14:paraId="25295B05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W przypadku budynków wielolokalowych, przedsiębiorstwo wodociągowo - kanalizacyjne może o zdarzeniach wskazanych w ust. 1 lub 2 poinformować wyłącznie właściciela lub zarządcę nieruchomości.</w:t>
      </w:r>
    </w:p>
    <w:p w14:paraId="3E958C09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 W razie planowanej lub zaistniałej przerwy w dostawie wody przekraczającej 12 godzin przedsiębiorstwo wodociągowo - kanalizacyjne ma obowiązek zapewnić zastępczy punkt poboru wody i poinformować o tym fakcie odbiorców usług, wskazując lokalizację zastępczego punktu poboru wody.</w:t>
      </w:r>
    </w:p>
    <w:p w14:paraId="0A29F81C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071FFE8D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39. </w:t>
      </w:r>
      <w:r>
        <w:rPr>
          <w:color w:val="000000"/>
          <w:szCs w:val="20"/>
          <w:shd w:val="clear" w:color="auto" w:fill="FFFFFF"/>
        </w:rPr>
        <w:t>W przypadku niedotrzymania odpowiednich parametrów dostarczanej wody, przedsiębiorstwo wodociągowo - kanalizacyjne ma obowiązek niezwłocznie poinformować o tym fakcie odbiorców usług, w sposób zwyczajowo przyjęty, w szczególności w lokalnych środkach masowego przekazu i na swojej stronie internetowej.</w:t>
      </w:r>
    </w:p>
    <w:p w14:paraId="7175196C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345D38E6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IX</w:t>
      </w:r>
    </w:p>
    <w:p w14:paraId="775CA259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STANDARDY OBSŁUGI ODBIORCÓW USŁUG, W TYM SPOSOBY ZAŁATWIANIA REKLAMACJI ORAZ WYMIANY INFORMACJI DOTYCZĄCYCH W SZCZEGÓLNOŚCI ZAKŁÓCEŃ W DOSTAWIE WODY I ODPROWADZANIU ŚCIEKÓW</w:t>
      </w:r>
    </w:p>
    <w:p w14:paraId="37CD2585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54253C7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40. </w:t>
      </w:r>
      <w:r>
        <w:rPr>
          <w:color w:val="000000"/>
          <w:szCs w:val="20"/>
          <w:shd w:val="clear" w:color="auto" w:fill="FFFFFF"/>
        </w:rPr>
        <w:t>Przedsiębiorstwo wodociągowo - kanalizacyjne udostępnia wszystkim zainteresowanym w swojej siedzibie oraz na swojej stronie internetowej:</w:t>
      </w:r>
    </w:p>
    <w:p w14:paraId="338CFF84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1. informację o aktualnie obowiązujących taryfach cen i stawek opłat obowiązujących na terenie gminy;</w:t>
      </w:r>
    </w:p>
    <w:p w14:paraId="43332878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ujednolicony tekst Regulaminu;</w:t>
      </w:r>
    </w:p>
    <w:p w14:paraId="1CA4624E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ujednolicony tekst ustawy;</w:t>
      </w:r>
    </w:p>
    <w:p w14:paraId="695C1496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 aktualny tekst wieloletniego planu rozwoju i modernizacji urządzeń wodociągowych i urządzeń kanalizacyjnych będących w posiadaniu przedsiębiorstwa wodociągowo - kanalizacyjnego.</w:t>
      </w:r>
    </w:p>
    <w:p w14:paraId="0C8EBEEC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5B3F23F2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41. </w:t>
      </w:r>
      <w:r>
        <w:rPr>
          <w:color w:val="000000"/>
          <w:szCs w:val="20"/>
          <w:shd w:val="clear" w:color="auto" w:fill="FFFFFF"/>
        </w:rPr>
        <w:t>1. Przedsiębiorstwo wodociągowo - kanalizacyjne jest zobowiązane na wniosek złożony przez odbiorcę usług do udzielania wszelkich informacji dotyczących:</w:t>
      </w:r>
    </w:p>
    <w:p w14:paraId="2052EE4E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lastRenderedPageBreak/>
        <w:t>1. prawidłowego sposobu wykonywania przez odbiorcę usług umowy;</w:t>
      </w:r>
    </w:p>
    <w:p w14:paraId="288CF5B0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warunków przyłączenia się do sieci wodociągowej lub sieci kanalizacyjnej;</w:t>
      </w:r>
    </w:p>
    <w:p w14:paraId="42BA2220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występujących zakłóceń w dostawach wody lub odprowadzaniu ścieków;</w:t>
      </w:r>
    </w:p>
    <w:p w14:paraId="79BC0083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 występujących awarii urządzeń wodociągowych lub urządzeń kanalizacyjnych;</w:t>
      </w:r>
    </w:p>
    <w:p w14:paraId="3C6C8818" w14:textId="77777777" w:rsidR="006F43A0" w:rsidRDefault="00000000">
      <w:pPr>
        <w:spacing w:line="360" w:lineRule="auto"/>
        <w:ind w:left="373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5. planowanych przerw w świadczeniu usług.</w:t>
      </w:r>
    </w:p>
    <w:p w14:paraId="2AADC6C7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Przedsiębiorstwo wodociągowo - kanalizacyjne udziela informacji wskazanych w ust. 1 za pośrednictwem telefonu, faksu lub elektronicznych środków przekazu niezwłocznie, jednakże w terminie nie dłuższym niż 14 dni od daty wpływu do przedsiębiorstwa wodociągowo - kanalizacyjnego wniosku.</w:t>
      </w:r>
    </w:p>
    <w:p w14:paraId="67AF93C3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Jeżeli wniosek o udzielenie informacji jest wyrażony w formie pisemnej, przedsiębiorstwo wodociągowo - kanalizacyjne udziela odpowiedzi w tej samej formie w terminie nie dłuższym niż 14 dni od dnia otrzymania prośby, chyba że osoba zwracająca się o informację wyraźnie zaznaczyła, że informacja ma być jej udzielona w jednej z form wskazanych w ust. 2.</w:t>
      </w:r>
    </w:p>
    <w:p w14:paraId="55C4870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 Jeżeli udzielenie informacji wymaga dokonania ustaleń wymagających okresów dłuższych niż terminy wskazane w ust. 2 i 3, przedsiębiorstwo wodociągowo - kanalizacyjne przed upływem tych terminów informuje o tym osobę, która złożyła prośbę o informację i wskazuje jej ostateczny termin udzielania odpowiedzi. Termin ten nie powinien być dłuższy niż 30 dni od dnia złożenia wniosku.</w:t>
      </w:r>
    </w:p>
    <w:p w14:paraId="6F7C82DC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16B52D08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42. </w:t>
      </w:r>
      <w:r>
        <w:rPr>
          <w:color w:val="000000"/>
          <w:szCs w:val="20"/>
          <w:shd w:val="clear" w:color="auto" w:fill="FFFFFF"/>
        </w:rPr>
        <w:t>1. Odbiorca usług ma prawo zgłaszania reklamacji dotyczących sposobu świadczenia przez przedsiębiorstwo wodociągowo - kanalizacyjne usługi, w szczególności z tytułu niewykonania lub nienależytego wykonania usługi oraz wysokości naliczonej opłaty.</w:t>
      </w:r>
    </w:p>
    <w:p w14:paraId="3F8D502B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2. Wszystkie reklamacje dotyczące usług można zgłaszać w formie pisemnej na adres przedsiębiorstwa wodociągowo-kanalizacyjnego, w postaci elektronicznej na adres e-mail wskazany przez przedsiębiorstwo wodociągowo - kanalizacyjne na stronie internetowej lub ustnie przez telefon wskazany na stronie internetowej bądź osobiście do protokołu sporządzonego przez pracownika przedsiębiorstwa wodociągowo-kanalizacyjnego.</w:t>
      </w:r>
    </w:p>
    <w:p w14:paraId="2B49474E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3. Odbiorca usług, który składa reklamację, powinien wskazać przedmiot reklamacji, przedstawić okoliczności uzasadniające reklamację oraz wskazać lub dołączyć dokumenty lub inne dowody umożliwiające jej rozpatrzenie.</w:t>
      </w:r>
    </w:p>
    <w:p w14:paraId="3541525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color w:val="000000"/>
          <w:szCs w:val="20"/>
          <w:shd w:val="clear" w:color="auto" w:fill="FFFFFF"/>
        </w:rPr>
        <w:t>4. Przedsiębiorstwo wodociągowo - kanalizacyjne jest zobowiązane rozpatrzyć reklamację i udzielić pisemnej odpowiedzi bez zbędnej zwłoki, w terminie nie dłuższym jednak niż 14 dni od dnia jej wniesienia, za którą przyjmuje się datę jej wpływu do siedziby przedsiębiorstwa wodociągowo - kanalizacyjnego.</w:t>
      </w:r>
    </w:p>
    <w:p w14:paraId="260035F0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7121EE5C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X</w:t>
      </w:r>
    </w:p>
    <w:p w14:paraId="3DC225C6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WARUNKI DOSTARCZANIA WODY NA CELE PRZECIWPOŻAROWE</w:t>
      </w:r>
    </w:p>
    <w:p w14:paraId="5C2FFB90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37D2ACF6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43. </w:t>
      </w:r>
      <w:r>
        <w:rPr>
          <w:color w:val="000000"/>
          <w:szCs w:val="20"/>
          <w:shd w:val="clear" w:color="auto" w:fill="FFFFFF"/>
        </w:rPr>
        <w:t>Woda do celów przeciwpożarowych jest w szczególności dostępna z urządzeń wodociągowych posiadanych przez przedsiębiorstwo wodociągowo-kanalizacyjne.</w:t>
      </w:r>
    </w:p>
    <w:p w14:paraId="2842378E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0F5A026E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44. </w:t>
      </w:r>
      <w:r>
        <w:rPr>
          <w:color w:val="000000"/>
          <w:szCs w:val="20"/>
          <w:shd w:val="clear" w:color="auto" w:fill="FFFFFF"/>
        </w:rPr>
        <w:t>Uprawnionymi do poboru wody na cele przeciwpożarowe z sieci będącej w posiadaniu przedsiębiorstwa wodociągowo-kanalizacyjnego są jednostki straży pożarnej.</w:t>
      </w:r>
    </w:p>
    <w:p w14:paraId="0B1BE026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4772CF65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45. </w:t>
      </w:r>
      <w:r>
        <w:rPr>
          <w:color w:val="000000"/>
          <w:szCs w:val="20"/>
          <w:shd w:val="clear" w:color="auto" w:fill="FFFFFF"/>
        </w:rPr>
        <w:t>Opłatę za wodę do celów przeciwpożarowych można pobierać zgodnie z obowiązującymi taryfami.</w:t>
      </w:r>
    </w:p>
    <w:p w14:paraId="1A8B3B5F" w14:textId="77777777" w:rsidR="006F43A0" w:rsidRDefault="006F43A0">
      <w:pPr>
        <w:spacing w:line="360" w:lineRule="auto"/>
        <w:rPr>
          <w:b/>
          <w:color w:val="000000"/>
          <w:szCs w:val="20"/>
          <w:shd w:val="clear" w:color="auto" w:fill="FFFFFF"/>
        </w:rPr>
      </w:pPr>
    </w:p>
    <w:p w14:paraId="6A7171A4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46. </w:t>
      </w:r>
      <w:r>
        <w:rPr>
          <w:color w:val="000000"/>
          <w:szCs w:val="20"/>
          <w:shd w:val="clear" w:color="auto" w:fill="FFFFFF"/>
        </w:rPr>
        <w:t>W przypadku poboru wody na cele przeciwpożarowe z urządzeń wodociągowych, którymi woda jest dostarczana dla innych odbiorców usług, jednostka straży pożarnej niezwłocznie przekazuje przedsiębiorstwu wodociągowo - kanalizacyjnemu informacje o ilości wody pobranej.</w:t>
      </w:r>
    </w:p>
    <w:p w14:paraId="1D21A162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2E38E94B" w14:textId="77777777" w:rsidR="006F43A0" w:rsidRDefault="006F43A0">
      <w:pPr>
        <w:spacing w:line="360" w:lineRule="auto"/>
        <w:jc w:val="center"/>
        <w:rPr>
          <w:b/>
          <w:color w:val="000000"/>
          <w:szCs w:val="20"/>
          <w:shd w:val="clear" w:color="auto" w:fill="FFFFFF"/>
        </w:rPr>
      </w:pPr>
    </w:p>
    <w:p w14:paraId="585AC107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ROZDZIAŁ XI</w:t>
      </w:r>
    </w:p>
    <w:p w14:paraId="2CAC2121" w14:textId="77777777" w:rsidR="006F43A0" w:rsidRDefault="00000000">
      <w:pPr>
        <w:spacing w:line="360" w:lineRule="auto"/>
        <w:jc w:val="center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>POSTANOWIENIA KOŃCOWE</w:t>
      </w:r>
    </w:p>
    <w:p w14:paraId="627FC4EE" w14:textId="77777777" w:rsidR="006F43A0" w:rsidRDefault="006F43A0">
      <w:pPr>
        <w:spacing w:line="360" w:lineRule="auto"/>
        <w:jc w:val="left"/>
        <w:rPr>
          <w:b/>
          <w:color w:val="000000"/>
          <w:szCs w:val="20"/>
          <w:shd w:val="clear" w:color="auto" w:fill="FFFFFF"/>
        </w:rPr>
      </w:pPr>
    </w:p>
    <w:p w14:paraId="5AB2C569" w14:textId="77777777" w:rsidR="006F43A0" w:rsidRDefault="00000000">
      <w:pPr>
        <w:spacing w:line="360" w:lineRule="auto"/>
        <w:rPr>
          <w:color w:val="000000"/>
          <w:szCs w:val="20"/>
          <w:shd w:val="clear" w:color="auto" w:fill="FFFFFF"/>
        </w:rPr>
      </w:pPr>
      <w:r>
        <w:rPr>
          <w:b/>
          <w:color w:val="000000"/>
          <w:szCs w:val="20"/>
          <w:shd w:val="clear" w:color="auto" w:fill="FFFFFF"/>
        </w:rPr>
        <w:t xml:space="preserve">§ 47. </w:t>
      </w:r>
      <w:r>
        <w:rPr>
          <w:color w:val="000000"/>
          <w:szCs w:val="20"/>
          <w:shd w:val="clear" w:color="auto" w:fill="FFFFFF"/>
        </w:rPr>
        <w:t xml:space="preserve">W zakresie nieuregulowanym niniejszym Regulaminem zastosowanie mają przepisy obowiązujących aktów prawnych, w szczególności ustawy wskazanej w § 2 wraz z wydanymi na jej podstawie aktami wykonawczymi oraz </w:t>
      </w:r>
      <w:r>
        <w:rPr>
          <w:color w:val="1B1B1B"/>
          <w:szCs w:val="20"/>
          <w:shd w:val="clear" w:color="auto" w:fill="FFFFFF"/>
        </w:rPr>
        <w:t>ustawy</w:t>
      </w:r>
      <w:r>
        <w:rPr>
          <w:color w:val="000000"/>
          <w:szCs w:val="20"/>
          <w:shd w:val="clear" w:color="auto" w:fill="FFFFFF"/>
        </w:rPr>
        <w:t xml:space="preserve"> z dnia 23 kwietnia 1964 r. Kodeks cywilny (Dz. U. z 2022 r. poz. 1360, 2337 i 2339 oraz z 2023 r. poz. 326).</w:t>
      </w:r>
    </w:p>
    <w:p w14:paraId="62CD7D32" w14:textId="77777777" w:rsidR="006F43A0" w:rsidRPr="004C3C38" w:rsidRDefault="006F43A0">
      <w:pPr>
        <w:jc w:val="left"/>
        <w:rPr>
          <w:color w:val="000000"/>
          <w:szCs w:val="20"/>
          <w:shd w:val="clear" w:color="auto" w:fill="FFFFFF"/>
          <w:lang w:eastAsia="en-US" w:bidi="ar-SA"/>
        </w:rPr>
      </w:pPr>
    </w:p>
    <w:p w14:paraId="1CA04BBA" w14:textId="77777777" w:rsidR="006F43A0" w:rsidRDefault="006F43A0">
      <w:pPr>
        <w:spacing w:line="360" w:lineRule="auto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 w:rsidR="006F43A0">
      <w:pgSz w:w="11907" w:h="16839" w:code="9"/>
      <w:pgMar w:top="1440" w:right="862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068D4E" w14:textId="77777777" w:rsidR="00106898" w:rsidRDefault="00106898">
      <w:r>
        <w:separator/>
      </w:r>
    </w:p>
  </w:endnote>
  <w:endnote w:type="continuationSeparator" w:id="0">
    <w:p w14:paraId="76E22E0E" w14:textId="77777777" w:rsidR="00106898" w:rsidRDefault="001068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7D799B" w14:textId="77777777" w:rsidR="00106898" w:rsidRDefault="00106898">
      <w:r>
        <w:separator/>
      </w:r>
    </w:p>
  </w:footnote>
  <w:footnote w:type="continuationSeparator" w:id="0">
    <w:p w14:paraId="5D87E8B8" w14:textId="77777777" w:rsidR="00106898" w:rsidRDefault="00106898">
      <w:r>
        <w:continuationSeparator/>
      </w:r>
    </w:p>
  </w:footnote>
  <w:footnote w:id="1">
    <w:p w14:paraId="653FF4DD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Uchwała została ogłoszona w dniu 24 kwietnia 2019 r.</w:t>
      </w:r>
    </w:p>
  </w:footnote>
  <w:footnote w:id="2">
    <w:p w14:paraId="61A1A544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ustalonym przez pkt 1 załącznika do uchwały Nr XXXIV/301/2021 Rady Miejskiej w Barwicach z dnia 5 października 2021 r. w sprawie przyjęcia zmiany Regulaminu dostarczania wody i odprowadzania ścieków na terenie Gminy Barwice (Dz. Urz. Woj. Zachodniopomorskiego poz. 4859), która weszła w życie z dniem 1 grudnia 2021 r.</w:t>
      </w:r>
    </w:p>
  </w:footnote>
  <w:footnote w:id="3">
    <w:p w14:paraId="114DF986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ustalonym przez pkt 3 załącznika do uchwały, o której mowa w odnośniku 2.</w:t>
      </w:r>
    </w:p>
  </w:footnote>
  <w:footnote w:id="4">
    <w:p w14:paraId="776A38A8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ustalonym przez pkt 4 załącznika do uchwały, o której mowa w odnośniku 2.</w:t>
      </w:r>
    </w:p>
  </w:footnote>
  <w:footnote w:id="5">
    <w:p w14:paraId="410C80F7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Unieważniony przez wyrok Wojewódzkiego Sądu Administracyjnego w Szczecinie z dnia 1 marca 2023 r. w sprawie o sygn. II SA/</w:t>
      </w:r>
      <w:proofErr w:type="spellStart"/>
      <w:r>
        <w:rPr>
          <w:rFonts w:ascii="Arial" w:hAnsi="Arial"/>
          <w:sz w:val="18"/>
        </w:rPr>
        <w:t>Sz</w:t>
      </w:r>
      <w:proofErr w:type="spellEnd"/>
      <w:r>
        <w:rPr>
          <w:rFonts w:ascii="Arial" w:hAnsi="Arial"/>
          <w:sz w:val="18"/>
        </w:rPr>
        <w:t xml:space="preserve"> 769/22</w:t>
      </w:r>
    </w:p>
  </w:footnote>
  <w:footnote w:id="6">
    <w:p w14:paraId="17BC47FE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Unieważniony przez wyrok, o którym mowa w odnośniku 5.</w:t>
      </w:r>
    </w:p>
  </w:footnote>
  <w:footnote w:id="7">
    <w:p w14:paraId="2D22A0F5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Unieważniony przez wyrok, o którym mowa w odnośniku 5.</w:t>
      </w:r>
    </w:p>
  </w:footnote>
  <w:footnote w:id="8">
    <w:p w14:paraId="2485ADFF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Unieważniony przez wyrok, o którym mowa w odnośniku 5.</w:t>
      </w:r>
    </w:p>
  </w:footnote>
  <w:footnote w:id="9">
    <w:p w14:paraId="3770E50E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ustalonym przez pkt 5 załącznika do uchwały, o której mowa w odnośniku 2.</w:t>
      </w:r>
    </w:p>
  </w:footnote>
  <w:footnote w:id="10">
    <w:p w14:paraId="011026A0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ustalonym przez pkt 5 załącznika do uchwały, o której mowa w odnośniku 2.</w:t>
      </w:r>
    </w:p>
  </w:footnote>
  <w:footnote w:id="11">
    <w:p w14:paraId="63A6881D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ustalonym przez pkt 6 załącznika do uchwały, o której mowa w odnośniku 2.</w:t>
      </w:r>
    </w:p>
  </w:footnote>
  <w:footnote w:id="12">
    <w:p w14:paraId="06C09F06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Uchylony przez pkt 7 załącznika do uchwały, o której mowa w odnośniku 2.</w:t>
      </w:r>
    </w:p>
  </w:footnote>
  <w:footnote w:id="13">
    <w:p w14:paraId="26A169FF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Uchylony przez pkt 8 załącznika do uchwały, o której mowa w odnośniku 2.</w:t>
      </w:r>
    </w:p>
  </w:footnote>
  <w:footnote w:id="14">
    <w:p w14:paraId="196C13B0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Uchylony przez pkt 9 załącznika do uchwały, o której mowa w odnośniku 2.</w:t>
      </w:r>
    </w:p>
  </w:footnote>
  <w:footnote w:id="15">
    <w:p w14:paraId="623BF551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Uchylony przez pkt 10 załącznika do uchwały, o której mowa w odnośniku 2.</w:t>
      </w:r>
    </w:p>
  </w:footnote>
  <w:footnote w:id="16">
    <w:p w14:paraId="313F0EFA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Uchylony przez pkt 11 załącznika do uchwały, o której mowa w odnośniku 2.</w:t>
      </w:r>
    </w:p>
  </w:footnote>
  <w:footnote w:id="17">
    <w:p w14:paraId="5B2E4B89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</w:t>
      </w:r>
      <w:bookmarkStart w:id="1" w:name="_Hlk132055903"/>
      <w:r>
        <w:rPr>
          <w:rFonts w:ascii="Arial" w:hAnsi="Arial"/>
          <w:sz w:val="18"/>
        </w:rPr>
        <w:t>ustalonym przez pkt 12 załącznika do uchwały, o której mowa w odnośniku 2</w:t>
      </w:r>
      <w:bookmarkEnd w:id="1"/>
      <w:r>
        <w:rPr>
          <w:rFonts w:ascii="Arial" w:hAnsi="Arial"/>
          <w:sz w:val="18"/>
        </w:rPr>
        <w:t>.</w:t>
      </w:r>
    </w:p>
  </w:footnote>
  <w:footnote w:id="18">
    <w:p w14:paraId="1A14A1E3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bookmarkStart w:id="2" w:name="_Hlk132055999"/>
      <w:r>
        <w:rPr>
          <w:rFonts w:ascii="Arial" w:hAnsi="Arial"/>
          <w:sz w:val="18"/>
        </w:rPr>
        <w:t>W brzmieniu ustalonym przez pkt 13 załącznika do uchwały, o której mowa w odnośniku 2.</w:t>
      </w:r>
      <w:bookmarkEnd w:id="2"/>
    </w:p>
  </w:footnote>
  <w:footnote w:id="19">
    <w:p w14:paraId="24933026" w14:textId="77777777" w:rsidR="006F43A0" w:rsidRDefault="00000000">
      <w:pPr>
        <w:pStyle w:val="Tekstprzypisudolnego"/>
        <w:spacing w:line="360" w:lineRule="auto"/>
        <w:jc w:val="both"/>
      </w:pPr>
      <w:r>
        <w:rPr>
          <w:rStyle w:val="Odwoanieprzypisudolnego"/>
          <w:rFonts w:ascii="Arial" w:hAnsi="Arial"/>
          <w:sz w:val="18"/>
          <w:lang w:val="en-US" w:bidi="en-US"/>
        </w:rPr>
        <w:footnoteRef/>
      </w:r>
      <w:r>
        <w:rPr>
          <w:rFonts w:ascii="Arial" w:hAnsi="Arial"/>
          <w:sz w:val="18"/>
          <w:vertAlign w:val="superscript"/>
        </w:rPr>
        <w:t>)</w:t>
      </w:r>
      <w:r>
        <w:rPr>
          <w:rFonts w:ascii="Arial" w:hAnsi="Arial"/>
          <w:sz w:val="18"/>
        </w:rPr>
        <w:t xml:space="preserve"> W brzmieniu ustalonym przez pkt 14 załącznika do uchwały, o której mowa w odnośniku 2.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106898"/>
    <w:rsid w:val="00180624"/>
    <w:rsid w:val="001B1101"/>
    <w:rsid w:val="004C3C38"/>
    <w:rsid w:val="006F43A0"/>
    <w:rsid w:val="00914A1D"/>
    <w:rsid w:val="00A77B3E"/>
    <w:rsid w:val="00AA502E"/>
    <w:rsid w:val="00CA2A55"/>
    <w:rsid w:val="00F70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87F55"/>
  <w15:docId w15:val="{F64E0E0E-CB74-4BF3-A6CE-A44AD5BEF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pPr>
      <w:spacing w:beforeAutospacing="1" w:afterAutospacing="1"/>
      <w:jc w:val="left"/>
    </w:pPr>
    <w:rPr>
      <w:sz w:val="24"/>
      <w:szCs w:val="20"/>
    </w:rPr>
  </w:style>
  <w:style w:type="character" w:styleId="Odwoanieprzypisudolnego">
    <w:name w:val="footnote reference"/>
    <w:basedOn w:val="Domylnaczcionkaakapitu"/>
    <w:rPr>
      <w:rFonts w:ascii="Times New Roman" w:hAnsi="Times New Roman"/>
      <w:color w:val="auto"/>
      <w:sz w:val="24"/>
      <w:shd w:val="clear" w:color="auto" w:fill="auto"/>
      <w:vertAlign w:val="superscript"/>
      <w:lang w:val="x-none"/>
    </w:rPr>
  </w:style>
  <w:style w:type="paragraph" w:styleId="Tekstprzypisudolnego">
    <w:name w:val="footnote text"/>
    <w:basedOn w:val="Normalny"/>
    <w:pPr>
      <w:jc w:val="left"/>
    </w:pPr>
    <w:rPr>
      <w:rFonts w:ascii="Calibri" w:hAnsi="Calibri"/>
      <w:sz w:val="20"/>
      <w:szCs w:val="20"/>
      <w:lang w:val="x-none" w:eastAsia="en-US" w:bidi="ar-SA"/>
    </w:rPr>
  </w:style>
  <w:style w:type="paragraph" w:styleId="Nagwek">
    <w:name w:val="header"/>
    <w:basedOn w:val="Normalny"/>
    <w:link w:val="NagwekZnak"/>
    <w:unhideWhenUsed/>
    <w:rsid w:val="00AA502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502E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AA50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A502E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3865</Words>
  <Characters>23190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LVIII/469/2023 z dnia 31 maja 2023 r.</dc:title>
  <dc:subject>w sprawie ogłoszenia tekstu jednolitego uchwały w^sprawie przyjęcia „Regulaminu dostarczania wody i^odprowadzania ścieków na terenie Gminy Barwice”</dc:subject>
  <dc:creator>Kartarzyna Git</dc:creator>
  <cp:lastModifiedBy>Kartarzyna Git</cp:lastModifiedBy>
  <cp:revision>7</cp:revision>
  <dcterms:created xsi:type="dcterms:W3CDTF">2023-06-12T12:10:00Z</dcterms:created>
  <dcterms:modified xsi:type="dcterms:W3CDTF">2023-06-14T10:38:00Z</dcterms:modified>
  <cp:category>Akt prawny</cp:category>
</cp:coreProperties>
</file>