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CAFB5" w14:textId="77777777" w:rsidR="00771AD9" w:rsidRPr="00C53403" w:rsidRDefault="00771AD9" w:rsidP="00771AD9">
      <w:pPr>
        <w:jc w:val="center"/>
        <w:rPr>
          <w:b/>
          <w:caps/>
          <w:sz w:val="24"/>
        </w:rPr>
      </w:pPr>
      <w:r w:rsidRPr="00C53403">
        <w:rPr>
          <w:b/>
          <w:caps/>
          <w:sz w:val="24"/>
        </w:rPr>
        <w:t>Zarządzenie Nr 113/2023</w:t>
      </w:r>
      <w:r w:rsidRPr="00C53403">
        <w:rPr>
          <w:b/>
          <w:caps/>
          <w:sz w:val="24"/>
        </w:rPr>
        <w:br/>
        <w:t>Burmistrza Barwic</w:t>
      </w:r>
    </w:p>
    <w:p w14:paraId="5D9D8878" w14:textId="77777777" w:rsidR="00771AD9" w:rsidRPr="00C53403" w:rsidRDefault="00771AD9" w:rsidP="00771AD9">
      <w:pPr>
        <w:spacing w:before="280" w:after="280"/>
        <w:jc w:val="center"/>
        <w:rPr>
          <w:b/>
          <w:caps/>
          <w:sz w:val="24"/>
        </w:rPr>
      </w:pPr>
      <w:r w:rsidRPr="00C53403">
        <w:rPr>
          <w:sz w:val="24"/>
        </w:rPr>
        <w:t>z dnia 09 października 2023 r.</w:t>
      </w:r>
    </w:p>
    <w:p w14:paraId="7F895C00" w14:textId="77777777" w:rsidR="00771AD9" w:rsidRPr="00C53403" w:rsidRDefault="00771AD9" w:rsidP="00771AD9">
      <w:pPr>
        <w:keepNext/>
        <w:spacing w:after="480"/>
        <w:jc w:val="center"/>
        <w:rPr>
          <w:sz w:val="24"/>
        </w:rPr>
      </w:pPr>
      <w:r w:rsidRPr="00C53403">
        <w:rPr>
          <w:b/>
          <w:sz w:val="24"/>
        </w:rPr>
        <w:t>w sprawie przeznaczenia nieruchomości do użyczenia</w:t>
      </w:r>
    </w:p>
    <w:p w14:paraId="539B683B" w14:textId="77777777" w:rsidR="00771AD9" w:rsidRPr="00C53403" w:rsidRDefault="00771AD9" w:rsidP="00771AD9">
      <w:pPr>
        <w:keepLines/>
        <w:spacing w:before="120" w:after="120"/>
        <w:ind w:left="340" w:firstLine="227"/>
        <w:rPr>
          <w:sz w:val="24"/>
        </w:rPr>
      </w:pPr>
      <w:r w:rsidRPr="00C53403">
        <w:rPr>
          <w:sz w:val="24"/>
        </w:rPr>
        <w:t xml:space="preserve">Na podstawie art. 30 ust. 2 pkt. 3 ustawy z dnia 8 marca 1990 r. o samorządzie gminnym   </w:t>
      </w:r>
      <w:r w:rsidRPr="00C53403">
        <w:rPr>
          <w:sz w:val="24"/>
        </w:rPr>
        <w:br/>
        <w:t>(tj. Dz. U. z 2023 r. poz. 40 ze zm.) art. 35 ust. 1 i 2,art. 37 ustawy z dnia 21 sierpnia 1997 r. o gospodarce  nieruchomościami  (tj. Dz. U. z 2023 r. poz. 344 ze zm. )</w:t>
      </w:r>
    </w:p>
    <w:p w14:paraId="0BFA7F92" w14:textId="77777777" w:rsidR="00771AD9" w:rsidRPr="00C53403" w:rsidRDefault="00771AD9" w:rsidP="00771AD9">
      <w:pPr>
        <w:keepLines/>
        <w:spacing w:before="120" w:after="120"/>
        <w:ind w:left="340" w:firstLine="227"/>
        <w:rPr>
          <w:sz w:val="24"/>
          <w:u w:color="000000"/>
        </w:rPr>
      </w:pPr>
      <w:r w:rsidRPr="00C53403">
        <w:rPr>
          <w:b/>
          <w:sz w:val="24"/>
        </w:rPr>
        <w:t>Burmistrz  Barwic zarządza co następuje :</w:t>
      </w:r>
    </w:p>
    <w:p w14:paraId="23FCB93D" w14:textId="77777777" w:rsidR="00771AD9" w:rsidRPr="00C53403" w:rsidRDefault="00771AD9" w:rsidP="00771AD9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b/>
          <w:sz w:val="24"/>
        </w:rPr>
        <w:t>§ 1. </w:t>
      </w:r>
      <w:r w:rsidRPr="00C53403">
        <w:rPr>
          <w:sz w:val="24"/>
          <w:u w:color="000000"/>
        </w:rPr>
        <w:t>Wyraża zgodę na użyczenie  na okres do 3 lat:</w:t>
      </w:r>
    </w:p>
    <w:p w14:paraId="315B31A7" w14:textId="77777777" w:rsidR="00771AD9" w:rsidRPr="00C53403" w:rsidRDefault="00771AD9" w:rsidP="00771AD9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sz w:val="24"/>
        </w:rPr>
        <w:t>1. </w:t>
      </w:r>
      <w:r w:rsidRPr="00C53403">
        <w:rPr>
          <w:sz w:val="24"/>
          <w:u w:color="000000"/>
        </w:rPr>
        <w:t xml:space="preserve">część nieruchomości zabudowanej w ewidencji gruntów oznaczona jako dz. nr </w:t>
      </w:r>
      <w:r w:rsidRPr="00C53403">
        <w:rPr>
          <w:b/>
          <w:sz w:val="24"/>
          <w:u w:color="000000"/>
        </w:rPr>
        <w:t>152</w:t>
      </w:r>
      <w:r w:rsidRPr="00C53403">
        <w:rPr>
          <w:sz w:val="24"/>
          <w:u w:color="000000"/>
        </w:rPr>
        <w:t xml:space="preserve"> (pow.</w:t>
      </w:r>
      <w:r w:rsidRPr="00C53403">
        <w:rPr>
          <w:sz w:val="12"/>
          <w:szCs w:val="12"/>
          <w:lang w:bidi="ar-SA"/>
        </w:rPr>
        <w:t xml:space="preserve"> </w:t>
      </w:r>
      <w:r w:rsidRPr="00C53403">
        <w:rPr>
          <w:sz w:val="24"/>
          <w:u w:color="000000"/>
        </w:rPr>
        <w:t>0.0783 ha)  obręb 03 Barwice o powierzchni 298,90 m</w:t>
      </w:r>
      <w:r w:rsidRPr="00C53403">
        <w:rPr>
          <w:sz w:val="24"/>
          <w:u w:color="000000"/>
          <w:vertAlign w:val="superscript"/>
        </w:rPr>
        <w:t>2</w:t>
      </w:r>
      <w:r w:rsidRPr="00C53403">
        <w:rPr>
          <w:sz w:val="24"/>
          <w:u w:color="000000"/>
        </w:rPr>
        <w:t xml:space="preserve"> i udziale 778/1000. W ewidencji działka oznaczona jest jako inne tereny zabudowane (Bi). Na ww. nieruchomość założona jest księga wieczysta </w:t>
      </w:r>
      <w:r w:rsidRPr="00C53403">
        <w:rPr>
          <w:b/>
          <w:sz w:val="24"/>
          <w:u w:color="000000"/>
        </w:rPr>
        <w:t>KO1I/00009843/6.</w:t>
      </w:r>
    </w:p>
    <w:p w14:paraId="128C9B01" w14:textId="77777777" w:rsidR="00771AD9" w:rsidRPr="00C53403" w:rsidRDefault="00771AD9" w:rsidP="00771AD9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sz w:val="24"/>
        </w:rPr>
        <w:t>2. </w:t>
      </w:r>
      <w:r w:rsidRPr="00C53403">
        <w:rPr>
          <w:sz w:val="24"/>
          <w:u w:color="000000"/>
        </w:rPr>
        <w:t>część nieruchomości zabudowanej</w:t>
      </w:r>
      <w:r w:rsidRPr="00C53403">
        <w:rPr>
          <w:sz w:val="24"/>
          <w:u w:color="000000"/>
          <w:vertAlign w:val="superscript"/>
        </w:rPr>
        <w:t xml:space="preserve"> </w:t>
      </w:r>
      <w:r w:rsidRPr="00C53403">
        <w:rPr>
          <w:sz w:val="24"/>
          <w:u w:color="000000"/>
        </w:rPr>
        <w:t xml:space="preserve">oznaczonej w ewidencji gruntów jako dz. nr </w:t>
      </w:r>
      <w:r w:rsidRPr="00C53403">
        <w:rPr>
          <w:b/>
          <w:sz w:val="24"/>
          <w:u w:color="000000"/>
        </w:rPr>
        <w:t>59/2</w:t>
      </w:r>
      <w:r w:rsidRPr="00C53403">
        <w:rPr>
          <w:sz w:val="24"/>
          <w:u w:color="000000"/>
        </w:rPr>
        <w:t xml:space="preserve"> (pow.</w:t>
      </w:r>
      <w:r w:rsidRPr="00C53403">
        <w:rPr>
          <w:sz w:val="12"/>
          <w:szCs w:val="12"/>
          <w:lang w:bidi="ar-SA"/>
        </w:rPr>
        <w:t xml:space="preserve"> </w:t>
      </w:r>
      <w:r w:rsidRPr="00C53403">
        <w:rPr>
          <w:sz w:val="24"/>
          <w:u w:color="000000"/>
        </w:rPr>
        <w:t>0,9735 ha) obręb 03 Barwice o powierzchni 956,65 m</w:t>
      </w:r>
      <w:r w:rsidRPr="00C53403">
        <w:rPr>
          <w:sz w:val="24"/>
          <w:u w:color="000000"/>
          <w:vertAlign w:val="superscript"/>
        </w:rPr>
        <w:t>2</w:t>
      </w:r>
      <w:r w:rsidRPr="00C53403">
        <w:rPr>
          <w:sz w:val="24"/>
          <w:u w:color="000000"/>
        </w:rPr>
        <w:t xml:space="preserve"> (udział: 343/1000) w ewidencji gruntów działka oznaczona jest jako inne tereny zabudowane (Bi). Na ww. nieruchomość założona jest księga wieczysta </w:t>
      </w:r>
      <w:r w:rsidRPr="00C53403">
        <w:rPr>
          <w:b/>
          <w:sz w:val="24"/>
          <w:u w:color="000000"/>
        </w:rPr>
        <w:t xml:space="preserve">KO1I/00010168/0. </w:t>
      </w:r>
    </w:p>
    <w:p w14:paraId="372325D8" w14:textId="77777777" w:rsidR="00771AD9" w:rsidRPr="00C53403" w:rsidRDefault="00771AD9" w:rsidP="00771AD9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b/>
          <w:sz w:val="24"/>
        </w:rPr>
        <w:t>§ 2. </w:t>
      </w:r>
      <w:r w:rsidRPr="00C53403">
        <w:rPr>
          <w:sz w:val="24"/>
          <w:u w:color="000000"/>
        </w:rPr>
        <w:t>Zarządzenie podlega ogłoszeniu na tablicy ogłoszeń w Urzędzie Miejskim w Barwicach na okres 21 dni oraz na stronie internetowej urzędu.</w:t>
      </w:r>
    </w:p>
    <w:p w14:paraId="5A6F96F3" w14:textId="77777777" w:rsidR="00771AD9" w:rsidRPr="00C53403" w:rsidRDefault="00771AD9" w:rsidP="00771AD9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b/>
          <w:sz w:val="24"/>
        </w:rPr>
        <w:t>§ 3. </w:t>
      </w:r>
      <w:r w:rsidRPr="00C53403">
        <w:rPr>
          <w:sz w:val="24"/>
          <w:u w:color="000000"/>
        </w:rPr>
        <w:t>Zarządzenie wchodzi w życie z dniem podjęcia.</w:t>
      </w:r>
      <w:r w:rsidRPr="00C53403">
        <w:rPr>
          <w:sz w:val="24"/>
          <w:u w:color="000000"/>
        </w:rPr>
        <w:tab/>
      </w:r>
      <w:r w:rsidRPr="00C53403">
        <w:rPr>
          <w:sz w:val="24"/>
          <w:u w:color="000000"/>
        </w:rPr>
        <w:tab/>
      </w:r>
      <w:r w:rsidRPr="00C53403">
        <w:rPr>
          <w:sz w:val="24"/>
          <w:u w:color="000000"/>
        </w:rPr>
        <w:tab/>
      </w:r>
      <w:r w:rsidRPr="00C53403">
        <w:rPr>
          <w:sz w:val="24"/>
          <w:u w:color="000000"/>
        </w:rPr>
        <w:tab/>
      </w:r>
    </w:p>
    <w:p w14:paraId="05FECD0F" w14:textId="77777777" w:rsidR="00771AD9" w:rsidRPr="00C53403" w:rsidRDefault="00771AD9" w:rsidP="00771AD9">
      <w:pPr>
        <w:keepLines/>
        <w:spacing w:before="120" w:after="120"/>
        <w:ind w:firstLine="340"/>
        <w:rPr>
          <w:u w:color="000000"/>
        </w:rPr>
      </w:pPr>
    </w:p>
    <w:p w14:paraId="1B0D77B1" w14:textId="77777777" w:rsidR="00771AD9" w:rsidRPr="00C53403" w:rsidRDefault="00771AD9" w:rsidP="00771AD9">
      <w:pPr>
        <w:keepLines/>
        <w:spacing w:before="120" w:after="120"/>
        <w:ind w:firstLine="340"/>
        <w:rPr>
          <w:u w:color="000000"/>
        </w:rPr>
      </w:pPr>
    </w:p>
    <w:p w14:paraId="6EB58076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440E33CA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  <w:r w:rsidRPr="00C53403">
        <w:rPr>
          <w:u w:color="000000"/>
        </w:rPr>
        <w:t xml:space="preserve">Burmistrz Barwic </w:t>
      </w:r>
    </w:p>
    <w:p w14:paraId="6FE5AF36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  <w:r w:rsidRPr="00C53403">
        <w:rPr>
          <w:u w:color="000000"/>
        </w:rPr>
        <w:t xml:space="preserve">Mariusz </w:t>
      </w:r>
      <w:proofErr w:type="spellStart"/>
      <w:r w:rsidRPr="00C53403">
        <w:rPr>
          <w:u w:color="000000"/>
        </w:rPr>
        <w:t>Kieling</w:t>
      </w:r>
      <w:proofErr w:type="spellEnd"/>
      <w:r w:rsidRPr="00C53403">
        <w:rPr>
          <w:u w:color="000000"/>
        </w:rPr>
        <w:t xml:space="preserve"> </w:t>
      </w:r>
    </w:p>
    <w:p w14:paraId="597F9ADC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0F64C7A9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284C5ACA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1443BA4C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054EB0F5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36E75516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63B7FBAA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243E9E53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114C8968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4040178C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75D43B9C" w14:textId="77777777" w:rsidR="00771AD9" w:rsidRPr="00C53403" w:rsidRDefault="00771AD9" w:rsidP="00771AD9">
      <w:pPr>
        <w:keepLines/>
        <w:spacing w:before="120" w:after="120"/>
        <w:ind w:left="5760" w:firstLine="720"/>
        <w:rPr>
          <w:u w:color="000000"/>
        </w:rPr>
      </w:pPr>
    </w:p>
    <w:p w14:paraId="69FFC322" w14:textId="77777777" w:rsidR="00771AD9" w:rsidRPr="00C53403" w:rsidRDefault="00771AD9" w:rsidP="00771AD9">
      <w:pPr>
        <w:keepLines/>
        <w:spacing w:before="120" w:after="120"/>
        <w:jc w:val="left"/>
        <w:rPr>
          <w:u w:color="000000"/>
        </w:rPr>
      </w:pPr>
    </w:p>
    <w:p w14:paraId="04504642" w14:textId="77777777" w:rsidR="001D6D21" w:rsidRDefault="001D6D21"/>
    <w:sectPr w:rsidR="001D6D21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D9"/>
    <w:rsid w:val="001D6D21"/>
    <w:rsid w:val="00771AD9"/>
    <w:rsid w:val="0077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BB3E"/>
  <w15:chartTrackingRefBased/>
  <w15:docId w15:val="{87ADFAFA-1DD6-4846-8917-5984F0F3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D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gminabarwice@outlook.com</dc:creator>
  <cp:keywords/>
  <dc:description/>
  <cp:lastModifiedBy>gminabarwice@outlook.com</cp:lastModifiedBy>
  <cp:revision>1</cp:revision>
  <dcterms:created xsi:type="dcterms:W3CDTF">2023-10-18T07:25:00Z</dcterms:created>
  <dcterms:modified xsi:type="dcterms:W3CDTF">2023-10-18T07:25:00Z</dcterms:modified>
</cp:coreProperties>
</file>