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223D1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110/2023</w:t>
      </w:r>
      <w:r>
        <w:rPr>
          <w:b/>
          <w:caps/>
        </w:rPr>
        <w:br/>
        <w:t>Burmistrza Barwic</w:t>
      </w:r>
    </w:p>
    <w:p w14:paraId="5E8E3FC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września 2023 r.</w:t>
      </w:r>
    </w:p>
    <w:p w14:paraId="12314D0C" w14:textId="488717AB" w:rsidR="00A77B3E" w:rsidRDefault="00000000">
      <w:pPr>
        <w:keepNext/>
        <w:spacing w:after="480"/>
        <w:jc w:val="center"/>
      </w:pPr>
      <w:r>
        <w:rPr>
          <w:b/>
        </w:rPr>
        <w:t>w sprawie wyznaczenia przedstawicieli do ochrony lokali obwodowych komisji wyborczych w czasie przerwy w głosowaniu spowodowanej nadzwyczajnymi wydarzeniami</w:t>
      </w:r>
    </w:p>
    <w:p w14:paraId="08658F18" w14:textId="01A3D69D" w:rsidR="00A77B3E" w:rsidRDefault="00000000">
      <w:pPr>
        <w:keepLines/>
        <w:spacing w:before="120" w:after="120"/>
        <w:ind w:firstLine="227"/>
      </w:pPr>
      <w:r>
        <w:t>Na podstawie § 2 ust. 2 pkt 1 rozporządzenia Ministra Spraw Wewnętrznych z dnia 28 sierpnia 2014 r. w sprawie szczegółowych wymagań w zakresie ochrony lokali obwodowych komisji wyborczych w czasie przerwy w głosowaniu spowodowanej nadzwyczajnymi wydarzeniami (Dz.</w:t>
      </w:r>
      <w:r w:rsidR="00F83BB8">
        <w:t xml:space="preserve"> </w:t>
      </w:r>
      <w:r>
        <w:t>U. poz. 1152) Burmistrz Barwic zarządza, co następuje:</w:t>
      </w:r>
    </w:p>
    <w:p w14:paraId="3B2F350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Wyznacza się przedstawicieli Burmistrza Barwic do ochrony lokali obwodowych komisji wyborczych znajdujących się na terenie Gminy Barwice w czasie przerwy w głosowaniu spowodowanej nadzwyczajnymi wydarzeniami – wyborach do Sejmu Rzeczypospolitej Polskiej i do Senatu Rzeczypospolitej Polskiej oraz w referendum ogólnokrajowym w sprawach o szczególnym znaczeniu dla państwa zarządzonych na dzień 15 października 2023 r.:</w:t>
      </w:r>
    </w:p>
    <w:p w14:paraId="1D11446D" w14:textId="77777777" w:rsidR="00A77B3E" w:rsidRDefault="00000000">
      <w:pPr>
        <w:spacing w:before="120" w:after="120"/>
        <w:ind w:left="340" w:firstLine="340"/>
      </w:pPr>
      <w:r>
        <w:t>1) Zuzanna Domaracka - lokal Obwodowej Komisji Wyborczej Nr 1</w:t>
      </w:r>
    </w:p>
    <w:p w14:paraId="3A7AD401" w14:textId="77777777" w:rsidR="00A77B3E" w:rsidRDefault="00000000">
      <w:pPr>
        <w:spacing w:before="120" w:after="120"/>
        <w:ind w:left="340" w:firstLine="340"/>
      </w:pPr>
      <w:r>
        <w:t>2) Monika Tomska  - lokal Obwodowej Komisji Wyborczej Nr 2</w:t>
      </w:r>
    </w:p>
    <w:p w14:paraId="1523EC01" w14:textId="77777777" w:rsidR="00A77B3E" w:rsidRDefault="00000000">
      <w:pPr>
        <w:spacing w:before="120" w:after="120"/>
        <w:ind w:left="340" w:firstLine="340"/>
      </w:pPr>
      <w:r>
        <w:t>3) Monika Wojciechowska - lokal Obwodowej Komisji Wyborczej Nr 3</w:t>
      </w:r>
    </w:p>
    <w:p w14:paraId="1E219A56" w14:textId="77777777" w:rsidR="00A77B3E" w:rsidRDefault="00000000">
      <w:pPr>
        <w:spacing w:before="120" w:after="120"/>
        <w:ind w:left="340" w:firstLine="340"/>
      </w:pPr>
      <w:r>
        <w:t>4) Katarzyna Git - lokal Obwodowej Komisji Wyborczej Nr 4</w:t>
      </w:r>
    </w:p>
    <w:p w14:paraId="0A2AA305" w14:textId="77777777" w:rsidR="00A77B3E" w:rsidRDefault="00000000">
      <w:pPr>
        <w:spacing w:before="120" w:after="120"/>
        <w:ind w:left="340" w:firstLine="340"/>
      </w:pPr>
      <w:r>
        <w:t>5) Edmund Michał Szewczyk - lokal Obwodowej Komisji Wyborczej Nr 5</w:t>
      </w:r>
    </w:p>
    <w:p w14:paraId="20BCBF2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18AD411F" w14:textId="77777777" w:rsidR="00BF25F4" w:rsidRDefault="00BF25F4">
      <w:pPr>
        <w:keepLines/>
        <w:spacing w:before="120" w:after="120"/>
        <w:ind w:firstLine="340"/>
      </w:pPr>
    </w:p>
    <w:p w14:paraId="4F50F9E1" w14:textId="77777777" w:rsidR="00BF25F4" w:rsidRDefault="00BF25F4" w:rsidP="00BF25F4">
      <w:pPr>
        <w:keepLines/>
        <w:spacing w:before="120" w:after="120"/>
        <w:ind w:firstLine="340"/>
        <w:jc w:val="right"/>
      </w:pPr>
    </w:p>
    <w:p w14:paraId="3960F46C" w14:textId="607D7BA2" w:rsidR="00BF25F4" w:rsidRDefault="00BF25F4" w:rsidP="00BF25F4">
      <w:pPr>
        <w:keepLines/>
        <w:spacing w:before="120" w:after="120"/>
        <w:ind w:left="4678" w:firstLine="340"/>
        <w:jc w:val="center"/>
      </w:pPr>
      <w:r>
        <w:t xml:space="preserve">Burmistrz </w:t>
      </w:r>
    </w:p>
    <w:p w14:paraId="27620ED6" w14:textId="591BE114" w:rsidR="00BF25F4" w:rsidRDefault="00BF25F4" w:rsidP="00BF25F4">
      <w:pPr>
        <w:keepLines/>
        <w:spacing w:before="120" w:after="120"/>
        <w:ind w:left="4536" w:firstLine="340"/>
        <w:jc w:val="center"/>
      </w:pPr>
      <w:r>
        <w:t xml:space="preserve">mgr Mariusz </w:t>
      </w:r>
      <w:proofErr w:type="spellStart"/>
      <w:r>
        <w:t>Kieling</w:t>
      </w:r>
      <w:proofErr w:type="spellEnd"/>
    </w:p>
    <w:sectPr w:rsidR="00BF25F4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77B3E"/>
    <w:rsid w:val="00BF25F4"/>
    <w:rsid w:val="00CA2A55"/>
    <w:rsid w:val="00F83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B9E5E"/>
  <w15:docId w15:val="{600DE5BC-4A3F-4D46-B014-ACD642C22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110/2023 z dnia 29 września 2023 r.</dc:title>
  <dc:subject>w sprawie w^sprawie wyznaczenia przedstawicieli do ochrony lokali obwodowych komisji wyborczych w^czasie przerwy w^głosowaniu spowodowanej nadzwyczajnymi wydarzeniami</dc:subject>
  <dc:creator>Kamila Gwiazda</dc:creator>
  <cp:lastModifiedBy>Kamila Gwiazda</cp:lastModifiedBy>
  <cp:revision>3</cp:revision>
  <cp:lastPrinted>2023-09-29T10:02:00Z</cp:lastPrinted>
  <dcterms:created xsi:type="dcterms:W3CDTF">2023-09-29T12:01:00Z</dcterms:created>
  <dcterms:modified xsi:type="dcterms:W3CDTF">2023-09-29T10:10:00Z</dcterms:modified>
  <cp:category>Akt prawny</cp:category>
</cp:coreProperties>
</file>