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CDE5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LXI/493/2023</w:t>
      </w:r>
      <w:r>
        <w:rPr>
          <w:b/>
          <w:caps/>
        </w:rPr>
        <w:br/>
        <w:t>Rady Miejskiej w Barwicach</w:t>
      </w:r>
    </w:p>
    <w:p w14:paraId="323A723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września 2023 r.</w:t>
      </w:r>
    </w:p>
    <w:p w14:paraId="073C942E" w14:textId="77777777" w:rsidR="00A77B3E" w:rsidRDefault="00000000">
      <w:pPr>
        <w:keepNext/>
        <w:spacing w:after="480"/>
        <w:jc w:val="center"/>
      </w:pPr>
      <w:r>
        <w:rPr>
          <w:b/>
        </w:rPr>
        <w:t>w sprawie przekazania do Wojewódzkiego Sądu Administracyjnego w Szczecinie skargi na Uchwałę Nr XLVII/409/2022 Rady Miejskiej w Barwicach z dnia 20 października 2022 roku w sprawie zmiany Uchwały Nr XXIX/239/2021 Rady Miejskiej w Barwicach z dnia 29 kwietnia 2021 roku w sprawie przyjęcia Regulaminu Gminnego Zespołu Interdyscyplinarnego ds. Przemocy w Rodzinie wraz z odpowiedzią na skargę</w:t>
      </w:r>
    </w:p>
    <w:p w14:paraId="3A0D6747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 U. z 2023 poz. 40 z późn. zm.) oraz art. 54 § 2 ustawy z dnia 30 sierpnia 2002 r. Prawo o postępowaniu przed sądami administracyjnymi (Dz. U. z 2023 r. poz. 259 z późn. zm.), Rada Miejska w Barwicach uchwala co następuje :</w:t>
      </w:r>
    </w:p>
    <w:p w14:paraId="2F3FDB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Rada Miejska w Barwicach przekazuje do Wojewódzkiego Sądu Administracyjnego w Szczecinie skargę Prokuratora Prokuratury Rejonowej w Szczecinku z dnia 22 sierpnia 2023 r. (data wpływu do organu : 25 sierpnia 2023 r.) na Uchwałę Nr XLVII/409/2022 Rady Miejskiej w Barwicach z dnia 20 października 2022 roku w sprawie zmiany Uchwały Nr XXIX/239/2021 Rady Miejskiej w Barwicach z dnia 29 kwietnia 2021 roku w sprawie przyjęcia Regulaminu Gminnego Zespołu Interdyscyplinarnego ds. Przemocy w Rodzinie wraz z odpowiedzią na skargę.</w:t>
      </w:r>
    </w:p>
    <w:p w14:paraId="3FE6966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odpowiedzi na skargę stanowi załącznik do niniejszej uchwały.</w:t>
      </w:r>
    </w:p>
    <w:p w14:paraId="0C23E68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5850647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F2C3B9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EF71FC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64369" w14:paraId="7A830E7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8B85F6" w14:textId="77777777" w:rsidR="00A64369" w:rsidRDefault="00A6436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9F18B1" w14:textId="77777777" w:rsidR="00A6436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4F5B951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1CB6360" w14:textId="77777777" w:rsidR="00A64369" w:rsidRDefault="00A64369">
      <w:pPr>
        <w:spacing w:line="360" w:lineRule="auto"/>
        <w:rPr>
          <w:b/>
          <w:szCs w:val="20"/>
          <w:lang w:eastAsia="en-US" w:bidi="ar-SA"/>
        </w:rPr>
      </w:pPr>
    </w:p>
    <w:p w14:paraId="327E12D9" w14:textId="790579F8" w:rsidR="008A2A9D" w:rsidRPr="008A2A9D" w:rsidRDefault="008A2A9D" w:rsidP="008A2A9D">
      <w:pPr>
        <w:spacing w:line="360" w:lineRule="auto"/>
        <w:jc w:val="right"/>
        <w:rPr>
          <w:bCs/>
          <w:szCs w:val="20"/>
          <w:lang w:eastAsia="en-US" w:bidi="ar-SA"/>
        </w:rPr>
      </w:pPr>
      <w:r w:rsidRPr="008A2A9D">
        <w:rPr>
          <w:bCs/>
          <w:szCs w:val="20"/>
          <w:lang w:eastAsia="en-US" w:bidi="ar-SA"/>
        </w:rPr>
        <w:t>Załącznik do uchwały Nr LXI/49</w:t>
      </w:r>
      <w:r>
        <w:rPr>
          <w:bCs/>
          <w:szCs w:val="20"/>
          <w:lang w:eastAsia="en-US" w:bidi="ar-SA"/>
        </w:rPr>
        <w:t>3</w:t>
      </w:r>
      <w:r w:rsidRPr="008A2A9D">
        <w:rPr>
          <w:bCs/>
          <w:szCs w:val="20"/>
          <w:lang w:eastAsia="en-US" w:bidi="ar-SA"/>
        </w:rPr>
        <w:t>/2023</w:t>
      </w:r>
    </w:p>
    <w:p w14:paraId="29A5DE7C" w14:textId="77777777" w:rsidR="008A2A9D" w:rsidRPr="008A2A9D" w:rsidRDefault="008A2A9D" w:rsidP="008A2A9D">
      <w:pPr>
        <w:spacing w:line="360" w:lineRule="auto"/>
        <w:jc w:val="right"/>
        <w:rPr>
          <w:bCs/>
          <w:szCs w:val="20"/>
          <w:lang w:eastAsia="en-US" w:bidi="ar-SA"/>
        </w:rPr>
      </w:pPr>
      <w:r w:rsidRPr="008A2A9D">
        <w:rPr>
          <w:bCs/>
          <w:szCs w:val="20"/>
          <w:lang w:eastAsia="en-US" w:bidi="ar-SA"/>
        </w:rPr>
        <w:t>Rady Miejskiej w Barwicach</w:t>
      </w:r>
    </w:p>
    <w:p w14:paraId="1FE6D40D" w14:textId="5B54F1BE" w:rsidR="008A2A9D" w:rsidRPr="008A2A9D" w:rsidRDefault="008A2A9D" w:rsidP="008A2A9D">
      <w:pPr>
        <w:spacing w:line="360" w:lineRule="auto"/>
        <w:jc w:val="right"/>
        <w:rPr>
          <w:bCs/>
          <w:szCs w:val="20"/>
          <w:lang w:eastAsia="en-US" w:bidi="ar-SA"/>
        </w:rPr>
      </w:pPr>
      <w:r w:rsidRPr="008A2A9D">
        <w:rPr>
          <w:bCs/>
          <w:szCs w:val="20"/>
          <w:lang w:eastAsia="en-US" w:bidi="ar-SA"/>
        </w:rPr>
        <w:t>z dnia 12 września 2023 r.</w:t>
      </w:r>
    </w:p>
    <w:p w14:paraId="430127B4" w14:textId="77777777" w:rsidR="008A2A9D" w:rsidRPr="008A2A9D" w:rsidRDefault="008A2A9D" w:rsidP="008A2A9D">
      <w:pPr>
        <w:spacing w:line="360" w:lineRule="auto"/>
        <w:jc w:val="right"/>
        <w:rPr>
          <w:bCs/>
          <w:szCs w:val="20"/>
          <w:lang w:eastAsia="en-US" w:bidi="ar-SA"/>
        </w:rPr>
      </w:pPr>
    </w:p>
    <w:p w14:paraId="22B0579B" w14:textId="77777777" w:rsidR="00A64369" w:rsidRDefault="00A64369">
      <w:pPr>
        <w:spacing w:line="360" w:lineRule="auto"/>
        <w:jc w:val="right"/>
        <w:rPr>
          <w:szCs w:val="20"/>
          <w:lang w:eastAsia="en-US" w:bidi="ar-SA"/>
        </w:rPr>
      </w:pPr>
    </w:p>
    <w:p w14:paraId="621DA75A" w14:textId="1D8723FF" w:rsidR="00A64369" w:rsidRDefault="00000000">
      <w:pPr>
        <w:spacing w:line="360" w:lineRule="auto"/>
        <w:jc w:val="righ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Barwice, dnia</w:t>
      </w:r>
      <w:r w:rsidR="008A2A9D">
        <w:rPr>
          <w:szCs w:val="20"/>
          <w:lang w:eastAsia="en-US" w:bidi="ar-SA"/>
        </w:rPr>
        <w:t>………</w:t>
      </w:r>
      <w:r w:rsidR="002A2C76">
        <w:rPr>
          <w:szCs w:val="20"/>
          <w:lang w:eastAsia="en-US" w:bidi="ar-SA"/>
        </w:rPr>
        <w:t>.</w:t>
      </w:r>
      <w:r>
        <w:rPr>
          <w:szCs w:val="20"/>
          <w:lang w:eastAsia="en-US" w:bidi="ar-SA"/>
        </w:rPr>
        <w:t>2023 r.</w:t>
      </w:r>
    </w:p>
    <w:p w14:paraId="68311B14" w14:textId="77777777" w:rsidR="00A64369" w:rsidRDefault="00A64369" w:rsidP="002A2C76">
      <w:pPr>
        <w:spacing w:line="360" w:lineRule="auto"/>
        <w:rPr>
          <w:szCs w:val="20"/>
          <w:lang w:eastAsia="en-US" w:bidi="ar-SA"/>
        </w:rPr>
      </w:pPr>
    </w:p>
    <w:p w14:paraId="3EE8C241" w14:textId="77777777" w:rsidR="00A64369" w:rsidRDefault="00000000">
      <w:pPr>
        <w:spacing w:line="360" w:lineRule="auto"/>
        <w:jc w:val="center"/>
        <w:rPr>
          <w:b/>
          <w:szCs w:val="20"/>
          <w:lang w:eastAsia="en-US" w:bidi="ar-SA"/>
        </w:rPr>
      </w:pP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 xml:space="preserve">Wojewódzki Sąd Administracyjny </w:t>
      </w:r>
    </w:p>
    <w:p w14:paraId="0271185A" w14:textId="77777777" w:rsidR="00A64369" w:rsidRDefault="00000000">
      <w:pPr>
        <w:spacing w:line="360" w:lineRule="auto"/>
        <w:ind w:left="5529"/>
        <w:jc w:val="left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w Szczecinie</w:t>
      </w:r>
    </w:p>
    <w:p w14:paraId="47BFD4EA" w14:textId="77777777" w:rsidR="00A64369" w:rsidRDefault="00000000">
      <w:pPr>
        <w:spacing w:line="360" w:lineRule="auto"/>
        <w:ind w:left="5529"/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ul. Staromłyńska 10</w:t>
      </w:r>
    </w:p>
    <w:p w14:paraId="2557F2E6" w14:textId="77777777" w:rsidR="00A64369" w:rsidRDefault="00000000">
      <w:pPr>
        <w:spacing w:line="360" w:lineRule="auto"/>
        <w:ind w:left="5529"/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70 – 561 Szczecin</w:t>
      </w:r>
    </w:p>
    <w:p w14:paraId="3A0E1C86" w14:textId="77777777" w:rsidR="00A64369" w:rsidRDefault="00A64369">
      <w:pPr>
        <w:spacing w:line="360" w:lineRule="auto"/>
        <w:jc w:val="left"/>
        <w:rPr>
          <w:szCs w:val="20"/>
          <w:lang w:eastAsia="en-US" w:bidi="ar-SA"/>
        </w:rPr>
      </w:pPr>
    </w:p>
    <w:p w14:paraId="4A6918A5" w14:textId="77777777" w:rsidR="00A64369" w:rsidRDefault="00A64369">
      <w:pPr>
        <w:spacing w:line="360" w:lineRule="auto"/>
        <w:jc w:val="left"/>
        <w:rPr>
          <w:szCs w:val="20"/>
          <w:lang w:eastAsia="en-US" w:bidi="ar-SA"/>
        </w:rPr>
      </w:pPr>
    </w:p>
    <w:p w14:paraId="3CE35539" w14:textId="77777777" w:rsidR="00A64369" w:rsidRDefault="00000000">
      <w:pPr>
        <w:spacing w:line="360" w:lineRule="auto"/>
        <w:jc w:val="left"/>
        <w:rPr>
          <w:b/>
          <w:szCs w:val="20"/>
          <w:lang w:eastAsia="en-US" w:bidi="ar-SA"/>
        </w:rPr>
      </w:pP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  <w:t>Skarżący :</w:t>
      </w:r>
      <w:r>
        <w:rPr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 xml:space="preserve">Prokurator Prokuratury </w:t>
      </w:r>
    </w:p>
    <w:p w14:paraId="78493908" w14:textId="77777777" w:rsidR="00A64369" w:rsidRDefault="00000000">
      <w:pPr>
        <w:spacing w:line="360" w:lineRule="auto"/>
        <w:jc w:val="left"/>
        <w:rPr>
          <w:szCs w:val="20"/>
          <w:lang w:eastAsia="en-US" w:bidi="ar-SA"/>
        </w:rPr>
      </w:pP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  <w:t>Rejonowej w Szczecinku</w:t>
      </w:r>
    </w:p>
    <w:p w14:paraId="2C1DD321" w14:textId="77777777" w:rsidR="00A64369" w:rsidRDefault="00A64369">
      <w:pPr>
        <w:spacing w:line="360" w:lineRule="auto"/>
        <w:jc w:val="left"/>
        <w:rPr>
          <w:szCs w:val="20"/>
          <w:lang w:eastAsia="en-US" w:bidi="ar-SA"/>
        </w:rPr>
      </w:pPr>
    </w:p>
    <w:p w14:paraId="0F397022" w14:textId="77777777" w:rsidR="00A64369" w:rsidRDefault="00000000">
      <w:pPr>
        <w:spacing w:line="360" w:lineRule="auto"/>
        <w:jc w:val="left"/>
        <w:rPr>
          <w:b/>
          <w:szCs w:val="20"/>
          <w:lang w:eastAsia="en-US" w:bidi="ar-SA"/>
        </w:rPr>
      </w:pP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  <w:t>Organ :</w:t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>Rada Miejska w Barwicach</w:t>
      </w:r>
    </w:p>
    <w:p w14:paraId="298F8558" w14:textId="77777777" w:rsidR="00A64369" w:rsidRDefault="00A64369">
      <w:pPr>
        <w:spacing w:line="360" w:lineRule="auto"/>
        <w:jc w:val="center"/>
        <w:rPr>
          <w:b/>
          <w:szCs w:val="20"/>
          <w:lang w:eastAsia="en-US" w:bidi="ar-SA"/>
        </w:rPr>
      </w:pPr>
    </w:p>
    <w:p w14:paraId="01FB5544" w14:textId="77777777" w:rsidR="00A64369" w:rsidRDefault="00000000">
      <w:pPr>
        <w:spacing w:line="360" w:lineRule="auto"/>
        <w:jc w:val="center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Odpowiedź na skargę</w:t>
      </w:r>
    </w:p>
    <w:p w14:paraId="2202D271" w14:textId="77777777" w:rsidR="00A64369" w:rsidRDefault="00A64369">
      <w:pPr>
        <w:spacing w:line="360" w:lineRule="auto"/>
        <w:jc w:val="left"/>
        <w:rPr>
          <w:b/>
          <w:szCs w:val="20"/>
          <w:lang w:eastAsia="en-US" w:bidi="ar-SA"/>
        </w:rPr>
      </w:pPr>
    </w:p>
    <w:p w14:paraId="6150107E" w14:textId="77777777" w:rsidR="00A64369" w:rsidRDefault="00000000">
      <w:pPr>
        <w:spacing w:line="360" w:lineRule="auto"/>
        <w:rPr>
          <w:szCs w:val="20"/>
          <w:lang w:eastAsia="en-US" w:bidi="ar-SA"/>
        </w:rPr>
      </w:pPr>
      <w:r>
        <w:rPr>
          <w:szCs w:val="20"/>
          <w:lang w:eastAsia="en-US" w:bidi="ar-SA"/>
        </w:rPr>
        <w:tab/>
        <w:t>Działając na podstawie art. 54 § 2 ustawy z dnia 30 sierpnia 2002 r. Prawo o postępowaniu przed sądami administracyjnymi (Dz. U. z 2023 r. poz. 259 z późn. zm., dalej : p.p.s.a.) niniejszym przesyłam kompletne i uporządkowane akta sprawy oraz następującą odpowiedź na skargę Prokuratora Prokuratury Rejonowej w Szczecinku z dnia 22 sierpnia 2023 r. (data wpływu do organu : 25 sierpnia 2023 r.) na Uchwałę Nr XLVII/409/2022 Rady Miejskiej w Barwicach z dnia 20 października 2022 roku w sprawie zmiany Uchwały Nr XXIX/239/2021 Rady Miejskiej w Barwicach z dnia 29 kwietnia 2021 roku w sprawie przyjęcia Regulaminu Gminnego Zespołu Interdyscyplinarnego ds. Przemocy w Rodzinie wraz z odpowiedzią na skargę i wnoszę o :</w:t>
      </w:r>
    </w:p>
    <w:p w14:paraId="5795A1A4" w14:textId="77777777" w:rsidR="00A64369" w:rsidRDefault="00000000">
      <w:pPr>
        <w:spacing w:line="360" w:lineRule="auto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1. umorzenie postępowania na podstawie art. 161 § 1 pkt 3 p.p.s.a. </w:t>
      </w:r>
    </w:p>
    <w:p w14:paraId="2266F1B0" w14:textId="77777777" w:rsidR="00A64369" w:rsidRDefault="00A64369">
      <w:pPr>
        <w:spacing w:line="360" w:lineRule="auto"/>
        <w:rPr>
          <w:szCs w:val="20"/>
          <w:lang w:eastAsia="en-US" w:bidi="ar-SA"/>
        </w:rPr>
      </w:pPr>
    </w:p>
    <w:p w14:paraId="6252AFFF" w14:textId="77777777" w:rsidR="00A64369" w:rsidRDefault="00000000">
      <w:pPr>
        <w:spacing w:line="360" w:lineRule="auto"/>
        <w:jc w:val="center"/>
        <w:rPr>
          <w:szCs w:val="20"/>
          <w:lang w:eastAsia="en-US" w:bidi="ar-SA"/>
        </w:rPr>
      </w:pPr>
      <w:r>
        <w:rPr>
          <w:b/>
          <w:szCs w:val="20"/>
          <w:lang w:eastAsia="en-US" w:bidi="ar-SA"/>
        </w:rPr>
        <w:t>Uzasadnienie</w:t>
      </w:r>
    </w:p>
    <w:p w14:paraId="1936B948" w14:textId="77777777" w:rsidR="00A64369" w:rsidRDefault="00000000">
      <w:pPr>
        <w:spacing w:line="360" w:lineRule="auto"/>
        <w:rPr>
          <w:szCs w:val="20"/>
          <w:lang w:eastAsia="en-US" w:bidi="ar-SA"/>
        </w:rPr>
      </w:pPr>
      <w:r>
        <w:rPr>
          <w:szCs w:val="20"/>
          <w:lang w:eastAsia="en-US" w:bidi="ar-SA"/>
        </w:rPr>
        <w:tab/>
        <w:t>Rada Miejska w Barwicach w dniu 20 października 2022 r. podjęła Uchwałę Nr XLVII/409/2022 w sprawie zmiany Uchwały Nr XXIX/239/2021 Rady Miejskiej w Barwicach z dnia 29 kwietnia 2021 roku w sprawie przyjęcia Regulaminu Gminnego Zespołu Interdyscyplinarnego ds. Przemocy w Rodzinie.</w:t>
      </w:r>
    </w:p>
    <w:p w14:paraId="636ECB5B" w14:textId="77777777" w:rsidR="00A64369" w:rsidRDefault="00000000">
      <w:pPr>
        <w:spacing w:line="360" w:lineRule="auto"/>
        <w:rPr>
          <w:szCs w:val="20"/>
          <w:lang w:eastAsia="en-US" w:bidi="ar-SA"/>
        </w:rPr>
      </w:pPr>
      <w:r>
        <w:rPr>
          <w:szCs w:val="20"/>
          <w:lang w:eastAsia="en-US" w:bidi="ar-SA"/>
        </w:rPr>
        <w:lastRenderedPageBreak/>
        <w:tab/>
        <w:t>Przedmiotowa Uchwała została zaskarżona przez Prokuratora Prokuratury Rejonowej w Szczecinku poprzez wniesienie skargi w dniu 25 sierpnia 2023 r.</w:t>
      </w:r>
    </w:p>
    <w:p w14:paraId="2C7C57D9" w14:textId="1DC9CFD6" w:rsidR="00A64369" w:rsidRDefault="00000000">
      <w:pPr>
        <w:spacing w:line="360" w:lineRule="auto"/>
        <w:rPr>
          <w:color w:val="000000"/>
          <w:szCs w:val="20"/>
          <w:lang w:eastAsia="en-US" w:bidi="ar-SA"/>
        </w:rPr>
      </w:pPr>
      <w:r>
        <w:rPr>
          <w:szCs w:val="20"/>
          <w:lang w:eastAsia="en-US" w:bidi="ar-SA"/>
        </w:rPr>
        <w:tab/>
        <w:t xml:space="preserve">Po analizie treści skargi oraz po przeanalizowaniu </w:t>
      </w:r>
      <w:r>
        <w:rPr>
          <w:color w:val="000000"/>
          <w:szCs w:val="20"/>
          <w:lang w:eastAsia="en-US" w:bidi="ar-SA"/>
        </w:rPr>
        <w:t xml:space="preserve">stanowiska prezentowanego obecnie w orzecznictwie </w:t>
      </w:r>
      <w:r w:rsidR="00C7372F">
        <w:rPr>
          <w:color w:val="000000"/>
          <w:szCs w:val="20"/>
          <w:lang w:eastAsia="en-US" w:bidi="ar-SA"/>
        </w:rPr>
        <w:t>sądowoadministracyjnym</w:t>
      </w:r>
      <w:r>
        <w:rPr>
          <w:color w:val="000000"/>
          <w:szCs w:val="20"/>
          <w:lang w:eastAsia="en-US" w:bidi="ar-SA"/>
        </w:rPr>
        <w:t xml:space="preserve"> oraz rozstrzygnięciach nadzorczych Wojewody Zachodniopomorskiego (m.in. wyrok NSA sygn. akt III OSK 5134/21, rozstrzygnięcie nadzorcze Wojewody Zachodniopomorskiego Nr P-1.4131.296.2023.K z dnia 25 sierpnia 2023 r.) organ uznaje skargę za zasadną. Organ dodatkowo podnosi, iż w związku z nowelizacją ustawy o przeciwdziałaniu przemocy domowej (Dz. U. z 2021 r. poz. 1249 z późn. zm.), która weszła w życie w dniu 22 czerwca 2023 r. (ustawa z dnia 9 marca 2023 r. o zmianie ustawy o przeciwdziałaniu przemocy w rodzinie oraz niektórych innych ustaw, Dz. U. poz. 535) zobowiązany był do podjęcia nowej uchwały określającej szczegółowy tryb i sposób powoływania oraz odwoływania członków zespołu interdyscyplinarnego. Przedmiotowa uchwała została podjęta na LXI Sesji Rady Miejskiej w Barwicach w dniu </w:t>
      </w:r>
      <w:r>
        <w:rPr>
          <w:color w:val="000000"/>
          <w:szCs w:val="20"/>
        </w:rPr>
        <w:t>12</w:t>
      </w:r>
      <w:r>
        <w:rPr>
          <w:color w:val="000000"/>
          <w:szCs w:val="20"/>
          <w:lang w:eastAsia="en-US" w:bidi="ar-SA"/>
        </w:rPr>
        <w:t xml:space="preserve"> września 2023 r. </w:t>
      </w:r>
    </w:p>
    <w:p w14:paraId="3942E7FD" w14:textId="77777777" w:rsidR="00A64369" w:rsidRDefault="00000000">
      <w:pPr>
        <w:spacing w:line="360" w:lineRule="auto"/>
        <w:rPr>
          <w:szCs w:val="20"/>
          <w:lang w:eastAsia="en-US" w:bidi="ar-SA"/>
        </w:rPr>
      </w:pPr>
      <w:r>
        <w:rPr>
          <w:color w:val="000000"/>
          <w:szCs w:val="20"/>
          <w:lang w:eastAsia="en-US" w:bidi="ar-SA"/>
        </w:rPr>
        <w:tab/>
        <w:t xml:space="preserve">Zgodnie z </w:t>
      </w:r>
      <w:r>
        <w:rPr>
          <w:szCs w:val="20"/>
          <w:lang w:eastAsia="en-US" w:bidi="ar-SA"/>
        </w:rPr>
        <w:t xml:space="preserve"> § 4 podjętej uchwały tracą moc Uchwała Nr XXIX/239/2021 Rady Miejskiej w Barwicach z dnia  29 kwietnia 2021 r. w sprawie przyjęcia Regulaminu Gminnego Zespołu Interdyscyplinarnego ds. Przemocy w Rodzinie oraz – zaskarżona przez Prokuratora Prokuratury Rejonowej w Szczecinku - Uchwała  Nr XLVII/409/2022 Rady Miejskiej w Barwicach z dnia 20 października 2022 r. w sprawie zmiany Uchwały Nr XXIX/239/2021 w sprawie przyjęcia Regulaminu Gminnego Zespołu Interdyscyplinarnego ds. Przemocy w Rodzinie, stąd zaskarżona uchwała nie funkcjonuje już w obrocie prawnym. </w:t>
      </w:r>
    </w:p>
    <w:p w14:paraId="56CAABAD" w14:textId="77777777" w:rsidR="00A64369" w:rsidRDefault="00000000">
      <w:pPr>
        <w:spacing w:line="360" w:lineRule="auto"/>
        <w:rPr>
          <w:szCs w:val="20"/>
          <w:lang w:eastAsia="en-US" w:bidi="ar-SA"/>
        </w:rPr>
      </w:pPr>
      <w:r>
        <w:rPr>
          <w:szCs w:val="20"/>
          <w:lang w:eastAsia="en-US" w:bidi="ar-SA"/>
        </w:rPr>
        <w:tab/>
        <w:t>Wobec powyższego zachodzi podstawa do wydania postanowienia o umorzeniu postępowania na podstawie art. 161 § 1 pkt 3 p.p.s.a.</w:t>
      </w:r>
    </w:p>
    <w:p w14:paraId="3828F2BA" w14:textId="77777777" w:rsidR="00A64369" w:rsidRDefault="00A64369">
      <w:pPr>
        <w:spacing w:line="360" w:lineRule="auto"/>
        <w:rPr>
          <w:szCs w:val="20"/>
          <w:lang w:eastAsia="en-US" w:bidi="ar-SA"/>
        </w:rPr>
      </w:pPr>
    </w:p>
    <w:p w14:paraId="15F48C1C" w14:textId="77777777" w:rsidR="00A64369" w:rsidRDefault="00A64369">
      <w:pPr>
        <w:spacing w:line="360" w:lineRule="auto"/>
        <w:rPr>
          <w:szCs w:val="20"/>
          <w:lang w:eastAsia="en-US" w:bidi="ar-SA"/>
        </w:rPr>
      </w:pPr>
    </w:p>
    <w:p w14:paraId="61AFCD09" w14:textId="77777777" w:rsidR="00A64369" w:rsidRDefault="00000000">
      <w:pPr>
        <w:spacing w:line="360" w:lineRule="auto"/>
        <w:jc w:val="righ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………………………………………</w:t>
      </w:r>
    </w:p>
    <w:p w14:paraId="3059BB52" w14:textId="77777777" w:rsidR="00A64369" w:rsidRDefault="00000000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podpis</w:t>
      </w:r>
    </w:p>
    <w:p w14:paraId="7D740596" w14:textId="77777777" w:rsidR="00A64369" w:rsidRDefault="00A64369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</w:p>
    <w:p w14:paraId="670752A9" w14:textId="77777777" w:rsidR="00A64369" w:rsidRDefault="00A64369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</w:p>
    <w:p w14:paraId="1EFB1150" w14:textId="77777777" w:rsidR="00A64369" w:rsidRDefault="00000000">
      <w:pPr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Załączniki :</w:t>
      </w:r>
    </w:p>
    <w:p w14:paraId="20D3DD77" w14:textId="77777777" w:rsidR="00A64369" w:rsidRDefault="00000000">
      <w:pPr>
        <w:rPr>
          <w:szCs w:val="20"/>
          <w:lang w:eastAsia="en-US" w:bidi="ar-SA"/>
        </w:rPr>
      </w:pPr>
      <w:r>
        <w:rPr>
          <w:szCs w:val="20"/>
          <w:lang w:eastAsia="en-US" w:bidi="ar-SA"/>
        </w:rPr>
        <w:t>1. skarga z dnia 22 sierpnia 2023 r. (data wpływu do organu : 25 sierpnia 2023 r.),</w:t>
      </w:r>
    </w:p>
    <w:p w14:paraId="7AE3E8EE" w14:textId="77777777" w:rsidR="00A64369" w:rsidRDefault="00000000">
      <w:pPr>
        <w:rPr>
          <w:szCs w:val="20"/>
          <w:lang w:eastAsia="en-US" w:bidi="ar-SA"/>
        </w:rPr>
      </w:pPr>
      <w:r>
        <w:rPr>
          <w:szCs w:val="20"/>
          <w:lang w:eastAsia="en-US" w:bidi="ar-SA"/>
        </w:rPr>
        <w:t>2. odpis odpowiedzi na skargę,</w:t>
      </w:r>
    </w:p>
    <w:p w14:paraId="146BF656" w14:textId="77777777" w:rsidR="00A64369" w:rsidRDefault="00000000">
      <w:pPr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3. akta sprawy. </w:t>
      </w:r>
    </w:p>
    <w:p w14:paraId="0CD60F19" w14:textId="77777777" w:rsidR="00A64369" w:rsidRDefault="00A64369">
      <w:pPr>
        <w:spacing w:line="360" w:lineRule="auto"/>
        <w:ind w:firstLine="708"/>
        <w:rPr>
          <w:szCs w:val="20"/>
          <w:lang w:eastAsia="en-US" w:bidi="ar-SA"/>
        </w:rPr>
      </w:pPr>
    </w:p>
    <w:p w14:paraId="0B0DDAFF" w14:textId="77777777" w:rsidR="00A64369" w:rsidRDefault="00A64369">
      <w:pPr>
        <w:spacing w:line="360" w:lineRule="auto"/>
        <w:ind w:firstLine="708"/>
        <w:rPr>
          <w:szCs w:val="20"/>
          <w:lang w:eastAsia="en-US" w:bidi="ar-SA"/>
        </w:rPr>
      </w:pPr>
    </w:p>
    <w:p w14:paraId="2D9722DC" w14:textId="77777777" w:rsidR="00A64369" w:rsidRDefault="00A64369">
      <w:pPr>
        <w:spacing w:line="360" w:lineRule="auto"/>
        <w:ind w:firstLine="708"/>
        <w:rPr>
          <w:szCs w:val="20"/>
          <w:lang w:eastAsia="en-US" w:bidi="ar-SA"/>
        </w:rPr>
      </w:pPr>
    </w:p>
    <w:p w14:paraId="1A210A92" w14:textId="77777777" w:rsidR="00A64369" w:rsidRDefault="00A64369">
      <w:pPr>
        <w:spacing w:line="360" w:lineRule="auto"/>
        <w:ind w:firstLine="708"/>
        <w:rPr>
          <w:szCs w:val="20"/>
          <w:lang w:eastAsia="en-US" w:bidi="ar-SA"/>
        </w:rPr>
      </w:pPr>
    </w:p>
    <w:p w14:paraId="009F42CF" w14:textId="77777777" w:rsidR="00A64369" w:rsidRDefault="00A64369">
      <w:pPr>
        <w:spacing w:line="360" w:lineRule="auto"/>
        <w:ind w:firstLine="708"/>
        <w:rPr>
          <w:szCs w:val="20"/>
          <w:lang w:eastAsia="en-US" w:bidi="ar-SA"/>
        </w:rPr>
      </w:pPr>
    </w:p>
    <w:p w14:paraId="778FD90B" w14:textId="77777777" w:rsidR="00A64369" w:rsidRDefault="00000000">
      <w:pPr>
        <w:spacing w:line="360" w:lineRule="auto"/>
        <w:rPr>
          <w:szCs w:val="20"/>
          <w:lang w:eastAsia="en-US" w:bidi="ar-SA"/>
        </w:rPr>
      </w:pPr>
      <w:r>
        <w:rPr>
          <w:szCs w:val="20"/>
          <w:lang w:eastAsia="en-US" w:bidi="ar-SA"/>
        </w:rPr>
        <w:fldChar w:fldCharType="begin"/>
      </w:r>
      <w:r>
        <w:rPr>
          <w:szCs w:val="20"/>
          <w:lang w:eastAsia="en-US" w:bidi="ar-SA"/>
        </w:rPr>
        <w:fldChar w:fldCharType="separate"/>
      </w:r>
      <w:r>
        <w:rPr>
          <w:szCs w:val="20"/>
          <w:lang w:eastAsia="en-US" w:bidi="ar-SA"/>
        </w:rPr>
        <w:fldChar w:fldCharType="end"/>
      </w:r>
    </w:p>
    <w:sectPr w:rsidR="00A64369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A2C76"/>
    <w:rsid w:val="008A2A9D"/>
    <w:rsid w:val="0099231A"/>
    <w:rsid w:val="00A64369"/>
    <w:rsid w:val="00A77B3E"/>
    <w:rsid w:val="00C7372F"/>
    <w:rsid w:val="00CA2A55"/>
    <w:rsid w:val="00DC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A75712"/>
  <w15:docId w15:val="{DCC9BDE3-346C-44AE-B1F5-55710B3A0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706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LXI/493/2023 z dnia 12 września 2023 r.</dc:title>
  <dc:subject>w sprawie przekazania do Wojewódzkiego Sądu Administracyjnego w^Szczecinie skargi na Uchwałę Nr XLVII/409/2022 Rady Miejskiej w^Barwicach z^dnia 20^października 2022^roku w^sprawie zmiany Uchwały Nr XXIX/239/2021 Rady Miejskiej w^Barwicach z^dnia 29^kwietnia 2021^roku w^sprawie przyjęcia Regulaminu Gminnego Zespołu Interdyscyplinarnego ds. Przemocy w^Rodzinie wraz z^odpowiedzią na skargę</dc:subject>
  <dc:creator>Kartarzyna Git</dc:creator>
  <cp:lastModifiedBy>Kartarzyna Git</cp:lastModifiedBy>
  <cp:revision>6</cp:revision>
  <cp:lastPrinted>2023-09-14T12:04:00Z</cp:lastPrinted>
  <dcterms:created xsi:type="dcterms:W3CDTF">2023-09-13T08:16:00Z</dcterms:created>
  <dcterms:modified xsi:type="dcterms:W3CDTF">2023-09-14T12:05:00Z</dcterms:modified>
  <cp:category>Akt prawny</cp:category>
</cp:coreProperties>
</file>