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C035F" w14:textId="7DAA34A2" w:rsidR="00703C05" w:rsidRPr="00FF5243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G Ł O S Z E N I E</w:t>
      </w:r>
    </w:p>
    <w:p w14:paraId="2295A52E" w14:textId="77777777" w:rsidR="007C78E2" w:rsidRPr="00FF5243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58111269" w:rsidR="007C78E2" w:rsidRPr="00FF5243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j. Dz. U. z 2023 r., poz. 344</w:t>
      </w:r>
      <w:r w:rsid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zm.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FF5243">
        <w:rPr>
          <w:rFonts w:ascii="Times New Roman" w:hAnsi="Times New Roman" w:cs="Times New Roman"/>
        </w:rPr>
        <w:sym w:font="Times New Roman" w:char="00A7"/>
      </w:r>
      <w:r w:rsidRPr="00FF5243">
        <w:rPr>
          <w:rFonts w:ascii="Times New Roman" w:hAnsi="Times New Roman" w:cs="Times New Roman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1, 13 rozporządzenia Rady Ministrów z dnia 14 września 2004 r.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j. Dz. U. z 2021 r., poz. 2213).</w:t>
      </w:r>
    </w:p>
    <w:p w14:paraId="1753E523" w14:textId="27181221" w:rsidR="007C78E2" w:rsidRPr="00FF5243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Burmistrz  Barwic ogłasza  I ustny przetarg nieograniczony  na sprzedaż:</w:t>
      </w:r>
    </w:p>
    <w:p w14:paraId="396E9E34" w14:textId="580583B3" w:rsidR="007C78E2" w:rsidRPr="005B7A32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Nieruchomości </w:t>
      </w:r>
      <w:r w:rsidR="006D64BA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zabudowanej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budynkiem mieszkalnym nr </w:t>
      </w:r>
      <w:r w:rsidR="00E46246" w:rsidRPr="003A3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</w:t>
      </w:r>
      <w:r w:rsidR="00526DE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,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oznaczonej  numerem  działki</w:t>
      </w:r>
      <w:r w:rsidR="003F20BC" w:rsidRPr="005B7A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244/2 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pow. 0,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0916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ha, położonej 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</w:t>
      </w:r>
      <w:r w:rsidR="00526D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iejscowości Gąski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obręb 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Ostrowąsy</w:t>
      </w:r>
      <w:r w:rsidRPr="005B7A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,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którą założona jest księga wieczysta nr KO1I/000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36509/1</w:t>
      </w:r>
    </w:p>
    <w:p w14:paraId="63B7F85F" w14:textId="750562A8" w:rsidR="007C78E2" w:rsidRPr="00AD79CD" w:rsidRDefault="00E46246" w:rsidP="00AD79CD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Działka położona  na obrzeżu obrębu Ostrowąsy, </w:t>
      </w:r>
      <w:r w:rsidR="005B7A32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działka zabudowana budynkiem mieszkalnym jednorodzinnym w zabudowie wolnostojącej, 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sąsiedztwo stanowią tereny rolne i leśne, dojazd dostęp do drogi publicznej poprzez drogi polne dz. </w:t>
      </w:r>
      <w:proofErr w:type="spellStart"/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ewid</w:t>
      </w:r>
      <w:proofErr w:type="spellEnd"/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224/3,</w:t>
      </w:r>
      <w:r w:rsidR="00C552A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241,</w:t>
      </w:r>
      <w:r w:rsidR="00C552A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246; teren działki płaski</w:t>
      </w:r>
      <w:r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niezagospodarowany, nieogrodzony, w części zakrzaczony</w:t>
      </w:r>
      <w:r w:rsidR="005B7A3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s</w:t>
      </w:r>
      <w:r w:rsidR="007C78E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truktura użytków</w:t>
      </w:r>
      <w:r w:rsidR="00313889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gruntowych</w:t>
      </w:r>
      <w:r w:rsidR="007C78E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 w:rsidR="005B7A3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</w:t>
      </w:r>
      <w:r w:rsidR="007C78E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- 0,</w:t>
      </w:r>
      <w:r w:rsidR="005B7A3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0916</w:t>
      </w:r>
      <w:r w:rsidR="007C78E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ha</w:t>
      </w:r>
    </w:p>
    <w:p w14:paraId="7A3DA2D0" w14:textId="00050D7D" w:rsidR="00633C4A" w:rsidRDefault="00633C4A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działce zlokalizowany jest budynek mieszkalny jednorodzinny w zabudowie wolnostojącej, wzniesiony w technologii tradycyjnej, w konstrukcji murowanej, parterowy z poddaszem nieużytkowym w części podpiwniczony, wybudowany na początku XX w; ściany piwnic - murowane, ściany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nadziemia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- murowane z cegły, stropy - drewniane (spróchniałe), dach o konstrukcji drewnianej (spróchniała),  pokrycie dachu dachówka betonowa (w części brak), stolarka okienna  - brak (została wyrwana), stolarka drzwiowa wewnętrzna – brak (została wyrwana), rynny i rury spustowe – brak, okładziny podłóg: w części deski, w części wyrwane (klepisko), ściany </w:t>
      </w:r>
      <w:r w:rsidR="003A3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częściowo otynkowane i w części malowane - zagrzybione, elewacja nieotynkowana, brak instalacji</w:t>
      </w:r>
      <w:r w:rsidR="003A3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kanalizacyjnej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="003A3D82" w:rsidRPr="003A3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A3D82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brak energii;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ogrzewanie  - piec (zdewastowany), woda z własnej studni, </w:t>
      </w:r>
    </w:p>
    <w:p w14:paraId="1F903278" w14:textId="00338CE2" w:rsidR="00633C4A" w:rsidRPr="005B7A32" w:rsidRDefault="00633C4A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Stan techniczny budynku – niski – do kapitalnego remontu lub rozbiórki </w:t>
      </w:r>
    </w:p>
    <w:p w14:paraId="68F3E69F" w14:textId="37351433" w:rsidR="0073284B" w:rsidRPr="005B7A32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Nieruchomość nie posiada żadnych obciążeń i zobowiązań</w:t>
      </w:r>
    </w:p>
    <w:p w14:paraId="04315CA2" w14:textId="77777777" w:rsidR="005B7A32" w:rsidRPr="005B7A32" w:rsidRDefault="005B7A32" w:rsidP="005B7A3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bookmarkStart w:id="0" w:name="_Hlk133575923"/>
      <w:r w:rsidRPr="005B7A3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5B7A3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działka o numerze 244/2 obręb Ostrowąsy - tereny zabudowy mieszkaniowej (M)</w:t>
      </w:r>
    </w:p>
    <w:bookmarkEnd w:id="0"/>
    <w:bookmarkEnd w:id="1"/>
    <w:p w14:paraId="053FC794" w14:textId="5D26AB39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Cena wywoławcza </w:t>
      </w:r>
      <w:r w:rsidR="005B7A32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69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000,00 zł</w:t>
      </w:r>
    </w:p>
    <w:p w14:paraId="7AD830F5" w14:textId="0BB86D67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(słownie: </w:t>
      </w:r>
      <w:r w:rsidR="005B7A32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sześćdziesiąt dziewięć </w:t>
      </w:r>
      <w:r w:rsidR="00313889"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tysięcy </w:t>
      </w: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FF5243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</w:p>
    <w:p w14:paraId="3DCF1EBE" w14:textId="21C8CD76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podan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do przetargu są cenami netto, do wylicytowanej ceny zostanie doliczony podatek VAT w wysokości 23% zgodnie z przepisami ustawy z dnia 11 marca 2004 r. o podatku od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towarów i usług (</w:t>
      </w:r>
      <w:proofErr w:type="spellStart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. Dz.U. z 202</w:t>
      </w:r>
      <w:r w:rsidR="00526DE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3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 r. poz. </w:t>
      </w:r>
      <w:r w:rsidR="00526DE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1570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 ze zm.)</w:t>
      </w:r>
    </w:p>
    <w:p w14:paraId="4DDB2575" w14:textId="09C5152F" w:rsidR="007C78E2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Przetarg odbędzie się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w dniu</w:t>
      </w:r>
      <w:r w:rsidR="0015505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17.10.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202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3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od godz.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</w:t>
      </w:r>
      <w:r w:rsidR="005B7A32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0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.00, w Sali Posiedzeń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na 1 piętrze budynku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127E2135" w14:textId="77777777" w:rsidR="00FF5243" w:rsidRPr="00FF5243" w:rsidRDefault="00FF5243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B38C973" w14:textId="77777777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FF5243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1EE5BF1C" w:rsidR="007C78E2" w:rsidRPr="00FF5243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(</w:t>
      </w:r>
      <w:proofErr w:type="spellStart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 </w:t>
      </w:r>
      <w:r w:rsidR="005B7A32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6 900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,00zł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)</w:t>
      </w:r>
      <w:r w:rsidR="00313889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27 8562 0007 0030 0823 2000 0040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do dnia</w:t>
      </w:r>
      <w:r w:rsidR="0015505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12.10.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202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3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r.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19A815E" w14:textId="4428F752" w:rsidR="007C78E2" w:rsidRPr="00FF5243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FF5243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iCs/>
          <w:color w:val="000000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FF5243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Wzory oświadczeń zamieszczono na stronie internetowej bip.barwice.pl</w:t>
      </w:r>
      <w:r w:rsid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77777777" w:rsidR="005B7A32" w:rsidRPr="00155054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15505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działka o numerze 244/2 obręb Ostrowąsy - tereny zabudowy mieszkaniowej (M)</w:t>
      </w:r>
    </w:p>
    <w:p w14:paraId="6BD68EA4" w14:textId="5FEC4D36" w:rsidR="00155054" w:rsidRPr="00155054" w:rsidRDefault="005B7A32" w:rsidP="008B2F0B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</w:t>
      </w:r>
      <w:r w:rsidR="007C78E2" w:rsidRP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10DEDD66" w14:textId="4F49117D" w:rsidR="00C552A1" w:rsidRPr="00155054" w:rsidRDefault="007C78E2" w:rsidP="0049272D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4A90063F" w14:textId="77777777" w:rsidR="00155054" w:rsidRDefault="00155054" w:rsidP="0015505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247F99DF" w14:textId="77777777" w:rsidR="00155054" w:rsidRPr="00155054" w:rsidRDefault="00155054" w:rsidP="0015505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2DA56BA5" w14:textId="77777777" w:rsidR="005B7A32" w:rsidRPr="005B7A32" w:rsidRDefault="007C78E2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5B7A3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Gmina Barwice nie dysponuje danymi co do warunków gruntowo - wodnych, występowania </w:t>
      </w:r>
      <w:r w:rsidR="008B2074" w:rsidRPr="005B7A3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B7A3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9FADBDA" w14:textId="77777777" w:rsidR="005B7A32" w:rsidRPr="005B7A32" w:rsidRDefault="007C78E2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5B7A3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Opłaty notarialne i sądowe w całości ponosi nabywca nieruchomości.</w:t>
      </w:r>
    </w:p>
    <w:p w14:paraId="0F2D4CDC" w14:textId="5EE09D2E" w:rsidR="007C78E2" w:rsidRPr="005B7A32" w:rsidRDefault="007C78E2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5B7A3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</w:t>
      </w:r>
      <w:r w:rsidR="00F901D6" w:rsidRPr="005B7A3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5B7A3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różnice.</w:t>
      </w:r>
    </w:p>
    <w:p w14:paraId="57EA3C9B" w14:textId="77777777" w:rsidR="007C78E2" w:rsidRPr="00FF5243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23F859" w14:textId="77777777" w:rsidR="007C78E2" w:rsidRPr="00FF5243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4AC04BF8" w:rsidR="007C78E2" w:rsidRPr="00FF5243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Informacje o nieruchomości i warunkach przetargu można uzyskać w pokoju nr 19 Urzędu Miejskiego w Barwicach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 tel. 94 373-63-09 wew. 19. e-mail: a</w:t>
      </w:r>
      <w:r w:rsidR="00F901D6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.zasztoft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@um.barwice.pl.</w:t>
      </w:r>
    </w:p>
    <w:p w14:paraId="5BAD3365" w14:textId="3521DC3C" w:rsidR="007C78E2" w:rsidRPr="00633C4A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Ogłoszenie będzie emitowane na stronie </w:t>
      </w:r>
      <w:hyperlink r:id="rId7" w:history="1">
        <w:r w:rsidRPr="00FF5243">
          <w:rPr>
            <w:rFonts w:ascii="Calibri" w:eastAsia="Times New Roman" w:hAnsi="Calibri" w:cs="Times New Roman"/>
            <w:color w:val="0000FF"/>
            <w:kern w:val="0"/>
            <w:u w:val="single"/>
            <w:lang w:eastAsia="pl-PL"/>
            <w14:ligatures w14:val="none"/>
          </w:rPr>
          <w:t>www.barwice.pl</w:t>
        </w:r>
      </w:hyperlink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w BIP </w:t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wywieszone na tablicy ogłoszeń Urzędu Miejskiego w Barwicach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E997DD7" w14:textId="77777777" w:rsidR="007C78E2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Zastrzega się prawo odwołania przetargu z ważnych powodów.</w:t>
      </w:r>
    </w:p>
    <w:p w14:paraId="786337D5" w14:textId="77777777" w:rsidR="00C552A1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FE9A123" w14:textId="193AE5C3" w:rsidR="00C552A1" w:rsidRDefault="00C552A1" w:rsidP="00C552A1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Burmistrz Barwic </w:t>
      </w:r>
    </w:p>
    <w:p w14:paraId="5BF76C90" w14:textId="4798E0F5" w:rsidR="00C552A1" w:rsidRDefault="00C552A1" w:rsidP="00C552A1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Mariusz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Kieling</w:t>
      </w:r>
      <w:proofErr w:type="spellEnd"/>
    </w:p>
    <w:p w14:paraId="21343AED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E1F75FD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914A255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C80B18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C4EF9A0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54E75CC" w14:textId="77777777" w:rsidR="00C552A1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C21EB7B" w14:textId="77777777" w:rsidR="00C552A1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BC54599" w14:textId="77777777" w:rsidR="00C552A1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5CD47BF" w14:textId="77777777" w:rsidR="00C552A1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E4916D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181AFDA" w14:textId="77777777" w:rsidR="00BE27B0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</w:t>
      </w:r>
      <w:r w:rsidR="007C78E2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arwice </w:t>
      </w:r>
      <w:r w:rsid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06.09.2023r.</w:t>
      </w:r>
    </w:p>
    <w:p w14:paraId="5742B1A5" w14:textId="508B77D9" w:rsidR="000B3A39" w:rsidRPr="00FF5243" w:rsidRDefault="007C78E2" w:rsidP="00507773">
      <w:pPr>
        <w:spacing w:before="100" w:beforeAutospacing="1" w:after="100" w:afterAutospacing="1" w:line="240" w:lineRule="auto"/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 </w:t>
      </w:r>
    </w:p>
    <w:sectPr w:rsidR="000B3A39" w:rsidRPr="00FF5243" w:rsidSect="00507773">
      <w:footerReference w:type="default" r:id="rId8"/>
      <w:pgSz w:w="11906" w:h="16838"/>
      <w:pgMar w:top="851" w:right="1417" w:bottom="426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061D4" w14:textId="77777777" w:rsidR="0038764C" w:rsidRDefault="0038764C" w:rsidP="008B2074">
      <w:pPr>
        <w:spacing w:after="0" w:line="240" w:lineRule="auto"/>
      </w:pPr>
      <w:r>
        <w:separator/>
      </w:r>
    </w:p>
  </w:endnote>
  <w:endnote w:type="continuationSeparator" w:id="0">
    <w:p w14:paraId="5599019A" w14:textId="77777777" w:rsidR="0038764C" w:rsidRDefault="0038764C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C3CC8" w14:textId="77777777" w:rsidR="0038764C" w:rsidRDefault="0038764C" w:rsidP="008B2074">
      <w:pPr>
        <w:spacing w:after="0" w:line="240" w:lineRule="auto"/>
      </w:pPr>
      <w:r>
        <w:separator/>
      </w:r>
    </w:p>
  </w:footnote>
  <w:footnote w:type="continuationSeparator" w:id="0">
    <w:p w14:paraId="08EF0394" w14:textId="77777777" w:rsidR="0038764C" w:rsidRDefault="0038764C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4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B3A39"/>
    <w:rsid w:val="00130FF0"/>
    <w:rsid w:val="00155054"/>
    <w:rsid w:val="001849D3"/>
    <w:rsid w:val="001C42FB"/>
    <w:rsid w:val="00313889"/>
    <w:rsid w:val="00382383"/>
    <w:rsid w:val="0038764C"/>
    <w:rsid w:val="003A3D82"/>
    <w:rsid w:val="003F20BC"/>
    <w:rsid w:val="00456D15"/>
    <w:rsid w:val="00507773"/>
    <w:rsid w:val="00526DE9"/>
    <w:rsid w:val="005B7A32"/>
    <w:rsid w:val="00633C4A"/>
    <w:rsid w:val="006D64BA"/>
    <w:rsid w:val="006F7BCD"/>
    <w:rsid w:val="00703C05"/>
    <w:rsid w:val="0073284B"/>
    <w:rsid w:val="007C78E2"/>
    <w:rsid w:val="008811A4"/>
    <w:rsid w:val="008B2074"/>
    <w:rsid w:val="00915A23"/>
    <w:rsid w:val="00A55A8F"/>
    <w:rsid w:val="00AD79CD"/>
    <w:rsid w:val="00B97A33"/>
    <w:rsid w:val="00BD4CD7"/>
    <w:rsid w:val="00BE27B0"/>
    <w:rsid w:val="00C552A1"/>
    <w:rsid w:val="00E46246"/>
    <w:rsid w:val="00F901D6"/>
    <w:rsid w:val="00FC5C43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1089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9</cp:revision>
  <cp:lastPrinted>2023-09-06T10:12:00Z</cp:lastPrinted>
  <dcterms:created xsi:type="dcterms:W3CDTF">2023-04-28T08:52:00Z</dcterms:created>
  <dcterms:modified xsi:type="dcterms:W3CDTF">2023-09-06T10:36:00Z</dcterms:modified>
</cp:coreProperties>
</file>