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86/2023</w:t>
      </w:r>
      <w:r>
        <w:rPr>
          <w:b/>
          <w:caps/>
        </w:rPr>
        <w:br/>
        <w:t>Burmistrza Barwic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27 lipca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(Dz.U. z 2023 r. poz. 1270 z późn.zm.), zarządza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:rsidR="00A77B3E" w:rsidRDefault="00000000">
      <w:pPr>
        <w:keepLines/>
        <w:spacing w:before="120" w:after="120"/>
        <w:ind w:firstLine="340"/>
      </w:pPr>
      <w:r>
        <w:t>1. Dochodami w kwocie 64.500.764,25 zł, w tym:</w:t>
      </w:r>
    </w:p>
    <w:p w:rsidR="00A77B3E" w:rsidRDefault="00000000">
      <w:pPr>
        <w:keepLines/>
        <w:spacing w:before="120" w:after="120"/>
        <w:ind w:left="227" w:firstLine="454"/>
      </w:pPr>
      <w:r>
        <w:t>- Dochody bieżące w kwocie 43.160.409,54 zł</w:t>
      </w:r>
    </w:p>
    <w:p w:rsidR="00A77B3E" w:rsidRDefault="00000000">
      <w:pPr>
        <w:keepLines/>
        <w:spacing w:before="120" w:after="120"/>
        <w:ind w:left="227" w:firstLine="454"/>
      </w:pPr>
      <w:r>
        <w:t>- Dochody majątkowe w kwocie 21.340.354,71 zł</w:t>
      </w:r>
    </w:p>
    <w:p w:rsidR="00A77B3E" w:rsidRDefault="00000000">
      <w:pPr>
        <w:keepLines/>
        <w:spacing w:before="120" w:after="120"/>
        <w:ind w:left="227" w:firstLine="454"/>
      </w:pPr>
      <w:r>
        <w:t>- Dotacje na zadania zlecone w kwocie 6.825.090,25 zł</w:t>
      </w:r>
    </w:p>
    <w:p w:rsidR="00A77B3E" w:rsidRDefault="00000000">
      <w:pPr>
        <w:keepLines/>
        <w:spacing w:before="120" w:after="120"/>
        <w:ind w:firstLine="340"/>
      </w:pPr>
      <w:r>
        <w:t>2. Wydatkami w kwocie 75.989.015,07 zł, w tym:</w:t>
      </w:r>
    </w:p>
    <w:p w:rsidR="00A77B3E" w:rsidRDefault="00000000">
      <w:pPr>
        <w:keepLines/>
        <w:spacing w:before="120" w:after="120"/>
        <w:ind w:left="227" w:firstLine="454"/>
      </w:pPr>
      <w:r>
        <w:t>- Wydatki bieżące w kwocie 47.928.136,95 zł</w:t>
      </w:r>
    </w:p>
    <w:p w:rsidR="00A77B3E" w:rsidRDefault="00000000">
      <w:pPr>
        <w:keepLines/>
        <w:spacing w:before="120" w:after="120"/>
        <w:ind w:left="227" w:firstLine="454"/>
      </w:pPr>
      <w:r>
        <w:t>- Wydatki majątkowe w kwocie 28.060.878,12 zł</w:t>
      </w:r>
    </w:p>
    <w:p w:rsidR="00A77B3E" w:rsidRDefault="00000000">
      <w:pPr>
        <w:keepLines/>
        <w:spacing w:before="120" w:after="120"/>
        <w:ind w:left="227" w:firstLine="454"/>
      </w:pPr>
      <w:r>
        <w:t>- Wydatki na zadania zlecone w kwocie 6.825.090,25 zł</w:t>
      </w:r>
    </w:p>
    <w:p w:rsidR="00A77B3E" w:rsidRDefault="00000000">
      <w:pPr>
        <w:keepLines/>
        <w:spacing w:before="120" w:after="120"/>
        <w:ind w:firstLine="340"/>
      </w:pPr>
      <w:r>
        <w:t>3. Deficytem budżetu w kwocie 11.488.250,82 zł. Deficyt pozostaje bez zmian.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86/2023</w:t>
      </w:r>
      <w:r>
        <w:br/>
        <w:t>Burmistrza Barwic</w:t>
      </w:r>
      <w:r>
        <w:br/>
        <w:t>z dnia 27 lipca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"/>
        <w:gridCol w:w="328"/>
        <w:gridCol w:w="787"/>
        <w:gridCol w:w="1039"/>
        <w:gridCol w:w="6996"/>
        <w:gridCol w:w="1600"/>
        <w:gridCol w:w="846"/>
        <w:gridCol w:w="713"/>
        <w:gridCol w:w="1526"/>
      </w:tblGrid>
      <w:tr w:rsidR="009B5423">
        <w:trPr>
          <w:trHeight w:val="240"/>
        </w:trPr>
        <w:tc>
          <w:tcPr>
            <w:tcW w:w="9866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2023 rok</w:t>
            </w:r>
          </w:p>
        </w:tc>
      </w:tr>
      <w:tr w:rsidR="009B5423">
        <w:trPr>
          <w:trHeight w:val="180"/>
        </w:trPr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4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9B5423">
        <w:trPr>
          <w:trHeight w:val="160"/>
        </w:trPr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853</w:t>
            </w: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Pozostałe zadania w zakresie polityki społecznej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157 345,38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1 224,00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158 569,38</w:t>
            </w:r>
          </w:p>
        </w:tc>
      </w:tr>
      <w:tr w:rsidR="009B5423">
        <w:trPr>
          <w:trHeight w:val="160"/>
        </w:trPr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85395</w:t>
            </w: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157 345,38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1 224,00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158 569,38</w:t>
            </w:r>
          </w:p>
        </w:tc>
      </w:tr>
      <w:tr w:rsidR="009B5423">
        <w:trPr>
          <w:trHeight w:val="412"/>
        </w:trPr>
        <w:tc>
          <w:tcPr>
            <w:tcW w:w="6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4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1 224,00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1 224,00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2 448,00</w:t>
            </w:r>
          </w:p>
        </w:tc>
      </w:tr>
      <w:tr w:rsidR="009B5423">
        <w:trPr>
          <w:trHeight w:val="180"/>
        </w:trPr>
        <w:tc>
          <w:tcPr>
            <w:tcW w:w="6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B5423">
        <w:trPr>
          <w:trHeight w:val="180"/>
        </w:trPr>
        <w:tc>
          <w:tcPr>
            <w:tcW w:w="66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64 499 540,25</w:t>
            </w: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1 224,00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64 500 764,25</w:t>
            </w:r>
          </w:p>
        </w:tc>
      </w:tr>
      <w:tr w:rsidR="009B5423">
        <w:trPr>
          <w:trHeight w:val="200"/>
        </w:trPr>
        <w:tc>
          <w:tcPr>
            <w:tcW w:w="65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B5423">
        <w:trPr>
          <w:trHeight w:val="180"/>
        </w:trPr>
        <w:tc>
          <w:tcPr>
            <w:tcW w:w="752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51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</w:tr>
    </w:tbl>
    <w:p w:rsidR="009B5423" w:rsidRDefault="00000000" w:rsidP="0006389E">
      <w:pPr>
        <w:jc w:val="right"/>
      </w:pPr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2 do zarządzenia Nr 86/2023</w:t>
      </w:r>
      <w:r>
        <w:br/>
        <w:t>Burmistrza Barwic</w:t>
      </w:r>
      <w:r>
        <w:br/>
        <w:t>z dnia 27 lipca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328"/>
        <w:gridCol w:w="806"/>
        <w:gridCol w:w="1037"/>
        <w:gridCol w:w="6823"/>
        <w:gridCol w:w="1641"/>
        <w:gridCol w:w="897"/>
        <w:gridCol w:w="729"/>
        <w:gridCol w:w="1611"/>
      </w:tblGrid>
      <w:tr w:rsidR="009B5423">
        <w:trPr>
          <w:trHeight w:val="186"/>
        </w:trPr>
        <w:tc>
          <w:tcPr>
            <w:tcW w:w="9866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wydatków budżetu Gminy Barwice na 2023 rok</w:t>
            </w:r>
          </w:p>
        </w:tc>
      </w:tr>
      <w:tr w:rsidR="009B5423">
        <w:trPr>
          <w:trHeight w:val="186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9B5423">
        <w:trPr>
          <w:trHeight w:val="176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6 760 898,82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6 760 898,82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2 774 304,82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2 774 304,82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6060</w:t>
            </w: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na zakupy inwestycyjne jednostek budżetowych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560 000,00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560 000,00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6066</w:t>
            </w: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na zakupy inwestycyjne jednostek budżetowych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560 000,00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-560 000,00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853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Pozostałe zadania w zakresie polityki społecznej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391 141,38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1 224,00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392 365,38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85395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391 141,38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1 224,00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392 365,38</w:t>
            </w:r>
          </w:p>
        </w:tc>
      </w:tr>
      <w:tr w:rsidR="009B5423">
        <w:trPr>
          <w:trHeight w:val="176"/>
        </w:trPr>
        <w:tc>
          <w:tcPr>
            <w:tcW w:w="6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3290</w:t>
            </w: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 wypłacane obywatelom Ukrainy przebywającym na terytorium RP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1 200,00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1 200,00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2 400,00</w:t>
            </w:r>
          </w:p>
        </w:tc>
      </w:tr>
      <w:tr w:rsidR="009B5423">
        <w:trPr>
          <w:trHeight w:val="176"/>
        </w:trPr>
        <w:tc>
          <w:tcPr>
            <w:tcW w:w="6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4860</w:t>
            </w: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Pozostałe wydatki bieżące na zadania związane z pomocą obywatelom Ukrainy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24,00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48,00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12 281 811,89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12 281 811,89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90002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odpadami komunalnymi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2 146 189,00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2 147 689,00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4 500,00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90004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Utrzymanie zieleni w miastach i gminach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240 200,00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-4 500,00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235 700,00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27 200,00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-4 500,00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22 700,00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90013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Schroniska dla zwierząt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65 000,00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68 000,00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9B5423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8 000,00</w:t>
            </w:r>
          </w:p>
        </w:tc>
      </w:tr>
      <w:tr w:rsidR="009B5423">
        <w:trPr>
          <w:trHeight w:val="186"/>
        </w:trPr>
        <w:tc>
          <w:tcPr>
            <w:tcW w:w="6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6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B5423">
        <w:trPr>
          <w:trHeight w:val="186"/>
        </w:trPr>
        <w:tc>
          <w:tcPr>
            <w:tcW w:w="65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75 987 791,07</w:t>
            </w:r>
          </w:p>
        </w:tc>
        <w:tc>
          <w:tcPr>
            <w:tcW w:w="1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1 224,00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75 989 015,07</w:t>
            </w:r>
          </w:p>
        </w:tc>
      </w:tr>
      <w:tr w:rsidR="009B5423">
        <w:trPr>
          <w:trHeight w:val="164"/>
        </w:trPr>
        <w:tc>
          <w:tcPr>
            <w:tcW w:w="6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6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B5423">
        <w:trPr>
          <w:trHeight w:val="186"/>
        </w:trPr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:rsidR="009B5423" w:rsidRDefault="009B5423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:rsidR="009B542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:rsidR="009B5423" w:rsidRDefault="00000000">
      <w:r>
        <w:fldChar w:fldCharType="begin"/>
      </w:r>
      <w:r>
        <w:fldChar w:fldCharType="separate"/>
      </w:r>
      <w:r>
        <w:fldChar w:fldCharType="end"/>
      </w:r>
    </w:p>
    <w:sectPr w:rsidR="009B5423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389E"/>
    <w:rsid w:val="009B542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1B1EA4"/>
  <w15:docId w15:val="{F3B7BCAD-885D-4E41-87C2-3B175C917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86/2023 z dnia 27 lipca 2023 r.</dc:title>
  <dc:subject>w sprawie zmian w^budżecie Gminy Barwice na 2023^r.</dc:subject>
  <dc:creator>Admin</dc:creator>
  <cp:lastModifiedBy>Admin</cp:lastModifiedBy>
  <cp:revision>2</cp:revision>
  <dcterms:created xsi:type="dcterms:W3CDTF">2023-08-31T09:49:00Z</dcterms:created>
  <dcterms:modified xsi:type="dcterms:W3CDTF">2023-08-31T09:49:00Z</dcterms:modified>
  <cp:category>Akt prawny</cp:category>
</cp:coreProperties>
</file>