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75C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LVIII/465/2023</w:t>
      </w:r>
      <w:r>
        <w:rPr>
          <w:b/>
          <w:caps/>
        </w:rPr>
        <w:br/>
        <w:t>Rady Miejskiej w Barwicach</w:t>
      </w:r>
    </w:p>
    <w:p w14:paraId="157B89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3F64BCD3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16ACC6D1" w14:textId="77777777" w:rsidR="00A77B3E" w:rsidRDefault="00000000">
      <w:pPr>
        <w:keepLines/>
        <w:spacing w:before="120" w:after="120"/>
        <w:ind w:firstLine="227"/>
      </w:pPr>
      <w:r>
        <w:t>Na podstawie art. 18a ust. 1 ustawy z dnia 8 marca 1990 r. o samorządzie gminnym</w:t>
      </w:r>
      <w:r>
        <w:br/>
        <w:t>(Dz. U. z 2023 r. poz. 40 z </w:t>
      </w:r>
      <w:proofErr w:type="spellStart"/>
      <w:r>
        <w:t>późn</w:t>
      </w:r>
      <w:proofErr w:type="spellEnd"/>
      <w:r>
        <w:t>. zm.) oraz §109 ust. 1 Statutu Gminy Barwice, stanowiącego załącznik</w:t>
      </w:r>
      <w:r>
        <w:br/>
        <w:t>do uchwały Nr IX/47/2003 Rady Miejskiej w Barwicach z dnia30 maja 2003 r. w sprawie uchwalenia statutu Miasta i Gminy Barwice (Dz. Urz. Woj. Zachodniopomorskiego z 2003 r. Nr 58, poz. 1034 z </w:t>
      </w:r>
      <w:proofErr w:type="spellStart"/>
      <w:r>
        <w:t>późn</w:t>
      </w:r>
      <w:proofErr w:type="spellEnd"/>
      <w:r>
        <w:t>. zm.), Rada Miejska w Barwicach uchwala co następuje :</w:t>
      </w:r>
    </w:p>
    <w:p w14:paraId="7D5403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 xml:space="preserve">nr 2/2023 z kontroli sołectwa </w:t>
      </w:r>
      <w:proofErr w:type="spellStart"/>
      <w:r>
        <w:t>Tarmno</w:t>
      </w:r>
      <w:proofErr w:type="spellEnd"/>
      <w:r>
        <w:t xml:space="preserve"> w zakresie realizacji funduszu sołeckiego za 2022 rok.</w:t>
      </w:r>
    </w:p>
    <w:p w14:paraId="1B14AC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032738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12A9800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BA07FC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751F4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0FD8" w14:paraId="7F31072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1796A9" w14:textId="77777777" w:rsidR="00D60FD8" w:rsidRDefault="00D60FD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FB77D5" w14:textId="77777777" w:rsidR="00D60FD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6ED89FE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1D388C0" w14:textId="1776457C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LVIII/465/2023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31 maja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0578BF56" w14:textId="598E8AF9" w:rsidR="00D60FD8" w:rsidRDefault="00000000" w:rsidP="008666F6">
      <w:pPr>
        <w:keepNext/>
        <w:spacing w:after="480"/>
        <w:jc w:val="center"/>
        <w:rPr>
          <w:color w:val="000000"/>
          <w:szCs w:val="20"/>
          <w:u w:color="000000"/>
        </w:rPr>
      </w:pPr>
      <w:r>
        <w:rPr>
          <w:b/>
          <w:color w:val="000000"/>
          <w:u w:color="000000"/>
        </w:rPr>
        <w:t xml:space="preserve">Protokół pokontrolny 2/2023 </w:t>
      </w:r>
      <w:proofErr w:type="spellStart"/>
      <w:r>
        <w:rPr>
          <w:b/>
          <w:color w:val="000000"/>
          <w:u w:color="000000"/>
        </w:rPr>
        <w:t>Tarmno</w:t>
      </w:r>
      <w:proofErr w:type="spellEnd"/>
    </w:p>
    <w:sectPr w:rsidR="00D60FD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0D81"/>
    <w:rsid w:val="002312C0"/>
    <w:rsid w:val="008666F6"/>
    <w:rsid w:val="00A77B3E"/>
    <w:rsid w:val="00CA2A55"/>
    <w:rsid w:val="00D6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418AF"/>
  <w15:docId w15:val="{A81BE96A-921D-4CA2-8411-6F20E6C2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956C1E9A-97AB-425A-B0F7-6AAB27BEFEB3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LVIII/465/2023 z dnia 31 maja 2023 r.</dc:title>
  <dc:subject>w sprawie zatwierdzenia stanowiska Komisji Rewizyjnej</dc:subject>
  <dc:creator>Kartarzyna Git</dc:creator>
  <cp:lastModifiedBy>Kartarzyna Git</cp:lastModifiedBy>
  <cp:revision>6</cp:revision>
  <dcterms:created xsi:type="dcterms:W3CDTF">2023-06-12T12:05:00Z</dcterms:created>
  <dcterms:modified xsi:type="dcterms:W3CDTF">2023-06-14T10:41:00Z</dcterms:modified>
  <cp:category>Akt prawny</cp:category>
</cp:coreProperties>
</file>