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67/2023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Barwic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czerwca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pełnomocnictwa Kierownikowi Miejsko-Gminnego Ośrodka Pomocy Społecznej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w Barwicach do podejmowania działań w zakresie zwykłego zarządu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572) Burmistrz Barwic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Udzielam Pani Annie Kłyszejko - Kierownikowi Miejsko-Gminnego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pełnomocnictwa do dokonywania jednoosobowo,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imieniu Burmistrza Barwic, czynności prawnych,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kierowaniem bieżącą statutową działalnością Miejsko-Gminnego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Barwicach,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przekraczającą zwykłego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Pełnomocnictwo do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zwykłego zarządu jako Kierownika Miejsko-Gminnego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Barwicach obejmuje: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 czynności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bieżącą statutową działalnością jednostki;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 przyznanymi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jednostki środkami finansowymi;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zaciąganie zobowiązań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planu finansowego jednostki;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składanie oświadczeń woli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działalności kierowanej jednostki;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podejmowanie działań mających na celu dalszy rozwój kierowanej jednostki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działania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działalnością statutową jednostki;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reprezentowanie Miejsko-Gminnego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Barwicach na zewnątrz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dotyczących funkcjonowania oraz wykonywania jego zadań statutowych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przed sądami, organami władzy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administracji publicznej, organami egzekucyjnymi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postępowaniach sądowych, administracyjnych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egzekucyjnych;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dalszych upoważnień pracownikom Miejsko-Gminnego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Barwicach, radcom prawnym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adwokatom, chyba, że przepisy szczególne stanowią inaczej;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podejmowanie innych czynności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przekraczających zwykłego zarządu, chyba że przepisy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szczególne stanowią inaczej.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Jeżeli czynność prawna może spowodować powstanie zobowiązania pieniężnego, do jej skuteczności niezbędna jest kontrasygnata skarbnika gminy Barwice, lub osoby przez niego upoważnionej.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Jeżeli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szczególnych wynika, że do realizacji zadania niezbędna jest szczególna forma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upoważnienia, realizacja zadania może nastąpić po uzyskaniu odrębnego upoważnienia.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udziela się na czas pełnienie funkcji Kierownika Miejsko-Gminnego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Barwicach. Upoważnienie wygasa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chwilą jego cofnięcia lub rozwiązania stosunku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Miejsko-Gminnego Ośrodka Pomocy Społecznej w Barwicach.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67/2023 z dnia 15 czerwca 2023 r.</dc:title>
  <dc:subject>w sprawie udzielenia pełnomocnictwa Kierownikowi Miejsko-Gminnego Ośrodka Pomocy Społecznej
w Barwicach do podejmowania działań w^zakresie zwykłego zarządu</dc:subject>
  <dc:creator>Kamila Gwiazda</dc:creator>
  <cp:lastModifiedBy>Kamila Gwiazda</cp:lastModifiedBy>
  <cp:revision>1</cp:revision>
  <dcterms:created xsi:type="dcterms:W3CDTF">2023-06-15T16:12:10Z</dcterms:created>
  <dcterms:modified xsi:type="dcterms:W3CDTF">2023-06-15T16:12:10Z</dcterms:modified>
  <cp:category>Akt prawny</cp:category>
</cp:coreProperties>
</file>