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D96682" w14:paraId="1EFF6206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20291C3A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  <w:p w14:paraId="642C9FE8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</w:tc>
      </w:tr>
    </w:tbl>
    <w:p w14:paraId="7379A7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56/2023</w:t>
      </w:r>
      <w:r>
        <w:rPr>
          <w:b/>
          <w:caps/>
        </w:rPr>
        <w:br/>
        <w:t>Rady Miejskiej w Barwicach</w:t>
      </w:r>
    </w:p>
    <w:p w14:paraId="1D2B1BA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maja 2023 r.</w:t>
      </w:r>
    </w:p>
    <w:p w14:paraId="19D02A70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konkursowej do opiniowania ofert złożonych w otwartym konkursie ofert na realizację zadań publicznych w 2023 roku</w:t>
      </w:r>
    </w:p>
    <w:p w14:paraId="61F8C594" w14:textId="77777777" w:rsidR="00A77B3E" w:rsidRDefault="00000000">
      <w:pPr>
        <w:keepLines/>
        <w:spacing w:before="120" w:after="120"/>
        <w:ind w:firstLine="227"/>
      </w:pPr>
      <w:r>
        <w:t>Na podstawie uchwały Nr XXXV/307/2021 Rady Miejskiej w Barwicach z dnia 28 października 2021 r. w sprawie przyjęcia Programu współpracy Gminy Barwice z organizacjami pozarządowymi oraz podmiotami, prowadzącymi działalność pożytku publicznego na 2022 rok oraz art. 13 ustawy z dnia 24 kwietnia 2003 r. o działalności pożytku publicznego i o wolontariacie (Dz. U. z 2022 r. poz. 1327 i 1812), Rada Miejska w Barwicach zarządza, co następuje:</w:t>
      </w:r>
    </w:p>
    <w:p w14:paraId="1FC0B621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Burmistrz Barwic zarządza, co następuje:</w:t>
      </w:r>
    </w:p>
    <w:p w14:paraId="3F17D1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Powołuje się Komisję Konkursową do opiniowania ofert w otwartym konkursie ofert złożonych przez organizacje pozarządowe oraz podmioty wymienione w art.3 ust.3 ustawy o działalności pożytku publicznego i o wolontariacie na realizację zadań Gminy Barwice w 2023 roku </w:t>
      </w:r>
      <w:r>
        <w:rPr>
          <w:b/>
          <w:color w:val="000000"/>
          <w:u w:color="000000"/>
        </w:rPr>
        <w:t xml:space="preserve">z zakresu wspieranie kultury i sztuki, edukacji i tradycji narodowych </w:t>
      </w:r>
      <w:r>
        <w:rPr>
          <w:color w:val="000000"/>
          <w:u w:color="000000"/>
        </w:rPr>
        <w:t>w następującym składzie:</w:t>
      </w:r>
    </w:p>
    <w:p w14:paraId="0FBAC6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Robert Zborowski - przewodniczący komisji</w:t>
      </w:r>
    </w:p>
    <w:p w14:paraId="0B5DBE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Dorota Niedziela - członek</w:t>
      </w:r>
    </w:p>
    <w:p w14:paraId="2662B9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Małgorzata Zaborowska - członek</w:t>
      </w:r>
    </w:p>
    <w:p w14:paraId="347809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Aleksandra Kuśmierek - członek</w:t>
      </w:r>
    </w:p>
    <w:p w14:paraId="7C169C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Komisja wykonuje swoje zadania w oparciu o regulamin stanowiący załącznik nr 1 do niniejszego zarządzenia.</w:t>
      </w:r>
    </w:p>
    <w:p w14:paraId="0A74AA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Wyboru ofert dokona Burmistrz Barwic na podstawie protokołu Komisji Konkursowej w terminie do 23 maja 2023 roku.</w:t>
      </w:r>
    </w:p>
    <w:p w14:paraId="3C8B3D88" w14:textId="77777777" w:rsidR="006548B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Burmistrzowi Barwic.</w:t>
      </w:r>
    </w:p>
    <w:p w14:paraId="4FD14631" w14:textId="134BCC82" w:rsidR="006548B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</w:t>
      </w:r>
      <w:r w:rsidR="006548BC">
        <w:rPr>
          <w:color w:val="000000"/>
          <w:u w:color="000000"/>
        </w:rPr>
        <w:t xml:space="preserve"> wchodzi w życie z dniem podjęcia. </w:t>
      </w:r>
    </w:p>
    <w:p w14:paraId="466DBD05" w14:textId="40DCED0B" w:rsidR="00A77B3E" w:rsidRDefault="00A77B3E" w:rsidP="00D21900">
      <w:pPr>
        <w:keepLines/>
        <w:spacing w:before="120" w:after="120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48BC"/>
    <w:rsid w:val="00A77B3E"/>
    <w:rsid w:val="00CA2A55"/>
    <w:rsid w:val="00D21900"/>
    <w:rsid w:val="00D9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05D49"/>
  <w15:docId w15:val="{9BA1F450-4035-4774-ADEB-D2CD0A53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56/2023 z dnia 18 maja 2023 r.</dc:title>
  <dc:subject>w sprawie powołania komisji konkursowej do opiniowania ofert złożonych w^otwartym konkursie ofert na realizację zadań publicznych w^2023 roku</dc:subject>
  <dc:creator>AleksandraKuśmierek</dc:creator>
  <cp:lastModifiedBy>Admin</cp:lastModifiedBy>
  <cp:revision>4</cp:revision>
  <cp:lastPrinted>2023-05-18T10:18:00Z</cp:lastPrinted>
  <dcterms:created xsi:type="dcterms:W3CDTF">2023-05-18T12:15:00Z</dcterms:created>
  <dcterms:modified xsi:type="dcterms:W3CDTF">2023-05-18T12:01:00Z</dcterms:modified>
  <cp:category>Akt prawny</cp:category>
</cp:coreProperties>
</file>