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72D7A" w14:textId="77777777" w:rsidR="00BB4854" w:rsidRDefault="00BB4854" w:rsidP="00BB4854">
      <w:pPr>
        <w:keepNext/>
        <w:spacing w:before="120" w:after="120" w:line="360" w:lineRule="auto"/>
        <w:ind w:left="5767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56/2023</w:t>
      </w:r>
      <w:r>
        <w:rPr>
          <w:color w:val="000000"/>
          <w:u w:color="000000"/>
        </w:rPr>
        <w:br/>
        <w:t>Rady Miejskiej w Barwicach</w:t>
      </w:r>
      <w:r>
        <w:rPr>
          <w:color w:val="000000"/>
          <w:u w:color="000000"/>
        </w:rPr>
        <w:br/>
        <w:t>z dnia 18 maja 2023 r.</w:t>
      </w:r>
    </w:p>
    <w:p w14:paraId="0948952A" w14:textId="77777777" w:rsidR="00BB4854" w:rsidRDefault="00BB4854" w:rsidP="00BB485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Konkursowej do opiniowania ofert złożonych w otwartym konkursie ofert na realizację zadań publicznych z zakresu wspieranie kultury i sztuki, edukacji i tradycji narodowych.</w:t>
      </w:r>
    </w:p>
    <w:p w14:paraId="408F18B1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Komisja Konkursowa, zwana dalej Komisją, jest zespołem powołanym w celu zaopiniowania ofert złożonych w otwartym konkursie ofert na realizację w 2023 roku na terenie Gminy Barwice zadań publicznych przez organizacje pozarządowe lub podmioty wymienione w art. 3 ust. 3 ustawy z dnia 24 kwietnia 2003 roku o działalności pożytku publicznego i o wolontariacie (Dz. U. z 2022 r. poz. 1327, 1265).</w:t>
      </w:r>
    </w:p>
    <w:p w14:paraId="4CB30D20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Pracami Komisji kieruje przewodniczący Komisji. W przypadku nieobecności przewodniczącego posiedzeniom przewodniczy członek Komisji wskazany przez Burmistrza Barwic.</w:t>
      </w:r>
    </w:p>
    <w:p w14:paraId="0C0B61C4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Komisji:</w:t>
      </w:r>
    </w:p>
    <w:p w14:paraId="2BB24737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terminy i zwołuje posiedzenia Komisji,</w:t>
      </w:r>
    </w:p>
    <w:p w14:paraId="7162C67E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organizuje prace Komisji,</w:t>
      </w:r>
    </w:p>
    <w:p w14:paraId="7565D4D8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dba o spisanie istotnych informacji i ustaleń,</w:t>
      </w:r>
    </w:p>
    <w:p w14:paraId="5EA35316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występuje na zewnątrz w sprawach dotyczących działalności Komisji,</w:t>
      </w:r>
    </w:p>
    <w:p w14:paraId="3AB74D22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zaprasza, w razie potrzeby, osoby posiadające specjalistyczną wiedzę w dziedzinie</w:t>
      </w:r>
    </w:p>
    <w:p w14:paraId="2516D889" w14:textId="77777777" w:rsidR="00BB4854" w:rsidRDefault="00BB4854" w:rsidP="00BB4854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obejmującej zakres zadań publicznych, których konkurs dotyczy, w charakterze doradców do udziału w posiedzeniu Komisji.</w:t>
      </w:r>
    </w:p>
    <w:p w14:paraId="787DC8AC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Każdy z członków Komisji informowany jest o terminie posiedzenia telefonicznie, bądź listownie, co najmniej na 1 dzień przed planowanym posiedzeniem.</w:t>
      </w:r>
    </w:p>
    <w:p w14:paraId="0C886493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Prace Komisji są prowadzone, jeżeli w posiedzeniu bierze udział co najmniej połowa jej składu. Na każdym z posiedzeń Komisji sporządzana jest lista obecności.</w:t>
      </w:r>
    </w:p>
    <w:p w14:paraId="67871911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Posiedzenia Komisji są protokołowane.</w:t>
      </w:r>
    </w:p>
    <w:p w14:paraId="44D98DD2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Protokoły posiedzeń Komisji, formularze oraz inne dokumenty przechowywane są w Urzędzie Miejskim w Barwicach.</w:t>
      </w:r>
    </w:p>
    <w:p w14:paraId="692299A9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Członkowie Komisji zobowiązani są do złożenia formularza zgłoszeniowego kandydata do prac w komisji konkursowej powoływanej przez Burmistrza Barwic do opiniowania ofert złożonych w otwartym konkursie ofert na realizację zadania publicznego w 2023 wspieranie kultury i sztuki, edukacji i tradycji narodowych</w:t>
      </w:r>
    </w:p>
    <w:p w14:paraId="6F6DE991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członków Komisji biorących udział w opiniowaniu ofert stosuje się przepisy ustawy z dnia 14 czerwca 1960 r. Kodeks postępowania administracyjnego (Dz. U. z 2022 r. poz. 1301, 1855) dotyczące wyłączenia pracownika.</w:t>
      </w:r>
    </w:p>
    <w:p w14:paraId="66A66592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Komisja podczas obrad sprawdza i ustala, czy oferty odpowiadają wymogom formalnym, dokonuje oceny merytorycznej.</w:t>
      </w:r>
    </w:p>
    <w:p w14:paraId="189382A9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na podstawie informacji zawartych w ofercie proponuje kwotę dofinansowania poszczególnych zadań zgłoszonych w ramach otwartego konkursu ofert.</w:t>
      </w:r>
    </w:p>
    <w:p w14:paraId="6E084118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Komisja, przystępując do opiniowania złożonych ofert, dokonuje kolejno następujących czynności:</w:t>
      </w:r>
    </w:p>
    <w:p w14:paraId="4DB61C4C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otwiera koperty z ofertami,</w:t>
      </w:r>
    </w:p>
    <w:p w14:paraId="5E685CB6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ustala, które z ofert spełniają warunki formalne określone w ustawie oraz ogłoszeniu o konkursie,</w:t>
      </w:r>
    </w:p>
    <w:p w14:paraId="64B9886F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odrzuca oferty nie odpowiadające warunkom określonym w ustawie oraz ogłoszeniu o konkursie lub zgłoszone po wyznaczonym terminie,</w:t>
      </w:r>
    </w:p>
    <w:p w14:paraId="3CB3EDC1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rozpatruje merytorycznie oferty spełniające warunki określone w ustawie oraz ogłoszeniu o konkursie.</w:t>
      </w:r>
    </w:p>
    <w:p w14:paraId="5DB4E060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Komisja dokonując oceny merytorycznej:</w:t>
      </w:r>
    </w:p>
    <w:p w14:paraId="7F10A5DA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ocenia możliwość realizacji zadania przez podmiot, przy uwzględnieniu podanych informacji,</w:t>
      </w:r>
    </w:p>
    <w:p w14:paraId="3CB79A60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ocenia przedstawioną kalkulację kosztów realizacji zadania publicznego, w tym</w:t>
      </w:r>
    </w:p>
    <w:p w14:paraId="6AAA2A37" w14:textId="77777777" w:rsidR="00BB4854" w:rsidRDefault="00BB4854" w:rsidP="00BB485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odniesieniu do zakresu rzeczowego zadania,</w:t>
      </w:r>
    </w:p>
    <w:p w14:paraId="1D227BEA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ocenia proponowaną jakość wykonania zadania i kwalifikacje osób, przy udziale</w:t>
      </w:r>
    </w:p>
    <w:p w14:paraId="4EF8841E" w14:textId="77777777" w:rsidR="00BB4854" w:rsidRDefault="00BB4854" w:rsidP="00BB485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których organizacja będzie realizować zadanie publiczne,</w:t>
      </w:r>
    </w:p>
    <w:p w14:paraId="2EF15102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ocenia planowany przez podmiot udział środków finansowych własnych lub środków pochodzących z innych źródeł na realizację zadania ,</w:t>
      </w:r>
    </w:p>
    <w:p w14:paraId="7ABD98F5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ocenia planowany przez podmiot wkład osobowy, rzeczowy, w tym świadczenia</w:t>
      </w:r>
    </w:p>
    <w:p w14:paraId="56A1EA09" w14:textId="77777777" w:rsidR="00BB4854" w:rsidRDefault="00BB4854" w:rsidP="00BB485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wolontariuszy i pracę społeczną członków organizacji,</w:t>
      </w:r>
    </w:p>
    <w:p w14:paraId="1C9C3F00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analizuje i ocenia realizację zleconych zadań publicznych przez podmiot w latach</w:t>
      </w:r>
    </w:p>
    <w:p w14:paraId="3129B3C6" w14:textId="77777777" w:rsidR="00BB4854" w:rsidRDefault="00BB4854" w:rsidP="00BB485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poprzednich, w tym rzetelność i terminowość oraz sposób rozliczenia otrzymanych na ten cel środków,</w:t>
      </w:r>
    </w:p>
    <w:p w14:paraId="27E2856D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ocenia warunki lokalowe niezbędne do realizacji zadania,</w:t>
      </w:r>
    </w:p>
    <w:p w14:paraId="38257FEA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ocenia doświadczenie oferenta w zakresie realizacji zadania podobnego typu.</w:t>
      </w:r>
    </w:p>
    <w:p w14:paraId="11A8FB45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Komisja Konkursowa podejmuje decyzje zwykłą większością głosów, w głosowaniu jawnym.</w:t>
      </w:r>
    </w:p>
    <w:p w14:paraId="1ABC2F94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równej liczby głosów „za” lub „przeciw” głos decydujący ma przewodniczący Komisji lub w przypadku jego nieobecności, osoba prowadząca posiedzenie Komisji.</w:t>
      </w:r>
    </w:p>
    <w:p w14:paraId="407A0C5E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Przewodniczący Komisji sporządza protokół zbiorczy, który przekazuje Burmistrzowi Barwic.</w:t>
      </w:r>
    </w:p>
    <w:p w14:paraId="2539568E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 powinien zawierać:</w:t>
      </w:r>
    </w:p>
    <w:p w14:paraId="23BA4859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oznaczenie miejsca i czasu opiniowania ofert,</w:t>
      </w:r>
    </w:p>
    <w:p w14:paraId="3C76521A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imiona i nazwiska członków Komisji,</w:t>
      </w:r>
    </w:p>
    <w:p w14:paraId="22388C22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nazwę zadania publicznego,</w:t>
      </w:r>
    </w:p>
    <w:p w14:paraId="6E64C246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liczbę zgłoszonych ofert,</w:t>
      </w:r>
    </w:p>
    <w:p w14:paraId="2A7DF409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wskazanie ofert odpowiadających warunkom określonym w ustawie i ogłoszeniu o konkursie,</w:t>
      </w:r>
    </w:p>
    <w:p w14:paraId="3D07D9CE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wskazanie ofert nie odpowiadających warunkom określonym w ustawie i ogłoszeniu o konkursie lub zgłoszonych po terminie,</w:t>
      </w:r>
    </w:p>
    <w:p w14:paraId="713B9A2F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ważniejsze ustalenia oraz ewentualne uwagi i wnioski członków Komisji,</w:t>
      </w:r>
    </w:p>
    <w:p w14:paraId="169701ED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wskazanie wybranej oferty, na realizację której proponuje się udzielenie dotacji albo stwierdzenie, że żadna z ofert nie została przyjęta – wraz z uzasadnieniem,</w:t>
      </w:r>
    </w:p>
    <w:p w14:paraId="3A319686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wskazanie proponowanej wysokości dotacji,</w:t>
      </w:r>
    </w:p>
    <w:p w14:paraId="1B6859B7" w14:textId="77777777" w:rsidR="00BB4854" w:rsidRDefault="00BB4854" w:rsidP="00BB4854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podpisy członków Komisji.</w:t>
      </w:r>
    </w:p>
    <w:p w14:paraId="0D467C74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Uczestnictwo w pracach Komisji przedstawicieli organu wykonawczego gminy odbywa się w ramach obowiązku służbowego, a w przypadku przedstawicieli organizacji pozarządowych lub podmiotów wymienionych w art. 3 ust. 3 ustawy jest nieodpłatne.</w:t>
      </w:r>
    </w:p>
    <w:p w14:paraId="64211FBE" w14:textId="77777777" w:rsidR="00BB4854" w:rsidRDefault="00BB4854" w:rsidP="00BB48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Komisja Konkursowa ulega rozwiązaniu z dniem rozstrzygnięcia lub unieważnienia konkursu.</w:t>
      </w:r>
    </w:p>
    <w:p w14:paraId="71340377" w14:textId="77777777" w:rsidR="001D6D21" w:rsidRDefault="001D6D21"/>
    <w:sectPr w:rsidR="001D6D21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854"/>
    <w:rsid w:val="001D6D21"/>
    <w:rsid w:val="007720FF"/>
    <w:rsid w:val="00BB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5CE98"/>
  <w15:chartTrackingRefBased/>
  <w15:docId w15:val="{97681AEF-78DD-4B7E-86A7-3DFD3236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854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4659</Characters>
  <Application>Microsoft Office Word</Application>
  <DocSecurity>0</DocSecurity>
  <Lines>38</Lines>
  <Paragraphs>10</Paragraphs>
  <ScaleCrop>false</ScaleCrop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2023-05-18T12:01:00Z</dcterms:created>
  <dcterms:modified xsi:type="dcterms:W3CDTF">2023-05-18T12:01:00Z</dcterms:modified>
</cp:coreProperties>
</file>