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4362E" w14:textId="5EA2E14D" w:rsidR="00C21D30" w:rsidRPr="00886248" w:rsidRDefault="00E97731">
      <w:pPr>
        <w:ind w:left="4956"/>
        <w:jc w:val="right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>24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.03.2023</w:t>
      </w:r>
      <w:r w:rsidR="0037218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016F6373" w14:textId="77777777" w:rsidR="00C21D30" w:rsidRDefault="00C21D30">
      <w:pPr>
        <w:rPr>
          <w:rFonts w:eastAsia="Calibri" w:cs="Calibri"/>
          <w:color w:val="00000A"/>
          <w:lang w:val="pl-PL"/>
        </w:rPr>
      </w:pPr>
    </w:p>
    <w:p w14:paraId="2946D313" w14:textId="77777777" w:rsidR="00C21D30" w:rsidRDefault="00C21D30">
      <w:pPr>
        <w:rPr>
          <w:rFonts w:eastAsia="Calibri" w:cs="Calibri"/>
          <w:color w:val="00000A"/>
          <w:lang w:val="pl-PL"/>
        </w:rPr>
      </w:pPr>
    </w:p>
    <w:p w14:paraId="58DB907B" w14:textId="283920EC" w:rsidR="004E285C" w:rsidRPr="00883F84" w:rsidRDefault="001015D6" w:rsidP="00883F84">
      <w:pPr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IN.6733.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01.2023.MJ</w:t>
      </w:r>
    </w:p>
    <w:p w14:paraId="7A429A51" w14:textId="77777777" w:rsidR="004E285C" w:rsidRDefault="004E285C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0E422AD4" w14:textId="729BE91F" w:rsidR="00C21D30" w:rsidRDefault="0045298A" w:rsidP="0045298A">
      <w:pPr>
        <w:spacing w:line="480" w:lineRule="auto"/>
        <w:jc w:val="center"/>
        <w:rPr>
          <w:rFonts w:eastAsia="Calibri" w:cs="Calibri"/>
          <w:color w:val="00000A"/>
          <w:lang w:val="pl-PL"/>
        </w:rPr>
      </w:pPr>
      <w:r w:rsidRPr="0045298A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przedłużeniu terminu załatwienia sprawy</w:t>
      </w:r>
    </w:p>
    <w:p w14:paraId="5FEA7440" w14:textId="4B7822A1" w:rsidR="0045298A" w:rsidRDefault="0045298A" w:rsidP="000E3AC2">
      <w:pPr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>podstawie art. 36 § 1 i § 2, a także w związku z art. 35 ustawy z dnia 14 czerwca 1960 r. KPA (</w:t>
      </w:r>
      <w:proofErr w:type="spellStart"/>
      <w:r w:rsidRP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P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P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445D4A">
        <w:rPr>
          <w:rFonts w:ascii="Times New Roman" w:eastAsia="Times New Roman" w:hAnsi="Times New Roman" w:cs="Times New Roman"/>
          <w:color w:val="00000A"/>
          <w:sz w:val="24"/>
          <w:lang w:val="pl-PL"/>
        </w:rPr>
        <w:t>2000 ze zm.</w:t>
      </w:r>
      <w:r w:rsidRP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>),</w:t>
      </w:r>
    </w:p>
    <w:p w14:paraId="3E9BACA4" w14:textId="77777777" w:rsidR="0045298A" w:rsidRDefault="0045298A" w:rsidP="00883F84">
      <w:pPr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215AC08" w14:textId="407AB5C2" w:rsidR="005B1D25" w:rsidRPr="000E3AC2" w:rsidRDefault="00C359E8" w:rsidP="00883F84">
      <w:pPr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18"/>
          <w:lang w:val="pl-PL"/>
        </w:rPr>
      </w:pPr>
      <w:r w:rsidRPr="000E3AC2">
        <w:rPr>
          <w:rFonts w:ascii="Times New Roman" w:eastAsia="Times New Roman" w:hAnsi="Times New Roman" w:cs="Times New Roman"/>
          <w:b/>
          <w:color w:val="00000A"/>
          <w:sz w:val="28"/>
          <w:szCs w:val="18"/>
          <w:lang w:val="pl-PL"/>
        </w:rPr>
        <w:t>z</w:t>
      </w:r>
      <w:r w:rsidR="007F7E93" w:rsidRPr="000E3AC2">
        <w:rPr>
          <w:rFonts w:ascii="Times New Roman" w:eastAsia="Times New Roman" w:hAnsi="Times New Roman" w:cs="Times New Roman"/>
          <w:b/>
          <w:color w:val="00000A"/>
          <w:sz w:val="28"/>
          <w:szCs w:val="18"/>
          <w:lang w:val="pl-PL"/>
        </w:rPr>
        <w:t>awiadamiam</w:t>
      </w:r>
    </w:p>
    <w:p w14:paraId="017CD6C9" w14:textId="3A775E6B" w:rsidR="004E285C" w:rsidRPr="007D476D" w:rsidRDefault="00445D4A" w:rsidP="00883F84">
      <w:pPr>
        <w:spacing w:line="276" w:lineRule="auto"/>
        <w:jc w:val="both"/>
        <w:rPr>
          <w:rFonts w:ascii="Times New Roman" w:eastAsia="Times New Roman" w:hAnsi="Times New Roman" w:cs="Times New Roman"/>
          <w:i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s</w:t>
      </w:r>
      <w:r w:rsidRPr="00445D4A">
        <w:rPr>
          <w:rFonts w:ascii="Times New Roman" w:eastAsia="Times New Roman" w:hAnsi="Times New Roman" w:cs="Times New Roman"/>
          <w:color w:val="00000A"/>
          <w:sz w:val="24"/>
          <w:lang w:val="pl-PL"/>
        </w:rPr>
        <w:t>trony postępowania o przedłużeniu terminu załatwienia</w:t>
      </w:r>
      <w:r w:rsidR="007F7E9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spraw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y</w:t>
      </w:r>
      <w:r w:rsidR="0000259D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tj. wydania decyzji </w:t>
      </w:r>
      <w:r w:rsidR="00092FE5">
        <w:rPr>
          <w:rFonts w:ascii="Times New Roman" w:eastAsia="Times New Roman" w:hAnsi="Times New Roman" w:cs="Times New Roman"/>
          <w:color w:val="00000A"/>
          <w:sz w:val="24"/>
          <w:lang w:val="pl-PL"/>
        </w:rPr>
        <w:t>o</w:t>
      </w:r>
      <w:r w:rsidR="007F7E9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ustaleni</w:t>
      </w:r>
      <w:r w:rsidR="00092FE5">
        <w:rPr>
          <w:rFonts w:ascii="Times New Roman" w:eastAsia="Times New Roman" w:hAnsi="Times New Roman" w:cs="Times New Roman"/>
          <w:color w:val="00000A"/>
          <w:sz w:val="24"/>
          <w:lang w:val="pl-PL"/>
        </w:rPr>
        <w:t>u</w:t>
      </w:r>
      <w:r w:rsidR="007F7E9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lokalizacji inwestycji celu publicznego </w:t>
      </w:r>
      <w:proofErr w:type="spellStart"/>
      <w:r w:rsidR="007F7E93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proofErr w:type="spellEnd"/>
      <w:r w:rsidR="007F7E93">
        <w:rPr>
          <w:rFonts w:ascii="Times New Roman" w:eastAsia="Times New Roman" w:hAnsi="Times New Roman" w:cs="Times New Roman"/>
          <w:color w:val="00000A"/>
          <w:sz w:val="24"/>
          <w:lang w:val="pl-PL"/>
        </w:rPr>
        <w:t>:</w:t>
      </w:r>
      <w:r w:rsidR="00FB75A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4B56F6" w:rsidRPr="004B56F6">
        <w:rPr>
          <w:rFonts w:ascii="Times New Roman" w:eastAsia="Times New Roman" w:hAnsi="Times New Roman" w:cs="Times New Roman"/>
          <w:i/>
          <w:iCs/>
          <w:color w:val="00000A"/>
          <w:sz w:val="24"/>
          <w:lang w:val="pl-PL"/>
        </w:rPr>
        <w:t xml:space="preserve">Budowa sieci elektroenergetycznej 15Kv I 0,4Kv dla zasilania budynku mieszkalnego jednorodzinnego na działce nr 70 w m. Nowe Koprzywno  - na działce  nr: 69, 68, 65, 1/2, 70, 52  obręb 0050 Nowe Koprzywno   - gmina </w:t>
      </w:r>
      <w:proofErr w:type="spellStart"/>
      <w:r w:rsidR="004B56F6" w:rsidRPr="004B56F6">
        <w:rPr>
          <w:rFonts w:ascii="Times New Roman" w:eastAsia="Times New Roman" w:hAnsi="Times New Roman" w:cs="Times New Roman"/>
          <w:i/>
          <w:iCs/>
          <w:color w:val="00000A"/>
          <w:sz w:val="24"/>
          <w:lang w:val="pl-PL"/>
        </w:rPr>
        <w:t>Barwice.</w:t>
      </w:r>
      <w:r w:rsidR="006837B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Inwestorem</w:t>
      </w:r>
      <w:proofErr w:type="spellEnd"/>
      <w:r w:rsidR="006837B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przedsięwzięcia jest </w:t>
      </w:r>
      <w:bookmarkStart w:id="0" w:name="_Hlk124854367"/>
      <w:r w:rsidR="006837B7" w:rsidRPr="007D476D">
        <w:rPr>
          <w:rFonts w:ascii="Times New Roman" w:eastAsia="Times New Roman" w:hAnsi="Times New Roman" w:cs="Times New Roman"/>
          <w:color w:val="00000A"/>
          <w:sz w:val="24"/>
          <w:lang w:val="pl-PL"/>
        </w:rPr>
        <w:t>ENEGA-Operator S.A. ul. Morska 10, 75-950 Koszalin, Pełnomocnik: Adam Wierzbowski, ul. Cukrowa 10i, 71-004 Szczecin.</w:t>
      </w:r>
      <w:bookmarkEnd w:id="0"/>
    </w:p>
    <w:p w14:paraId="5FBA68B5" w14:textId="0F9E423B" w:rsidR="000E3AC2" w:rsidRPr="000E3AC2" w:rsidRDefault="000E3AC2" w:rsidP="000E3AC2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</w:pPr>
      <w:r w:rsidRPr="000E3AC2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  <w:t>Uzasadnienie</w:t>
      </w:r>
    </w:p>
    <w:p w14:paraId="4A8B95D1" w14:textId="6E4E9C90" w:rsidR="000E3AC2" w:rsidRPr="000E3AC2" w:rsidRDefault="000E3AC2" w:rsidP="005A55B3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>Zgodnie z art. 36 § 1 i § 2 kodeksu postępowania administracyjnego, o każdym przypadku niezałatwienia sprawy w terminie określonym w art. 35 organ administracyjny obowiązany jest zawiadomić strony, podając przyczyny zwłoki i wskazując nowy termin załatwienia sprawy. Ten sam obowiązek ciąży na organie administracji publicznej również w przypadku zwłoki w załatwieniu sprawy z przyczyn niezależnych od organu.</w:t>
      </w:r>
    </w:p>
    <w:p w14:paraId="4A3075DB" w14:textId="7038659D" w:rsidR="000E3AC2" w:rsidRDefault="000E3AC2" w:rsidP="005A55B3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>Przyczyną niezałatwienia sprawy w terminie wskazanym w art. 35 kpa jest konieczność skutecznego doręczenia stronom postepowania zawiadomienia</w:t>
      </w:r>
      <w:r w:rsidR="007D476D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 zakończeniu postępowania</w:t>
      </w: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2D0A8A">
        <w:rPr>
          <w:rFonts w:ascii="Times New Roman" w:eastAsia="Times New Roman" w:hAnsi="Times New Roman" w:cs="Times New Roman"/>
          <w:color w:val="00000A"/>
          <w:sz w:val="24"/>
          <w:lang w:val="pl-PL"/>
        </w:rPr>
        <w:t>IN.6733.01.2023.MJ</w:t>
      </w: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 dnia </w:t>
      </w:r>
      <w:r w:rsidR="002D0A8A">
        <w:rPr>
          <w:rFonts w:ascii="Times New Roman" w:eastAsia="Times New Roman" w:hAnsi="Times New Roman" w:cs="Times New Roman"/>
          <w:color w:val="00000A"/>
          <w:sz w:val="24"/>
          <w:lang w:val="pl-PL"/>
        </w:rPr>
        <w:t>02.03.2023</w:t>
      </w: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27B250DE" w14:textId="1E0322EC" w:rsidR="00801EA1" w:rsidRPr="000E3AC2" w:rsidRDefault="00092FE5" w:rsidP="005A55B3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Nowy</w:t>
      </w:r>
      <w:r w:rsidR="00801EA1" w:rsidRPr="00801EA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termin załatwienia sprawy wyznacza się na dzień  </w:t>
      </w:r>
      <w:r w:rsidR="00801EA1">
        <w:rPr>
          <w:rFonts w:ascii="Times New Roman" w:eastAsia="Times New Roman" w:hAnsi="Times New Roman" w:cs="Times New Roman"/>
          <w:color w:val="00000A"/>
          <w:sz w:val="24"/>
          <w:lang w:val="pl-PL"/>
        </w:rPr>
        <w:t>07.04.2023 r.</w:t>
      </w:r>
    </w:p>
    <w:p w14:paraId="12BE9F86" w14:textId="1F95D042" w:rsidR="000E3AC2" w:rsidRPr="000E3AC2" w:rsidRDefault="000E3AC2" w:rsidP="005A55B3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>W związku z powyższym, postanowiono jak w sentencji zawiadomienia.</w:t>
      </w:r>
    </w:p>
    <w:p w14:paraId="69687BCD" w14:textId="2E0F24A7" w:rsidR="000E3AC2" w:rsidRPr="000E3AC2" w:rsidRDefault="00420C9D" w:rsidP="00420C9D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420C9D">
        <w:rPr>
          <w:rFonts w:ascii="Times New Roman" w:eastAsia="Times New Roman" w:hAnsi="Times New Roman" w:cs="Times New Roman"/>
          <w:color w:val="00000A"/>
          <w:sz w:val="24"/>
          <w:lang w:val="pl-PL"/>
        </w:rPr>
        <w:t>Jednocześnie, zgodnie z art. 10 KPA zawiadamia się, że w Referacie Inwestycji Urzędu Miejskiego w Barwicach, przy ul. Zwycięzców 22 (pokój nr 3) znajduje się całość akt dotyczących ww. sprawy. Akta sprawy zostaną udostępnione e-mailowo, po wcześniejszym telefonicznym uzgodnieniu. Osoba do kontaktu w przedmiotowej  sprawie  Pani Magdalena Janowska  tel. 94 713 75 02, mail: m</w:t>
      </w:r>
      <w:r w:rsidR="008B5DF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Pr="00420C9D">
        <w:rPr>
          <w:rFonts w:ascii="Times New Roman" w:eastAsia="Times New Roman" w:hAnsi="Times New Roman" w:cs="Times New Roman"/>
          <w:color w:val="00000A"/>
          <w:sz w:val="24"/>
          <w:lang w:val="pl-PL"/>
        </w:rPr>
        <w:t>janowska@um.barwice.pl.</w:t>
      </w:r>
    </w:p>
    <w:p w14:paraId="217831CC" w14:textId="516345A6" w:rsidR="000E3AC2" w:rsidRPr="005A55B3" w:rsidRDefault="000E3AC2" w:rsidP="005A55B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</w:pPr>
      <w:r w:rsidRPr="005A55B3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  <w:t>Pouczenie</w:t>
      </w:r>
    </w:p>
    <w:p w14:paraId="56462841" w14:textId="1B1B33B5" w:rsidR="00DC2F4A" w:rsidRDefault="000E3AC2" w:rsidP="005A55B3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>Zgodnie z art. 36 § 1 kpa Strona ma prawo do wniesienia ponaglenia.</w:t>
      </w:r>
    </w:p>
    <w:p w14:paraId="6B43AAA4" w14:textId="77777777" w:rsidR="0001410B" w:rsidRDefault="0001410B" w:rsidP="0001410B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486481CD" w14:textId="77777777" w:rsidR="00886248" w:rsidRPr="00321F71" w:rsidRDefault="00886248" w:rsidP="00886248">
      <w:pPr>
        <w:spacing w:line="276" w:lineRule="auto"/>
        <w:ind w:firstLine="360"/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321F71">
        <w:rPr>
          <w:rFonts w:ascii="Times New Roman" w:hAnsi="Times New Roman" w:cs="Times New Roman"/>
          <w:sz w:val="20"/>
          <w:szCs w:val="20"/>
          <w:lang w:val="pl-PL"/>
        </w:rPr>
        <w:t>ZASTĘPCA BURMISTRZA</w:t>
      </w:r>
    </w:p>
    <w:p w14:paraId="52D47169" w14:textId="77777777" w:rsidR="00886248" w:rsidRPr="00321F71" w:rsidRDefault="00886248" w:rsidP="00886248">
      <w:pPr>
        <w:spacing w:line="276" w:lineRule="auto"/>
        <w:ind w:firstLine="360"/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>
        <w:rPr>
          <w:rFonts w:ascii="Times New Roman" w:hAnsi="Times New Roman" w:cs="Times New Roman"/>
          <w:sz w:val="20"/>
          <w:szCs w:val="20"/>
          <w:lang w:val="pl-PL"/>
        </w:rPr>
        <w:t>m</w:t>
      </w:r>
      <w:r w:rsidRPr="00321F71">
        <w:rPr>
          <w:rFonts w:ascii="Times New Roman" w:hAnsi="Times New Roman" w:cs="Times New Roman"/>
          <w:sz w:val="20"/>
          <w:szCs w:val="20"/>
          <w:lang w:val="pl-PL"/>
        </w:rPr>
        <w:t>gr inż. Robert Zborowski</w:t>
      </w:r>
    </w:p>
    <w:p w14:paraId="1DF63E1B" w14:textId="00C23636" w:rsidR="0001410B" w:rsidRDefault="0001410B" w:rsidP="00886248">
      <w:pPr>
        <w:widowControl/>
        <w:jc w:val="right"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3B60EDF3" w14:textId="1095643D" w:rsidR="00C9032D" w:rsidRDefault="00C9032D" w:rsidP="0001410B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4E332D49" w14:textId="77777777" w:rsidR="00C9032D" w:rsidRDefault="00C9032D" w:rsidP="0001410B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3D33DCE4" w14:textId="77777777" w:rsidR="005A55B3" w:rsidRDefault="005A55B3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br w:type="page"/>
      </w:r>
    </w:p>
    <w:p w14:paraId="6C39A7D5" w14:textId="6873CAB1" w:rsidR="00883F84" w:rsidRPr="007934F0" w:rsidRDefault="00883F84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lastRenderedPageBreak/>
        <w:t>Otrzymują:</w:t>
      </w:r>
    </w:p>
    <w:p w14:paraId="49B17D7D" w14:textId="77777777" w:rsidR="00C9032D" w:rsidRPr="00C9032D" w:rsidRDefault="00883F84" w:rsidP="00883F84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0043D1">
        <w:rPr>
          <w:rFonts w:ascii="Times New Roman" w:eastAsia="Times New Roman" w:hAnsi="Times New Roman" w:cs="Times New Roman"/>
          <w:bCs/>
          <w:color w:val="00000A"/>
          <w:sz w:val="24"/>
          <w:lang w:val="pl-PL"/>
        </w:rPr>
        <w:t xml:space="preserve">ENEGA-Operator S.A. ul. Morska 10, 75-950 Koszalin, </w:t>
      </w:r>
    </w:p>
    <w:p w14:paraId="7AE87922" w14:textId="3927FDCD" w:rsidR="00883F84" w:rsidRPr="000043D1" w:rsidRDefault="00883F84" w:rsidP="00C9032D">
      <w:pPr>
        <w:tabs>
          <w:tab w:val="left" w:pos="0"/>
        </w:tabs>
        <w:spacing w:line="276" w:lineRule="auto"/>
        <w:ind w:left="360"/>
        <w:jc w:val="both"/>
        <w:rPr>
          <w:rFonts w:ascii="Times New Roman" w:hAnsi="Times New Roman" w:cs="Times New Roman"/>
          <w:sz w:val="24"/>
          <w:lang w:val="pl-PL"/>
        </w:rPr>
      </w:pPr>
      <w:r w:rsidRPr="000043D1">
        <w:rPr>
          <w:rFonts w:ascii="Times New Roman" w:eastAsia="Times New Roman" w:hAnsi="Times New Roman" w:cs="Times New Roman"/>
          <w:bCs/>
          <w:color w:val="00000A"/>
          <w:sz w:val="24"/>
          <w:lang w:val="pl-PL"/>
        </w:rPr>
        <w:t>Pełnomocnik: Adam Wierzbowski, ul. Cukrowa 10i, 71-004 Szczecin,</w:t>
      </w:r>
    </w:p>
    <w:p w14:paraId="437BF6C7" w14:textId="77777777" w:rsidR="00883F84" w:rsidRPr="000043D1" w:rsidRDefault="00883F84" w:rsidP="00883F84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0043D1">
        <w:rPr>
          <w:rFonts w:ascii="Times New Roman" w:hAnsi="Times New Roman" w:cs="Times New Roman"/>
          <w:sz w:val="24"/>
          <w:lang w:val="pl-PL"/>
        </w:rPr>
        <w:t>Strony postępowania wg rozdzielnika pozostającego w aktach sprawy,</w:t>
      </w:r>
    </w:p>
    <w:p w14:paraId="05B6F9A7" w14:textId="77777777" w:rsidR="00883F84" w:rsidRPr="00DF36D6" w:rsidRDefault="00883F84" w:rsidP="00883F84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sz w:val="24"/>
          <w:u w:val="single"/>
          <w:lang w:val="pl-PL"/>
        </w:rPr>
      </w:pPr>
      <w:r w:rsidRPr="00DF36D6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DF36D6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br/>
        <w:t>w Barwicach, Biuletyn Informacji Publicznej (</w:t>
      </w:r>
      <w:r w:rsidRPr="00DF36D6">
        <w:rPr>
          <w:rFonts w:ascii="Times New Roman" w:hAnsi="Times New Roman" w:cs="Times New Roman"/>
          <w:sz w:val="24"/>
          <w:u w:val="single"/>
          <w:lang w:val="pl-PL"/>
        </w:rPr>
        <w:t>http://bip.barwice.pl/index.php?id=268423</w:t>
      </w:r>
      <w:r w:rsidRPr="00DF36D6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),</w:t>
      </w:r>
    </w:p>
    <w:p w14:paraId="0DB7732D" w14:textId="05BE3E91" w:rsidR="00C21D30" w:rsidRPr="00C9032D" w:rsidRDefault="00883F84" w:rsidP="00C9032D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883F84">
        <w:rPr>
          <w:rFonts w:ascii="Times New Roman" w:eastAsia="Times New Roman" w:hAnsi="Times New Roman" w:cs="Times New Roman"/>
          <w:color w:val="00000A"/>
          <w:sz w:val="24"/>
          <w:lang w:val="pl-PL"/>
        </w:rPr>
        <w:t>A/a.</w:t>
      </w:r>
    </w:p>
    <w:sectPr w:rsidR="00C21D30" w:rsidRPr="00C9032D" w:rsidSect="001015D6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3"/>
  </w:num>
  <w:num w:numId="2" w16cid:durableId="752626892">
    <w:abstractNumId w:val="5"/>
  </w:num>
  <w:num w:numId="3" w16cid:durableId="511190453">
    <w:abstractNumId w:val="4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259D"/>
    <w:rsid w:val="0001108B"/>
    <w:rsid w:val="0001410B"/>
    <w:rsid w:val="00022B18"/>
    <w:rsid w:val="000832A4"/>
    <w:rsid w:val="00092FE5"/>
    <w:rsid w:val="000A7191"/>
    <w:rsid w:val="000D1E1E"/>
    <w:rsid w:val="000D5902"/>
    <w:rsid w:val="000D768F"/>
    <w:rsid w:val="000E3AC2"/>
    <w:rsid w:val="001015D6"/>
    <w:rsid w:val="00176C25"/>
    <w:rsid w:val="001A6772"/>
    <w:rsid w:val="001F0518"/>
    <w:rsid w:val="001F6861"/>
    <w:rsid w:val="002108DB"/>
    <w:rsid w:val="002633EA"/>
    <w:rsid w:val="002D0A8A"/>
    <w:rsid w:val="002F0B00"/>
    <w:rsid w:val="00354C29"/>
    <w:rsid w:val="003609D5"/>
    <w:rsid w:val="00372184"/>
    <w:rsid w:val="00385B7C"/>
    <w:rsid w:val="003B62D2"/>
    <w:rsid w:val="003D5752"/>
    <w:rsid w:val="00420C9D"/>
    <w:rsid w:val="00445D4A"/>
    <w:rsid w:val="0045298A"/>
    <w:rsid w:val="00453DC0"/>
    <w:rsid w:val="00462EED"/>
    <w:rsid w:val="004B56F6"/>
    <w:rsid w:val="004B7B9B"/>
    <w:rsid w:val="004E285C"/>
    <w:rsid w:val="005429E8"/>
    <w:rsid w:val="005A55B3"/>
    <w:rsid w:val="005B1D25"/>
    <w:rsid w:val="006837B7"/>
    <w:rsid w:val="006901DC"/>
    <w:rsid w:val="006A64A4"/>
    <w:rsid w:val="006E6E5A"/>
    <w:rsid w:val="006F3B06"/>
    <w:rsid w:val="00730F90"/>
    <w:rsid w:val="0075239D"/>
    <w:rsid w:val="007816EE"/>
    <w:rsid w:val="007D476D"/>
    <w:rsid w:val="007F2047"/>
    <w:rsid w:val="007F7E93"/>
    <w:rsid w:val="00801EA1"/>
    <w:rsid w:val="00815833"/>
    <w:rsid w:val="008248BB"/>
    <w:rsid w:val="00844BF5"/>
    <w:rsid w:val="00853A12"/>
    <w:rsid w:val="00880B3F"/>
    <w:rsid w:val="00883F84"/>
    <w:rsid w:val="00886248"/>
    <w:rsid w:val="008A72C6"/>
    <w:rsid w:val="008B5DF1"/>
    <w:rsid w:val="008B67E1"/>
    <w:rsid w:val="008D67F1"/>
    <w:rsid w:val="009264A1"/>
    <w:rsid w:val="0093012C"/>
    <w:rsid w:val="00951149"/>
    <w:rsid w:val="00996955"/>
    <w:rsid w:val="009A79F0"/>
    <w:rsid w:val="00A3085C"/>
    <w:rsid w:val="00A41538"/>
    <w:rsid w:val="00A74553"/>
    <w:rsid w:val="00A94DB5"/>
    <w:rsid w:val="00B257C6"/>
    <w:rsid w:val="00B421FF"/>
    <w:rsid w:val="00B51514"/>
    <w:rsid w:val="00B700CA"/>
    <w:rsid w:val="00B84668"/>
    <w:rsid w:val="00BA23D4"/>
    <w:rsid w:val="00C21D30"/>
    <w:rsid w:val="00C2295E"/>
    <w:rsid w:val="00C3556B"/>
    <w:rsid w:val="00C359E8"/>
    <w:rsid w:val="00C57391"/>
    <w:rsid w:val="00C750D3"/>
    <w:rsid w:val="00C9032D"/>
    <w:rsid w:val="00CD5136"/>
    <w:rsid w:val="00D04FFF"/>
    <w:rsid w:val="00D1222E"/>
    <w:rsid w:val="00D17150"/>
    <w:rsid w:val="00D473B1"/>
    <w:rsid w:val="00DB5244"/>
    <w:rsid w:val="00DC1EFE"/>
    <w:rsid w:val="00DC2F4A"/>
    <w:rsid w:val="00DF36D6"/>
    <w:rsid w:val="00E44A76"/>
    <w:rsid w:val="00E97731"/>
    <w:rsid w:val="00EB16CB"/>
    <w:rsid w:val="00F22919"/>
    <w:rsid w:val="00F84283"/>
    <w:rsid w:val="00FB75A1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375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MagdalenaJanowska</cp:lastModifiedBy>
  <cp:revision>11</cp:revision>
  <cp:lastPrinted>2023-03-24T09:31:00Z</cp:lastPrinted>
  <dcterms:created xsi:type="dcterms:W3CDTF">2023-03-02T12:37:00Z</dcterms:created>
  <dcterms:modified xsi:type="dcterms:W3CDTF">2023-03-24T10:23:00Z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